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763719AB" w14:textId="77777777" w:rsidTr="00876A8A">
        <w:trPr>
          <w:cantSplit/>
        </w:trPr>
        <w:tc>
          <w:tcPr>
            <w:tcW w:w="6487" w:type="dxa"/>
            <w:vAlign w:val="center"/>
          </w:tcPr>
          <w:p w14:paraId="52EDAF9A" w14:textId="77777777"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03768E20" w14:textId="77777777" w:rsidR="009F6520" w:rsidRDefault="00DA70C7" w:rsidP="00DA70C7">
            <w:pPr>
              <w:shd w:val="solid" w:color="FFFFFF" w:fill="FFFFFF"/>
              <w:spacing w:before="0" w:line="240" w:lineRule="atLeast"/>
            </w:pPr>
            <w:bookmarkStart w:id="0" w:name="ditulogo"/>
            <w:bookmarkEnd w:id="0"/>
            <w:r>
              <w:rPr>
                <w:noProof/>
                <w:lang w:val="en-US"/>
              </w:rPr>
              <w:drawing>
                <wp:inline distT="0" distB="0" distL="0" distR="0" wp14:anchorId="26FE2ED4" wp14:editId="09C0C1B2">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135CF15A" w14:textId="77777777" w:rsidTr="00876A8A">
        <w:trPr>
          <w:cantSplit/>
        </w:trPr>
        <w:tc>
          <w:tcPr>
            <w:tcW w:w="6487" w:type="dxa"/>
            <w:tcBorders>
              <w:bottom w:val="single" w:sz="12" w:space="0" w:color="auto"/>
            </w:tcBorders>
          </w:tcPr>
          <w:p w14:paraId="3AE0B03B"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8D58BB1" w14:textId="77777777" w:rsidR="000069D4" w:rsidRPr="0051782D" w:rsidRDefault="000069D4" w:rsidP="00A5173C">
            <w:pPr>
              <w:shd w:val="solid" w:color="FFFFFF" w:fill="FFFFFF"/>
              <w:spacing w:before="0" w:after="48" w:line="240" w:lineRule="atLeast"/>
              <w:rPr>
                <w:sz w:val="22"/>
                <w:szCs w:val="22"/>
                <w:lang w:val="en-US"/>
              </w:rPr>
            </w:pPr>
          </w:p>
        </w:tc>
      </w:tr>
      <w:tr w:rsidR="000069D4" w14:paraId="016DD894" w14:textId="77777777" w:rsidTr="00876A8A">
        <w:trPr>
          <w:cantSplit/>
        </w:trPr>
        <w:tc>
          <w:tcPr>
            <w:tcW w:w="6487" w:type="dxa"/>
            <w:tcBorders>
              <w:top w:val="single" w:sz="12" w:space="0" w:color="auto"/>
            </w:tcBorders>
          </w:tcPr>
          <w:p w14:paraId="6FA3BA52"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72FD791" w14:textId="77777777" w:rsidR="000069D4" w:rsidRPr="00710D66" w:rsidRDefault="000069D4" w:rsidP="00A5173C">
            <w:pPr>
              <w:shd w:val="solid" w:color="FFFFFF" w:fill="FFFFFF"/>
              <w:spacing w:before="0" w:after="48" w:line="240" w:lineRule="atLeast"/>
              <w:rPr>
                <w:lang w:val="en-US"/>
              </w:rPr>
            </w:pPr>
          </w:p>
        </w:tc>
      </w:tr>
      <w:tr w:rsidR="000069D4" w14:paraId="65DEEDB9" w14:textId="77777777" w:rsidTr="00876A8A">
        <w:trPr>
          <w:cantSplit/>
        </w:trPr>
        <w:tc>
          <w:tcPr>
            <w:tcW w:w="6487" w:type="dxa"/>
            <w:vMerge w:val="restart"/>
          </w:tcPr>
          <w:p w14:paraId="6E1A65D4" w14:textId="4BC7AE9A" w:rsidR="00DA70C7" w:rsidRPr="00982084" w:rsidRDefault="0089749D" w:rsidP="00DA70C7">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FA69B0">
              <w:rPr>
                <w:rFonts w:ascii="Verdana" w:hAnsi="Verdana"/>
                <w:sz w:val="20"/>
              </w:rPr>
              <w:t>Source:</w:t>
            </w:r>
            <w:r w:rsidR="00264D75">
              <w:rPr>
                <w:rFonts w:ascii="Verdana" w:hAnsi="Verdana"/>
                <w:sz w:val="20"/>
              </w:rPr>
              <w:t xml:space="preserve"> </w:t>
            </w:r>
            <w:r w:rsidRPr="00BC3A0A">
              <w:rPr>
                <w:rFonts w:ascii="Verdana" w:hAnsi="Verdana"/>
                <w:bCs/>
                <w:sz w:val="20"/>
                <w:lang w:eastAsia="zh-CN"/>
              </w:rPr>
              <w:t xml:space="preserve">Document </w:t>
            </w:r>
            <w:r w:rsidR="00264D75" w:rsidRPr="00264D75">
              <w:rPr>
                <w:rFonts w:ascii="Verdana" w:hAnsi="Verdana"/>
                <w:bCs/>
                <w:sz w:val="20"/>
                <w:lang w:eastAsia="zh-CN"/>
              </w:rPr>
              <w:t>5D/TEMP/18</w:t>
            </w:r>
          </w:p>
        </w:tc>
        <w:tc>
          <w:tcPr>
            <w:tcW w:w="3402" w:type="dxa"/>
          </w:tcPr>
          <w:p w14:paraId="05C15B79" w14:textId="46822A4E" w:rsidR="000069D4" w:rsidRPr="00DA70C7" w:rsidRDefault="000069D4" w:rsidP="00F81C80">
            <w:pPr>
              <w:pStyle w:val="DocData"/>
              <w:framePr w:hSpace="0" w:wrap="auto" w:hAnchor="text" w:yAlign="inline"/>
            </w:pPr>
          </w:p>
        </w:tc>
      </w:tr>
      <w:tr w:rsidR="000069D4" w14:paraId="0A7242EA" w14:textId="77777777" w:rsidTr="00876A8A">
        <w:trPr>
          <w:cantSplit/>
        </w:trPr>
        <w:tc>
          <w:tcPr>
            <w:tcW w:w="6487" w:type="dxa"/>
            <w:vMerge/>
          </w:tcPr>
          <w:p w14:paraId="3452B7F6"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64682577" w14:textId="335042AE" w:rsidR="000069D4" w:rsidRPr="00DA70C7" w:rsidRDefault="00264433" w:rsidP="00F81C80">
            <w:pPr>
              <w:pStyle w:val="DocData"/>
              <w:framePr w:hSpace="0" w:wrap="auto" w:hAnchor="text" w:yAlign="inline"/>
            </w:pPr>
            <w:r w:rsidRPr="00264433">
              <w:t>14</w:t>
            </w:r>
            <w:r w:rsidR="0089749D" w:rsidRPr="00264433">
              <w:t xml:space="preserve"> February 2024</w:t>
            </w:r>
          </w:p>
        </w:tc>
      </w:tr>
      <w:tr w:rsidR="000069D4" w14:paraId="77E99A3C" w14:textId="77777777" w:rsidTr="00876A8A">
        <w:trPr>
          <w:cantSplit/>
        </w:trPr>
        <w:tc>
          <w:tcPr>
            <w:tcW w:w="6487" w:type="dxa"/>
            <w:vMerge/>
          </w:tcPr>
          <w:p w14:paraId="5C7DC813"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60715C2A" w14:textId="77777777" w:rsidR="000069D4" w:rsidRPr="00DA70C7" w:rsidRDefault="00DA70C7" w:rsidP="00F81C80">
            <w:pPr>
              <w:pStyle w:val="DocData"/>
              <w:framePr w:hSpace="0" w:wrap="auto" w:hAnchor="text" w:yAlign="inline"/>
              <w:rPr>
                <w:rFonts w:eastAsia="SimSun"/>
              </w:rPr>
            </w:pPr>
            <w:r>
              <w:rPr>
                <w:rFonts w:eastAsia="SimSun"/>
              </w:rPr>
              <w:t>English only</w:t>
            </w:r>
          </w:p>
        </w:tc>
      </w:tr>
      <w:tr w:rsidR="000069D4" w14:paraId="388C652A" w14:textId="77777777" w:rsidTr="00D046A7">
        <w:trPr>
          <w:cantSplit/>
        </w:trPr>
        <w:tc>
          <w:tcPr>
            <w:tcW w:w="9889" w:type="dxa"/>
            <w:gridSpan w:val="2"/>
          </w:tcPr>
          <w:p w14:paraId="57CEEDFA" w14:textId="6A7BFFC7" w:rsidR="000069D4" w:rsidRDefault="0089749D" w:rsidP="00DA70C7">
            <w:pPr>
              <w:pStyle w:val="Source"/>
              <w:rPr>
                <w:lang w:eastAsia="zh-CN"/>
              </w:rPr>
            </w:pPr>
            <w:bookmarkStart w:id="5" w:name="dsource" w:colFirst="0" w:colLast="0"/>
            <w:bookmarkEnd w:id="4"/>
            <w:r w:rsidRPr="001B59D5">
              <w:t>Working Party 5D</w:t>
            </w:r>
            <w:r w:rsidRPr="001B59D5">
              <w:rPr>
                <w:rStyle w:val="FootnoteReference"/>
              </w:rPr>
              <w:footnoteReference w:id="1"/>
            </w:r>
          </w:p>
        </w:tc>
      </w:tr>
      <w:tr w:rsidR="000069D4" w14:paraId="2FAB7620" w14:textId="77777777" w:rsidTr="00D046A7">
        <w:trPr>
          <w:cantSplit/>
        </w:trPr>
        <w:tc>
          <w:tcPr>
            <w:tcW w:w="9889" w:type="dxa"/>
            <w:gridSpan w:val="2"/>
          </w:tcPr>
          <w:p w14:paraId="7D11D1D3" w14:textId="5F604475" w:rsidR="000069D4" w:rsidRDefault="0089749D" w:rsidP="00A5173C">
            <w:pPr>
              <w:pStyle w:val="Title1"/>
              <w:rPr>
                <w:lang w:eastAsia="zh-CN"/>
              </w:rPr>
            </w:pPr>
            <w:bookmarkStart w:id="6" w:name="drec" w:colFirst="0" w:colLast="0"/>
            <w:bookmarkEnd w:id="5"/>
            <w:r>
              <w:rPr>
                <w:caps w:val="0"/>
                <w:color w:val="000000"/>
                <w:szCs w:val="28"/>
              </w:rPr>
              <w:t>OVERVIEW</w:t>
            </w:r>
            <w:r w:rsidRPr="001B59D5">
              <w:rPr>
                <w:caps w:val="0"/>
                <w:color w:val="000000"/>
                <w:szCs w:val="28"/>
              </w:rPr>
              <w:t xml:space="preserve"> OF THE ITU-R TEXTS RELATING TO THE </w:t>
            </w:r>
            <w:r>
              <w:rPr>
                <w:caps w:val="0"/>
                <w:color w:val="000000"/>
                <w:szCs w:val="28"/>
              </w:rPr>
              <w:br/>
            </w:r>
            <w:r w:rsidRPr="001B59D5">
              <w:rPr>
                <w:caps w:val="0"/>
                <w:color w:val="000000"/>
                <w:szCs w:val="28"/>
              </w:rPr>
              <w:t>TERRESTRIAL COMPONENT OF IMT</w:t>
            </w:r>
          </w:p>
        </w:tc>
      </w:tr>
      <w:tr w:rsidR="000069D4" w14:paraId="1D69F667" w14:textId="77777777" w:rsidTr="00D046A7">
        <w:trPr>
          <w:cantSplit/>
        </w:trPr>
        <w:tc>
          <w:tcPr>
            <w:tcW w:w="9889" w:type="dxa"/>
            <w:gridSpan w:val="2"/>
          </w:tcPr>
          <w:p w14:paraId="5FDF87CF" w14:textId="0C49BE36" w:rsidR="000069D4" w:rsidRDefault="0089749D" w:rsidP="001A09D6">
            <w:pPr>
              <w:pStyle w:val="Title4"/>
              <w:rPr>
                <w:lang w:eastAsia="zh-CN"/>
              </w:rPr>
            </w:pPr>
            <w:bookmarkStart w:id="7" w:name="dtitle1" w:colFirst="0" w:colLast="0"/>
            <w:bookmarkEnd w:id="6"/>
            <w:r w:rsidRPr="001B59D5">
              <w:rPr>
                <w:i/>
                <w:iCs/>
              </w:rPr>
              <w:t xml:space="preserve">(Last update: </w:t>
            </w:r>
            <w:r>
              <w:rPr>
                <w:i/>
                <w:iCs/>
              </w:rPr>
              <w:t>7</w:t>
            </w:r>
            <w:r w:rsidRPr="001B59D5">
              <w:rPr>
                <w:i/>
                <w:iCs/>
              </w:rPr>
              <w:t xml:space="preserve"> </w:t>
            </w:r>
            <w:r>
              <w:rPr>
                <w:i/>
                <w:iCs/>
              </w:rPr>
              <w:t>February</w:t>
            </w:r>
            <w:r w:rsidRPr="001B59D5">
              <w:rPr>
                <w:i/>
                <w:iCs/>
              </w:rPr>
              <w:t xml:space="preserve"> 202</w:t>
            </w:r>
            <w:r w:rsidR="00336AA7">
              <w:rPr>
                <w:i/>
                <w:iCs/>
              </w:rPr>
              <w:t>4</w:t>
            </w:r>
            <w:r w:rsidRPr="001B59D5">
              <w:rPr>
                <w:i/>
                <w:iCs/>
              </w:rPr>
              <w:t>)</w:t>
            </w:r>
          </w:p>
        </w:tc>
      </w:tr>
    </w:tbl>
    <w:p w14:paraId="1024E4C4" w14:textId="77777777" w:rsidR="0089749D" w:rsidRPr="001B59D5" w:rsidRDefault="0089749D" w:rsidP="001E56C1">
      <w:pPr>
        <w:pStyle w:val="Figure"/>
        <w:spacing w:before="960"/>
        <w:rPr>
          <w:noProof w:val="0"/>
        </w:rPr>
      </w:pPr>
      <w:bookmarkStart w:id="8" w:name="dbreak"/>
      <w:bookmarkEnd w:id="7"/>
      <w:bookmarkEnd w:id="8"/>
      <w:r w:rsidRPr="001B59D5">
        <w:rPr>
          <w:b/>
          <w:bCs/>
        </w:rPr>
        <w:drawing>
          <wp:inline distT="0" distB="0" distL="0" distR="0" wp14:anchorId="24B6C6C6" wp14:editId="12F466BC">
            <wp:extent cx="2862580" cy="2146935"/>
            <wp:effectExtent l="0" t="0" r="0" b="5715"/>
            <wp:docPr id="2" name="Picture 2" descr="A picture containing text, clipar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sig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2580" cy="2146935"/>
                    </a:xfrm>
                    <a:prstGeom prst="rect">
                      <a:avLst/>
                    </a:prstGeom>
                    <a:noFill/>
                    <a:ln>
                      <a:noFill/>
                    </a:ln>
                  </pic:spPr>
                </pic:pic>
              </a:graphicData>
            </a:graphic>
          </wp:inline>
        </w:drawing>
      </w:r>
      <w:bookmarkStart w:id="9" w:name="_Toc129784205"/>
    </w:p>
    <w:p w14:paraId="7268F00B" w14:textId="77777777" w:rsidR="0089749D" w:rsidRPr="001B59D5" w:rsidRDefault="0089749D">
      <w:pPr>
        <w:tabs>
          <w:tab w:val="clear" w:pos="1134"/>
          <w:tab w:val="clear" w:pos="1871"/>
          <w:tab w:val="clear" w:pos="2268"/>
        </w:tabs>
        <w:overflowPunct/>
        <w:autoSpaceDE/>
        <w:autoSpaceDN/>
        <w:adjustRightInd/>
        <w:spacing w:before="0"/>
        <w:textAlignment w:val="auto"/>
        <w:rPr>
          <w:sz w:val="28"/>
        </w:rPr>
      </w:pPr>
      <w:r w:rsidRPr="001B59D5">
        <w:br w:type="page"/>
      </w:r>
    </w:p>
    <w:p w14:paraId="3ECDC2B8" w14:textId="7F74D14B" w:rsidR="0089749D" w:rsidRPr="001B59D5" w:rsidRDefault="00336AA7" w:rsidP="00194758">
      <w:pPr>
        <w:pStyle w:val="Title3"/>
      </w:pPr>
      <w:r w:rsidRPr="001B59D5">
        <w:lastRenderedPageBreak/>
        <w:t>TABLE OF CONTENTS</w:t>
      </w:r>
    </w:p>
    <w:p w14:paraId="76B3D5E5" w14:textId="77777777" w:rsidR="0089749D" w:rsidRPr="001B59D5" w:rsidRDefault="0089749D" w:rsidP="00C71861">
      <w:pPr>
        <w:pStyle w:val="toc0"/>
      </w:pPr>
      <w:r w:rsidRPr="001B59D5">
        <w:tab/>
        <w:t>Page</w:t>
      </w:r>
    </w:p>
    <w:p w14:paraId="6C21B636" w14:textId="6EB120A6" w:rsidR="0089749D" w:rsidRDefault="0089749D" w:rsidP="00EB1A0B">
      <w:pPr>
        <w:pStyle w:val="TOC1"/>
        <w:tabs>
          <w:tab w:val="clear" w:pos="7938"/>
        </w:tabs>
        <w:spacing w:before="120"/>
        <w:rPr>
          <w:rFonts w:asciiTheme="minorHAnsi" w:eastAsiaTheme="minorEastAsia" w:hAnsiTheme="minorHAnsi" w:cstheme="minorBidi"/>
          <w:noProof/>
          <w:sz w:val="22"/>
          <w:szCs w:val="22"/>
          <w:lang w:val="en-CA" w:eastAsia="ja-JP"/>
        </w:rPr>
      </w:pPr>
      <w:r w:rsidRPr="001B59D5">
        <w:fldChar w:fldCharType="begin"/>
      </w:r>
      <w:r w:rsidRPr="001B59D5">
        <w:instrText xml:space="preserve"> TOC \o "1-3" \h \z \t "Annex_No,1,Annex_title,1" </w:instrText>
      </w:r>
      <w:r w:rsidRPr="001B59D5">
        <w:fldChar w:fldCharType="separate"/>
      </w:r>
      <w:hyperlink w:anchor="_Toc156308852" w:history="1">
        <w:r w:rsidRPr="00F14C18">
          <w:rPr>
            <w:rStyle w:val="Hyperlink"/>
            <w:noProof/>
          </w:rPr>
          <w:t>1</w:t>
        </w:r>
        <w:r>
          <w:rPr>
            <w:rFonts w:asciiTheme="minorHAnsi" w:eastAsiaTheme="minorEastAsia" w:hAnsiTheme="minorHAnsi" w:cstheme="minorBidi"/>
            <w:noProof/>
            <w:sz w:val="22"/>
            <w:szCs w:val="22"/>
            <w:lang w:val="en-CA" w:eastAsia="ja-JP"/>
          </w:rPr>
          <w:tab/>
        </w:r>
        <w:r w:rsidRPr="00F14C18">
          <w:rPr>
            <w:rStyle w:val="Hyperlink"/>
            <w:noProof/>
          </w:rPr>
          <w:t>Scope</w:t>
        </w:r>
        <w:r>
          <w:rPr>
            <w:noProof/>
            <w:webHidden/>
          </w:rPr>
          <w:tab/>
        </w:r>
        <w:r>
          <w:rPr>
            <w:noProof/>
            <w:webHidden/>
          </w:rPr>
          <w:fldChar w:fldCharType="begin"/>
        </w:r>
        <w:r>
          <w:rPr>
            <w:noProof/>
            <w:webHidden/>
          </w:rPr>
          <w:instrText xml:space="preserve"> PAGEREF _Toc156308852 \h </w:instrText>
        </w:r>
        <w:r>
          <w:rPr>
            <w:noProof/>
            <w:webHidden/>
          </w:rPr>
        </w:r>
        <w:r>
          <w:rPr>
            <w:noProof/>
            <w:webHidden/>
          </w:rPr>
          <w:fldChar w:fldCharType="separate"/>
        </w:r>
        <w:r w:rsidR="00D40B3C">
          <w:rPr>
            <w:noProof/>
            <w:webHidden/>
          </w:rPr>
          <w:t>3</w:t>
        </w:r>
        <w:r>
          <w:rPr>
            <w:noProof/>
            <w:webHidden/>
          </w:rPr>
          <w:fldChar w:fldCharType="end"/>
        </w:r>
      </w:hyperlink>
    </w:p>
    <w:p w14:paraId="645837EA" w14:textId="3AABF247" w:rsidR="0089749D" w:rsidRDefault="00D40B3C" w:rsidP="00EB1A0B">
      <w:pPr>
        <w:pStyle w:val="TOC1"/>
        <w:tabs>
          <w:tab w:val="clear" w:pos="7938"/>
        </w:tabs>
        <w:spacing w:before="120"/>
        <w:rPr>
          <w:rFonts w:asciiTheme="minorHAnsi" w:eastAsiaTheme="minorEastAsia" w:hAnsiTheme="minorHAnsi" w:cstheme="minorBidi"/>
          <w:noProof/>
          <w:sz w:val="22"/>
          <w:szCs w:val="22"/>
          <w:lang w:val="en-CA" w:eastAsia="ja-JP"/>
        </w:rPr>
      </w:pPr>
      <w:hyperlink w:anchor="_Toc156308853" w:history="1">
        <w:r w:rsidR="0089749D" w:rsidRPr="00F14C18">
          <w:rPr>
            <w:rStyle w:val="Hyperlink"/>
            <w:noProof/>
          </w:rPr>
          <w:t>2</w:t>
        </w:r>
        <w:r w:rsidR="0089749D">
          <w:rPr>
            <w:rFonts w:asciiTheme="minorHAnsi" w:eastAsiaTheme="minorEastAsia" w:hAnsiTheme="minorHAnsi" w:cstheme="minorBidi"/>
            <w:noProof/>
            <w:sz w:val="22"/>
            <w:szCs w:val="22"/>
            <w:lang w:val="en-CA" w:eastAsia="ja-JP"/>
          </w:rPr>
          <w:tab/>
        </w:r>
        <w:r w:rsidR="0089749D" w:rsidRPr="00F14C18">
          <w:rPr>
            <w:rStyle w:val="Hyperlink"/>
            <w:noProof/>
          </w:rPr>
          <w:t>International Mobile Telecommunication</w:t>
        </w:r>
        <w:r w:rsidR="0089749D">
          <w:rPr>
            <w:noProof/>
            <w:webHidden/>
          </w:rPr>
          <w:tab/>
        </w:r>
        <w:r w:rsidR="0089749D">
          <w:rPr>
            <w:noProof/>
            <w:webHidden/>
          </w:rPr>
          <w:fldChar w:fldCharType="begin"/>
        </w:r>
        <w:r w:rsidR="0089749D">
          <w:rPr>
            <w:noProof/>
            <w:webHidden/>
          </w:rPr>
          <w:instrText xml:space="preserve"> PAGEREF _Toc156308853 \h </w:instrText>
        </w:r>
        <w:r w:rsidR="0089749D">
          <w:rPr>
            <w:noProof/>
            <w:webHidden/>
          </w:rPr>
        </w:r>
        <w:r w:rsidR="0089749D">
          <w:rPr>
            <w:noProof/>
            <w:webHidden/>
          </w:rPr>
          <w:fldChar w:fldCharType="separate"/>
        </w:r>
        <w:r>
          <w:rPr>
            <w:noProof/>
            <w:webHidden/>
          </w:rPr>
          <w:t>3</w:t>
        </w:r>
        <w:r w:rsidR="0089749D">
          <w:rPr>
            <w:noProof/>
            <w:webHidden/>
          </w:rPr>
          <w:fldChar w:fldCharType="end"/>
        </w:r>
      </w:hyperlink>
    </w:p>
    <w:p w14:paraId="2766076B" w14:textId="25C0188D" w:rsidR="0089749D" w:rsidRDefault="00D40B3C" w:rsidP="00EB1A0B">
      <w:pPr>
        <w:pStyle w:val="TOC1"/>
        <w:tabs>
          <w:tab w:val="clear" w:pos="7938"/>
        </w:tabs>
        <w:spacing w:before="120"/>
        <w:rPr>
          <w:rFonts w:asciiTheme="minorHAnsi" w:eastAsiaTheme="minorEastAsia" w:hAnsiTheme="minorHAnsi" w:cstheme="minorBidi"/>
          <w:noProof/>
          <w:sz w:val="22"/>
          <w:szCs w:val="22"/>
          <w:lang w:val="en-CA" w:eastAsia="ja-JP"/>
        </w:rPr>
      </w:pPr>
      <w:hyperlink w:anchor="_Toc156308854" w:history="1">
        <w:r w:rsidR="0089749D" w:rsidRPr="00F14C18">
          <w:rPr>
            <w:rStyle w:val="Hyperlink"/>
            <w:noProof/>
          </w:rPr>
          <w:t>3</w:t>
        </w:r>
        <w:r w:rsidR="0089749D">
          <w:rPr>
            <w:rFonts w:asciiTheme="minorHAnsi" w:eastAsiaTheme="minorEastAsia" w:hAnsiTheme="minorHAnsi" w:cstheme="minorBidi"/>
            <w:noProof/>
            <w:sz w:val="22"/>
            <w:szCs w:val="22"/>
            <w:lang w:val="en-CA" w:eastAsia="ja-JP"/>
          </w:rPr>
          <w:tab/>
        </w:r>
        <w:r w:rsidR="0089749D" w:rsidRPr="00F14C18">
          <w:rPr>
            <w:rStyle w:val="Hyperlink"/>
            <w:noProof/>
          </w:rPr>
          <w:t>IMT objectives</w:t>
        </w:r>
        <w:r w:rsidR="0089749D">
          <w:rPr>
            <w:noProof/>
            <w:webHidden/>
          </w:rPr>
          <w:tab/>
        </w:r>
        <w:r w:rsidR="0089749D">
          <w:rPr>
            <w:noProof/>
            <w:webHidden/>
          </w:rPr>
          <w:fldChar w:fldCharType="begin"/>
        </w:r>
        <w:r w:rsidR="0089749D">
          <w:rPr>
            <w:noProof/>
            <w:webHidden/>
          </w:rPr>
          <w:instrText xml:space="preserve"> PAGEREF _Toc156308854 \h </w:instrText>
        </w:r>
        <w:r w:rsidR="0089749D">
          <w:rPr>
            <w:noProof/>
            <w:webHidden/>
          </w:rPr>
        </w:r>
        <w:r w:rsidR="0089749D">
          <w:rPr>
            <w:noProof/>
            <w:webHidden/>
          </w:rPr>
          <w:fldChar w:fldCharType="separate"/>
        </w:r>
        <w:r>
          <w:rPr>
            <w:noProof/>
            <w:webHidden/>
          </w:rPr>
          <w:t>4</w:t>
        </w:r>
        <w:r w:rsidR="0089749D">
          <w:rPr>
            <w:noProof/>
            <w:webHidden/>
          </w:rPr>
          <w:fldChar w:fldCharType="end"/>
        </w:r>
      </w:hyperlink>
    </w:p>
    <w:p w14:paraId="10374D92" w14:textId="182F8224" w:rsidR="0089749D" w:rsidRDefault="00D40B3C" w:rsidP="00EB1A0B">
      <w:pPr>
        <w:pStyle w:val="TOC1"/>
        <w:tabs>
          <w:tab w:val="clear" w:pos="7938"/>
        </w:tabs>
        <w:spacing w:before="120"/>
        <w:rPr>
          <w:rFonts w:asciiTheme="minorHAnsi" w:eastAsiaTheme="minorEastAsia" w:hAnsiTheme="minorHAnsi" w:cstheme="minorBidi"/>
          <w:noProof/>
          <w:sz w:val="22"/>
          <w:szCs w:val="22"/>
          <w:lang w:val="en-CA" w:eastAsia="ja-JP"/>
        </w:rPr>
      </w:pPr>
      <w:hyperlink w:anchor="_Toc156308855" w:history="1">
        <w:r w:rsidR="0089749D" w:rsidRPr="00F14C18">
          <w:rPr>
            <w:rStyle w:val="Hyperlink"/>
            <w:noProof/>
          </w:rPr>
          <w:t>4</w:t>
        </w:r>
        <w:r w:rsidR="0089749D">
          <w:rPr>
            <w:rFonts w:asciiTheme="minorHAnsi" w:eastAsiaTheme="minorEastAsia" w:hAnsiTheme="minorHAnsi" w:cstheme="minorBidi"/>
            <w:noProof/>
            <w:sz w:val="22"/>
            <w:szCs w:val="22"/>
            <w:lang w:val="en-CA" w:eastAsia="ja-JP"/>
          </w:rPr>
          <w:tab/>
        </w:r>
        <w:r w:rsidR="0089749D" w:rsidRPr="00F14C18">
          <w:rPr>
            <w:rStyle w:val="Hyperlink"/>
            <w:noProof/>
          </w:rPr>
          <w:t>Telecommunication services and applications</w:t>
        </w:r>
        <w:r w:rsidR="0089749D">
          <w:rPr>
            <w:noProof/>
            <w:webHidden/>
          </w:rPr>
          <w:tab/>
        </w:r>
        <w:r w:rsidR="0089749D">
          <w:rPr>
            <w:noProof/>
            <w:webHidden/>
          </w:rPr>
          <w:fldChar w:fldCharType="begin"/>
        </w:r>
        <w:r w:rsidR="0089749D">
          <w:rPr>
            <w:noProof/>
            <w:webHidden/>
          </w:rPr>
          <w:instrText xml:space="preserve"> PAGEREF _Toc156308855 \h </w:instrText>
        </w:r>
        <w:r w:rsidR="0089749D">
          <w:rPr>
            <w:noProof/>
            <w:webHidden/>
          </w:rPr>
        </w:r>
        <w:r w:rsidR="0089749D">
          <w:rPr>
            <w:noProof/>
            <w:webHidden/>
          </w:rPr>
          <w:fldChar w:fldCharType="separate"/>
        </w:r>
        <w:r>
          <w:rPr>
            <w:noProof/>
            <w:webHidden/>
          </w:rPr>
          <w:t>4</w:t>
        </w:r>
        <w:r w:rsidR="0089749D">
          <w:rPr>
            <w:noProof/>
            <w:webHidden/>
          </w:rPr>
          <w:fldChar w:fldCharType="end"/>
        </w:r>
      </w:hyperlink>
    </w:p>
    <w:p w14:paraId="34A78845" w14:textId="39236AFE" w:rsidR="0089749D" w:rsidRDefault="00D40B3C" w:rsidP="0089749D">
      <w:pPr>
        <w:pStyle w:val="TOC2"/>
        <w:tabs>
          <w:tab w:val="clear" w:pos="7938"/>
        </w:tabs>
        <w:ind w:left="1134"/>
        <w:rPr>
          <w:rFonts w:asciiTheme="minorHAnsi" w:eastAsiaTheme="minorEastAsia" w:hAnsiTheme="minorHAnsi" w:cstheme="minorBidi"/>
          <w:noProof/>
          <w:sz w:val="22"/>
          <w:szCs w:val="22"/>
          <w:lang w:val="en-CA" w:eastAsia="ja-JP"/>
        </w:rPr>
      </w:pPr>
      <w:hyperlink w:anchor="_Toc156308856" w:history="1">
        <w:r w:rsidR="0089749D" w:rsidRPr="00F14C18">
          <w:rPr>
            <w:rStyle w:val="Hyperlink"/>
            <w:noProof/>
          </w:rPr>
          <w:t xml:space="preserve">4.1 </w:t>
        </w:r>
        <w:r w:rsidR="0089749D">
          <w:rPr>
            <w:rFonts w:asciiTheme="minorHAnsi" w:eastAsiaTheme="minorEastAsia" w:hAnsiTheme="minorHAnsi" w:cstheme="minorBidi"/>
            <w:noProof/>
            <w:sz w:val="22"/>
            <w:szCs w:val="22"/>
            <w:lang w:val="en-CA" w:eastAsia="ja-JP"/>
          </w:rPr>
          <w:tab/>
        </w:r>
        <w:r w:rsidR="0089749D" w:rsidRPr="00F14C18">
          <w:rPr>
            <w:rStyle w:val="Hyperlink"/>
            <w:noProof/>
          </w:rPr>
          <w:t>Framework of services supported by IMT</w:t>
        </w:r>
        <w:r w:rsidR="0089749D">
          <w:rPr>
            <w:noProof/>
            <w:webHidden/>
          </w:rPr>
          <w:tab/>
        </w:r>
        <w:r w:rsidR="0089749D">
          <w:rPr>
            <w:noProof/>
            <w:webHidden/>
          </w:rPr>
          <w:fldChar w:fldCharType="begin"/>
        </w:r>
        <w:r w:rsidR="0089749D">
          <w:rPr>
            <w:noProof/>
            <w:webHidden/>
          </w:rPr>
          <w:instrText xml:space="preserve"> PAGEREF _Toc156308856 \h </w:instrText>
        </w:r>
        <w:r w:rsidR="0089749D">
          <w:rPr>
            <w:noProof/>
            <w:webHidden/>
          </w:rPr>
        </w:r>
        <w:r w:rsidR="0089749D">
          <w:rPr>
            <w:noProof/>
            <w:webHidden/>
          </w:rPr>
          <w:fldChar w:fldCharType="separate"/>
        </w:r>
        <w:r>
          <w:rPr>
            <w:noProof/>
            <w:webHidden/>
          </w:rPr>
          <w:t>4</w:t>
        </w:r>
        <w:r w:rsidR="0089749D">
          <w:rPr>
            <w:noProof/>
            <w:webHidden/>
          </w:rPr>
          <w:fldChar w:fldCharType="end"/>
        </w:r>
      </w:hyperlink>
    </w:p>
    <w:p w14:paraId="1A239BAE" w14:textId="29E579A5" w:rsidR="0089749D" w:rsidRDefault="00D40B3C" w:rsidP="0089749D">
      <w:pPr>
        <w:pStyle w:val="TOC2"/>
        <w:tabs>
          <w:tab w:val="clear" w:pos="7938"/>
        </w:tabs>
        <w:ind w:left="1134"/>
        <w:rPr>
          <w:rFonts w:asciiTheme="minorHAnsi" w:eastAsiaTheme="minorEastAsia" w:hAnsiTheme="minorHAnsi" w:cstheme="minorBidi"/>
          <w:noProof/>
          <w:sz w:val="22"/>
          <w:szCs w:val="22"/>
          <w:lang w:val="en-CA" w:eastAsia="ja-JP"/>
        </w:rPr>
      </w:pPr>
      <w:hyperlink w:anchor="_Toc156308857" w:history="1">
        <w:r w:rsidR="0089749D" w:rsidRPr="00F14C18">
          <w:rPr>
            <w:rStyle w:val="Hyperlink"/>
            <w:noProof/>
          </w:rPr>
          <w:t xml:space="preserve">4.2 </w:t>
        </w:r>
        <w:r w:rsidR="0089749D">
          <w:rPr>
            <w:rFonts w:asciiTheme="minorHAnsi" w:eastAsiaTheme="minorEastAsia" w:hAnsiTheme="minorHAnsi" w:cstheme="minorBidi"/>
            <w:noProof/>
            <w:sz w:val="22"/>
            <w:szCs w:val="22"/>
            <w:lang w:val="en-CA" w:eastAsia="ja-JP"/>
          </w:rPr>
          <w:tab/>
        </w:r>
        <w:r w:rsidR="0089749D" w:rsidRPr="00F14C18">
          <w:rPr>
            <w:rStyle w:val="Hyperlink"/>
            <w:noProof/>
          </w:rPr>
          <w:t>Specific applications</w:t>
        </w:r>
        <w:r w:rsidR="0089749D">
          <w:rPr>
            <w:noProof/>
            <w:webHidden/>
          </w:rPr>
          <w:tab/>
        </w:r>
        <w:r w:rsidR="0089749D">
          <w:rPr>
            <w:noProof/>
            <w:webHidden/>
          </w:rPr>
          <w:fldChar w:fldCharType="begin"/>
        </w:r>
        <w:r w:rsidR="0089749D">
          <w:rPr>
            <w:noProof/>
            <w:webHidden/>
          </w:rPr>
          <w:instrText xml:space="preserve"> PAGEREF _Toc156308857 \h </w:instrText>
        </w:r>
        <w:r w:rsidR="0089749D">
          <w:rPr>
            <w:noProof/>
            <w:webHidden/>
          </w:rPr>
        </w:r>
        <w:r w:rsidR="0089749D">
          <w:rPr>
            <w:noProof/>
            <w:webHidden/>
          </w:rPr>
          <w:fldChar w:fldCharType="separate"/>
        </w:r>
        <w:r>
          <w:rPr>
            <w:noProof/>
            <w:webHidden/>
          </w:rPr>
          <w:t>5</w:t>
        </w:r>
        <w:r w:rsidR="0089749D">
          <w:rPr>
            <w:noProof/>
            <w:webHidden/>
          </w:rPr>
          <w:fldChar w:fldCharType="end"/>
        </w:r>
      </w:hyperlink>
    </w:p>
    <w:p w14:paraId="6318292B" w14:textId="73EFA764" w:rsidR="0089749D" w:rsidRDefault="00D40B3C" w:rsidP="0089749D">
      <w:pPr>
        <w:pStyle w:val="TOC2"/>
        <w:tabs>
          <w:tab w:val="clear" w:pos="7938"/>
        </w:tabs>
        <w:ind w:left="1134"/>
        <w:rPr>
          <w:rFonts w:asciiTheme="minorHAnsi" w:eastAsiaTheme="minorEastAsia" w:hAnsiTheme="minorHAnsi" w:cstheme="minorBidi"/>
          <w:noProof/>
          <w:sz w:val="22"/>
          <w:szCs w:val="22"/>
          <w:lang w:val="en-CA" w:eastAsia="ja-JP"/>
        </w:rPr>
      </w:pPr>
      <w:hyperlink w:anchor="_Toc156308858" w:history="1">
        <w:r w:rsidR="0089749D" w:rsidRPr="00F14C18">
          <w:rPr>
            <w:rStyle w:val="Hyperlink"/>
            <w:noProof/>
          </w:rPr>
          <w:t xml:space="preserve">4.3 </w:t>
        </w:r>
        <w:r w:rsidR="0089749D">
          <w:rPr>
            <w:rFonts w:asciiTheme="minorHAnsi" w:eastAsiaTheme="minorEastAsia" w:hAnsiTheme="minorHAnsi" w:cstheme="minorBidi"/>
            <w:noProof/>
            <w:sz w:val="22"/>
            <w:szCs w:val="22"/>
            <w:lang w:val="en-CA" w:eastAsia="ja-JP"/>
          </w:rPr>
          <w:tab/>
        </w:r>
        <w:r w:rsidR="0089749D" w:rsidRPr="00F14C18">
          <w:rPr>
            <w:rStyle w:val="Hyperlink"/>
            <w:noProof/>
          </w:rPr>
          <w:t>Performance/ QoS</w:t>
        </w:r>
        <w:r w:rsidR="0089749D">
          <w:rPr>
            <w:noProof/>
            <w:webHidden/>
          </w:rPr>
          <w:tab/>
        </w:r>
        <w:r w:rsidR="0089749D">
          <w:rPr>
            <w:noProof/>
            <w:webHidden/>
          </w:rPr>
          <w:fldChar w:fldCharType="begin"/>
        </w:r>
        <w:r w:rsidR="0089749D">
          <w:rPr>
            <w:noProof/>
            <w:webHidden/>
          </w:rPr>
          <w:instrText xml:space="preserve"> PAGEREF _Toc156308858 \h </w:instrText>
        </w:r>
        <w:r w:rsidR="0089749D">
          <w:rPr>
            <w:noProof/>
            <w:webHidden/>
          </w:rPr>
        </w:r>
        <w:r w:rsidR="0089749D">
          <w:rPr>
            <w:noProof/>
            <w:webHidden/>
          </w:rPr>
          <w:fldChar w:fldCharType="separate"/>
        </w:r>
        <w:r>
          <w:rPr>
            <w:noProof/>
            <w:webHidden/>
          </w:rPr>
          <w:t>5</w:t>
        </w:r>
        <w:r w:rsidR="0089749D">
          <w:rPr>
            <w:noProof/>
            <w:webHidden/>
          </w:rPr>
          <w:fldChar w:fldCharType="end"/>
        </w:r>
      </w:hyperlink>
    </w:p>
    <w:p w14:paraId="30F030FC" w14:textId="14495A28" w:rsidR="0089749D" w:rsidRDefault="00D40B3C" w:rsidP="0089749D">
      <w:pPr>
        <w:pStyle w:val="TOC2"/>
        <w:tabs>
          <w:tab w:val="clear" w:pos="7938"/>
        </w:tabs>
        <w:ind w:left="1134"/>
        <w:rPr>
          <w:rFonts w:asciiTheme="minorHAnsi" w:eastAsiaTheme="minorEastAsia" w:hAnsiTheme="minorHAnsi" w:cstheme="minorBidi"/>
          <w:noProof/>
          <w:sz w:val="22"/>
          <w:szCs w:val="22"/>
          <w:lang w:val="en-CA" w:eastAsia="ja-JP"/>
        </w:rPr>
      </w:pPr>
      <w:hyperlink w:anchor="_Toc156308859" w:history="1">
        <w:r w:rsidR="0089749D" w:rsidRPr="00F14C18">
          <w:rPr>
            <w:rStyle w:val="Hyperlink"/>
            <w:noProof/>
          </w:rPr>
          <w:t xml:space="preserve">4.4 </w:t>
        </w:r>
        <w:r w:rsidR="0089749D">
          <w:rPr>
            <w:rFonts w:asciiTheme="minorHAnsi" w:eastAsiaTheme="minorEastAsia" w:hAnsiTheme="minorHAnsi" w:cstheme="minorBidi"/>
            <w:noProof/>
            <w:sz w:val="22"/>
            <w:szCs w:val="22"/>
            <w:lang w:val="en-CA" w:eastAsia="ja-JP"/>
          </w:rPr>
          <w:tab/>
        </w:r>
        <w:r w:rsidR="0089749D" w:rsidRPr="00F14C18">
          <w:rPr>
            <w:rStyle w:val="Hyperlink"/>
            <w:noProof/>
          </w:rPr>
          <w:t>Developing countries</w:t>
        </w:r>
        <w:r w:rsidR="0089749D">
          <w:rPr>
            <w:noProof/>
            <w:webHidden/>
          </w:rPr>
          <w:tab/>
        </w:r>
        <w:r w:rsidR="0089749D">
          <w:rPr>
            <w:noProof/>
            <w:webHidden/>
          </w:rPr>
          <w:fldChar w:fldCharType="begin"/>
        </w:r>
        <w:r w:rsidR="0089749D">
          <w:rPr>
            <w:noProof/>
            <w:webHidden/>
          </w:rPr>
          <w:instrText xml:space="preserve"> PAGEREF _Toc156308859 \h </w:instrText>
        </w:r>
        <w:r w:rsidR="0089749D">
          <w:rPr>
            <w:noProof/>
            <w:webHidden/>
          </w:rPr>
        </w:r>
        <w:r w:rsidR="0089749D">
          <w:rPr>
            <w:noProof/>
            <w:webHidden/>
          </w:rPr>
          <w:fldChar w:fldCharType="separate"/>
        </w:r>
        <w:r>
          <w:rPr>
            <w:noProof/>
            <w:webHidden/>
          </w:rPr>
          <w:t>5</w:t>
        </w:r>
        <w:r w:rsidR="0089749D">
          <w:rPr>
            <w:noProof/>
            <w:webHidden/>
          </w:rPr>
          <w:fldChar w:fldCharType="end"/>
        </w:r>
      </w:hyperlink>
    </w:p>
    <w:p w14:paraId="09940FA3" w14:textId="1D66A007" w:rsidR="0089749D" w:rsidRDefault="00D40B3C" w:rsidP="00EB1A0B">
      <w:pPr>
        <w:pStyle w:val="TOC1"/>
        <w:tabs>
          <w:tab w:val="clear" w:pos="7938"/>
        </w:tabs>
        <w:spacing w:before="120"/>
        <w:rPr>
          <w:rFonts w:asciiTheme="minorHAnsi" w:eastAsiaTheme="minorEastAsia" w:hAnsiTheme="minorHAnsi" w:cstheme="minorBidi"/>
          <w:noProof/>
          <w:sz w:val="22"/>
          <w:szCs w:val="22"/>
          <w:lang w:val="en-CA" w:eastAsia="ja-JP"/>
        </w:rPr>
      </w:pPr>
      <w:hyperlink w:anchor="_Toc156308860" w:history="1">
        <w:r w:rsidR="0089749D" w:rsidRPr="00F14C18">
          <w:rPr>
            <w:rStyle w:val="Hyperlink"/>
            <w:noProof/>
          </w:rPr>
          <w:t>5</w:t>
        </w:r>
        <w:r w:rsidR="0089749D">
          <w:rPr>
            <w:rFonts w:asciiTheme="minorHAnsi" w:eastAsiaTheme="minorEastAsia" w:hAnsiTheme="minorHAnsi" w:cstheme="minorBidi"/>
            <w:noProof/>
            <w:sz w:val="22"/>
            <w:szCs w:val="22"/>
            <w:lang w:val="en-CA" w:eastAsia="ja-JP"/>
          </w:rPr>
          <w:tab/>
        </w:r>
        <w:r w:rsidR="0089749D" w:rsidRPr="00F14C18">
          <w:rPr>
            <w:rStyle w:val="Hyperlink"/>
            <w:noProof/>
          </w:rPr>
          <w:t>IMT process</w:t>
        </w:r>
        <w:r w:rsidR="0089749D">
          <w:rPr>
            <w:noProof/>
            <w:webHidden/>
          </w:rPr>
          <w:tab/>
        </w:r>
        <w:r w:rsidR="0089749D">
          <w:rPr>
            <w:noProof/>
            <w:webHidden/>
          </w:rPr>
          <w:fldChar w:fldCharType="begin"/>
        </w:r>
        <w:r w:rsidR="0089749D">
          <w:rPr>
            <w:noProof/>
            <w:webHidden/>
          </w:rPr>
          <w:instrText xml:space="preserve"> PAGEREF _Toc156308860 \h </w:instrText>
        </w:r>
        <w:r w:rsidR="0089749D">
          <w:rPr>
            <w:noProof/>
            <w:webHidden/>
          </w:rPr>
        </w:r>
        <w:r w:rsidR="0089749D">
          <w:rPr>
            <w:noProof/>
            <w:webHidden/>
          </w:rPr>
          <w:fldChar w:fldCharType="separate"/>
        </w:r>
        <w:r>
          <w:rPr>
            <w:noProof/>
            <w:webHidden/>
          </w:rPr>
          <w:t>6</w:t>
        </w:r>
        <w:r w:rsidR="0089749D">
          <w:rPr>
            <w:noProof/>
            <w:webHidden/>
          </w:rPr>
          <w:fldChar w:fldCharType="end"/>
        </w:r>
      </w:hyperlink>
    </w:p>
    <w:p w14:paraId="10289CC3" w14:textId="0A0E4CB3" w:rsidR="0089749D" w:rsidRDefault="00D40B3C" w:rsidP="0089749D">
      <w:pPr>
        <w:pStyle w:val="TOC2"/>
        <w:tabs>
          <w:tab w:val="clear" w:pos="7938"/>
        </w:tabs>
        <w:ind w:left="1134"/>
        <w:rPr>
          <w:rFonts w:asciiTheme="minorHAnsi" w:eastAsiaTheme="minorEastAsia" w:hAnsiTheme="minorHAnsi" w:cstheme="minorBidi"/>
          <w:noProof/>
          <w:sz w:val="22"/>
          <w:szCs w:val="22"/>
          <w:lang w:val="en-CA" w:eastAsia="ja-JP"/>
        </w:rPr>
      </w:pPr>
      <w:hyperlink w:anchor="_Toc156308861" w:history="1">
        <w:r w:rsidR="0089749D" w:rsidRPr="00F14C18">
          <w:rPr>
            <w:rStyle w:val="Hyperlink"/>
            <w:noProof/>
          </w:rPr>
          <w:t>5.1</w:t>
        </w:r>
        <w:r w:rsidR="0089749D">
          <w:rPr>
            <w:rFonts w:asciiTheme="minorHAnsi" w:eastAsiaTheme="minorEastAsia" w:hAnsiTheme="minorHAnsi" w:cstheme="minorBidi"/>
            <w:noProof/>
            <w:sz w:val="22"/>
            <w:szCs w:val="22"/>
            <w:lang w:val="en-CA" w:eastAsia="ja-JP"/>
          </w:rPr>
          <w:tab/>
        </w:r>
        <w:r w:rsidR="0089749D" w:rsidRPr="00F14C18">
          <w:rPr>
            <w:rStyle w:val="Hyperlink"/>
            <w:noProof/>
          </w:rPr>
          <w:t>IMT-2000</w:t>
        </w:r>
        <w:r w:rsidR="0089749D">
          <w:rPr>
            <w:noProof/>
            <w:webHidden/>
          </w:rPr>
          <w:tab/>
        </w:r>
        <w:r w:rsidR="0089749D">
          <w:rPr>
            <w:noProof/>
            <w:webHidden/>
          </w:rPr>
          <w:fldChar w:fldCharType="begin"/>
        </w:r>
        <w:r w:rsidR="0089749D">
          <w:rPr>
            <w:noProof/>
            <w:webHidden/>
          </w:rPr>
          <w:instrText xml:space="preserve"> PAGEREF _Toc156308861 \h </w:instrText>
        </w:r>
        <w:r w:rsidR="0089749D">
          <w:rPr>
            <w:noProof/>
            <w:webHidden/>
          </w:rPr>
        </w:r>
        <w:r w:rsidR="0089749D">
          <w:rPr>
            <w:noProof/>
            <w:webHidden/>
          </w:rPr>
          <w:fldChar w:fldCharType="separate"/>
        </w:r>
        <w:r>
          <w:rPr>
            <w:noProof/>
            <w:webHidden/>
          </w:rPr>
          <w:t>6</w:t>
        </w:r>
        <w:r w:rsidR="0089749D">
          <w:rPr>
            <w:noProof/>
            <w:webHidden/>
          </w:rPr>
          <w:fldChar w:fldCharType="end"/>
        </w:r>
      </w:hyperlink>
    </w:p>
    <w:p w14:paraId="01128F54" w14:textId="62684535" w:rsidR="0089749D" w:rsidRDefault="00D40B3C" w:rsidP="0089749D">
      <w:pPr>
        <w:pStyle w:val="TOC2"/>
        <w:tabs>
          <w:tab w:val="clear" w:pos="7938"/>
        </w:tabs>
        <w:ind w:left="1134"/>
        <w:rPr>
          <w:rFonts w:asciiTheme="minorHAnsi" w:eastAsiaTheme="minorEastAsia" w:hAnsiTheme="minorHAnsi" w:cstheme="minorBidi"/>
          <w:noProof/>
          <w:sz w:val="22"/>
          <w:szCs w:val="22"/>
          <w:lang w:val="en-CA" w:eastAsia="ja-JP"/>
        </w:rPr>
      </w:pPr>
      <w:hyperlink w:anchor="_Toc156308862" w:history="1">
        <w:r w:rsidR="0089749D" w:rsidRPr="00F14C18">
          <w:rPr>
            <w:rStyle w:val="Hyperlink"/>
            <w:noProof/>
          </w:rPr>
          <w:t>5.2</w:t>
        </w:r>
        <w:r w:rsidR="0089749D">
          <w:rPr>
            <w:rFonts w:asciiTheme="minorHAnsi" w:eastAsiaTheme="minorEastAsia" w:hAnsiTheme="minorHAnsi" w:cstheme="minorBidi"/>
            <w:noProof/>
            <w:sz w:val="22"/>
            <w:szCs w:val="22"/>
            <w:lang w:val="en-CA" w:eastAsia="ja-JP"/>
          </w:rPr>
          <w:tab/>
        </w:r>
        <w:r w:rsidR="0089749D" w:rsidRPr="00F14C18">
          <w:rPr>
            <w:rStyle w:val="Hyperlink"/>
            <w:noProof/>
          </w:rPr>
          <w:t>IMT-Advanced</w:t>
        </w:r>
        <w:r w:rsidR="0089749D">
          <w:rPr>
            <w:noProof/>
            <w:webHidden/>
          </w:rPr>
          <w:tab/>
        </w:r>
        <w:r w:rsidR="0089749D">
          <w:rPr>
            <w:noProof/>
            <w:webHidden/>
          </w:rPr>
          <w:fldChar w:fldCharType="begin"/>
        </w:r>
        <w:r w:rsidR="0089749D">
          <w:rPr>
            <w:noProof/>
            <w:webHidden/>
          </w:rPr>
          <w:instrText xml:space="preserve"> PAGEREF _Toc156308862 \h </w:instrText>
        </w:r>
        <w:r w:rsidR="0089749D">
          <w:rPr>
            <w:noProof/>
            <w:webHidden/>
          </w:rPr>
        </w:r>
        <w:r w:rsidR="0089749D">
          <w:rPr>
            <w:noProof/>
            <w:webHidden/>
          </w:rPr>
          <w:fldChar w:fldCharType="separate"/>
        </w:r>
        <w:r>
          <w:rPr>
            <w:noProof/>
            <w:webHidden/>
          </w:rPr>
          <w:t>6</w:t>
        </w:r>
        <w:r w:rsidR="0089749D">
          <w:rPr>
            <w:noProof/>
            <w:webHidden/>
          </w:rPr>
          <w:fldChar w:fldCharType="end"/>
        </w:r>
      </w:hyperlink>
    </w:p>
    <w:p w14:paraId="40113C9E" w14:textId="5CF374A8" w:rsidR="0089749D" w:rsidRDefault="00D40B3C" w:rsidP="0089749D">
      <w:pPr>
        <w:pStyle w:val="TOC2"/>
        <w:tabs>
          <w:tab w:val="clear" w:pos="7938"/>
        </w:tabs>
        <w:ind w:left="1134"/>
        <w:rPr>
          <w:rFonts w:asciiTheme="minorHAnsi" w:eastAsiaTheme="minorEastAsia" w:hAnsiTheme="minorHAnsi" w:cstheme="minorBidi"/>
          <w:noProof/>
          <w:sz w:val="22"/>
          <w:szCs w:val="22"/>
          <w:lang w:val="en-CA" w:eastAsia="ja-JP"/>
        </w:rPr>
      </w:pPr>
      <w:hyperlink w:anchor="_Toc156308863" w:history="1">
        <w:r w:rsidR="0089749D" w:rsidRPr="00F14C18">
          <w:rPr>
            <w:rStyle w:val="Hyperlink"/>
            <w:noProof/>
          </w:rPr>
          <w:t>5.3</w:t>
        </w:r>
        <w:r w:rsidR="0089749D">
          <w:rPr>
            <w:rFonts w:asciiTheme="minorHAnsi" w:eastAsiaTheme="minorEastAsia" w:hAnsiTheme="minorHAnsi" w:cstheme="minorBidi"/>
            <w:noProof/>
            <w:sz w:val="22"/>
            <w:szCs w:val="22"/>
            <w:lang w:val="en-CA" w:eastAsia="ja-JP"/>
          </w:rPr>
          <w:tab/>
        </w:r>
        <w:r w:rsidR="0089749D" w:rsidRPr="00F14C18">
          <w:rPr>
            <w:rStyle w:val="Hyperlink"/>
            <w:noProof/>
          </w:rPr>
          <w:t>IMT-2020</w:t>
        </w:r>
        <w:r w:rsidR="0089749D">
          <w:rPr>
            <w:noProof/>
            <w:webHidden/>
          </w:rPr>
          <w:tab/>
        </w:r>
        <w:r w:rsidR="0089749D">
          <w:rPr>
            <w:noProof/>
            <w:webHidden/>
          </w:rPr>
          <w:fldChar w:fldCharType="begin"/>
        </w:r>
        <w:r w:rsidR="0089749D">
          <w:rPr>
            <w:noProof/>
            <w:webHidden/>
          </w:rPr>
          <w:instrText xml:space="preserve"> PAGEREF _Toc156308863 \h </w:instrText>
        </w:r>
        <w:r w:rsidR="0089749D">
          <w:rPr>
            <w:noProof/>
            <w:webHidden/>
          </w:rPr>
        </w:r>
        <w:r w:rsidR="0089749D">
          <w:rPr>
            <w:noProof/>
            <w:webHidden/>
          </w:rPr>
          <w:fldChar w:fldCharType="separate"/>
        </w:r>
        <w:r>
          <w:rPr>
            <w:noProof/>
            <w:webHidden/>
          </w:rPr>
          <w:t>7</w:t>
        </w:r>
        <w:r w:rsidR="0089749D">
          <w:rPr>
            <w:noProof/>
            <w:webHidden/>
          </w:rPr>
          <w:fldChar w:fldCharType="end"/>
        </w:r>
      </w:hyperlink>
    </w:p>
    <w:p w14:paraId="704F4E97" w14:textId="170B48BE" w:rsidR="0089749D" w:rsidRDefault="00D40B3C" w:rsidP="0089749D">
      <w:pPr>
        <w:pStyle w:val="TOC2"/>
        <w:tabs>
          <w:tab w:val="clear" w:pos="7938"/>
        </w:tabs>
        <w:ind w:left="1134"/>
        <w:rPr>
          <w:rFonts w:asciiTheme="minorHAnsi" w:eastAsiaTheme="minorEastAsia" w:hAnsiTheme="minorHAnsi" w:cstheme="minorBidi"/>
          <w:noProof/>
          <w:sz w:val="22"/>
          <w:szCs w:val="22"/>
          <w:lang w:val="en-CA" w:eastAsia="ja-JP"/>
        </w:rPr>
      </w:pPr>
      <w:hyperlink w:anchor="_Toc156308864" w:history="1">
        <w:r w:rsidR="0089749D" w:rsidRPr="00F14C18">
          <w:rPr>
            <w:rStyle w:val="Hyperlink"/>
            <w:noProof/>
          </w:rPr>
          <w:t>5.4</w:t>
        </w:r>
        <w:r w:rsidR="0089749D">
          <w:rPr>
            <w:rFonts w:asciiTheme="minorHAnsi" w:eastAsiaTheme="minorEastAsia" w:hAnsiTheme="minorHAnsi" w:cstheme="minorBidi"/>
            <w:noProof/>
            <w:sz w:val="22"/>
            <w:szCs w:val="22"/>
            <w:lang w:val="en-CA" w:eastAsia="ja-JP"/>
          </w:rPr>
          <w:tab/>
        </w:r>
        <w:r w:rsidR="0089749D" w:rsidRPr="00F14C18">
          <w:rPr>
            <w:rStyle w:val="Hyperlink"/>
            <w:noProof/>
          </w:rPr>
          <w:t>IMT-2030</w:t>
        </w:r>
        <w:r w:rsidR="0089749D">
          <w:rPr>
            <w:noProof/>
            <w:webHidden/>
          </w:rPr>
          <w:tab/>
        </w:r>
        <w:r w:rsidR="0089749D">
          <w:rPr>
            <w:noProof/>
            <w:webHidden/>
          </w:rPr>
          <w:fldChar w:fldCharType="begin"/>
        </w:r>
        <w:r w:rsidR="0089749D">
          <w:rPr>
            <w:noProof/>
            <w:webHidden/>
          </w:rPr>
          <w:instrText xml:space="preserve"> PAGEREF _Toc156308864 \h </w:instrText>
        </w:r>
        <w:r w:rsidR="0089749D">
          <w:rPr>
            <w:noProof/>
            <w:webHidden/>
          </w:rPr>
        </w:r>
        <w:r w:rsidR="0089749D">
          <w:rPr>
            <w:noProof/>
            <w:webHidden/>
          </w:rPr>
          <w:fldChar w:fldCharType="separate"/>
        </w:r>
        <w:r>
          <w:rPr>
            <w:noProof/>
            <w:webHidden/>
          </w:rPr>
          <w:t>7</w:t>
        </w:r>
        <w:r w:rsidR="0089749D">
          <w:rPr>
            <w:noProof/>
            <w:webHidden/>
          </w:rPr>
          <w:fldChar w:fldCharType="end"/>
        </w:r>
      </w:hyperlink>
    </w:p>
    <w:p w14:paraId="2D86F051" w14:textId="6838E7C2" w:rsidR="0089749D" w:rsidRDefault="00D40B3C" w:rsidP="0089749D">
      <w:pPr>
        <w:pStyle w:val="TOC2"/>
        <w:tabs>
          <w:tab w:val="clear" w:pos="7938"/>
        </w:tabs>
        <w:ind w:left="1134"/>
        <w:rPr>
          <w:rFonts w:asciiTheme="minorHAnsi" w:eastAsiaTheme="minorEastAsia" w:hAnsiTheme="minorHAnsi" w:cstheme="minorBidi"/>
          <w:noProof/>
          <w:sz w:val="22"/>
          <w:szCs w:val="22"/>
          <w:lang w:val="en-CA" w:eastAsia="ja-JP"/>
        </w:rPr>
      </w:pPr>
      <w:hyperlink w:anchor="_Toc156308865" w:history="1">
        <w:r w:rsidR="0089749D" w:rsidRPr="00F14C18">
          <w:rPr>
            <w:rStyle w:val="Hyperlink"/>
            <w:noProof/>
          </w:rPr>
          <w:t>5.5</w:t>
        </w:r>
        <w:r w:rsidR="0089749D">
          <w:rPr>
            <w:rFonts w:asciiTheme="minorHAnsi" w:eastAsiaTheme="minorEastAsia" w:hAnsiTheme="minorHAnsi" w:cstheme="minorBidi"/>
            <w:noProof/>
            <w:sz w:val="22"/>
            <w:szCs w:val="22"/>
            <w:lang w:val="en-CA" w:eastAsia="ja-JP"/>
          </w:rPr>
          <w:tab/>
        </w:r>
        <w:r w:rsidR="0089749D" w:rsidRPr="00F14C18">
          <w:rPr>
            <w:rStyle w:val="Hyperlink"/>
            <w:noProof/>
          </w:rPr>
          <w:t>Summary</w:t>
        </w:r>
        <w:r w:rsidR="0089749D">
          <w:rPr>
            <w:noProof/>
            <w:webHidden/>
          </w:rPr>
          <w:tab/>
        </w:r>
        <w:r w:rsidR="0089749D">
          <w:rPr>
            <w:noProof/>
            <w:webHidden/>
          </w:rPr>
          <w:fldChar w:fldCharType="begin"/>
        </w:r>
        <w:r w:rsidR="0089749D">
          <w:rPr>
            <w:noProof/>
            <w:webHidden/>
          </w:rPr>
          <w:instrText xml:space="preserve"> PAGEREF _Toc156308865 \h </w:instrText>
        </w:r>
        <w:r w:rsidR="0089749D">
          <w:rPr>
            <w:noProof/>
            <w:webHidden/>
          </w:rPr>
        </w:r>
        <w:r w:rsidR="0089749D">
          <w:rPr>
            <w:noProof/>
            <w:webHidden/>
          </w:rPr>
          <w:fldChar w:fldCharType="separate"/>
        </w:r>
        <w:r>
          <w:rPr>
            <w:noProof/>
            <w:webHidden/>
          </w:rPr>
          <w:t>7</w:t>
        </w:r>
        <w:r w:rsidR="0089749D">
          <w:rPr>
            <w:noProof/>
            <w:webHidden/>
          </w:rPr>
          <w:fldChar w:fldCharType="end"/>
        </w:r>
      </w:hyperlink>
    </w:p>
    <w:p w14:paraId="2CBE17D6" w14:textId="1FC528D4" w:rsidR="0089749D" w:rsidRDefault="00D40B3C" w:rsidP="00EB1A0B">
      <w:pPr>
        <w:pStyle w:val="TOC1"/>
        <w:tabs>
          <w:tab w:val="clear" w:pos="7938"/>
        </w:tabs>
        <w:spacing w:before="120"/>
        <w:rPr>
          <w:rFonts w:asciiTheme="minorHAnsi" w:eastAsiaTheme="minorEastAsia" w:hAnsiTheme="minorHAnsi" w:cstheme="minorBidi"/>
          <w:noProof/>
          <w:sz w:val="22"/>
          <w:szCs w:val="22"/>
          <w:lang w:val="en-CA" w:eastAsia="ja-JP"/>
        </w:rPr>
      </w:pPr>
      <w:hyperlink w:anchor="_Toc156308866" w:history="1">
        <w:r w:rsidR="0089749D" w:rsidRPr="00F14C18">
          <w:rPr>
            <w:rStyle w:val="Hyperlink"/>
            <w:noProof/>
          </w:rPr>
          <w:t>6</w:t>
        </w:r>
        <w:r w:rsidR="0089749D">
          <w:rPr>
            <w:rFonts w:asciiTheme="minorHAnsi" w:eastAsiaTheme="minorEastAsia" w:hAnsiTheme="minorHAnsi" w:cstheme="minorBidi"/>
            <w:noProof/>
            <w:sz w:val="22"/>
            <w:szCs w:val="22"/>
            <w:lang w:val="en-CA" w:eastAsia="ja-JP"/>
          </w:rPr>
          <w:tab/>
        </w:r>
        <w:r w:rsidR="0089749D" w:rsidRPr="00F14C18">
          <w:rPr>
            <w:rStyle w:val="Hyperlink"/>
            <w:noProof/>
          </w:rPr>
          <w:t>Architecture</w:t>
        </w:r>
        <w:r w:rsidR="0089749D">
          <w:rPr>
            <w:noProof/>
            <w:webHidden/>
          </w:rPr>
          <w:tab/>
        </w:r>
        <w:r w:rsidR="0089749D">
          <w:rPr>
            <w:noProof/>
            <w:webHidden/>
          </w:rPr>
          <w:fldChar w:fldCharType="begin"/>
        </w:r>
        <w:r w:rsidR="0089749D">
          <w:rPr>
            <w:noProof/>
            <w:webHidden/>
          </w:rPr>
          <w:instrText xml:space="preserve"> PAGEREF _Toc156308866 \h </w:instrText>
        </w:r>
        <w:r w:rsidR="0089749D">
          <w:rPr>
            <w:noProof/>
            <w:webHidden/>
          </w:rPr>
        </w:r>
        <w:r w:rsidR="0089749D">
          <w:rPr>
            <w:noProof/>
            <w:webHidden/>
          </w:rPr>
          <w:fldChar w:fldCharType="separate"/>
        </w:r>
        <w:r>
          <w:rPr>
            <w:noProof/>
            <w:webHidden/>
          </w:rPr>
          <w:t>8</w:t>
        </w:r>
        <w:r w:rsidR="0089749D">
          <w:rPr>
            <w:noProof/>
            <w:webHidden/>
          </w:rPr>
          <w:fldChar w:fldCharType="end"/>
        </w:r>
      </w:hyperlink>
    </w:p>
    <w:p w14:paraId="13A5405D" w14:textId="385A96D2" w:rsidR="0089749D" w:rsidRDefault="00D40B3C" w:rsidP="00EB1A0B">
      <w:pPr>
        <w:pStyle w:val="TOC1"/>
        <w:tabs>
          <w:tab w:val="clear" w:pos="7938"/>
        </w:tabs>
        <w:spacing w:before="120"/>
        <w:rPr>
          <w:rFonts w:asciiTheme="minorHAnsi" w:eastAsiaTheme="minorEastAsia" w:hAnsiTheme="minorHAnsi" w:cstheme="minorBidi"/>
          <w:noProof/>
          <w:sz w:val="22"/>
          <w:szCs w:val="22"/>
          <w:lang w:val="en-CA" w:eastAsia="ja-JP"/>
        </w:rPr>
      </w:pPr>
      <w:hyperlink w:anchor="_Toc156308867" w:history="1">
        <w:r w:rsidR="0089749D" w:rsidRPr="00F14C18">
          <w:rPr>
            <w:rStyle w:val="Hyperlink"/>
            <w:noProof/>
          </w:rPr>
          <w:t>7</w:t>
        </w:r>
        <w:r w:rsidR="0089749D">
          <w:rPr>
            <w:rFonts w:asciiTheme="minorHAnsi" w:eastAsiaTheme="minorEastAsia" w:hAnsiTheme="minorHAnsi" w:cstheme="minorBidi"/>
            <w:noProof/>
            <w:sz w:val="22"/>
            <w:szCs w:val="22"/>
            <w:lang w:val="en-CA" w:eastAsia="ja-JP"/>
          </w:rPr>
          <w:tab/>
        </w:r>
        <w:r w:rsidR="0089749D" w:rsidRPr="00F14C18">
          <w:rPr>
            <w:rStyle w:val="Hyperlink"/>
            <w:noProof/>
          </w:rPr>
          <w:t>Radio interface specifications</w:t>
        </w:r>
        <w:r w:rsidR="0089749D">
          <w:rPr>
            <w:noProof/>
            <w:webHidden/>
          </w:rPr>
          <w:tab/>
        </w:r>
        <w:r w:rsidR="0089749D">
          <w:rPr>
            <w:noProof/>
            <w:webHidden/>
          </w:rPr>
          <w:fldChar w:fldCharType="begin"/>
        </w:r>
        <w:r w:rsidR="0089749D">
          <w:rPr>
            <w:noProof/>
            <w:webHidden/>
          </w:rPr>
          <w:instrText xml:space="preserve"> PAGEREF _Toc156308867 \h </w:instrText>
        </w:r>
        <w:r w:rsidR="0089749D">
          <w:rPr>
            <w:noProof/>
            <w:webHidden/>
          </w:rPr>
        </w:r>
        <w:r w:rsidR="0089749D">
          <w:rPr>
            <w:noProof/>
            <w:webHidden/>
          </w:rPr>
          <w:fldChar w:fldCharType="separate"/>
        </w:r>
        <w:r>
          <w:rPr>
            <w:noProof/>
            <w:webHidden/>
          </w:rPr>
          <w:t>8</w:t>
        </w:r>
        <w:r w:rsidR="0089749D">
          <w:rPr>
            <w:noProof/>
            <w:webHidden/>
          </w:rPr>
          <w:fldChar w:fldCharType="end"/>
        </w:r>
      </w:hyperlink>
    </w:p>
    <w:p w14:paraId="45A2FE89" w14:textId="2686F7E1" w:rsidR="0089749D" w:rsidRDefault="00D40B3C" w:rsidP="00EB1A0B">
      <w:pPr>
        <w:pStyle w:val="TOC1"/>
        <w:tabs>
          <w:tab w:val="clear" w:pos="7938"/>
        </w:tabs>
        <w:spacing w:before="120"/>
        <w:rPr>
          <w:rFonts w:asciiTheme="minorHAnsi" w:eastAsiaTheme="minorEastAsia" w:hAnsiTheme="minorHAnsi" w:cstheme="minorBidi"/>
          <w:noProof/>
          <w:sz w:val="22"/>
          <w:szCs w:val="22"/>
          <w:lang w:val="en-CA" w:eastAsia="ja-JP"/>
        </w:rPr>
      </w:pPr>
      <w:hyperlink w:anchor="_Toc156308868" w:history="1">
        <w:r w:rsidR="0089749D" w:rsidRPr="00F14C18">
          <w:rPr>
            <w:rStyle w:val="Hyperlink"/>
            <w:noProof/>
          </w:rPr>
          <w:t>8</w:t>
        </w:r>
        <w:r w:rsidR="0089749D">
          <w:rPr>
            <w:rFonts w:asciiTheme="minorHAnsi" w:eastAsiaTheme="minorEastAsia" w:hAnsiTheme="minorHAnsi" w:cstheme="minorBidi"/>
            <w:noProof/>
            <w:sz w:val="22"/>
            <w:szCs w:val="22"/>
            <w:lang w:val="en-CA" w:eastAsia="ja-JP"/>
          </w:rPr>
          <w:tab/>
        </w:r>
        <w:r w:rsidR="0089749D" w:rsidRPr="00F14C18">
          <w:rPr>
            <w:rStyle w:val="Hyperlink"/>
            <w:noProof/>
          </w:rPr>
          <w:t>Unwanted emissions</w:t>
        </w:r>
        <w:r w:rsidR="0089749D">
          <w:rPr>
            <w:noProof/>
            <w:webHidden/>
          </w:rPr>
          <w:tab/>
        </w:r>
        <w:r w:rsidR="0089749D">
          <w:rPr>
            <w:noProof/>
            <w:webHidden/>
          </w:rPr>
          <w:fldChar w:fldCharType="begin"/>
        </w:r>
        <w:r w:rsidR="0089749D">
          <w:rPr>
            <w:noProof/>
            <w:webHidden/>
          </w:rPr>
          <w:instrText xml:space="preserve"> PAGEREF _Toc156308868 \h </w:instrText>
        </w:r>
        <w:r w:rsidR="0089749D">
          <w:rPr>
            <w:noProof/>
            <w:webHidden/>
          </w:rPr>
        </w:r>
        <w:r w:rsidR="0089749D">
          <w:rPr>
            <w:noProof/>
            <w:webHidden/>
          </w:rPr>
          <w:fldChar w:fldCharType="separate"/>
        </w:r>
        <w:r>
          <w:rPr>
            <w:noProof/>
            <w:webHidden/>
          </w:rPr>
          <w:t>9</w:t>
        </w:r>
        <w:r w:rsidR="0089749D">
          <w:rPr>
            <w:noProof/>
            <w:webHidden/>
          </w:rPr>
          <w:fldChar w:fldCharType="end"/>
        </w:r>
      </w:hyperlink>
    </w:p>
    <w:p w14:paraId="190BA3F1" w14:textId="3E373ACE" w:rsidR="0089749D" w:rsidRDefault="00D40B3C" w:rsidP="00EB1A0B">
      <w:pPr>
        <w:pStyle w:val="TOC1"/>
        <w:tabs>
          <w:tab w:val="clear" w:pos="7938"/>
        </w:tabs>
        <w:spacing w:before="120"/>
        <w:rPr>
          <w:rFonts w:asciiTheme="minorHAnsi" w:eastAsiaTheme="minorEastAsia" w:hAnsiTheme="minorHAnsi" w:cstheme="minorBidi"/>
          <w:noProof/>
          <w:sz w:val="22"/>
          <w:szCs w:val="22"/>
          <w:lang w:val="en-CA" w:eastAsia="ja-JP"/>
        </w:rPr>
      </w:pPr>
      <w:hyperlink w:anchor="_Toc156308869" w:history="1">
        <w:r w:rsidR="0089749D" w:rsidRPr="00F14C18">
          <w:rPr>
            <w:rStyle w:val="Hyperlink"/>
            <w:noProof/>
          </w:rPr>
          <w:t>9</w:t>
        </w:r>
        <w:r w:rsidR="0089749D">
          <w:rPr>
            <w:rFonts w:asciiTheme="minorHAnsi" w:eastAsiaTheme="minorEastAsia" w:hAnsiTheme="minorHAnsi" w:cstheme="minorBidi"/>
            <w:noProof/>
            <w:sz w:val="22"/>
            <w:szCs w:val="22"/>
            <w:lang w:val="en-CA" w:eastAsia="ja-JP"/>
          </w:rPr>
          <w:tab/>
        </w:r>
        <w:r w:rsidR="0089749D" w:rsidRPr="00F14C18">
          <w:rPr>
            <w:rStyle w:val="Hyperlink"/>
            <w:noProof/>
          </w:rPr>
          <w:t>Frequency spectrum needs</w:t>
        </w:r>
        <w:r w:rsidR="0089749D">
          <w:rPr>
            <w:noProof/>
            <w:webHidden/>
          </w:rPr>
          <w:tab/>
        </w:r>
        <w:r w:rsidR="0089749D">
          <w:rPr>
            <w:noProof/>
            <w:webHidden/>
          </w:rPr>
          <w:fldChar w:fldCharType="begin"/>
        </w:r>
        <w:r w:rsidR="0089749D">
          <w:rPr>
            <w:noProof/>
            <w:webHidden/>
          </w:rPr>
          <w:instrText xml:space="preserve"> PAGEREF _Toc156308869 \h </w:instrText>
        </w:r>
        <w:r w:rsidR="0089749D">
          <w:rPr>
            <w:noProof/>
            <w:webHidden/>
          </w:rPr>
        </w:r>
        <w:r w:rsidR="0089749D">
          <w:rPr>
            <w:noProof/>
            <w:webHidden/>
          </w:rPr>
          <w:fldChar w:fldCharType="separate"/>
        </w:r>
        <w:r>
          <w:rPr>
            <w:noProof/>
            <w:webHidden/>
          </w:rPr>
          <w:t>9</w:t>
        </w:r>
        <w:r w:rsidR="0089749D">
          <w:rPr>
            <w:noProof/>
            <w:webHidden/>
          </w:rPr>
          <w:fldChar w:fldCharType="end"/>
        </w:r>
      </w:hyperlink>
    </w:p>
    <w:p w14:paraId="6E9D03AE" w14:textId="30E7AAC5" w:rsidR="0089749D" w:rsidRDefault="00D40B3C" w:rsidP="0089749D">
      <w:pPr>
        <w:pStyle w:val="TOC2"/>
        <w:tabs>
          <w:tab w:val="clear" w:pos="7938"/>
        </w:tabs>
        <w:ind w:left="1134"/>
        <w:rPr>
          <w:rFonts w:asciiTheme="minorHAnsi" w:eastAsiaTheme="minorEastAsia" w:hAnsiTheme="minorHAnsi" w:cstheme="minorBidi"/>
          <w:noProof/>
          <w:sz w:val="22"/>
          <w:szCs w:val="22"/>
          <w:lang w:val="en-CA" w:eastAsia="ja-JP"/>
        </w:rPr>
      </w:pPr>
      <w:hyperlink w:anchor="_Toc156308870" w:history="1">
        <w:r w:rsidR="0089749D" w:rsidRPr="00F14C18">
          <w:rPr>
            <w:rStyle w:val="Hyperlink"/>
            <w:noProof/>
          </w:rPr>
          <w:t>9.1</w:t>
        </w:r>
        <w:r w:rsidR="0089749D">
          <w:rPr>
            <w:rFonts w:asciiTheme="minorHAnsi" w:eastAsiaTheme="minorEastAsia" w:hAnsiTheme="minorHAnsi" w:cstheme="minorBidi"/>
            <w:noProof/>
            <w:sz w:val="22"/>
            <w:szCs w:val="22"/>
            <w:lang w:val="en-CA" w:eastAsia="ja-JP"/>
          </w:rPr>
          <w:tab/>
        </w:r>
        <w:r w:rsidR="0089749D" w:rsidRPr="00F14C18">
          <w:rPr>
            <w:rStyle w:val="Hyperlink"/>
            <w:noProof/>
          </w:rPr>
          <w:t>Estimation methodologies</w:t>
        </w:r>
        <w:r w:rsidR="0089749D">
          <w:rPr>
            <w:noProof/>
            <w:webHidden/>
          </w:rPr>
          <w:tab/>
        </w:r>
        <w:r w:rsidR="0089749D">
          <w:rPr>
            <w:noProof/>
            <w:webHidden/>
          </w:rPr>
          <w:fldChar w:fldCharType="begin"/>
        </w:r>
        <w:r w:rsidR="0089749D">
          <w:rPr>
            <w:noProof/>
            <w:webHidden/>
          </w:rPr>
          <w:instrText xml:space="preserve"> PAGEREF _Toc156308870 \h </w:instrText>
        </w:r>
        <w:r w:rsidR="0089749D">
          <w:rPr>
            <w:noProof/>
            <w:webHidden/>
          </w:rPr>
        </w:r>
        <w:r w:rsidR="0089749D">
          <w:rPr>
            <w:noProof/>
            <w:webHidden/>
          </w:rPr>
          <w:fldChar w:fldCharType="separate"/>
        </w:r>
        <w:r>
          <w:rPr>
            <w:noProof/>
            <w:webHidden/>
          </w:rPr>
          <w:t>9</w:t>
        </w:r>
        <w:r w:rsidR="0089749D">
          <w:rPr>
            <w:noProof/>
            <w:webHidden/>
          </w:rPr>
          <w:fldChar w:fldCharType="end"/>
        </w:r>
      </w:hyperlink>
    </w:p>
    <w:p w14:paraId="18A30DB8" w14:textId="518F8B0E" w:rsidR="0089749D" w:rsidRDefault="00D40B3C" w:rsidP="0089749D">
      <w:pPr>
        <w:pStyle w:val="TOC2"/>
        <w:tabs>
          <w:tab w:val="clear" w:pos="7938"/>
        </w:tabs>
        <w:ind w:left="1134"/>
        <w:rPr>
          <w:rFonts w:asciiTheme="minorHAnsi" w:eastAsiaTheme="minorEastAsia" w:hAnsiTheme="minorHAnsi" w:cstheme="minorBidi"/>
          <w:noProof/>
          <w:sz w:val="22"/>
          <w:szCs w:val="22"/>
          <w:lang w:val="en-CA" w:eastAsia="ja-JP"/>
        </w:rPr>
      </w:pPr>
      <w:hyperlink w:anchor="_Toc156308871" w:history="1">
        <w:r w:rsidR="0089749D" w:rsidRPr="00F14C18">
          <w:rPr>
            <w:rStyle w:val="Hyperlink"/>
            <w:noProof/>
          </w:rPr>
          <w:t xml:space="preserve">9.2 </w:t>
        </w:r>
        <w:r w:rsidR="0089749D">
          <w:rPr>
            <w:rFonts w:asciiTheme="minorHAnsi" w:eastAsiaTheme="minorEastAsia" w:hAnsiTheme="minorHAnsi" w:cstheme="minorBidi"/>
            <w:noProof/>
            <w:sz w:val="22"/>
            <w:szCs w:val="22"/>
            <w:lang w:val="en-CA" w:eastAsia="ja-JP"/>
          </w:rPr>
          <w:tab/>
        </w:r>
        <w:r w:rsidR="0089749D" w:rsidRPr="00F14C18">
          <w:rPr>
            <w:rStyle w:val="Hyperlink"/>
            <w:noProof/>
          </w:rPr>
          <w:t>Frequency spectrum needs</w:t>
        </w:r>
        <w:r w:rsidR="0089749D">
          <w:rPr>
            <w:noProof/>
            <w:webHidden/>
          </w:rPr>
          <w:tab/>
        </w:r>
        <w:r w:rsidR="0089749D">
          <w:rPr>
            <w:noProof/>
            <w:webHidden/>
          </w:rPr>
          <w:fldChar w:fldCharType="begin"/>
        </w:r>
        <w:r w:rsidR="0089749D">
          <w:rPr>
            <w:noProof/>
            <w:webHidden/>
          </w:rPr>
          <w:instrText xml:space="preserve"> PAGEREF _Toc156308871 \h </w:instrText>
        </w:r>
        <w:r w:rsidR="0089749D">
          <w:rPr>
            <w:noProof/>
            <w:webHidden/>
          </w:rPr>
        </w:r>
        <w:r w:rsidR="0089749D">
          <w:rPr>
            <w:noProof/>
            <w:webHidden/>
          </w:rPr>
          <w:fldChar w:fldCharType="separate"/>
        </w:r>
        <w:r>
          <w:rPr>
            <w:noProof/>
            <w:webHidden/>
          </w:rPr>
          <w:t>10</w:t>
        </w:r>
        <w:r w:rsidR="0089749D">
          <w:rPr>
            <w:noProof/>
            <w:webHidden/>
          </w:rPr>
          <w:fldChar w:fldCharType="end"/>
        </w:r>
      </w:hyperlink>
    </w:p>
    <w:p w14:paraId="425207B6" w14:textId="565F9115" w:rsidR="0089749D" w:rsidRDefault="00D40B3C" w:rsidP="00EB1A0B">
      <w:pPr>
        <w:pStyle w:val="TOC1"/>
        <w:tabs>
          <w:tab w:val="clear" w:pos="7938"/>
        </w:tabs>
        <w:spacing w:before="120"/>
        <w:rPr>
          <w:rFonts w:asciiTheme="minorHAnsi" w:eastAsiaTheme="minorEastAsia" w:hAnsiTheme="minorHAnsi" w:cstheme="minorBidi"/>
          <w:noProof/>
          <w:sz w:val="22"/>
          <w:szCs w:val="22"/>
          <w:lang w:val="en-CA" w:eastAsia="ja-JP"/>
        </w:rPr>
      </w:pPr>
      <w:hyperlink w:anchor="_Toc156308872" w:history="1">
        <w:r w:rsidR="0089749D" w:rsidRPr="00F14C18">
          <w:rPr>
            <w:rStyle w:val="Hyperlink"/>
            <w:noProof/>
          </w:rPr>
          <w:t>10</w:t>
        </w:r>
        <w:r w:rsidR="0089749D">
          <w:rPr>
            <w:rFonts w:asciiTheme="minorHAnsi" w:eastAsiaTheme="minorEastAsia" w:hAnsiTheme="minorHAnsi" w:cstheme="minorBidi"/>
            <w:noProof/>
            <w:sz w:val="22"/>
            <w:szCs w:val="22"/>
            <w:lang w:val="en-CA" w:eastAsia="ja-JP"/>
          </w:rPr>
          <w:tab/>
        </w:r>
        <w:r w:rsidR="0089749D" w:rsidRPr="00F14C18">
          <w:rPr>
            <w:rStyle w:val="Hyperlink"/>
            <w:noProof/>
          </w:rPr>
          <w:t>Frequency spectrum usage</w:t>
        </w:r>
        <w:r w:rsidR="0089749D">
          <w:rPr>
            <w:noProof/>
            <w:webHidden/>
          </w:rPr>
          <w:tab/>
        </w:r>
        <w:r w:rsidR="0089749D">
          <w:rPr>
            <w:noProof/>
            <w:webHidden/>
          </w:rPr>
          <w:fldChar w:fldCharType="begin"/>
        </w:r>
        <w:r w:rsidR="0089749D">
          <w:rPr>
            <w:noProof/>
            <w:webHidden/>
          </w:rPr>
          <w:instrText xml:space="preserve"> PAGEREF _Toc156308872 \h </w:instrText>
        </w:r>
        <w:r w:rsidR="0089749D">
          <w:rPr>
            <w:noProof/>
            <w:webHidden/>
          </w:rPr>
        </w:r>
        <w:r w:rsidR="0089749D">
          <w:rPr>
            <w:noProof/>
            <w:webHidden/>
          </w:rPr>
          <w:fldChar w:fldCharType="separate"/>
        </w:r>
        <w:r>
          <w:rPr>
            <w:noProof/>
            <w:webHidden/>
          </w:rPr>
          <w:t>10</w:t>
        </w:r>
        <w:r w:rsidR="0089749D">
          <w:rPr>
            <w:noProof/>
            <w:webHidden/>
          </w:rPr>
          <w:fldChar w:fldCharType="end"/>
        </w:r>
      </w:hyperlink>
    </w:p>
    <w:p w14:paraId="5FFEAFFA" w14:textId="6BA5CE96" w:rsidR="0089749D" w:rsidRDefault="00D40B3C" w:rsidP="0089749D">
      <w:pPr>
        <w:pStyle w:val="TOC2"/>
        <w:tabs>
          <w:tab w:val="clear" w:pos="7938"/>
        </w:tabs>
        <w:ind w:left="1134"/>
        <w:rPr>
          <w:rFonts w:asciiTheme="minorHAnsi" w:eastAsiaTheme="minorEastAsia" w:hAnsiTheme="minorHAnsi" w:cstheme="minorBidi"/>
          <w:noProof/>
          <w:sz w:val="22"/>
          <w:szCs w:val="22"/>
          <w:lang w:val="en-CA" w:eastAsia="ja-JP"/>
        </w:rPr>
      </w:pPr>
      <w:hyperlink w:anchor="_Toc156308873" w:history="1">
        <w:r w:rsidR="0089749D" w:rsidRPr="00F14C18">
          <w:rPr>
            <w:rStyle w:val="Hyperlink"/>
            <w:noProof/>
          </w:rPr>
          <w:t>10.1</w:t>
        </w:r>
        <w:r w:rsidR="0089749D">
          <w:rPr>
            <w:rFonts w:asciiTheme="minorHAnsi" w:eastAsiaTheme="minorEastAsia" w:hAnsiTheme="minorHAnsi" w:cstheme="minorBidi"/>
            <w:noProof/>
            <w:sz w:val="22"/>
            <w:szCs w:val="22"/>
            <w:lang w:val="en-CA" w:eastAsia="ja-JP"/>
          </w:rPr>
          <w:tab/>
        </w:r>
        <w:r w:rsidR="0089749D" w:rsidRPr="00F14C18">
          <w:rPr>
            <w:rStyle w:val="Hyperlink"/>
            <w:noProof/>
          </w:rPr>
          <w:t>Sharing and compatibility studies</w:t>
        </w:r>
        <w:r w:rsidR="0089749D">
          <w:rPr>
            <w:noProof/>
            <w:webHidden/>
          </w:rPr>
          <w:tab/>
        </w:r>
        <w:r w:rsidR="0089749D">
          <w:rPr>
            <w:noProof/>
            <w:webHidden/>
          </w:rPr>
          <w:fldChar w:fldCharType="begin"/>
        </w:r>
        <w:r w:rsidR="0089749D">
          <w:rPr>
            <w:noProof/>
            <w:webHidden/>
          </w:rPr>
          <w:instrText xml:space="preserve"> PAGEREF _Toc156308873 \h </w:instrText>
        </w:r>
        <w:r w:rsidR="0089749D">
          <w:rPr>
            <w:noProof/>
            <w:webHidden/>
          </w:rPr>
        </w:r>
        <w:r w:rsidR="0089749D">
          <w:rPr>
            <w:noProof/>
            <w:webHidden/>
          </w:rPr>
          <w:fldChar w:fldCharType="separate"/>
        </w:r>
        <w:r>
          <w:rPr>
            <w:noProof/>
            <w:webHidden/>
          </w:rPr>
          <w:t>11</w:t>
        </w:r>
        <w:r w:rsidR="0089749D">
          <w:rPr>
            <w:noProof/>
            <w:webHidden/>
          </w:rPr>
          <w:fldChar w:fldCharType="end"/>
        </w:r>
      </w:hyperlink>
    </w:p>
    <w:p w14:paraId="48B1E203" w14:textId="5660F172" w:rsidR="0089749D" w:rsidRDefault="00D40B3C" w:rsidP="0089749D">
      <w:pPr>
        <w:pStyle w:val="TOC3"/>
        <w:tabs>
          <w:tab w:val="clear" w:pos="567"/>
          <w:tab w:val="clear" w:pos="7938"/>
          <w:tab w:val="left" w:pos="851"/>
        </w:tabs>
        <w:ind w:left="1985" w:hanging="851"/>
        <w:rPr>
          <w:rFonts w:asciiTheme="minorHAnsi" w:eastAsiaTheme="minorEastAsia" w:hAnsiTheme="minorHAnsi" w:cstheme="minorBidi"/>
          <w:noProof/>
          <w:sz w:val="22"/>
          <w:szCs w:val="22"/>
          <w:lang w:val="en-CA" w:eastAsia="ja-JP"/>
        </w:rPr>
      </w:pPr>
      <w:hyperlink w:anchor="_Toc156308874" w:history="1">
        <w:r w:rsidR="0089749D" w:rsidRPr="00F14C18">
          <w:rPr>
            <w:rStyle w:val="Hyperlink"/>
            <w:noProof/>
          </w:rPr>
          <w:t xml:space="preserve">10.1.1 </w:t>
        </w:r>
        <w:r w:rsidR="0089749D">
          <w:rPr>
            <w:rFonts w:asciiTheme="minorHAnsi" w:eastAsiaTheme="minorEastAsia" w:hAnsiTheme="minorHAnsi" w:cstheme="minorBidi"/>
            <w:noProof/>
            <w:sz w:val="22"/>
            <w:szCs w:val="22"/>
            <w:lang w:val="en-CA" w:eastAsia="ja-JP"/>
          </w:rPr>
          <w:tab/>
        </w:r>
        <w:r w:rsidR="0089749D" w:rsidRPr="00F14C18">
          <w:rPr>
            <w:rStyle w:val="Hyperlink"/>
            <w:noProof/>
          </w:rPr>
          <w:t>Characteristics for sharing studies</w:t>
        </w:r>
        <w:r w:rsidR="0089749D">
          <w:rPr>
            <w:noProof/>
            <w:webHidden/>
          </w:rPr>
          <w:tab/>
        </w:r>
        <w:r w:rsidR="0089749D">
          <w:rPr>
            <w:noProof/>
            <w:webHidden/>
          </w:rPr>
          <w:fldChar w:fldCharType="begin"/>
        </w:r>
        <w:r w:rsidR="0089749D">
          <w:rPr>
            <w:noProof/>
            <w:webHidden/>
          </w:rPr>
          <w:instrText xml:space="preserve"> PAGEREF _Toc156308874 \h </w:instrText>
        </w:r>
        <w:r w:rsidR="0089749D">
          <w:rPr>
            <w:noProof/>
            <w:webHidden/>
          </w:rPr>
        </w:r>
        <w:r w:rsidR="0089749D">
          <w:rPr>
            <w:noProof/>
            <w:webHidden/>
          </w:rPr>
          <w:fldChar w:fldCharType="separate"/>
        </w:r>
        <w:r>
          <w:rPr>
            <w:noProof/>
            <w:webHidden/>
          </w:rPr>
          <w:t>11</w:t>
        </w:r>
        <w:r w:rsidR="0089749D">
          <w:rPr>
            <w:noProof/>
            <w:webHidden/>
          </w:rPr>
          <w:fldChar w:fldCharType="end"/>
        </w:r>
      </w:hyperlink>
    </w:p>
    <w:p w14:paraId="6B385EE9" w14:textId="10C71F16" w:rsidR="0089749D" w:rsidRDefault="00D40B3C" w:rsidP="0089749D">
      <w:pPr>
        <w:pStyle w:val="TOC3"/>
        <w:tabs>
          <w:tab w:val="clear" w:pos="567"/>
          <w:tab w:val="clear" w:pos="7938"/>
          <w:tab w:val="left" w:pos="851"/>
        </w:tabs>
        <w:ind w:left="1985" w:hanging="851"/>
        <w:rPr>
          <w:rFonts w:asciiTheme="minorHAnsi" w:eastAsiaTheme="minorEastAsia" w:hAnsiTheme="minorHAnsi" w:cstheme="minorBidi"/>
          <w:noProof/>
          <w:sz w:val="22"/>
          <w:szCs w:val="22"/>
          <w:lang w:val="en-CA" w:eastAsia="ja-JP"/>
        </w:rPr>
      </w:pPr>
      <w:hyperlink w:anchor="_Toc156308875" w:history="1">
        <w:r w:rsidR="0089749D" w:rsidRPr="00F14C18">
          <w:rPr>
            <w:rStyle w:val="Hyperlink"/>
            <w:noProof/>
          </w:rPr>
          <w:t xml:space="preserve">10.1.2 </w:t>
        </w:r>
        <w:r w:rsidR="0089749D">
          <w:rPr>
            <w:rFonts w:asciiTheme="minorHAnsi" w:eastAsiaTheme="minorEastAsia" w:hAnsiTheme="minorHAnsi" w:cstheme="minorBidi"/>
            <w:noProof/>
            <w:sz w:val="22"/>
            <w:szCs w:val="22"/>
            <w:lang w:val="en-CA" w:eastAsia="ja-JP"/>
          </w:rPr>
          <w:tab/>
        </w:r>
        <w:r w:rsidR="0089749D" w:rsidRPr="00F14C18">
          <w:rPr>
            <w:rStyle w:val="Hyperlink"/>
            <w:noProof/>
          </w:rPr>
          <w:t>Methodologies</w:t>
        </w:r>
        <w:r w:rsidR="0089749D">
          <w:rPr>
            <w:noProof/>
            <w:webHidden/>
          </w:rPr>
          <w:tab/>
        </w:r>
        <w:r w:rsidR="0089749D">
          <w:rPr>
            <w:noProof/>
            <w:webHidden/>
          </w:rPr>
          <w:fldChar w:fldCharType="begin"/>
        </w:r>
        <w:r w:rsidR="0089749D">
          <w:rPr>
            <w:noProof/>
            <w:webHidden/>
          </w:rPr>
          <w:instrText xml:space="preserve"> PAGEREF _Toc156308875 \h </w:instrText>
        </w:r>
        <w:r w:rsidR="0089749D">
          <w:rPr>
            <w:noProof/>
            <w:webHidden/>
          </w:rPr>
        </w:r>
        <w:r w:rsidR="0089749D">
          <w:rPr>
            <w:noProof/>
            <w:webHidden/>
          </w:rPr>
          <w:fldChar w:fldCharType="separate"/>
        </w:r>
        <w:r>
          <w:rPr>
            <w:noProof/>
            <w:webHidden/>
          </w:rPr>
          <w:t>12</w:t>
        </w:r>
        <w:r w:rsidR="0089749D">
          <w:rPr>
            <w:noProof/>
            <w:webHidden/>
          </w:rPr>
          <w:fldChar w:fldCharType="end"/>
        </w:r>
      </w:hyperlink>
    </w:p>
    <w:p w14:paraId="6C9DF7F8" w14:textId="71291347" w:rsidR="0089749D" w:rsidRDefault="00D40B3C" w:rsidP="0089749D">
      <w:pPr>
        <w:pStyle w:val="TOC3"/>
        <w:tabs>
          <w:tab w:val="clear" w:pos="567"/>
          <w:tab w:val="clear" w:pos="7938"/>
          <w:tab w:val="left" w:pos="851"/>
        </w:tabs>
        <w:ind w:left="1985" w:hanging="851"/>
        <w:rPr>
          <w:rFonts w:asciiTheme="minorHAnsi" w:eastAsiaTheme="minorEastAsia" w:hAnsiTheme="minorHAnsi" w:cstheme="minorBidi"/>
          <w:noProof/>
          <w:sz w:val="22"/>
          <w:szCs w:val="22"/>
          <w:lang w:val="en-CA" w:eastAsia="ja-JP"/>
        </w:rPr>
      </w:pPr>
      <w:hyperlink w:anchor="_Toc156308876" w:history="1">
        <w:r w:rsidR="0089749D" w:rsidRPr="00F14C18">
          <w:rPr>
            <w:rStyle w:val="Hyperlink"/>
            <w:noProof/>
          </w:rPr>
          <w:t xml:space="preserve">10.1.3 </w:t>
        </w:r>
        <w:r w:rsidR="0089749D">
          <w:rPr>
            <w:rFonts w:asciiTheme="minorHAnsi" w:eastAsiaTheme="minorEastAsia" w:hAnsiTheme="minorHAnsi" w:cstheme="minorBidi"/>
            <w:noProof/>
            <w:sz w:val="22"/>
            <w:szCs w:val="22"/>
            <w:lang w:val="en-CA" w:eastAsia="ja-JP"/>
          </w:rPr>
          <w:tab/>
        </w:r>
        <w:r w:rsidR="0089749D" w:rsidRPr="00F14C18">
          <w:rPr>
            <w:rStyle w:val="Hyperlink"/>
            <w:noProof/>
          </w:rPr>
          <w:t>Sharing studies</w:t>
        </w:r>
        <w:r w:rsidR="0089749D">
          <w:rPr>
            <w:noProof/>
            <w:webHidden/>
          </w:rPr>
          <w:tab/>
        </w:r>
        <w:r w:rsidR="0089749D">
          <w:rPr>
            <w:noProof/>
            <w:webHidden/>
          </w:rPr>
          <w:fldChar w:fldCharType="begin"/>
        </w:r>
        <w:r w:rsidR="0089749D">
          <w:rPr>
            <w:noProof/>
            <w:webHidden/>
          </w:rPr>
          <w:instrText xml:space="preserve"> PAGEREF _Toc156308876 \h </w:instrText>
        </w:r>
        <w:r w:rsidR="0089749D">
          <w:rPr>
            <w:noProof/>
            <w:webHidden/>
          </w:rPr>
        </w:r>
        <w:r w:rsidR="0089749D">
          <w:rPr>
            <w:noProof/>
            <w:webHidden/>
          </w:rPr>
          <w:fldChar w:fldCharType="separate"/>
        </w:r>
        <w:r>
          <w:rPr>
            <w:noProof/>
            <w:webHidden/>
          </w:rPr>
          <w:t>12</w:t>
        </w:r>
        <w:r w:rsidR="0089749D">
          <w:rPr>
            <w:noProof/>
            <w:webHidden/>
          </w:rPr>
          <w:fldChar w:fldCharType="end"/>
        </w:r>
      </w:hyperlink>
    </w:p>
    <w:p w14:paraId="033ED185" w14:textId="0E102006" w:rsidR="0089749D" w:rsidRDefault="00D40B3C" w:rsidP="0089749D">
      <w:pPr>
        <w:pStyle w:val="TOC2"/>
        <w:tabs>
          <w:tab w:val="clear" w:pos="7938"/>
        </w:tabs>
        <w:ind w:left="1134"/>
        <w:rPr>
          <w:rFonts w:asciiTheme="minorHAnsi" w:eastAsiaTheme="minorEastAsia" w:hAnsiTheme="minorHAnsi" w:cstheme="minorBidi"/>
          <w:noProof/>
          <w:sz w:val="22"/>
          <w:szCs w:val="22"/>
          <w:lang w:val="en-CA" w:eastAsia="ja-JP"/>
        </w:rPr>
      </w:pPr>
      <w:hyperlink w:anchor="_Toc156308877" w:history="1">
        <w:r w:rsidR="0089749D" w:rsidRPr="00F14C18">
          <w:rPr>
            <w:rStyle w:val="Hyperlink"/>
            <w:noProof/>
          </w:rPr>
          <w:t xml:space="preserve">10.2 </w:t>
        </w:r>
        <w:r w:rsidR="0089749D">
          <w:rPr>
            <w:rFonts w:asciiTheme="minorHAnsi" w:eastAsiaTheme="minorEastAsia" w:hAnsiTheme="minorHAnsi" w:cstheme="minorBidi"/>
            <w:noProof/>
            <w:sz w:val="22"/>
            <w:szCs w:val="22"/>
            <w:lang w:val="en-CA" w:eastAsia="ja-JP"/>
          </w:rPr>
          <w:tab/>
        </w:r>
        <w:r w:rsidR="0089749D" w:rsidRPr="00F14C18">
          <w:rPr>
            <w:rStyle w:val="Hyperlink"/>
            <w:noProof/>
          </w:rPr>
          <w:t>Frequency implementation</w:t>
        </w:r>
        <w:r w:rsidR="0089749D">
          <w:rPr>
            <w:noProof/>
            <w:webHidden/>
          </w:rPr>
          <w:tab/>
        </w:r>
        <w:r w:rsidR="0089749D">
          <w:rPr>
            <w:noProof/>
            <w:webHidden/>
          </w:rPr>
          <w:fldChar w:fldCharType="begin"/>
        </w:r>
        <w:r w:rsidR="0089749D">
          <w:rPr>
            <w:noProof/>
            <w:webHidden/>
          </w:rPr>
          <w:instrText xml:space="preserve"> PAGEREF _Toc156308877 \h </w:instrText>
        </w:r>
        <w:r w:rsidR="0089749D">
          <w:rPr>
            <w:noProof/>
            <w:webHidden/>
          </w:rPr>
        </w:r>
        <w:r w:rsidR="0089749D">
          <w:rPr>
            <w:noProof/>
            <w:webHidden/>
          </w:rPr>
          <w:fldChar w:fldCharType="separate"/>
        </w:r>
        <w:r>
          <w:rPr>
            <w:noProof/>
            <w:webHidden/>
          </w:rPr>
          <w:t>17</w:t>
        </w:r>
        <w:r w:rsidR="0089749D">
          <w:rPr>
            <w:noProof/>
            <w:webHidden/>
          </w:rPr>
          <w:fldChar w:fldCharType="end"/>
        </w:r>
      </w:hyperlink>
    </w:p>
    <w:p w14:paraId="1BF88880" w14:textId="3D20189A" w:rsidR="0089749D" w:rsidRDefault="00D40B3C" w:rsidP="00EB1A0B">
      <w:pPr>
        <w:pStyle w:val="TOC1"/>
        <w:tabs>
          <w:tab w:val="clear" w:pos="7938"/>
        </w:tabs>
        <w:spacing w:before="120"/>
        <w:rPr>
          <w:rFonts w:asciiTheme="minorHAnsi" w:eastAsiaTheme="minorEastAsia" w:hAnsiTheme="minorHAnsi" w:cstheme="minorBidi"/>
          <w:noProof/>
          <w:sz w:val="22"/>
          <w:szCs w:val="22"/>
          <w:lang w:val="en-CA" w:eastAsia="ja-JP"/>
        </w:rPr>
      </w:pPr>
      <w:hyperlink w:anchor="_Toc156308878" w:history="1">
        <w:r w:rsidR="0089749D" w:rsidRPr="00F14C18">
          <w:rPr>
            <w:rStyle w:val="Hyperlink"/>
            <w:noProof/>
          </w:rPr>
          <w:t>11</w:t>
        </w:r>
        <w:r w:rsidR="0089749D">
          <w:rPr>
            <w:rFonts w:asciiTheme="minorHAnsi" w:eastAsiaTheme="minorEastAsia" w:hAnsiTheme="minorHAnsi" w:cstheme="minorBidi"/>
            <w:noProof/>
            <w:sz w:val="22"/>
            <w:szCs w:val="22"/>
            <w:lang w:val="en-CA" w:eastAsia="ja-JP"/>
          </w:rPr>
          <w:tab/>
        </w:r>
        <w:r w:rsidR="0089749D" w:rsidRPr="00F14C18">
          <w:rPr>
            <w:rStyle w:val="Hyperlink"/>
            <w:noProof/>
          </w:rPr>
          <w:t>Technology</w:t>
        </w:r>
        <w:r w:rsidR="0089749D">
          <w:rPr>
            <w:noProof/>
            <w:webHidden/>
          </w:rPr>
          <w:tab/>
        </w:r>
        <w:r w:rsidR="0089749D">
          <w:rPr>
            <w:noProof/>
            <w:webHidden/>
          </w:rPr>
          <w:fldChar w:fldCharType="begin"/>
        </w:r>
        <w:r w:rsidR="0089749D">
          <w:rPr>
            <w:noProof/>
            <w:webHidden/>
          </w:rPr>
          <w:instrText xml:space="preserve"> PAGEREF _Toc156308878 \h </w:instrText>
        </w:r>
        <w:r w:rsidR="0089749D">
          <w:rPr>
            <w:noProof/>
            <w:webHidden/>
          </w:rPr>
        </w:r>
        <w:r w:rsidR="0089749D">
          <w:rPr>
            <w:noProof/>
            <w:webHidden/>
          </w:rPr>
          <w:fldChar w:fldCharType="separate"/>
        </w:r>
        <w:r>
          <w:rPr>
            <w:noProof/>
            <w:webHidden/>
          </w:rPr>
          <w:t>17</w:t>
        </w:r>
        <w:r w:rsidR="0089749D">
          <w:rPr>
            <w:noProof/>
            <w:webHidden/>
          </w:rPr>
          <w:fldChar w:fldCharType="end"/>
        </w:r>
      </w:hyperlink>
    </w:p>
    <w:p w14:paraId="28995E49" w14:textId="0EF53792" w:rsidR="0089749D" w:rsidRDefault="00D40B3C" w:rsidP="00EB1A0B">
      <w:pPr>
        <w:pStyle w:val="TOC1"/>
        <w:tabs>
          <w:tab w:val="clear" w:pos="7938"/>
        </w:tabs>
        <w:spacing w:before="120"/>
        <w:rPr>
          <w:rFonts w:asciiTheme="minorHAnsi" w:eastAsiaTheme="minorEastAsia" w:hAnsiTheme="minorHAnsi" w:cstheme="minorBidi"/>
          <w:noProof/>
          <w:sz w:val="22"/>
          <w:szCs w:val="22"/>
          <w:lang w:val="en-CA" w:eastAsia="ja-JP"/>
        </w:rPr>
      </w:pPr>
      <w:hyperlink w:anchor="_Toc156308879" w:history="1">
        <w:r w:rsidR="0089749D" w:rsidRPr="00F14C18">
          <w:rPr>
            <w:rStyle w:val="Hyperlink"/>
            <w:noProof/>
          </w:rPr>
          <w:t>12</w:t>
        </w:r>
        <w:r w:rsidR="0089749D">
          <w:rPr>
            <w:rFonts w:asciiTheme="minorHAnsi" w:eastAsiaTheme="minorEastAsia" w:hAnsiTheme="minorHAnsi" w:cstheme="minorBidi"/>
            <w:noProof/>
            <w:sz w:val="22"/>
            <w:szCs w:val="22"/>
            <w:lang w:val="en-CA" w:eastAsia="ja-JP"/>
          </w:rPr>
          <w:tab/>
        </w:r>
        <w:r w:rsidR="0089749D" w:rsidRPr="00F14C18">
          <w:rPr>
            <w:rStyle w:val="Hyperlink"/>
            <w:noProof/>
          </w:rPr>
          <w:t>Implementation</w:t>
        </w:r>
        <w:r w:rsidR="0089749D">
          <w:rPr>
            <w:noProof/>
            <w:webHidden/>
          </w:rPr>
          <w:tab/>
        </w:r>
        <w:r w:rsidR="0089749D">
          <w:rPr>
            <w:noProof/>
            <w:webHidden/>
          </w:rPr>
          <w:fldChar w:fldCharType="begin"/>
        </w:r>
        <w:r w:rsidR="0089749D">
          <w:rPr>
            <w:noProof/>
            <w:webHidden/>
          </w:rPr>
          <w:instrText xml:space="preserve"> PAGEREF _Toc156308879 \h </w:instrText>
        </w:r>
        <w:r w:rsidR="0089749D">
          <w:rPr>
            <w:noProof/>
            <w:webHidden/>
          </w:rPr>
        </w:r>
        <w:r w:rsidR="0089749D">
          <w:rPr>
            <w:noProof/>
            <w:webHidden/>
          </w:rPr>
          <w:fldChar w:fldCharType="separate"/>
        </w:r>
        <w:r>
          <w:rPr>
            <w:noProof/>
            <w:webHidden/>
          </w:rPr>
          <w:t>18</w:t>
        </w:r>
        <w:r w:rsidR="0089749D">
          <w:rPr>
            <w:noProof/>
            <w:webHidden/>
          </w:rPr>
          <w:fldChar w:fldCharType="end"/>
        </w:r>
      </w:hyperlink>
    </w:p>
    <w:p w14:paraId="354FC4D5" w14:textId="7F04B1AD" w:rsidR="0089749D" w:rsidRDefault="00D40B3C" w:rsidP="00EB1A0B">
      <w:pPr>
        <w:pStyle w:val="TOC1"/>
        <w:tabs>
          <w:tab w:val="clear" w:pos="7938"/>
        </w:tabs>
        <w:spacing w:before="120"/>
        <w:rPr>
          <w:rFonts w:asciiTheme="minorHAnsi" w:eastAsiaTheme="minorEastAsia" w:hAnsiTheme="minorHAnsi" w:cstheme="minorBidi"/>
          <w:noProof/>
          <w:sz w:val="22"/>
          <w:szCs w:val="22"/>
          <w:lang w:val="en-CA" w:eastAsia="ja-JP"/>
        </w:rPr>
      </w:pPr>
      <w:hyperlink w:anchor="_Toc156308880" w:history="1">
        <w:r w:rsidR="0089749D" w:rsidRPr="00F14C18">
          <w:rPr>
            <w:rStyle w:val="Hyperlink"/>
            <w:noProof/>
          </w:rPr>
          <w:t>Annex A</w:t>
        </w:r>
        <w:r w:rsidR="0089749D">
          <w:rPr>
            <w:rStyle w:val="Hyperlink"/>
            <w:noProof/>
          </w:rPr>
          <w:t xml:space="preserve"> </w:t>
        </w:r>
      </w:hyperlink>
      <w:r w:rsidR="0089749D">
        <w:rPr>
          <w:noProof/>
        </w:rPr>
        <w:t xml:space="preserve">– </w:t>
      </w:r>
      <w:hyperlink w:anchor="_Toc156308881" w:history="1">
        <w:r w:rsidR="0089749D" w:rsidRPr="00F14C18">
          <w:rPr>
            <w:rStyle w:val="Hyperlink"/>
            <w:noProof/>
          </w:rPr>
          <w:t>All documents sorted by topic</w:t>
        </w:r>
        <w:r w:rsidR="0089749D">
          <w:rPr>
            <w:noProof/>
            <w:webHidden/>
          </w:rPr>
          <w:tab/>
        </w:r>
        <w:r w:rsidR="0089749D">
          <w:rPr>
            <w:noProof/>
            <w:webHidden/>
          </w:rPr>
          <w:fldChar w:fldCharType="begin"/>
        </w:r>
        <w:r w:rsidR="0089749D">
          <w:rPr>
            <w:noProof/>
            <w:webHidden/>
          </w:rPr>
          <w:instrText xml:space="preserve"> PAGEREF _Toc156308881 \h </w:instrText>
        </w:r>
        <w:r w:rsidR="0089749D">
          <w:rPr>
            <w:noProof/>
            <w:webHidden/>
          </w:rPr>
        </w:r>
        <w:r w:rsidR="0089749D">
          <w:rPr>
            <w:noProof/>
            <w:webHidden/>
          </w:rPr>
          <w:fldChar w:fldCharType="separate"/>
        </w:r>
        <w:r>
          <w:rPr>
            <w:noProof/>
            <w:webHidden/>
          </w:rPr>
          <w:t>20</w:t>
        </w:r>
        <w:r w:rsidR="0089749D">
          <w:rPr>
            <w:noProof/>
            <w:webHidden/>
          </w:rPr>
          <w:fldChar w:fldCharType="end"/>
        </w:r>
      </w:hyperlink>
    </w:p>
    <w:p w14:paraId="1745750D" w14:textId="73DFD3DF" w:rsidR="0089749D" w:rsidRDefault="00D40B3C" w:rsidP="00EB1A0B">
      <w:pPr>
        <w:pStyle w:val="TOC1"/>
        <w:tabs>
          <w:tab w:val="clear" w:pos="7938"/>
        </w:tabs>
        <w:spacing w:before="120"/>
        <w:rPr>
          <w:rFonts w:asciiTheme="minorHAnsi" w:eastAsiaTheme="minorEastAsia" w:hAnsiTheme="minorHAnsi" w:cstheme="minorBidi"/>
          <w:noProof/>
          <w:sz w:val="22"/>
          <w:szCs w:val="22"/>
          <w:lang w:val="en-CA" w:eastAsia="ja-JP"/>
        </w:rPr>
      </w:pPr>
      <w:hyperlink w:anchor="_Toc156308882" w:history="1">
        <w:r w:rsidR="0089749D" w:rsidRPr="00F14C18">
          <w:rPr>
            <w:rStyle w:val="Hyperlink"/>
            <w:noProof/>
          </w:rPr>
          <w:t>Annex B</w:t>
        </w:r>
        <w:r w:rsidR="0089749D">
          <w:rPr>
            <w:rStyle w:val="Hyperlink"/>
            <w:noProof/>
          </w:rPr>
          <w:t xml:space="preserve"> </w:t>
        </w:r>
      </w:hyperlink>
      <w:r w:rsidR="0089749D">
        <w:rPr>
          <w:noProof/>
        </w:rPr>
        <w:t xml:space="preserve">– </w:t>
      </w:r>
      <w:hyperlink w:anchor="_Toc156308883" w:history="1">
        <w:r w:rsidR="0089749D" w:rsidRPr="00F14C18">
          <w:rPr>
            <w:rStyle w:val="Hyperlink"/>
            <w:noProof/>
          </w:rPr>
          <w:t>List of acronyms and abbreviations</w:t>
        </w:r>
        <w:r w:rsidR="0089749D">
          <w:rPr>
            <w:noProof/>
            <w:webHidden/>
          </w:rPr>
          <w:tab/>
        </w:r>
        <w:r w:rsidR="0089749D">
          <w:rPr>
            <w:noProof/>
            <w:webHidden/>
          </w:rPr>
          <w:fldChar w:fldCharType="begin"/>
        </w:r>
        <w:r w:rsidR="0089749D">
          <w:rPr>
            <w:noProof/>
            <w:webHidden/>
          </w:rPr>
          <w:instrText xml:space="preserve"> PAGEREF _Toc156308883 \h </w:instrText>
        </w:r>
        <w:r w:rsidR="0089749D">
          <w:rPr>
            <w:noProof/>
            <w:webHidden/>
          </w:rPr>
        </w:r>
        <w:r w:rsidR="0089749D">
          <w:rPr>
            <w:noProof/>
            <w:webHidden/>
          </w:rPr>
          <w:fldChar w:fldCharType="separate"/>
        </w:r>
        <w:r>
          <w:rPr>
            <w:noProof/>
            <w:webHidden/>
          </w:rPr>
          <w:t>27</w:t>
        </w:r>
        <w:r w:rsidR="0089749D">
          <w:rPr>
            <w:noProof/>
            <w:webHidden/>
          </w:rPr>
          <w:fldChar w:fldCharType="end"/>
        </w:r>
      </w:hyperlink>
    </w:p>
    <w:p w14:paraId="5EA82360" w14:textId="77777777" w:rsidR="0089749D" w:rsidRPr="001B59D5" w:rsidRDefault="0089749D" w:rsidP="00194758">
      <w:r w:rsidRPr="001B59D5">
        <w:fldChar w:fldCharType="end"/>
      </w:r>
    </w:p>
    <w:p w14:paraId="736207CB" w14:textId="77777777" w:rsidR="0089749D" w:rsidRPr="001B59D5" w:rsidRDefault="0089749D" w:rsidP="00194758">
      <w:pPr>
        <w:sectPr w:rsidR="0089749D" w:rsidRPr="001B59D5" w:rsidSect="00264433">
          <w:headerReference w:type="default" r:id="rId9"/>
          <w:pgSz w:w="11907" w:h="16834"/>
          <w:pgMar w:top="1418" w:right="1134" w:bottom="1418" w:left="1134" w:header="720" w:footer="720" w:gutter="0"/>
          <w:paperSrc w:first="15" w:other="15"/>
          <w:cols w:space="720"/>
          <w:titlePg/>
          <w:docGrid w:linePitch="326"/>
        </w:sectPr>
      </w:pPr>
    </w:p>
    <w:p w14:paraId="12D1E27F" w14:textId="77777777" w:rsidR="0089749D" w:rsidRPr="001B59D5" w:rsidRDefault="0089749D" w:rsidP="005B5E98">
      <w:pPr>
        <w:pStyle w:val="Heading1"/>
        <w:spacing w:before="0"/>
      </w:pPr>
      <w:bookmarkStart w:id="10" w:name="_Toc34039625"/>
      <w:bookmarkStart w:id="11" w:name="_Toc76746805"/>
      <w:bookmarkStart w:id="12" w:name="_Toc156308852"/>
      <w:r w:rsidRPr="001B59D5">
        <w:lastRenderedPageBreak/>
        <w:t>1</w:t>
      </w:r>
      <w:r w:rsidRPr="001B59D5">
        <w:tab/>
        <w:t>Scope</w:t>
      </w:r>
      <w:bookmarkEnd w:id="9"/>
      <w:bookmarkEnd w:id="10"/>
      <w:bookmarkEnd w:id="11"/>
      <w:bookmarkEnd w:id="12"/>
    </w:p>
    <w:p w14:paraId="18EADD68" w14:textId="43F64844" w:rsidR="0089749D" w:rsidRPr="001B59D5" w:rsidRDefault="0089749D" w:rsidP="00C777CA">
      <w:pPr>
        <w:jc w:val="both"/>
      </w:pPr>
      <w:r w:rsidRPr="001B59D5">
        <w:t>This document describes the various topics that are relevant to the terrestrial component of International Mobile Telecommunication (IMT) and identifies the ITU-R texts (Recommendations, Reports and Handbooks) applicable to these topics. The information included in this document is based on published work only. The ongoing work on these topics is documented in the latest Working Party (WP) 5D Chair’s Report</w:t>
      </w:r>
      <w:r w:rsidRPr="001B59D5">
        <w:rPr>
          <w:rStyle w:val="FootnoteReference"/>
        </w:rPr>
        <w:footnoteReference w:id="2"/>
      </w:r>
      <w:r w:rsidRPr="001B59D5">
        <w:t>.</w:t>
      </w:r>
    </w:p>
    <w:p w14:paraId="053CAC43" w14:textId="77777777" w:rsidR="0089749D" w:rsidRPr="001B59D5" w:rsidRDefault="0089749D" w:rsidP="00CB7C32">
      <w:pPr>
        <w:pStyle w:val="Headingi"/>
      </w:pPr>
      <w:r w:rsidRPr="001B59D5">
        <w:t>Useful links:</w:t>
      </w:r>
    </w:p>
    <w:tbl>
      <w:tblPr>
        <w:tblStyle w:val="TableGrid"/>
        <w:tblW w:w="0" w:type="auto"/>
        <w:tblLook w:val="04A0" w:firstRow="1" w:lastRow="0" w:firstColumn="1" w:lastColumn="0" w:noHBand="0" w:noVBand="1"/>
      </w:tblPr>
      <w:tblGrid>
        <w:gridCol w:w="4148"/>
        <w:gridCol w:w="5481"/>
      </w:tblGrid>
      <w:tr w:rsidR="0089749D" w:rsidRPr="001B59D5" w14:paraId="5F765D3F" w14:textId="77777777" w:rsidTr="00837E21">
        <w:tc>
          <w:tcPr>
            <w:tcW w:w="4361" w:type="dxa"/>
          </w:tcPr>
          <w:p w14:paraId="03A932C7" w14:textId="77777777" w:rsidR="0089749D" w:rsidRPr="001B59D5" w:rsidRDefault="0089749D" w:rsidP="005B5E98">
            <w:pPr>
              <w:spacing w:before="0"/>
            </w:pPr>
            <w:r w:rsidRPr="001B59D5">
              <w:t>Free online access to ITU-R Publications, Software and Databases:</w:t>
            </w:r>
          </w:p>
        </w:tc>
        <w:tc>
          <w:tcPr>
            <w:tcW w:w="5494" w:type="dxa"/>
          </w:tcPr>
          <w:p w14:paraId="0D0DA4C2" w14:textId="77777777" w:rsidR="0089749D" w:rsidRPr="001B59D5" w:rsidRDefault="00D40B3C" w:rsidP="005B5E98">
            <w:pPr>
              <w:spacing w:before="0"/>
              <w:rPr>
                <w:rStyle w:val="Hyperlink"/>
              </w:rPr>
            </w:pPr>
            <w:hyperlink r:id="rId10" w:history="1">
              <w:r w:rsidR="0089749D" w:rsidRPr="001B59D5">
                <w:rPr>
                  <w:rStyle w:val="Hyperlink"/>
                </w:rPr>
                <w:t>http://www.itu.int/oth/R040200003C/en</w:t>
              </w:r>
            </w:hyperlink>
          </w:p>
        </w:tc>
      </w:tr>
      <w:tr w:rsidR="0089749D" w:rsidRPr="001B59D5" w14:paraId="4EFD6649" w14:textId="77777777" w:rsidTr="00837E21">
        <w:tc>
          <w:tcPr>
            <w:tcW w:w="4361" w:type="dxa"/>
          </w:tcPr>
          <w:p w14:paraId="5AE4319F" w14:textId="77777777" w:rsidR="0089749D" w:rsidRPr="001B59D5" w:rsidRDefault="0089749D" w:rsidP="005B5E98">
            <w:pPr>
              <w:spacing w:before="0"/>
            </w:pPr>
            <w:r w:rsidRPr="001B59D5">
              <w:t>Search ITU Publications:</w:t>
            </w:r>
          </w:p>
        </w:tc>
        <w:tc>
          <w:tcPr>
            <w:tcW w:w="5494" w:type="dxa"/>
          </w:tcPr>
          <w:p w14:paraId="7F5084A3" w14:textId="77777777" w:rsidR="0089749D" w:rsidRPr="001B59D5" w:rsidRDefault="00D40B3C" w:rsidP="005B5E98">
            <w:pPr>
              <w:spacing w:before="0"/>
              <w:rPr>
                <w:rStyle w:val="Hyperlink"/>
              </w:rPr>
            </w:pPr>
            <w:hyperlink r:id="rId11" w:history="1">
              <w:r w:rsidR="0089749D" w:rsidRPr="001B59D5">
                <w:rPr>
                  <w:rStyle w:val="Hyperlink"/>
                </w:rPr>
                <w:t>http://www.itu.int/en/publications/Pages/Search.aspx</w:t>
              </w:r>
            </w:hyperlink>
          </w:p>
        </w:tc>
      </w:tr>
    </w:tbl>
    <w:p w14:paraId="6A49EF22" w14:textId="77777777" w:rsidR="0089749D" w:rsidRPr="001B59D5" w:rsidRDefault="0089749D" w:rsidP="00C777CA">
      <w:pPr>
        <w:pStyle w:val="Heading1"/>
      </w:pPr>
      <w:bookmarkStart w:id="13" w:name="_Toc129784206"/>
      <w:bookmarkStart w:id="14" w:name="_Toc34039626"/>
      <w:bookmarkStart w:id="15" w:name="_Toc76746806"/>
      <w:bookmarkStart w:id="16" w:name="_Toc156308853"/>
      <w:r w:rsidRPr="001B59D5">
        <w:t>2</w:t>
      </w:r>
      <w:bookmarkEnd w:id="13"/>
      <w:bookmarkEnd w:id="14"/>
      <w:r w:rsidRPr="001B59D5">
        <w:tab/>
        <w:t>International Mobile Telecommunication</w:t>
      </w:r>
      <w:bookmarkEnd w:id="15"/>
      <w:bookmarkEnd w:id="16"/>
    </w:p>
    <w:p w14:paraId="3167EBC8" w14:textId="52E74CCA" w:rsidR="0089749D" w:rsidRPr="001B59D5" w:rsidRDefault="0089749D" w:rsidP="00C777CA">
      <w:pPr>
        <w:jc w:val="both"/>
      </w:pPr>
      <w:r w:rsidRPr="001B59D5">
        <w:t>International Mobile Telecommunications systems are mobile systems that provide access to a wide range of telecommunication services including advanced mobile services, supported by mobile and fixed networks, which are increasingly packet-based. IMT encompasses the generations IMT-2000, IMT-Advanced</w:t>
      </w:r>
      <w:r>
        <w:t>,</w:t>
      </w:r>
      <w:r w:rsidRPr="001B59D5">
        <w:t xml:space="preserve"> IMT-2020</w:t>
      </w:r>
      <w:r>
        <w:t xml:space="preserve"> and IMT-2030</w:t>
      </w:r>
      <w:r w:rsidRPr="001B59D5">
        <w:rPr>
          <w:rStyle w:val="FootnoteReference"/>
        </w:rPr>
        <w:footnoteReference w:id="3"/>
      </w:r>
      <w:r w:rsidRPr="001B59D5">
        <w:t>.</w:t>
      </w:r>
    </w:p>
    <w:p w14:paraId="7ACD17DE" w14:textId="77777777" w:rsidR="0089749D" w:rsidRPr="001B59D5" w:rsidRDefault="0089749D" w:rsidP="00C777CA">
      <w:pPr>
        <w:jc w:val="both"/>
      </w:pPr>
      <w:r w:rsidRPr="001B59D5">
        <w:t>IMT systems support low to high mobility applications and a wide range of data rates in accordance with user and service demands in multiple user environments. IMT also has capabilities for high quality multimedia applications within a wide range of services and platforms, providing a significant improvement in performance and quality of service. Therefore, International Mobile Telecommunication can be subdivided into a number of different topics. Based on the past and ongoing work within the ITU on IMT, the following topics have been established:</w:t>
      </w:r>
    </w:p>
    <w:p w14:paraId="2919930A" w14:textId="77777777" w:rsidR="0089749D" w:rsidRPr="001B59D5" w:rsidRDefault="0089749D" w:rsidP="00CB7C32">
      <w:pPr>
        <w:spacing w:before="0"/>
      </w:pPr>
    </w:p>
    <w:tbl>
      <w:tblPr>
        <w:tblStyle w:val="TableGrid"/>
        <w:tblW w:w="5000" w:type="pct"/>
        <w:jc w:val="center"/>
        <w:tblLook w:val="04A0" w:firstRow="1" w:lastRow="0" w:firstColumn="1" w:lastColumn="0" w:noHBand="0" w:noVBand="1"/>
      </w:tblPr>
      <w:tblGrid>
        <w:gridCol w:w="4106"/>
        <w:gridCol w:w="5523"/>
      </w:tblGrid>
      <w:tr w:rsidR="0089749D" w:rsidRPr="001B59D5" w14:paraId="6D44182F" w14:textId="77777777" w:rsidTr="001535DF">
        <w:trPr>
          <w:cantSplit/>
          <w:jc w:val="center"/>
        </w:trPr>
        <w:tc>
          <w:tcPr>
            <w:tcW w:w="2132" w:type="pct"/>
          </w:tcPr>
          <w:p w14:paraId="552AB5FB" w14:textId="77777777" w:rsidR="0089749D" w:rsidRPr="001B59D5" w:rsidRDefault="0089749D" w:rsidP="00CB7C32">
            <w:pPr>
              <w:pStyle w:val="Tabletext"/>
              <w:rPr>
                <w:b/>
                <w:bCs/>
              </w:rPr>
            </w:pPr>
            <w:bookmarkStart w:id="17" w:name="_Hlk77152298"/>
            <w:r w:rsidRPr="001B59D5">
              <w:rPr>
                <w:b/>
                <w:bCs/>
              </w:rPr>
              <w:t>Topic</w:t>
            </w:r>
          </w:p>
        </w:tc>
        <w:tc>
          <w:tcPr>
            <w:tcW w:w="2868" w:type="pct"/>
          </w:tcPr>
          <w:p w14:paraId="629445BC" w14:textId="77777777" w:rsidR="0089749D" w:rsidRPr="001B59D5" w:rsidRDefault="0089749D" w:rsidP="00CB7C32">
            <w:pPr>
              <w:pStyle w:val="Tabletext"/>
              <w:rPr>
                <w:b/>
                <w:bCs/>
              </w:rPr>
            </w:pPr>
            <w:r w:rsidRPr="001B59D5">
              <w:rPr>
                <w:b/>
                <w:bCs/>
              </w:rPr>
              <w:t>Description</w:t>
            </w:r>
          </w:p>
        </w:tc>
      </w:tr>
      <w:bookmarkEnd w:id="17"/>
      <w:tr w:rsidR="0089749D" w:rsidRPr="001B59D5" w14:paraId="0E9A6A20" w14:textId="77777777" w:rsidTr="001535DF">
        <w:trPr>
          <w:cantSplit/>
          <w:jc w:val="center"/>
        </w:trPr>
        <w:tc>
          <w:tcPr>
            <w:tcW w:w="2132" w:type="pct"/>
          </w:tcPr>
          <w:p w14:paraId="6860A993" w14:textId="77777777" w:rsidR="0089749D" w:rsidRPr="001B59D5" w:rsidRDefault="0089749D" w:rsidP="00CB7C32">
            <w:pPr>
              <w:pStyle w:val="Tabletext"/>
            </w:pPr>
            <w:r w:rsidRPr="001B59D5">
              <w:t>IMT Objectives</w:t>
            </w:r>
          </w:p>
        </w:tc>
        <w:tc>
          <w:tcPr>
            <w:tcW w:w="2868" w:type="pct"/>
          </w:tcPr>
          <w:p w14:paraId="5F5658D2" w14:textId="77777777" w:rsidR="0089749D" w:rsidRPr="001B59D5" w:rsidRDefault="0089749D" w:rsidP="00CB7C32">
            <w:pPr>
              <w:pStyle w:val="Tabletext"/>
            </w:pPr>
            <w:r w:rsidRPr="001B59D5">
              <w:t>Overall objectives of the future evolution of IMT</w:t>
            </w:r>
          </w:p>
        </w:tc>
      </w:tr>
      <w:tr w:rsidR="0089749D" w:rsidRPr="001B59D5" w14:paraId="4E973CD3" w14:textId="77777777" w:rsidTr="001535DF">
        <w:trPr>
          <w:cantSplit/>
          <w:jc w:val="center"/>
        </w:trPr>
        <w:tc>
          <w:tcPr>
            <w:tcW w:w="2132" w:type="pct"/>
          </w:tcPr>
          <w:p w14:paraId="54E60E70" w14:textId="77777777" w:rsidR="0089749D" w:rsidRPr="001B59D5" w:rsidRDefault="0089749D" w:rsidP="00CB7C32">
            <w:pPr>
              <w:pStyle w:val="Tabletext"/>
            </w:pPr>
            <w:r w:rsidRPr="001B59D5">
              <w:t>Telecommunication services and applications</w:t>
            </w:r>
          </w:p>
        </w:tc>
        <w:tc>
          <w:tcPr>
            <w:tcW w:w="2868" w:type="pct"/>
          </w:tcPr>
          <w:p w14:paraId="18C4BD1A" w14:textId="77777777" w:rsidR="0089749D" w:rsidRPr="001B59D5" w:rsidRDefault="0089749D" w:rsidP="00CB7C32">
            <w:pPr>
              <w:pStyle w:val="Tabletext"/>
            </w:pPr>
            <w:r w:rsidRPr="001B59D5">
              <w:t>Objectives for applications and telecommunication services supported by IMT</w:t>
            </w:r>
          </w:p>
        </w:tc>
      </w:tr>
      <w:tr w:rsidR="0089749D" w:rsidRPr="001B59D5" w14:paraId="0FE0976D" w14:textId="77777777" w:rsidTr="001535DF">
        <w:trPr>
          <w:cantSplit/>
          <w:jc w:val="center"/>
        </w:trPr>
        <w:tc>
          <w:tcPr>
            <w:tcW w:w="2132" w:type="pct"/>
          </w:tcPr>
          <w:p w14:paraId="1B055534" w14:textId="77777777" w:rsidR="0089749D" w:rsidRPr="001B59D5" w:rsidRDefault="0089749D" w:rsidP="00CB7C32">
            <w:pPr>
              <w:pStyle w:val="Tabletext"/>
            </w:pPr>
            <w:r w:rsidRPr="001B59D5">
              <w:t>IMT Process</w:t>
            </w:r>
          </w:p>
        </w:tc>
        <w:tc>
          <w:tcPr>
            <w:tcW w:w="2868" w:type="pct"/>
          </w:tcPr>
          <w:p w14:paraId="36A26A9B" w14:textId="77777777" w:rsidR="0089749D" w:rsidRPr="001B59D5" w:rsidRDefault="0089749D" w:rsidP="00CB7C32">
            <w:pPr>
              <w:pStyle w:val="Tabletext"/>
            </w:pPr>
            <w:r w:rsidRPr="001B59D5">
              <w:t>Requirements, evaluation and guidelines for the development of IMT</w:t>
            </w:r>
          </w:p>
        </w:tc>
      </w:tr>
      <w:tr w:rsidR="0089749D" w:rsidRPr="001B59D5" w14:paraId="5C412DCA" w14:textId="77777777" w:rsidTr="001535DF">
        <w:trPr>
          <w:cantSplit/>
          <w:jc w:val="center"/>
        </w:trPr>
        <w:tc>
          <w:tcPr>
            <w:tcW w:w="2132" w:type="pct"/>
          </w:tcPr>
          <w:p w14:paraId="361DDF47" w14:textId="77777777" w:rsidR="0089749D" w:rsidRPr="001B59D5" w:rsidRDefault="0089749D" w:rsidP="00CB7C32">
            <w:pPr>
              <w:pStyle w:val="Tabletext"/>
            </w:pPr>
            <w:r w:rsidRPr="001B59D5">
              <w:t>Architecture</w:t>
            </w:r>
          </w:p>
        </w:tc>
        <w:tc>
          <w:tcPr>
            <w:tcW w:w="2868" w:type="pct"/>
          </w:tcPr>
          <w:p w14:paraId="330B86DA" w14:textId="77777777" w:rsidR="0089749D" w:rsidRPr="001B59D5" w:rsidRDefault="0089749D" w:rsidP="00CB7C32">
            <w:pPr>
              <w:pStyle w:val="Tabletext"/>
            </w:pPr>
            <w:r w:rsidRPr="001B59D5">
              <w:t>Overview of the topology and architecture of IMT networks</w:t>
            </w:r>
          </w:p>
        </w:tc>
      </w:tr>
      <w:tr w:rsidR="0089749D" w:rsidRPr="001B59D5" w14:paraId="28DF5496" w14:textId="77777777" w:rsidTr="001535DF">
        <w:trPr>
          <w:cantSplit/>
          <w:jc w:val="center"/>
        </w:trPr>
        <w:tc>
          <w:tcPr>
            <w:tcW w:w="2132" w:type="pct"/>
          </w:tcPr>
          <w:p w14:paraId="4B867AFE" w14:textId="77777777" w:rsidR="0089749D" w:rsidRPr="001B59D5" w:rsidRDefault="0089749D" w:rsidP="00CB7C32">
            <w:pPr>
              <w:pStyle w:val="Tabletext"/>
            </w:pPr>
            <w:r w:rsidRPr="001B59D5">
              <w:t>Radio interfaces specifications</w:t>
            </w:r>
          </w:p>
        </w:tc>
        <w:tc>
          <w:tcPr>
            <w:tcW w:w="2868" w:type="pct"/>
          </w:tcPr>
          <w:p w14:paraId="01294F99" w14:textId="77777777" w:rsidR="0089749D" w:rsidRPr="001B59D5" w:rsidRDefault="0089749D" w:rsidP="00CB7C32">
            <w:pPr>
              <w:pStyle w:val="Tabletext"/>
            </w:pPr>
            <w:r w:rsidRPr="001B59D5">
              <w:t>Standards for the detailed specifications and parameters of IMT</w:t>
            </w:r>
          </w:p>
        </w:tc>
      </w:tr>
      <w:tr w:rsidR="0089749D" w:rsidRPr="001B59D5" w14:paraId="31620576" w14:textId="77777777" w:rsidTr="001535DF">
        <w:trPr>
          <w:cantSplit/>
          <w:jc w:val="center"/>
        </w:trPr>
        <w:tc>
          <w:tcPr>
            <w:tcW w:w="2132" w:type="pct"/>
          </w:tcPr>
          <w:p w14:paraId="1ABCB438" w14:textId="77777777" w:rsidR="0089749D" w:rsidRPr="001B59D5" w:rsidRDefault="0089749D" w:rsidP="00CB7C32">
            <w:pPr>
              <w:pStyle w:val="Tabletext"/>
            </w:pPr>
            <w:r w:rsidRPr="001B59D5">
              <w:t>Unwanted emissions</w:t>
            </w:r>
          </w:p>
        </w:tc>
        <w:tc>
          <w:tcPr>
            <w:tcW w:w="2868" w:type="pct"/>
          </w:tcPr>
          <w:p w14:paraId="545A9063" w14:textId="77777777" w:rsidR="0089749D" w:rsidRPr="001B59D5" w:rsidRDefault="0089749D" w:rsidP="00CB7C32">
            <w:pPr>
              <w:pStyle w:val="Tabletext"/>
            </w:pPr>
            <w:r w:rsidRPr="001B59D5">
              <w:t>Characteristics of unwanted emissions of base and mobile stations using IMT radio interfaces</w:t>
            </w:r>
          </w:p>
        </w:tc>
      </w:tr>
      <w:tr w:rsidR="0089749D" w:rsidRPr="001B59D5" w14:paraId="4BDF06E1" w14:textId="77777777" w:rsidTr="001535DF">
        <w:trPr>
          <w:cantSplit/>
          <w:jc w:val="center"/>
        </w:trPr>
        <w:tc>
          <w:tcPr>
            <w:tcW w:w="2132" w:type="pct"/>
          </w:tcPr>
          <w:p w14:paraId="187859C9" w14:textId="77777777" w:rsidR="0089749D" w:rsidRPr="001B59D5" w:rsidRDefault="0089749D" w:rsidP="00CB7C32">
            <w:pPr>
              <w:pStyle w:val="Tabletext"/>
            </w:pPr>
            <w:r w:rsidRPr="001B59D5">
              <w:t>Frequency spectrum needs</w:t>
            </w:r>
          </w:p>
        </w:tc>
        <w:tc>
          <w:tcPr>
            <w:tcW w:w="2868" w:type="pct"/>
          </w:tcPr>
          <w:p w14:paraId="5C19264C" w14:textId="77777777" w:rsidR="0089749D" w:rsidRPr="001B59D5" w:rsidRDefault="0089749D" w:rsidP="00CB7C32">
            <w:pPr>
              <w:pStyle w:val="Tabletext"/>
            </w:pPr>
            <w:r w:rsidRPr="001B59D5">
              <w:t>Methodologies and spectrum requirements for the terrestrial component of IMT</w:t>
            </w:r>
          </w:p>
        </w:tc>
      </w:tr>
      <w:tr w:rsidR="0089749D" w:rsidRPr="001B59D5" w14:paraId="1D14307B" w14:textId="77777777" w:rsidTr="001535DF">
        <w:trPr>
          <w:cantSplit/>
          <w:jc w:val="center"/>
        </w:trPr>
        <w:tc>
          <w:tcPr>
            <w:tcW w:w="2132" w:type="pct"/>
          </w:tcPr>
          <w:p w14:paraId="4617B457" w14:textId="77777777" w:rsidR="0089749D" w:rsidRPr="001B59D5" w:rsidRDefault="0089749D" w:rsidP="00CB7C32">
            <w:pPr>
              <w:pStyle w:val="Tabletext"/>
            </w:pPr>
            <w:r w:rsidRPr="001B59D5">
              <w:t>Frequency spectrum usage</w:t>
            </w:r>
          </w:p>
        </w:tc>
        <w:tc>
          <w:tcPr>
            <w:tcW w:w="2868" w:type="pct"/>
          </w:tcPr>
          <w:p w14:paraId="166E35D7" w14:textId="77777777" w:rsidR="0089749D" w:rsidRPr="001B59D5" w:rsidRDefault="0089749D" w:rsidP="00CB7C32">
            <w:pPr>
              <w:pStyle w:val="Tabletext"/>
            </w:pPr>
            <w:r w:rsidRPr="001B59D5">
              <w:t>Sharing and compatibility studies and frequency arrangements for the implementation of IMT</w:t>
            </w:r>
          </w:p>
        </w:tc>
      </w:tr>
      <w:tr w:rsidR="0089749D" w:rsidRPr="001B59D5" w14:paraId="10B5CD0F" w14:textId="77777777" w:rsidTr="001535DF">
        <w:trPr>
          <w:cantSplit/>
          <w:jc w:val="center"/>
        </w:trPr>
        <w:tc>
          <w:tcPr>
            <w:tcW w:w="2132" w:type="pct"/>
          </w:tcPr>
          <w:p w14:paraId="2A949B14" w14:textId="77777777" w:rsidR="0089749D" w:rsidRPr="001B59D5" w:rsidRDefault="0089749D" w:rsidP="00CB7C32">
            <w:pPr>
              <w:pStyle w:val="Tabletext"/>
            </w:pPr>
            <w:r w:rsidRPr="001B59D5">
              <w:t>Performance/ QoS</w:t>
            </w:r>
          </w:p>
        </w:tc>
        <w:tc>
          <w:tcPr>
            <w:tcW w:w="2868" w:type="pct"/>
          </w:tcPr>
          <w:p w14:paraId="220E112E" w14:textId="77777777" w:rsidR="0089749D" w:rsidRPr="001B59D5" w:rsidRDefault="0089749D" w:rsidP="00CB7C32">
            <w:pPr>
              <w:pStyle w:val="Tabletext"/>
            </w:pPr>
            <w:r w:rsidRPr="001B59D5">
              <w:t>Quality and performance objectives and requirements for IMT access networks</w:t>
            </w:r>
          </w:p>
        </w:tc>
      </w:tr>
      <w:tr w:rsidR="0089749D" w:rsidRPr="001B59D5" w14:paraId="4CA47AD4" w14:textId="77777777" w:rsidTr="001535DF">
        <w:trPr>
          <w:cantSplit/>
          <w:jc w:val="center"/>
        </w:trPr>
        <w:tc>
          <w:tcPr>
            <w:tcW w:w="2132" w:type="pct"/>
          </w:tcPr>
          <w:p w14:paraId="29886688" w14:textId="77777777" w:rsidR="0089749D" w:rsidRPr="001B59D5" w:rsidRDefault="0089749D" w:rsidP="00CB7C32">
            <w:pPr>
              <w:pStyle w:val="Tabletext"/>
            </w:pPr>
            <w:r w:rsidRPr="001B59D5">
              <w:t xml:space="preserve">Technology </w:t>
            </w:r>
          </w:p>
        </w:tc>
        <w:tc>
          <w:tcPr>
            <w:tcW w:w="2868" w:type="pct"/>
          </w:tcPr>
          <w:p w14:paraId="70D23E14" w14:textId="77777777" w:rsidR="0089749D" w:rsidRPr="001B59D5" w:rsidRDefault="0089749D" w:rsidP="00CB7C32">
            <w:pPr>
              <w:pStyle w:val="Tabletext"/>
            </w:pPr>
            <w:r w:rsidRPr="001B59D5">
              <w:t>Technical and operational aspects as well as future technology trends of IMT systems</w:t>
            </w:r>
          </w:p>
        </w:tc>
      </w:tr>
      <w:tr w:rsidR="0089749D" w:rsidRPr="001B59D5" w14:paraId="1983840B" w14:textId="77777777" w:rsidTr="001535DF">
        <w:trPr>
          <w:cantSplit/>
          <w:jc w:val="center"/>
        </w:trPr>
        <w:tc>
          <w:tcPr>
            <w:tcW w:w="2132" w:type="pct"/>
          </w:tcPr>
          <w:p w14:paraId="5D08F0B4" w14:textId="77777777" w:rsidR="0089749D" w:rsidRPr="001B59D5" w:rsidRDefault="0089749D" w:rsidP="00CB7C32">
            <w:pPr>
              <w:pStyle w:val="Tabletext"/>
            </w:pPr>
            <w:r w:rsidRPr="001B59D5">
              <w:t>Implementation</w:t>
            </w:r>
          </w:p>
        </w:tc>
        <w:tc>
          <w:tcPr>
            <w:tcW w:w="2868" w:type="pct"/>
          </w:tcPr>
          <w:p w14:paraId="3B07137D" w14:textId="77777777" w:rsidR="0089749D" w:rsidRPr="001B59D5" w:rsidRDefault="0089749D" w:rsidP="00CB7C32">
            <w:pPr>
              <w:pStyle w:val="Tabletext"/>
            </w:pPr>
            <w:r w:rsidRPr="001B59D5">
              <w:t>Approaches for the use/deployment and planning of IMT</w:t>
            </w:r>
          </w:p>
        </w:tc>
      </w:tr>
    </w:tbl>
    <w:p w14:paraId="656D6778" w14:textId="77777777" w:rsidR="0089749D" w:rsidRPr="001B59D5" w:rsidRDefault="0089749D" w:rsidP="003B7DED">
      <w:pPr>
        <w:pStyle w:val="Tablefin"/>
        <w:rPr>
          <w:sz w:val="10"/>
          <w:szCs w:val="10"/>
        </w:rPr>
      </w:pPr>
    </w:p>
    <w:p w14:paraId="31275FC1" w14:textId="77777777" w:rsidR="0089749D" w:rsidRPr="001B59D5" w:rsidRDefault="0089749D" w:rsidP="00E9704D">
      <w:pPr>
        <w:jc w:val="both"/>
      </w:pPr>
      <w:r w:rsidRPr="001B59D5">
        <w:lastRenderedPageBreak/>
        <w:t>Each of these topics is largely described below, including relevant definitions and the identification of the applicable ITU-R texts available</w:t>
      </w:r>
      <w:r w:rsidRPr="001B59D5">
        <w:rPr>
          <w:rStyle w:val="FootnoteReference"/>
        </w:rPr>
        <w:footnoteReference w:id="4"/>
      </w:r>
      <w:r w:rsidRPr="001B59D5">
        <w:t>.</w:t>
      </w:r>
    </w:p>
    <w:p w14:paraId="4E913DF0" w14:textId="77777777" w:rsidR="0089749D" w:rsidRPr="001B59D5" w:rsidRDefault="0089749D" w:rsidP="00E9704D">
      <w:pPr>
        <w:jc w:val="both"/>
      </w:pPr>
      <w:r w:rsidRPr="001B59D5">
        <w:t xml:space="preserve">The various terms and definitions that are considered essential to the understanding and application of the principles of IMT are included in Recommendation </w:t>
      </w:r>
      <w:hyperlink r:id="rId12" w:history="1">
        <w:r w:rsidRPr="001B59D5">
          <w:rPr>
            <w:rStyle w:val="Hyperlink"/>
          </w:rPr>
          <w:t>ITU-R M.1224</w:t>
        </w:r>
      </w:hyperlink>
      <w:r w:rsidRPr="001B59D5">
        <w:t xml:space="preserve">. </w:t>
      </w:r>
    </w:p>
    <w:p w14:paraId="3501FD53" w14:textId="77777777" w:rsidR="0089749D" w:rsidRPr="001B59D5" w:rsidRDefault="0089749D" w:rsidP="00E9704D">
      <w:pPr>
        <w:jc w:val="both"/>
      </w:pPr>
      <w:r w:rsidRPr="001B59D5">
        <w:t xml:space="preserve">A complete list of relevant Recommendations, Reports and Handbooks is contained in </w:t>
      </w:r>
      <w:hyperlink w:anchor="Annex" w:history="1">
        <w:r w:rsidRPr="001B59D5">
          <w:rPr>
            <w:rStyle w:val="Hyperlink"/>
          </w:rPr>
          <w:t>Annex A</w:t>
        </w:r>
      </w:hyperlink>
      <w:r w:rsidRPr="001B59D5">
        <w:t xml:space="preserve"> to this Guide. The abbreviations and acronyms used in this Guide are listed in </w:t>
      </w:r>
      <w:hyperlink w:anchor="annex_b" w:history="1">
        <w:r w:rsidRPr="001B59D5">
          <w:rPr>
            <w:rStyle w:val="Hyperlink"/>
          </w:rPr>
          <w:t>Annex B</w:t>
        </w:r>
      </w:hyperlink>
      <w:r w:rsidRPr="001B59D5">
        <w:t>.</w:t>
      </w:r>
    </w:p>
    <w:p w14:paraId="28602A87" w14:textId="77777777" w:rsidR="0089749D" w:rsidRPr="001B59D5" w:rsidRDefault="0089749D" w:rsidP="00C777CA">
      <w:pPr>
        <w:pStyle w:val="Heading1"/>
      </w:pPr>
      <w:bookmarkStart w:id="18" w:name="_Toc76746807"/>
      <w:bookmarkStart w:id="19" w:name="_Toc156308854"/>
      <w:r w:rsidRPr="001B59D5">
        <w:t>3</w:t>
      </w:r>
      <w:r w:rsidRPr="001B59D5">
        <w:tab/>
        <w:t>IMT objectives</w:t>
      </w:r>
      <w:bookmarkEnd w:id="18"/>
      <w:bookmarkEnd w:id="19"/>
    </w:p>
    <w:p w14:paraId="0C4C3A90" w14:textId="77777777" w:rsidR="0089749D" w:rsidRPr="001B59D5" w:rsidRDefault="0089749D" w:rsidP="00C777CA">
      <w:pPr>
        <w:jc w:val="both"/>
      </w:pPr>
      <w:r w:rsidRPr="001B59D5">
        <w:t>In 1986, the ITU began work on developing a global future public land mobile telecommunications system (FPLMTS), which in 1994 was re-named IMT</w:t>
      </w:r>
      <w:r w:rsidRPr="001B59D5">
        <w:noBreakHyphen/>
        <w:t>2000 (International Mobile Telecommunications-2000). Objectives were defined initially for IMT-2000 and subsequently for each new generation approximately every 10 years.</w:t>
      </w:r>
    </w:p>
    <w:p w14:paraId="636F5EA8" w14:textId="77777777" w:rsidR="0089749D" w:rsidRPr="001B59D5" w:rsidRDefault="0089749D" w:rsidP="00C777CA">
      <w:pPr>
        <w:jc w:val="both"/>
      </w:pPr>
      <w:r w:rsidRPr="001B59D5">
        <w:t xml:space="preserve">Report </w:t>
      </w:r>
      <w:hyperlink r:id="rId13" w:history="1">
        <w:r w:rsidRPr="001B59D5">
          <w:rPr>
            <w:rStyle w:val="Hyperlink"/>
          </w:rPr>
          <w:t>ITU-R M.1153</w:t>
        </w:r>
      </w:hyperlink>
      <w:r w:rsidRPr="001B59D5">
        <w:t xml:space="preserve"> describes the general objectives, suitable frequency bands and the degrees of compatibility of the FPLMTS.</w:t>
      </w:r>
    </w:p>
    <w:p w14:paraId="428F43A6" w14:textId="77777777" w:rsidR="0089749D" w:rsidRPr="001B59D5" w:rsidRDefault="0089749D" w:rsidP="00C777CA">
      <w:pPr>
        <w:jc w:val="both"/>
      </w:pPr>
      <w:r w:rsidRPr="001B59D5">
        <w:t xml:space="preserve">Recommendation </w:t>
      </w:r>
      <w:hyperlink r:id="rId14" w:history="1">
        <w:r w:rsidRPr="001B59D5">
          <w:rPr>
            <w:rStyle w:val="Hyperlink"/>
          </w:rPr>
          <w:t>ITU-R M.687</w:t>
        </w:r>
      </w:hyperlink>
      <w:r w:rsidRPr="001B59D5">
        <w:rPr>
          <w:rFonts w:asciiTheme="majorBidi" w:hAnsiTheme="majorBidi" w:cstheme="majorBidi"/>
          <w:bCs/>
          <w:szCs w:val="24"/>
          <w:lang w:eastAsia="ja-JP"/>
        </w:rPr>
        <w:t xml:space="preserve"> </w:t>
      </w:r>
      <w:r w:rsidRPr="001B59D5">
        <w:t xml:space="preserve">defines the objectives to be met by IMT-2000 and provides the overall IMT-2000 concepts with particular consideration to achieving worldwide roaming and compatibility. Recommendation </w:t>
      </w:r>
      <w:hyperlink r:id="rId15" w:history="1">
        <w:r w:rsidRPr="001B59D5">
          <w:rPr>
            <w:rStyle w:val="Hyperlink"/>
          </w:rPr>
          <w:t>ITU-R M.1645</w:t>
        </w:r>
      </w:hyperlink>
      <w:r w:rsidRPr="001B59D5">
        <w:t xml:space="preserve"> defines the framework and overall objectives of the future development of IMT-2000 and systems beyond IMT-2000 for the radio access network (IMT</w:t>
      </w:r>
      <w:r w:rsidRPr="001B59D5">
        <w:noBreakHyphen/>
        <w:t>Advanced).</w:t>
      </w:r>
    </w:p>
    <w:p w14:paraId="0D23115F" w14:textId="77777777" w:rsidR="0089749D" w:rsidRPr="001B59D5" w:rsidRDefault="0089749D" w:rsidP="00C777CA">
      <w:pPr>
        <w:jc w:val="both"/>
      </w:pPr>
      <w:r w:rsidRPr="001B59D5">
        <w:t xml:space="preserve">Recommendation </w:t>
      </w:r>
      <w:hyperlink r:id="rId16" w:history="1">
        <w:r w:rsidRPr="001B59D5">
          <w:rPr>
            <w:rStyle w:val="Hyperlink"/>
          </w:rPr>
          <w:t>ITU-R M.2083</w:t>
        </w:r>
      </w:hyperlink>
      <w:r w:rsidRPr="001B59D5">
        <w:t xml:space="preserve"> establishes the vision for IMT for 2020 and beyond, by describing potential user and application trends, growth in traffic, technological trends and spectrum implications, and by providing guidelines on the framework and the capabilities for IMT for 2020 and beyond. Envisaged three usage scenarios for IMT-2020:</w:t>
      </w:r>
    </w:p>
    <w:p w14:paraId="155E29BA" w14:textId="77777777" w:rsidR="0089749D" w:rsidRPr="001B59D5" w:rsidRDefault="0089749D" w:rsidP="00E9704D">
      <w:pPr>
        <w:pStyle w:val="enumlev1"/>
        <w:jc w:val="both"/>
      </w:pPr>
      <w:r w:rsidRPr="001B59D5">
        <w:t>–</w:t>
      </w:r>
      <w:r w:rsidRPr="001B59D5">
        <w:tab/>
        <w:t>Enhanced mobile broadband (eMBB).</w:t>
      </w:r>
    </w:p>
    <w:p w14:paraId="58739198" w14:textId="77777777" w:rsidR="0089749D" w:rsidRPr="001B59D5" w:rsidRDefault="0089749D" w:rsidP="00E9704D">
      <w:pPr>
        <w:pStyle w:val="enumlev1"/>
        <w:jc w:val="both"/>
      </w:pPr>
      <w:r w:rsidRPr="001B59D5">
        <w:t>–</w:t>
      </w:r>
      <w:r w:rsidRPr="001B59D5">
        <w:tab/>
        <w:t>Ultra-reliable and low-latency communications (URLLC).</w:t>
      </w:r>
    </w:p>
    <w:p w14:paraId="64A569EE" w14:textId="77777777" w:rsidR="0089749D" w:rsidRDefault="0089749D" w:rsidP="00E9704D">
      <w:pPr>
        <w:pStyle w:val="enumlev1"/>
        <w:jc w:val="both"/>
        <w:rPr>
          <w:lang w:val="fr-FR"/>
        </w:rPr>
      </w:pPr>
      <w:r w:rsidRPr="001E0C31">
        <w:rPr>
          <w:lang w:val="fr-FR"/>
        </w:rPr>
        <w:t>–</w:t>
      </w:r>
      <w:r w:rsidRPr="001E0C31">
        <w:rPr>
          <w:lang w:val="fr-FR"/>
        </w:rPr>
        <w:tab/>
        <w:t>Massive machine-type communications (mMTC).</w:t>
      </w:r>
    </w:p>
    <w:p w14:paraId="38DDB703" w14:textId="77777777" w:rsidR="0089749D" w:rsidRPr="00264433" w:rsidRDefault="0089749D" w:rsidP="00264433">
      <w:pPr>
        <w:jc w:val="both"/>
        <w:rPr>
          <w:color w:val="0000FF"/>
        </w:rPr>
      </w:pPr>
      <w:r w:rsidRPr="001B59D5">
        <w:t xml:space="preserve">Recommendation </w:t>
      </w:r>
      <w:hyperlink r:id="rId17" w:history="1">
        <w:r>
          <w:rPr>
            <w:rStyle w:val="Hyperlink"/>
          </w:rPr>
          <w:t>ITU-R M.2160</w:t>
        </w:r>
      </w:hyperlink>
      <w:r>
        <w:rPr>
          <w:rStyle w:val="Hyperlink"/>
        </w:rPr>
        <w:t xml:space="preserve"> </w:t>
      </w:r>
      <w:r w:rsidRPr="00264D75">
        <w:rPr>
          <w:rStyle w:val="Hyperlink"/>
          <w:color w:val="auto"/>
        </w:rPr>
        <w:t>describes a framework and overall objectives for the development of the terrestrial component of International Mobile Telecommunications (IMT) for 2030 and beyond (IMT-2030), including a broad variety of capabilities associated with envisaged usage scenarios. Furthermore, this Recommendation addresses the objectives for the development of IMT-2030, which includes further enhancement and evolution of existing IMT. Aspects of interworking with other networks are also addressed.</w:t>
      </w:r>
    </w:p>
    <w:p w14:paraId="2CC2C8FB" w14:textId="77777777" w:rsidR="0089749D" w:rsidRPr="001B59D5" w:rsidRDefault="0089749D" w:rsidP="00C777CA">
      <w:pPr>
        <w:pStyle w:val="Heading1"/>
        <w:jc w:val="both"/>
      </w:pPr>
      <w:bookmarkStart w:id="20" w:name="_Toc76746808"/>
      <w:bookmarkStart w:id="21" w:name="_Toc156308855"/>
      <w:r w:rsidRPr="001B59D5">
        <w:t>4</w:t>
      </w:r>
      <w:r w:rsidRPr="001B59D5">
        <w:tab/>
        <w:t>Telecommunication services and applications</w:t>
      </w:r>
      <w:bookmarkEnd w:id="20"/>
      <w:bookmarkEnd w:id="21"/>
      <w:r w:rsidRPr="001B59D5">
        <w:t xml:space="preserve"> </w:t>
      </w:r>
    </w:p>
    <w:p w14:paraId="47A50552" w14:textId="77777777" w:rsidR="0089749D" w:rsidRPr="001B59D5" w:rsidRDefault="0089749D" w:rsidP="00C777CA">
      <w:pPr>
        <w:jc w:val="both"/>
      </w:pPr>
      <w:r w:rsidRPr="001B59D5">
        <w:t>The original goal of IMT was to provide access to a wide range of telecommunication services for public use supported by fixed and mobile telecommunication networks. The extended capabilities of IMT technologies are also applicable to specific industrial applications in a wide range of closed environments.</w:t>
      </w:r>
    </w:p>
    <w:p w14:paraId="20CA0736" w14:textId="77777777" w:rsidR="0089749D" w:rsidRPr="001B59D5" w:rsidRDefault="0089749D" w:rsidP="00C777CA">
      <w:pPr>
        <w:pStyle w:val="Heading2"/>
        <w:jc w:val="both"/>
      </w:pPr>
      <w:bookmarkStart w:id="22" w:name="_Toc76746809"/>
      <w:bookmarkStart w:id="23" w:name="_Toc156308856"/>
      <w:r w:rsidRPr="001B59D5">
        <w:t xml:space="preserve">4.1 </w:t>
      </w:r>
      <w:r w:rsidRPr="001B59D5">
        <w:tab/>
        <w:t>Framework of services supported by IMT</w:t>
      </w:r>
      <w:bookmarkEnd w:id="22"/>
      <w:bookmarkEnd w:id="23"/>
    </w:p>
    <w:p w14:paraId="01837617" w14:textId="77777777" w:rsidR="0089749D" w:rsidRPr="001B59D5" w:rsidRDefault="0089749D" w:rsidP="00C777CA">
      <w:pPr>
        <w:jc w:val="both"/>
      </w:pPr>
      <w:r w:rsidRPr="001B59D5">
        <w:t xml:space="preserve">Recommendation </w:t>
      </w:r>
      <w:hyperlink r:id="rId18" w:history="1">
        <w:r w:rsidRPr="001B59D5">
          <w:rPr>
            <w:rStyle w:val="Hyperlink"/>
          </w:rPr>
          <w:t>ITU-R M.816</w:t>
        </w:r>
      </w:hyperlink>
      <w:r w:rsidRPr="001B59D5">
        <w:rPr>
          <w:rFonts w:asciiTheme="majorBidi" w:hAnsiTheme="majorBidi" w:cstheme="majorBidi"/>
          <w:bCs/>
          <w:sz w:val="20"/>
          <w:lang w:eastAsia="ja-JP"/>
        </w:rPr>
        <w:t xml:space="preserve"> </w:t>
      </w:r>
      <w:r w:rsidRPr="001B59D5">
        <w:t>forms a framework for continued development towards detailed IMT-2000 service descriptions. It includes those services supported by user bit rates up to approximately 2 Mbit/s as well as new services, some of which may require higher bit rates.</w:t>
      </w:r>
    </w:p>
    <w:p w14:paraId="2B56112C" w14:textId="77777777" w:rsidR="0089749D" w:rsidRPr="001B59D5" w:rsidRDefault="0089749D" w:rsidP="00C777CA">
      <w:pPr>
        <w:jc w:val="both"/>
      </w:pPr>
      <w:r w:rsidRPr="001B59D5">
        <w:lastRenderedPageBreak/>
        <w:t xml:space="preserve">Recommendation </w:t>
      </w:r>
      <w:hyperlink r:id="rId19" w:history="1">
        <w:r w:rsidRPr="001B59D5">
          <w:rPr>
            <w:rStyle w:val="Hyperlink"/>
          </w:rPr>
          <w:t>ITU-R M.1822</w:t>
        </w:r>
      </w:hyperlink>
      <w:r w:rsidRPr="001B59D5">
        <w:rPr>
          <w:rFonts w:asciiTheme="majorBidi" w:hAnsiTheme="majorBidi" w:cstheme="majorBidi"/>
          <w:bCs/>
          <w:szCs w:val="24"/>
          <w:lang w:eastAsia="ja-JP"/>
        </w:rPr>
        <w:t xml:space="preserve"> </w:t>
      </w:r>
      <w:r w:rsidRPr="001B59D5">
        <w:t>addresses high-level requirements for telecommunication services and applications to be supported by IMT, including the future development of IMT-2000 and IMT</w:t>
      </w:r>
      <w:r w:rsidRPr="001B59D5">
        <w:noBreakHyphen/>
        <w:t>Advanced. The recommendation also includes service parameters and service classifications of IMT, and service examples that may be supported by IMT.</w:t>
      </w:r>
    </w:p>
    <w:p w14:paraId="1FDD7D09" w14:textId="77777777" w:rsidR="0089749D" w:rsidRPr="001B59D5" w:rsidRDefault="0089749D" w:rsidP="00C777CA">
      <w:pPr>
        <w:pStyle w:val="Heading2"/>
        <w:jc w:val="both"/>
      </w:pPr>
      <w:bookmarkStart w:id="24" w:name="_Toc76746810"/>
      <w:bookmarkStart w:id="25" w:name="_Toc156308857"/>
      <w:r w:rsidRPr="001B59D5">
        <w:t xml:space="preserve">4.2 </w:t>
      </w:r>
      <w:r w:rsidRPr="001B59D5">
        <w:tab/>
        <w:t>Specific applications</w:t>
      </w:r>
      <w:bookmarkEnd w:id="24"/>
      <w:bookmarkEnd w:id="25"/>
      <w:r w:rsidRPr="001B59D5">
        <w:t xml:space="preserve"> </w:t>
      </w:r>
    </w:p>
    <w:p w14:paraId="0F127C28" w14:textId="77777777" w:rsidR="0089749D" w:rsidRPr="001B59D5" w:rsidRDefault="0089749D" w:rsidP="00C777CA">
      <w:pPr>
        <w:jc w:val="both"/>
      </w:pPr>
      <w:r w:rsidRPr="001B59D5">
        <w:t xml:space="preserve">Public protection and disaster relief (PPDR) is defined in Resolution </w:t>
      </w:r>
      <w:hyperlink r:id="rId20" w:history="1">
        <w:r w:rsidRPr="001B59D5">
          <w:rPr>
            <w:rStyle w:val="Hyperlink"/>
            <w:b/>
            <w:bCs/>
          </w:rPr>
          <w:t>646 (Rev.WRC-19)</w:t>
        </w:r>
      </w:hyperlink>
      <w:r w:rsidRPr="001B59D5">
        <w:rPr>
          <w:b/>
          <w:bCs/>
        </w:rPr>
        <w:t xml:space="preserve"> </w:t>
      </w:r>
      <w:r w:rsidRPr="001B59D5">
        <w:t xml:space="preserve">and Report </w:t>
      </w:r>
      <w:hyperlink r:id="rId21" w:history="1">
        <w:r w:rsidRPr="001B59D5">
          <w:rPr>
            <w:rStyle w:val="Hyperlink"/>
          </w:rPr>
          <w:t>ITU-R M.2291</w:t>
        </w:r>
      </w:hyperlink>
      <w:r w:rsidRPr="001B59D5">
        <w:rPr>
          <w:rFonts w:asciiTheme="majorBidi" w:hAnsiTheme="majorBidi" w:cstheme="majorBidi"/>
          <w:bCs/>
          <w:szCs w:val="24"/>
          <w:lang w:eastAsia="ja-JP"/>
        </w:rPr>
        <w:t xml:space="preserve"> </w:t>
      </w:r>
      <w:r w:rsidRPr="001B59D5">
        <w:t>addresses the current and possible future use of IMT including the use of Long Term Evolution (LTE) in support of broadband PPDR communications.</w:t>
      </w:r>
    </w:p>
    <w:p w14:paraId="5331B700" w14:textId="77777777" w:rsidR="0089749D" w:rsidRPr="001B59D5" w:rsidRDefault="0089749D" w:rsidP="00C777CA">
      <w:pPr>
        <w:jc w:val="both"/>
      </w:pPr>
      <w:r w:rsidRPr="001B59D5">
        <w:t xml:space="preserve">Report </w:t>
      </w:r>
      <w:hyperlink r:id="rId22" w:history="1">
        <w:r w:rsidRPr="001B59D5">
          <w:rPr>
            <w:rStyle w:val="Hyperlink"/>
          </w:rPr>
          <w:t>ITU-R M.2373</w:t>
        </w:r>
      </w:hyperlink>
      <w:r w:rsidRPr="001B59D5">
        <w:rPr>
          <w:rFonts w:asciiTheme="majorBidi" w:hAnsiTheme="majorBidi" w:cstheme="majorBidi"/>
          <w:bCs/>
          <w:szCs w:val="24"/>
          <w:lang w:eastAsia="ja-JP"/>
        </w:rPr>
        <w:t xml:space="preserve"> </w:t>
      </w:r>
      <w:r w:rsidRPr="001B59D5">
        <w:t>“Audio-visual capabilities and applications supported by terrestrial IMT systems” examines the capabilities of IMT systems to deliver audio-visual services to consumers.</w:t>
      </w:r>
    </w:p>
    <w:p w14:paraId="3546607E" w14:textId="77777777" w:rsidR="0089749D" w:rsidRPr="001B59D5" w:rsidRDefault="0089749D" w:rsidP="00C777CA">
      <w:pPr>
        <w:jc w:val="both"/>
      </w:pPr>
      <w:r w:rsidRPr="001B59D5">
        <w:t xml:space="preserve">Report </w:t>
      </w:r>
      <w:hyperlink r:id="rId23" w:history="1">
        <w:r w:rsidRPr="001B59D5">
          <w:rPr>
            <w:rStyle w:val="Hyperlink"/>
          </w:rPr>
          <w:t>ITU-R M.2440</w:t>
        </w:r>
      </w:hyperlink>
      <w:r w:rsidRPr="001B59D5">
        <w:t xml:space="preserve"> addresses the technical and operational aspects of terrestrial IMT-based radio networks and systems supporting machine type communication (MTC) applications, as well as spectrum needed, including possible harmonized use of spectrum to support the implementation of narrowband and broadband MTC infrastructure and devices.</w:t>
      </w:r>
    </w:p>
    <w:p w14:paraId="67F089B4" w14:textId="77777777" w:rsidR="0089749D" w:rsidRDefault="0089749D" w:rsidP="00C777CA">
      <w:pPr>
        <w:jc w:val="both"/>
      </w:pPr>
      <w:r w:rsidRPr="001B59D5">
        <w:t xml:space="preserve">Report </w:t>
      </w:r>
      <w:hyperlink r:id="rId24" w:history="1">
        <w:r w:rsidRPr="001B59D5">
          <w:rPr>
            <w:rStyle w:val="Hyperlink"/>
          </w:rPr>
          <w:t>ITU-R M.2441</w:t>
        </w:r>
      </w:hyperlink>
      <w:r w:rsidRPr="001B59D5">
        <w:rPr>
          <w:rFonts w:asciiTheme="majorBidi" w:hAnsiTheme="majorBidi" w:cstheme="majorBidi"/>
          <w:bCs/>
          <w:szCs w:val="24"/>
          <w:lang w:eastAsia="ja-JP"/>
        </w:rPr>
        <w:t xml:space="preserve"> </w:t>
      </w:r>
      <w:r w:rsidRPr="001B59D5">
        <w:t>“Emerging usage of the terrestrial component of International Mobile Telecommunication (IMT)” provides information on the usage of IMT systems for emerging use cases or applications such as Intelligent Transport Systems (ITS), railways or high-speed train communications, industrial automation, remote control, etc.</w:t>
      </w:r>
    </w:p>
    <w:p w14:paraId="11DFA69E" w14:textId="77777777" w:rsidR="0089749D" w:rsidRDefault="0089749D" w:rsidP="00E07070">
      <w:pPr>
        <w:jc w:val="both"/>
      </w:pPr>
      <w:r w:rsidRPr="001B59D5">
        <w:t xml:space="preserve">Report </w:t>
      </w:r>
      <w:hyperlink r:id="rId25" w:history="1">
        <w:r>
          <w:rPr>
            <w:rStyle w:val="Hyperlink"/>
          </w:rPr>
          <w:t>ITU-R M.2527</w:t>
        </w:r>
      </w:hyperlink>
      <w:r w:rsidRPr="001B59D5">
        <w:rPr>
          <w:rFonts w:asciiTheme="majorBidi" w:hAnsiTheme="majorBidi" w:cstheme="majorBidi"/>
          <w:bCs/>
          <w:szCs w:val="24"/>
          <w:lang w:eastAsia="ja-JP"/>
        </w:rPr>
        <w:t xml:space="preserve"> </w:t>
      </w:r>
      <w:r w:rsidRPr="001B59D5">
        <w:t>“</w:t>
      </w:r>
      <w:r w:rsidRPr="00E07070">
        <w:t>Applications of the terrestrial component of International Mobile Telecommunications for specific societal, industrial and other usages</w:t>
      </w:r>
      <w:r w:rsidRPr="001B59D5">
        <w:t>”</w:t>
      </w:r>
      <w:r>
        <w:t xml:space="preserve"> </w:t>
      </w:r>
      <w:r w:rsidRPr="006B34A0">
        <w:t>addresses the usage, technical and operational aspects and capabilities of the terrestrial component of International Mobile Telecommunications (IMT) for meeting specific needs of societal, industrial and enterprise usages</w:t>
      </w:r>
      <w:r w:rsidRPr="001B59D5">
        <w:t>.</w:t>
      </w:r>
    </w:p>
    <w:p w14:paraId="4C07C846" w14:textId="77777777" w:rsidR="0089749D" w:rsidRPr="001B59D5" w:rsidRDefault="0089749D" w:rsidP="00C777CA">
      <w:pPr>
        <w:jc w:val="both"/>
      </w:pPr>
      <w:r w:rsidRPr="001B59D5">
        <w:t xml:space="preserve">Report </w:t>
      </w:r>
      <w:hyperlink r:id="rId26" w:history="1">
        <w:r>
          <w:rPr>
            <w:rStyle w:val="Hyperlink"/>
          </w:rPr>
          <w:t>ITU-R M.2528</w:t>
        </w:r>
      </w:hyperlink>
      <w:r w:rsidRPr="001B59D5">
        <w:rPr>
          <w:rFonts w:asciiTheme="majorBidi" w:hAnsiTheme="majorBidi" w:cstheme="majorBidi"/>
          <w:bCs/>
          <w:szCs w:val="24"/>
          <w:lang w:eastAsia="ja-JP"/>
        </w:rPr>
        <w:t xml:space="preserve"> </w:t>
      </w:r>
      <w:r w:rsidRPr="001B59D5">
        <w:t>“</w:t>
      </w:r>
      <w:r w:rsidRPr="00E07070">
        <w:t>Capabilities of the terrestrial component of IMT-2020 for multimedia communications</w:t>
      </w:r>
      <w:r w:rsidRPr="001B59D5">
        <w:t>”</w:t>
      </w:r>
      <w:r>
        <w:t xml:space="preserve"> </w:t>
      </w:r>
      <w:r w:rsidRPr="006B34A0">
        <w:t>addresses the capabilities of IMT-2020 to distribute multimedia content such as video, audio, text and graphics, including support for real-time multimedia interactive applications. This Report also addresses the capabilities of IMT-2020 user devices and base stations to support such multimedia communications with low latency and wide transmission bandwidth</w:t>
      </w:r>
      <w:r w:rsidRPr="001B59D5">
        <w:t>.</w:t>
      </w:r>
    </w:p>
    <w:p w14:paraId="619B0D34" w14:textId="77777777" w:rsidR="0089749D" w:rsidRPr="001B59D5" w:rsidRDefault="0089749D" w:rsidP="00C777CA">
      <w:pPr>
        <w:pStyle w:val="Heading2"/>
      </w:pPr>
      <w:bookmarkStart w:id="26" w:name="_Toc76746811"/>
      <w:bookmarkStart w:id="27" w:name="_Toc156308858"/>
      <w:r w:rsidRPr="001B59D5">
        <w:t xml:space="preserve">4.3 </w:t>
      </w:r>
      <w:r w:rsidRPr="001B59D5">
        <w:tab/>
        <w:t>Performance/ QoS</w:t>
      </w:r>
      <w:bookmarkEnd w:id="26"/>
      <w:bookmarkEnd w:id="27"/>
    </w:p>
    <w:p w14:paraId="145673B0" w14:textId="77777777" w:rsidR="0089749D" w:rsidRPr="001B59D5" w:rsidRDefault="0089749D" w:rsidP="00C777CA">
      <w:pPr>
        <w:jc w:val="both"/>
      </w:pPr>
      <w:r w:rsidRPr="001B59D5">
        <w:t>This segment on performance and QoS requirements provides the requirements for speech quality, data quality, connection/session performance and the radio interface performance to be reached in IMT. Currently, there is only one publication on this topic for IMT-2000 radio access. The end-to-end QoS requirements are established by ITU-T.</w:t>
      </w:r>
    </w:p>
    <w:p w14:paraId="53A0DAB6" w14:textId="77777777" w:rsidR="0089749D" w:rsidRPr="001B59D5" w:rsidRDefault="0089749D" w:rsidP="00C777CA">
      <w:pPr>
        <w:jc w:val="both"/>
      </w:pPr>
      <w:r w:rsidRPr="001B59D5">
        <w:t xml:space="preserve">Recommendation </w:t>
      </w:r>
      <w:hyperlink r:id="rId27" w:history="1">
        <w:r w:rsidRPr="001B59D5">
          <w:rPr>
            <w:rStyle w:val="Hyperlink"/>
          </w:rPr>
          <w:t>ITU-R M.1079</w:t>
        </w:r>
      </w:hyperlink>
      <w:r w:rsidRPr="001B59D5">
        <w:rPr>
          <w:rFonts w:asciiTheme="majorBidi" w:hAnsiTheme="majorBidi" w:cstheme="majorBidi"/>
          <w:bCs/>
          <w:sz w:val="20"/>
          <w:lang w:eastAsia="ja-JP"/>
        </w:rPr>
        <w:t xml:space="preserve"> </w:t>
      </w:r>
      <w:r w:rsidRPr="001B59D5">
        <w:t>defines the speech/data quality and performance requirements for IMT-2000 access networks taking into consideration the end-to-end requirements. It also defines the connection/session performance, concerning issues such as call set-up time, delay characteristics and handover probability, to be achieved in the IMT-2000 access network that the user will expect in a network of comparable performance to the fixed network.</w:t>
      </w:r>
    </w:p>
    <w:p w14:paraId="5CF365A9" w14:textId="77777777" w:rsidR="0089749D" w:rsidRPr="001B59D5" w:rsidRDefault="0089749D" w:rsidP="00C777CA">
      <w:pPr>
        <w:pStyle w:val="Heading2"/>
      </w:pPr>
      <w:bookmarkStart w:id="28" w:name="_Toc76746812"/>
      <w:bookmarkStart w:id="29" w:name="_Toc156308859"/>
      <w:r w:rsidRPr="001B59D5">
        <w:t xml:space="preserve">4.4 </w:t>
      </w:r>
      <w:r w:rsidRPr="001B59D5">
        <w:tab/>
        <w:t>Developing countries</w:t>
      </w:r>
      <w:bookmarkEnd w:id="28"/>
      <w:bookmarkEnd w:id="29"/>
    </w:p>
    <w:p w14:paraId="008FF3AB" w14:textId="77777777" w:rsidR="0089749D" w:rsidRPr="001B59D5" w:rsidRDefault="0089749D" w:rsidP="00C777CA">
      <w:pPr>
        <w:jc w:val="both"/>
      </w:pPr>
      <w:r w:rsidRPr="001B59D5">
        <w:t>Recognizing the disparity that exists in the telecommunication infrastructures in the world, this section points out the potential of cellular technology (and its evolution into IMT technologies) to help developing countries bridge the gap.</w:t>
      </w:r>
    </w:p>
    <w:p w14:paraId="2D83907C" w14:textId="77777777" w:rsidR="0089749D" w:rsidRPr="001B59D5" w:rsidRDefault="0089749D" w:rsidP="00C777CA">
      <w:pPr>
        <w:jc w:val="both"/>
      </w:pPr>
      <w:r w:rsidRPr="001B59D5">
        <w:rPr>
          <w:lang w:eastAsia="ja-JP"/>
        </w:rPr>
        <w:t xml:space="preserve">Recommendation </w:t>
      </w:r>
      <w:hyperlink r:id="rId28" w:history="1">
        <w:r w:rsidRPr="001B59D5">
          <w:rPr>
            <w:rStyle w:val="Hyperlink"/>
          </w:rPr>
          <w:t>ITU-R M.819</w:t>
        </w:r>
      </w:hyperlink>
      <w:r w:rsidRPr="001B59D5">
        <w:rPr>
          <w:rFonts w:asciiTheme="majorBidi" w:hAnsiTheme="majorBidi" w:cstheme="majorBidi"/>
          <w:bCs/>
          <w:sz w:val="20"/>
          <w:lang w:eastAsia="ja-JP"/>
        </w:rPr>
        <w:t xml:space="preserve"> </w:t>
      </w:r>
      <w:r w:rsidRPr="001B59D5">
        <w:t>describes the objectives to be met by IMT-2000 to meet the needs of developing countries. The potential of mobile radio technologies, including IMT-2000, to help developing countries “bridge the gap” between their communication capabilities and those in developed countries.</w:t>
      </w:r>
    </w:p>
    <w:p w14:paraId="2B4AA2B7" w14:textId="77777777" w:rsidR="0089749D" w:rsidRPr="001B59D5" w:rsidRDefault="0089749D" w:rsidP="00C777CA">
      <w:pPr>
        <w:jc w:val="both"/>
      </w:pPr>
      <w:r w:rsidRPr="001B59D5">
        <w:rPr>
          <w:szCs w:val="24"/>
        </w:rPr>
        <w:lastRenderedPageBreak/>
        <w:t xml:space="preserve">Report </w:t>
      </w:r>
      <w:hyperlink r:id="rId29" w:history="1">
        <w:r w:rsidRPr="001B59D5">
          <w:rPr>
            <w:rStyle w:val="Hyperlink"/>
          </w:rPr>
          <w:t>ITU-R M.1155</w:t>
        </w:r>
      </w:hyperlink>
      <w:r w:rsidRPr="001B59D5">
        <w:rPr>
          <w:szCs w:val="24"/>
        </w:rPr>
        <w:t xml:space="preserve"> </w:t>
      </w:r>
      <w:r w:rsidRPr="001B59D5">
        <w:t xml:space="preserve">emphasizes the needs and interests of developing countries by promoting the applications of FPLMTS for fixed services (FS). It is also stressed that the use of FPLMTS for such applications is also attractive to developed countries. </w:t>
      </w:r>
    </w:p>
    <w:p w14:paraId="69511843" w14:textId="77777777" w:rsidR="0089749D" w:rsidRPr="001B59D5" w:rsidRDefault="0089749D" w:rsidP="00C777CA">
      <w:pPr>
        <w:jc w:val="both"/>
        <w:rPr>
          <w:bCs/>
          <w:color w:val="000000"/>
          <w:szCs w:val="24"/>
        </w:rPr>
      </w:pPr>
      <w:r w:rsidRPr="001B59D5">
        <w:rPr>
          <w:bCs/>
          <w:color w:val="000000"/>
          <w:szCs w:val="24"/>
        </w:rPr>
        <w:t xml:space="preserve">Many aspects of the deployment of IMT-2000 systems for fixed wireless access (FWA) applications are covered in </w:t>
      </w:r>
      <w:hyperlink r:id="rId30" w:history="1">
        <w:r w:rsidRPr="001B59D5">
          <w:rPr>
            <w:rStyle w:val="Hyperlink"/>
          </w:rPr>
          <w:t>Volume 1</w:t>
        </w:r>
      </w:hyperlink>
      <w:r w:rsidRPr="001B59D5">
        <w:rPr>
          <w:bCs/>
          <w:color w:val="000000"/>
          <w:szCs w:val="24"/>
        </w:rPr>
        <w:t xml:space="preserve"> of the Handbook </w:t>
      </w:r>
      <w:r>
        <w:rPr>
          <w:bCs/>
          <w:color w:val="000000"/>
          <w:szCs w:val="24"/>
        </w:rPr>
        <w:t xml:space="preserve">on </w:t>
      </w:r>
      <w:r w:rsidRPr="001B59D5">
        <w:rPr>
          <w:bCs/>
          <w:i/>
          <w:iCs/>
          <w:color w:val="000000"/>
          <w:szCs w:val="24"/>
        </w:rPr>
        <w:t>Land Mobile (including Wireless Access)</w:t>
      </w:r>
      <w:r w:rsidRPr="001B59D5">
        <w:rPr>
          <w:bCs/>
          <w:color w:val="000000"/>
          <w:szCs w:val="24"/>
        </w:rPr>
        <w:t>.</w:t>
      </w:r>
    </w:p>
    <w:p w14:paraId="671CB95D" w14:textId="77777777" w:rsidR="0089749D" w:rsidRPr="001B59D5" w:rsidRDefault="0089749D" w:rsidP="00C777CA">
      <w:pPr>
        <w:pStyle w:val="Heading1"/>
      </w:pPr>
      <w:bookmarkStart w:id="30" w:name="_Toc76746813"/>
      <w:bookmarkStart w:id="31" w:name="_Toc156308860"/>
      <w:r w:rsidRPr="001B59D5">
        <w:t>5</w:t>
      </w:r>
      <w:r w:rsidRPr="001B59D5">
        <w:tab/>
        <w:t>IMT process</w:t>
      </w:r>
      <w:bookmarkEnd w:id="30"/>
      <w:bookmarkEnd w:id="31"/>
    </w:p>
    <w:p w14:paraId="5400000C" w14:textId="77777777" w:rsidR="0089749D" w:rsidRPr="001B59D5" w:rsidRDefault="0089749D" w:rsidP="00C777CA">
      <w:pPr>
        <w:jc w:val="both"/>
      </w:pPr>
      <w:r w:rsidRPr="001B59D5">
        <w:t>IMT standards include specifications and requirements for high-speed mobile broadband service, taking into account what technology is expected to provide in the corresponding timeframe. As a result, ITU defined the process of evaluation and the subsequent selection of mobile technologies that fulfil a number of established technical parameters (peak data rate, latency, spectrum efficiency, etc.). So, this section describes the ITU-R Recommendations and ITU-R Reports containing the requirements, evolution and guidance for the development of each generation of IMT.</w:t>
      </w:r>
    </w:p>
    <w:p w14:paraId="1F0EAF58" w14:textId="77777777" w:rsidR="0089749D" w:rsidRPr="001B59D5" w:rsidRDefault="0089749D" w:rsidP="006F6A6A">
      <w:pPr>
        <w:pStyle w:val="Heading2"/>
      </w:pPr>
      <w:bookmarkStart w:id="32" w:name="_Toc76746814"/>
      <w:bookmarkStart w:id="33" w:name="_Toc156308861"/>
      <w:r w:rsidRPr="001B59D5">
        <w:t>5.1</w:t>
      </w:r>
      <w:r w:rsidRPr="001B59D5">
        <w:tab/>
        <w:t>IMT-2000</w:t>
      </w:r>
      <w:bookmarkEnd w:id="32"/>
      <w:bookmarkEnd w:id="33"/>
    </w:p>
    <w:p w14:paraId="1169746D" w14:textId="77777777" w:rsidR="0089749D" w:rsidRPr="001B59D5" w:rsidRDefault="0089749D" w:rsidP="00C777CA">
      <w:pPr>
        <w:jc w:val="both"/>
      </w:pPr>
      <w:r w:rsidRPr="001B59D5">
        <w:t>IMT-2000 are third-generation systems that started to be deployed in the year 2000. Provide access by means of one or more radio links to a wide range of telecommunications services supported by the fixed telecommunications networks (e.g. public switched telephone network (PSTN)/Internet) and other services which are specific to mobile users.</w:t>
      </w:r>
    </w:p>
    <w:p w14:paraId="15A42895" w14:textId="77777777" w:rsidR="0089749D" w:rsidRPr="001B59D5" w:rsidRDefault="0089749D" w:rsidP="00C777CA">
      <w:pPr>
        <w:jc w:val="both"/>
        <w:rPr>
          <w:szCs w:val="24"/>
        </w:rPr>
      </w:pPr>
      <w:r w:rsidRPr="001B59D5">
        <w:t xml:space="preserve">Recommendation </w:t>
      </w:r>
      <w:hyperlink r:id="rId31" w:history="1">
        <w:r w:rsidRPr="001B59D5">
          <w:rPr>
            <w:rStyle w:val="Hyperlink"/>
          </w:rPr>
          <w:t>ITU-R M.1034</w:t>
        </w:r>
      </w:hyperlink>
      <w:r w:rsidRPr="001B59D5">
        <w:t xml:space="preserve"> </w:t>
      </w:r>
      <w:r w:rsidRPr="001B59D5">
        <w:rPr>
          <w:szCs w:val="24"/>
        </w:rPr>
        <w:t xml:space="preserve">builds </w:t>
      </w:r>
      <w:r w:rsidRPr="001B59D5">
        <w:t>on the IMT-2000 concepts and to provide a high-level view of the constraints placed on the radio interface(s) particularly in terms of the system requirements, user requirements, and operational requirements</w:t>
      </w:r>
      <w:r w:rsidRPr="001B59D5">
        <w:rPr>
          <w:szCs w:val="24"/>
        </w:rPr>
        <w:t>.</w:t>
      </w:r>
    </w:p>
    <w:p w14:paraId="55B58B55" w14:textId="77777777" w:rsidR="0089749D" w:rsidRPr="001B59D5" w:rsidRDefault="0089749D" w:rsidP="00C777CA">
      <w:pPr>
        <w:jc w:val="both"/>
      </w:pPr>
      <w:r w:rsidRPr="001B59D5">
        <w:t xml:space="preserve">Recommendation </w:t>
      </w:r>
      <w:hyperlink r:id="rId32" w:history="1">
        <w:r w:rsidRPr="001B59D5">
          <w:rPr>
            <w:rStyle w:val="Hyperlink"/>
          </w:rPr>
          <w:t>ITU-R M.1225</w:t>
        </w:r>
      </w:hyperlink>
      <w:r w:rsidRPr="001B59D5">
        <w:rPr>
          <w:rFonts w:asciiTheme="majorBidi" w:hAnsiTheme="majorBidi" w:cstheme="majorBidi"/>
          <w:bCs/>
          <w:szCs w:val="24"/>
        </w:rPr>
        <w:t xml:space="preserve"> </w:t>
      </w:r>
      <w:r w:rsidRPr="001B59D5">
        <w:t>provides guidelines for both the procedure and the criteria to be used in evaluating radio transmission technologies (RTTs) for a number of test environments. These test environments, defined in the recommendation, are chosen to simulate closely the more stringent radio operating environments.</w:t>
      </w:r>
    </w:p>
    <w:p w14:paraId="30AF265A" w14:textId="77777777" w:rsidR="0089749D" w:rsidRPr="001B59D5" w:rsidRDefault="0089749D" w:rsidP="00B50F22">
      <w:pPr>
        <w:pStyle w:val="Heading2"/>
      </w:pPr>
      <w:bookmarkStart w:id="34" w:name="_Toc76746815"/>
      <w:bookmarkStart w:id="35" w:name="_Toc156308862"/>
      <w:r w:rsidRPr="001B59D5">
        <w:t>5.2</w:t>
      </w:r>
      <w:r w:rsidRPr="001B59D5">
        <w:tab/>
        <w:t>IMT-Advanced</w:t>
      </w:r>
      <w:bookmarkEnd w:id="34"/>
      <w:bookmarkEnd w:id="35"/>
    </w:p>
    <w:p w14:paraId="4A5F28CE" w14:textId="77777777" w:rsidR="0089749D" w:rsidRPr="001B59D5" w:rsidRDefault="0089749D" w:rsidP="00C777CA">
      <w:pPr>
        <w:jc w:val="both"/>
      </w:pPr>
      <w:r w:rsidRPr="001B59D5">
        <w:t>IMT-Advanced is a mobile system that includes the new capabilities of IMT that go far beyond those of IMT-2000 and also has capabilities for high-quality multimedia applications within a wide range of services and platforms providing a significant improvement in performance and quality of the current services.</w:t>
      </w:r>
    </w:p>
    <w:p w14:paraId="3FAD4612" w14:textId="77777777" w:rsidR="0089749D" w:rsidRPr="001B59D5" w:rsidRDefault="0089749D" w:rsidP="00C777CA">
      <w:pPr>
        <w:jc w:val="both"/>
      </w:pPr>
      <w:r w:rsidRPr="001B59D5">
        <w:t xml:space="preserve">Resolution </w:t>
      </w:r>
      <w:hyperlink r:id="rId33" w:history="1">
        <w:r w:rsidRPr="001B59D5">
          <w:rPr>
            <w:rStyle w:val="Hyperlink"/>
          </w:rPr>
          <w:t>ITU-R 57</w:t>
        </w:r>
      </w:hyperlink>
      <w:r w:rsidRPr="001B59D5">
        <w:t xml:space="preserve"> contains the principles for the process of development of IMT-Advanced.</w:t>
      </w:r>
    </w:p>
    <w:p w14:paraId="7565F535" w14:textId="77777777" w:rsidR="0089749D" w:rsidRPr="001B59D5" w:rsidRDefault="0089749D" w:rsidP="00C777CA">
      <w:pPr>
        <w:jc w:val="both"/>
      </w:pPr>
      <w:r w:rsidRPr="001B59D5">
        <w:t xml:space="preserve">Report </w:t>
      </w:r>
      <w:hyperlink r:id="rId34" w:history="1">
        <w:r w:rsidRPr="001B59D5">
          <w:rPr>
            <w:rStyle w:val="Hyperlink"/>
          </w:rPr>
          <w:t>ITU-R M.2133</w:t>
        </w:r>
      </w:hyperlink>
      <w:r w:rsidRPr="001B59D5">
        <w:t xml:space="preserve"> addresses the requirements, evaluation criteria, as well as submission templates required for a complete submission of candidate radio interface technologies (RITs) and candidate sets of radio interface technologies (SRITs) for IMT-Advanced.</w:t>
      </w:r>
    </w:p>
    <w:p w14:paraId="637CD5D5" w14:textId="77777777" w:rsidR="0089749D" w:rsidRPr="001B59D5" w:rsidRDefault="0089749D" w:rsidP="00C777CA">
      <w:pPr>
        <w:jc w:val="both"/>
      </w:pPr>
      <w:r w:rsidRPr="001B59D5">
        <w:t xml:space="preserve">Report </w:t>
      </w:r>
      <w:hyperlink r:id="rId35" w:history="1">
        <w:r w:rsidRPr="001B59D5">
          <w:rPr>
            <w:rStyle w:val="Hyperlink"/>
          </w:rPr>
          <w:t>ITU-R M.2134</w:t>
        </w:r>
      </w:hyperlink>
      <w:r w:rsidRPr="001B59D5">
        <w:t xml:space="preserve"> “ Requirements related to technical system performance for IMT-Advanced radio interface(s)” describes requirements related to technical performance for IMT-Advanced candidate RITs and also provides the necessary background information about the individual requirements and the justification for the items and values chosen.</w:t>
      </w:r>
    </w:p>
    <w:p w14:paraId="472435A7" w14:textId="77777777" w:rsidR="0089749D" w:rsidRPr="001B59D5" w:rsidRDefault="0089749D" w:rsidP="00C777CA">
      <w:pPr>
        <w:jc w:val="both"/>
      </w:pPr>
      <w:r w:rsidRPr="001B59D5">
        <w:t xml:space="preserve">Report </w:t>
      </w:r>
      <w:hyperlink r:id="rId36" w:history="1">
        <w:r w:rsidRPr="001B59D5">
          <w:rPr>
            <w:rStyle w:val="Hyperlink"/>
          </w:rPr>
          <w:t>ITU-R M.2135</w:t>
        </w:r>
      </w:hyperlink>
      <w:r w:rsidRPr="001B59D5">
        <w:t xml:space="preserve"> provides guidelines for both the procedure and the criteria (technical, spectrum and service) to be used in evaluating the candidate IMT-Advanced RITs or SRITs for a number of test environments and deployment scenarios for evaluation. The evaluation procedure is designed in such a way that the overall performance of a candidate RIT/SRIT is fairly and consistently assessed on a technical basis.</w:t>
      </w:r>
    </w:p>
    <w:p w14:paraId="532B2960" w14:textId="77777777" w:rsidR="0089749D" w:rsidRPr="001B59D5" w:rsidRDefault="0089749D" w:rsidP="00C777CA">
      <w:pPr>
        <w:jc w:val="both"/>
      </w:pPr>
      <w:r w:rsidRPr="001B59D5">
        <w:lastRenderedPageBreak/>
        <w:t xml:space="preserve">Report </w:t>
      </w:r>
      <w:hyperlink r:id="rId37" w:history="1">
        <w:r w:rsidRPr="001B59D5">
          <w:rPr>
            <w:rStyle w:val="Hyperlink"/>
          </w:rPr>
          <w:t>ITU-R M.2198</w:t>
        </w:r>
      </w:hyperlink>
      <w:r w:rsidRPr="001B59D5">
        <w:t xml:space="preserve"> is the record of the work performed after receipt of the proposals for IMT</w:t>
      </w:r>
      <w:r w:rsidRPr="001B59D5">
        <w:noBreakHyphen/>
        <w:t xml:space="preserve">Advanced candidate RITs and SRITs, including the evaluation activity and the consensus building. </w:t>
      </w:r>
    </w:p>
    <w:p w14:paraId="39DF1C52" w14:textId="77777777" w:rsidR="0089749D" w:rsidRPr="001B59D5" w:rsidRDefault="0089749D" w:rsidP="00B50F22">
      <w:pPr>
        <w:pStyle w:val="Heading2"/>
      </w:pPr>
      <w:bookmarkStart w:id="36" w:name="_Toc76746816"/>
      <w:bookmarkStart w:id="37" w:name="_Toc156308863"/>
      <w:bookmarkStart w:id="38" w:name="_Hlk156302152"/>
      <w:r w:rsidRPr="001B59D5">
        <w:t>5.3</w:t>
      </w:r>
      <w:r w:rsidRPr="001B59D5">
        <w:tab/>
        <w:t>IMT-2020</w:t>
      </w:r>
      <w:bookmarkEnd w:id="36"/>
      <w:bookmarkEnd w:id="37"/>
    </w:p>
    <w:p w14:paraId="3F4E4477" w14:textId="77777777" w:rsidR="0089749D" w:rsidRPr="001B59D5" w:rsidRDefault="0089749D" w:rsidP="006F6C9B">
      <w:pPr>
        <w:keepLines/>
        <w:jc w:val="both"/>
        <w:rPr>
          <w:spacing w:val="-2"/>
        </w:rPr>
      </w:pPr>
      <w:r w:rsidRPr="001B59D5">
        <w:rPr>
          <w:spacing w:val="-2"/>
        </w:rPr>
        <w:t xml:space="preserve">As defined in Resolution </w:t>
      </w:r>
      <w:hyperlink r:id="rId38" w:history="1">
        <w:r w:rsidRPr="001B59D5">
          <w:rPr>
            <w:rStyle w:val="Hyperlink"/>
            <w:spacing w:val="-2"/>
          </w:rPr>
          <w:t>ITU-R 56</w:t>
        </w:r>
      </w:hyperlink>
      <w:r w:rsidRPr="001B59D5">
        <w:rPr>
          <w:spacing w:val="-2"/>
        </w:rPr>
        <w:t>, IMT-2020 systems are mobile systems that include new radio interface(s) which support the new capabilities of systems beyond IMT-2000 and IMT-Advanced. The intention is to make IMT-2020 more flexible, reliable and secure than previous IMT when providing diverse services in the intended three usage scenarios, including eMBB, URLLC, and mMTC.</w:t>
      </w:r>
    </w:p>
    <w:bookmarkEnd w:id="38"/>
    <w:p w14:paraId="38A5586E" w14:textId="77777777" w:rsidR="0089749D" w:rsidRPr="001B59D5" w:rsidRDefault="0089749D" w:rsidP="00C777CA">
      <w:pPr>
        <w:jc w:val="both"/>
      </w:pPr>
      <w:r w:rsidRPr="001B59D5">
        <w:t xml:space="preserve">Resolution </w:t>
      </w:r>
      <w:hyperlink r:id="rId39" w:history="1">
        <w:r w:rsidRPr="001B59D5">
          <w:rPr>
            <w:rStyle w:val="Hyperlink"/>
          </w:rPr>
          <w:t>ITU-R 65</w:t>
        </w:r>
      </w:hyperlink>
      <w:r w:rsidRPr="001B59D5">
        <w:t xml:space="preserve"> provides the principles for the process of future development of IMT for 2020 and beyond. </w:t>
      </w:r>
    </w:p>
    <w:p w14:paraId="3A3E4D93" w14:textId="77777777" w:rsidR="0089749D" w:rsidRPr="001B59D5" w:rsidRDefault="0089749D" w:rsidP="00C777CA">
      <w:pPr>
        <w:jc w:val="both"/>
      </w:pPr>
      <w:r w:rsidRPr="001B59D5">
        <w:t xml:space="preserve">Report </w:t>
      </w:r>
      <w:hyperlink r:id="rId40" w:history="1">
        <w:r w:rsidRPr="001B59D5">
          <w:rPr>
            <w:rStyle w:val="Hyperlink"/>
          </w:rPr>
          <w:t>ITU-R M.2410</w:t>
        </w:r>
      </w:hyperlink>
      <w:r w:rsidRPr="001B59D5">
        <w:rPr>
          <w:szCs w:val="24"/>
        </w:rPr>
        <w:t xml:space="preserve"> </w:t>
      </w:r>
      <w:r w:rsidRPr="001B59D5">
        <w:t>describes key requirements related to the minimum technical performance of IMT-2020 candidate RITs. It also provides the necessary background information about the individual requirements and the justification for the items and values chosen.</w:t>
      </w:r>
    </w:p>
    <w:p w14:paraId="0332E389" w14:textId="77777777" w:rsidR="0089749D" w:rsidRPr="001B59D5" w:rsidRDefault="0089749D" w:rsidP="00C777CA">
      <w:pPr>
        <w:jc w:val="both"/>
      </w:pPr>
      <w:r w:rsidRPr="001B59D5">
        <w:t xml:space="preserve">Report </w:t>
      </w:r>
      <w:hyperlink r:id="rId41" w:history="1">
        <w:r w:rsidRPr="001B59D5">
          <w:rPr>
            <w:rStyle w:val="Hyperlink"/>
          </w:rPr>
          <w:t>ITU-R M.2411</w:t>
        </w:r>
      </w:hyperlink>
      <w:r w:rsidRPr="001B59D5">
        <w:rPr>
          <w:szCs w:val="24"/>
        </w:rPr>
        <w:t xml:space="preserve"> </w:t>
      </w:r>
      <w:r w:rsidRPr="001B59D5">
        <w:t>addresses the requirements, evaluation criteria, as well as submission templates required for a complete submission of RITs and SRITs for IMT-2020.</w:t>
      </w:r>
    </w:p>
    <w:p w14:paraId="524FBE28" w14:textId="77777777" w:rsidR="0089749D" w:rsidRPr="001B59D5" w:rsidRDefault="0089749D" w:rsidP="00C777CA">
      <w:pPr>
        <w:jc w:val="both"/>
      </w:pPr>
      <w:r w:rsidRPr="001B59D5">
        <w:t xml:space="preserve">Report </w:t>
      </w:r>
      <w:hyperlink r:id="rId42" w:history="1">
        <w:r w:rsidRPr="001B59D5">
          <w:rPr>
            <w:rStyle w:val="Hyperlink"/>
          </w:rPr>
          <w:t>ITU-R M.2412</w:t>
        </w:r>
      </w:hyperlink>
      <w:r w:rsidRPr="001B59D5">
        <w:rPr>
          <w:szCs w:val="24"/>
        </w:rPr>
        <w:t xml:space="preserve"> </w:t>
      </w:r>
      <w:r w:rsidRPr="001B59D5">
        <w:t>provides guidelines for the procedure, the methodology and the criteria (technical, spectrum and service) to be used in evaluating the candidate IMT-2020 RITs or SRITs for a number of test environments. These test environments are chosen to simulate closely the more stringent radio operating environments. The evaluation procedure is designed in such a way that the overall performance of the candidate RITs/SRITs may be fairly and equally assessed on a technical basis.</w:t>
      </w:r>
    </w:p>
    <w:p w14:paraId="583EF7FF" w14:textId="77777777" w:rsidR="0089749D" w:rsidRDefault="0089749D" w:rsidP="00C777CA">
      <w:pPr>
        <w:jc w:val="both"/>
        <w:rPr>
          <w:lang w:eastAsia="zh-CN"/>
        </w:rPr>
      </w:pPr>
      <w:r w:rsidRPr="001B59D5">
        <w:t xml:space="preserve">Report </w:t>
      </w:r>
      <w:hyperlink r:id="rId43" w:history="1">
        <w:r w:rsidRPr="001B59D5">
          <w:rPr>
            <w:rStyle w:val="Hyperlink"/>
          </w:rPr>
          <w:t>ITU-R M.2483</w:t>
        </w:r>
      </w:hyperlink>
      <w:r w:rsidRPr="001B59D5">
        <w:t xml:space="preserve"> is the results record of the work performed after reception of the RIT and SRIT proposals for IMT-2020, including the evaluation activity, the consensus building, the outcome and the conclusions. Report </w:t>
      </w:r>
      <w:hyperlink r:id="rId44" w:history="1">
        <w:r>
          <w:rPr>
            <w:rStyle w:val="Hyperlink"/>
          </w:rPr>
          <w:t>ITU-R M.2498</w:t>
        </w:r>
      </w:hyperlink>
      <w:r>
        <w:rPr>
          <w:rStyle w:val="Hyperlink"/>
        </w:rPr>
        <w:t xml:space="preserve"> </w:t>
      </w:r>
      <w:r w:rsidRPr="001A3E67">
        <w:rPr>
          <w:lang w:eastAsia="zh-CN"/>
        </w:rPr>
        <w:t>is the record of the work performed after receipt of complete proposals for IMT</w:t>
      </w:r>
      <w:r>
        <w:rPr>
          <w:lang w:eastAsia="zh-CN"/>
        </w:rPr>
        <w:t>-</w:t>
      </w:r>
      <w:r w:rsidRPr="001A3E67">
        <w:rPr>
          <w:lang w:eastAsia="zh-CN"/>
        </w:rPr>
        <w:t>2020 candidate</w:t>
      </w:r>
      <w:r>
        <w:rPr>
          <w:lang w:eastAsia="zh-CN"/>
        </w:rPr>
        <w:t xml:space="preserve"> </w:t>
      </w:r>
      <w:r w:rsidRPr="001200E2">
        <w:rPr>
          <w:lang w:eastAsia="zh-CN"/>
        </w:rPr>
        <w:t>“DECT-2020 NR” component RIT and “3GPP 5G NR” component RIT</w:t>
      </w:r>
      <w:r w:rsidRPr="001A3E67">
        <w:rPr>
          <w:lang w:eastAsia="zh-CN"/>
        </w:rPr>
        <w:t xml:space="preserve">. </w:t>
      </w:r>
    </w:p>
    <w:p w14:paraId="02BCDEF6" w14:textId="77777777" w:rsidR="0089749D" w:rsidRPr="001B59D5" w:rsidRDefault="0089749D" w:rsidP="006B34A0">
      <w:pPr>
        <w:pStyle w:val="Heading2"/>
      </w:pPr>
      <w:bookmarkStart w:id="39" w:name="_Toc156308864"/>
      <w:r w:rsidRPr="001B59D5">
        <w:t>5.</w:t>
      </w:r>
      <w:r>
        <w:t>4</w:t>
      </w:r>
      <w:r w:rsidRPr="001B59D5">
        <w:tab/>
        <w:t>IMT-20</w:t>
      </w:r>
      <w:r>
        <w:t>3</w:t>
      </w:r>
      <w:r w:rsidRPr="001B59D5">
        <w:t>0</w:t>
      </w:r>
      <w:bookmarkEnd w:id="39"/>
    </w:p>
    <w:p w14:paraId="22C2375F" w14:textId="77777777" w:rsidR="0089749D" w:rsidRPr="001B59D5" w:rsidRDefault="0089749D" w:rsidP="00AB4D38">
      <w:pPr>
        <w:keepLines/>
        <w:jc w:val="both"/>
        <w:rPr>
          <w:spacing w:val="-2"/>
        </w:rPr>
      </w:pPr>
      <w:r w:rsidRPr="001B59D5">
        <w:rPr>
          <w:spacing w:val="-2"/>
        </w:rPr>
        <w:t xml:space="preserve">As defined in Resolution </w:t>
      </w:r>
      <w:hyperlink r:id="rId45" w:history="1">
        <w:r w:rsidRPr="001B59D5">
          <w:rPr>
            <w:rStyle w:val="Hyperlink"/>
            <w:spacing w:val="-2"/>
          </w:rPr>
          <w:t>ITU-R 56</w:t>
        </w:r>
      </w:hyperlink>
      <w:r w:rsidRPr="001B59D5">
        <w:rPr>
          <w:spacing w:val="-2"/>
        </w:rPr>
        <w:t>, IMT-20</w:t>
      </w:r>
      <w:r>
        <w:rPr>
          <w:spacing w:val="-2"/>
        </w:rPr>
        <w:t>3</w:t>
      </w:r>
      <w:r w:rsidRPr="001B59D5">
        <w:rPr>
          <w:spacing w:val="-2"/>
        </w:rPr>
        <w:t xml:space="preserve">0 </w:t>
      </w:r>
      <w:r>
        <w:rPr>
          <w:spacing w:val="-2"/>
        </w:rPr>
        <w:t>refers to</w:t>
      </w:r>
      <w:r w:rsidRPr="001B59D5">
        <w:rPr>
          <w:spacing w:val="-2"/>
        </w:rPr>
        <w:t xml:space="preserve"> </w:t>
      </w:r>
      <w:r w:rsidRPr="0098465B">
        <w:rPr>
          <w:spacing w:val="-2"/>
        </w:rPr>
        <w:t>those systems, system components and related aspects that include radio interface(s) which support(s) the additional capabilities of systems beyond IMT-2000, IMT-Advanced and IMT-202</w:t>
      </w:r>
      <w:r>
        <w:rPr>
          <w:spacing w:val="-2"/>
        </w:rPr>
        <w:t>0, and the</w:t>
      </w:r>
      <w:r w:rsidRPr="0098465B">
        <w:rPr>
          <w:spacing w:val="-2"/>
        </w:rPr>
        <w:t xml:space="preserve"> procedures and processes in Resolution </w:t>
      </w:r>
      <w:hyperlink r:id="rId46" w:history="1">
        <w:r w:rsidRPr="0098465B">
          <w:rPr>
            <w:rStyle w:val="Hyperlink"/>
            <w:spacing w:val="-2"/>
          </w:rPr>
          <w:t>ITU-R 65</w:t>
        </w:r>
      </w:hyperlink>
      <w:r w:rsidRPr="0098465B">
        <w:rPr>
          <w:spacing w:val="-2"/>
        </w:rPr>
        <w:t xml:space="preserve"> appl</w:t>
      </w:r>
      <w:r>
        <w:rPr>
          <w:spacing w:val="-2"/>
        </w:rPr>
        <w:t>y for the future development of IMT-2030</w:t>
      </w:r>
      <w:r w:rsidRPr="001B59D5">
        <w:rPr>
          <w:spacing w:val="-2"/>
        </w:rPr>
        <w:t>.</w:t>
      </w:r>
    </w:p>
    <w:p w14:paraId="0FD2ED3E" w14:textId="77777777" w:rsidR="0089749D" w:rsidRPr="001B59D5" w:rsidRDefault="0089749D" w:rsidP="006B34A0">
      <w:pPr>
        <w:keepLines/>
        <w:jc w:val="both"/>
        <w:rPr>
          <w:spacing w:val="-2"/>
        </w:rPr>
      </w:pPr>
      <w:r>
        <w:rPr>
          <w:spacing w:val="-2"/>
        </w:rPr>
        <w:t xml:space="preserve">The </w:t>
      </w:r>
      <w:r w:rsidRPr="009076E0">
        <w:rPr>
          <w:spacing w:val="-2"/>
        </w:rPr>
        <w:t>Usage scenarios and overarching aspects of IMT-2030</w:t>
      </w:r>
      <w:r>
        <w:rPr>
          <w:spacing w:val="-2"/>
        </w:rPr>
        <w:t>, the new and enhanced capabilities of IMT-2030, and the a</w:t>
      </w:r>
      <w:r w:rsidRPr="009076E0">
        <w:rPr>
          <w:spacing w:val="-2"/>
        </w:rPr>
        <w:t>nticipated perspective of the timelines for IMT-2030</w:t>
      </w:r>
      <w:r>
        <w:rPr>
          <w:spacing w:val="-2"/>
        </w:rPr>
        <w:t xml:space="preserve"> are described in </w:t>
      </w:r>
      <w:r w:rsidRPr="001B59D5">
        <w:t xml:space="preserve">Recommendation </w:t>
      </w:r>
      <w:hyperlink r:id="rId47" w:history="1">
        <w:r>
          <w:rPr>
            <w:rStyle w:val="Hyperlink"/>
          </w:rPr>
          <w:t>ITU-R M.2160</w:t>
        </w:r>
      </w:hyperlink>
      <w:r w:rsidRPr="001B59D5">
        <w:rPr>
          <w:spacing w:val="-2"/>
        </w:rPr>
        <w:t>.</w:t>
      </w:r>
    </w:p>
    <w:p w14:paraId="29E410B5" w14:textId="77777777" w:rsidR="0089749D" w:rsidRPr="001B59D5" w:rsidRDefault="0089749D" w:rsidP="00264433">
      <w:pPr>
        <w:pStyle w:val="Heading2"/>
      </w:pPr>
      <w:bookmarkStart w:id="40" w:name="_Toc156308865"/>
      <w:r w:rsidRPr="001B59D5">
        <w:t>5.</w:t>
      </w:r>
      <w:r>
        <w:t>5</w:t>
      </w:r>
      <w:r w:rsidRPr="001B59D5">
        <w:tab/>
      </w:r>
      <w:r>
        <w:t>Summary</w:t>
      </w:r>
      <w:bookmarkEnd w:id="40"/>
    </w:p>
    <w:p w14:paraId="2D61B789" w14:textId="77777777" w:rsidR="0089749D" w:rsidRPr="001B59D5" w:rsidRDefault="0089749D" w:rsidP="00C777CA">
      <w:r>
        <w:t xml:space="preserve">The detailed information </w:t>
      </w:r>
      <w:r w:rsidRPr="009076E0">
        <w:t>about the IMT-family</w:t>
      </w:r>
      <w:r>
        <w:t xml:space="preserve"> is available online at </w:t>
      </w:r>
      <w:hyperlink r:id="rId48" w:history="1">
        <w:r w:rsidRPr="00D41007">
          <w:rPr>
            <w:rStyle w:val="Hyperlink"/>
          </w:rPr>
          <w:t>https://www.itu.int/imt</w:t>
        </w:r>
      </w:hyperlink>
      <w:r>
        <w:t xml:space="preserve">. </w:t>
      </w:r>
      <w:r w:rsidRPr="001B59D5">
        <w:t xml:space="preserve">The ITU-R Recommendations and Reports that have been published in support of the IMT process for the various generations of IMT are summarized in </w:t>
      </w:r>
      <w:r w:rsidRPr="001B59D5">
        <w:fldChar w:fldCharType="begin"/>
      </w:r>
      <w:r w:rsidRPr="001B59D5">
        <w:instrText xml:space="preserve"> REF Table_1 \p \h </w:instrText>
      </w:r>
      <w:r w:rsidRPr="001B59D5">
        <w:fldChar w:fldCharType="separate"/>
      </w:r>
      <w:r w:rsidRPr="001B59D5">
        <w:t>Table 1</w:t>
      </w:r>
      <w:r w:rsidRPr="001B59D5">
        <w:fldChar w:fldCharType="end"/>
      </w:r>
      <w:r w:rsidRPr="001B59D5">
        <w:t>:</w:t>
      </w:r>
    </w:p>
    <w:p w14:paraId="18CADD10" w14:textId="77777777" w:rsidR="0089749D" w:rsidRDefault="0089749D" w:rsidP="00264433">
      <w:pPr>
        <w:pStyle w:val="TableNo"/>
        <w:keepLines/>
      </w:pPr>
      <w:bookmarkStart w:id="41" w:name="Table_1"/>
      <w:r w:rsidRPr="001B59D5">
        <w:lastRenderedPageBreak/>
        <w:t>TABLE 1</w:t>
      </w:r>
    </w:p>
    <w:p w14:paraId="398F5D92" w14:textId="77777777" w:rsidR="0089749D" w:rsidRPr="009076E0" w:rsidRDefault="0089749D" w:rsidP="00264433">
      <w:pPr>
        <w:keepNext/>
        <w:keepLines/>
        <w:spacing w:after="120"/>
        <w:jc w:val="center"/>
      </w:pPr>
      <w:r w:rsidRPr="009076E0">
        <w:t>ITU-R Recommendations and Reports in support of the IMT process</w:t>
      </w:r>
    </w:p>
    <w:bookmarkEnd w:id="41"/>
    <w:tbl>
      <w:tblPr>
        <w:tblStyle w:val="TableGrid"/>
        <w:tblW w:w="9629" w:type="dxa"/>
        <w:jc w:val="center"/>
        <w:tblLook w:val="04A0" w:firstRow="1" w:lastRow="0" w:firstColumn="1" w:lastColumn="0" w:noHBand="0" w:noVBand="1"/>
      </w:tblPr>
      <w:tblGrid>
        <w:gridCol w:w="1716"/>
        <w:gridCol w:w="2447"/>
        <w:gridCol w:w="2099"/>
        <w:gridCol w:w="1824"/>
        <w:gridCol w:w="1543"/>
      </w:tblGrid>
      <w:tr w:rsidR="0089749D" w:rsidRPr="001B59D5" w14:paraId="090677BF" w14:textId="77777777" w:rsidTr="00264433">
        <w:trPr>
          <w:cantSplit/>
          <w:tblHeader/>
          <w:jc w:val="center"/>
        </w:trPr>
        <w:tc>
          <w:tcPr>
            <w:tcW w:w="1716" w:type="dxa"/>
          </w:tcPr>
          <w:p w14:paraId="4C056AB4" w14:textId="77777777" w:rsidR="0089749D" w:rsidRPr="001B59D5" w:rsidRDefault="0089749D" w:rsidP="00264433">
            <w:pPr>
              <w:pStyle w:val="Tablehead"/>
              <w:keepLines/>
            </w:pPr>
          </w:p>
        </w:tc>
        <w:tc>
          <w:tcPr>
            <w:tcW w:w="2447" w:type="dxa"/>
          </w:tcPr>
          <w:p w14:paraId="06DB4BDE" w14:textId="77777777" w:rsidR="0089749D" w:rsidRPr="001B59D5" w:rsidRDefault="0089749D" w:rsidP="00264433">
            <w:pPr>
              <w:pStyle w:val="Tablehead"/>
              <w:keepLines/>
            </w:pPr>
            <w:r w:rsidRPr="001B59D5">
              <w:t>IMT-2000</w:t>
            </w:r>
          </w:p>
        </w:tc>
        <w:tc>
          <w:tcPr>
            <w:tcW w:w="2099" w:type="dxa"/>
          </w:tcPr>
          <w:p w14:paraId="25FA3A46" w14:textId="77777777" w:rsidR="0089749D" w:rsidRPr="001B59D5" w:rsidRDefault="0089749D" w:rsidP="00264433">
            <w:pPr>
              <w:pStyle w:val="Tablehead"/>
              <w:keepLines/>
            </w:pPr>
            <w:r w:rsidRPr="001B59D5">
              <w:t>IMT-Advanced</w:t>
            </w:r>
          </w:p>
        </w:tc>
        <w:tc>
          <w:tcPr>
            <w:tcW w:w="1824" w:type="dxa"/>
          </w:tcPr>
          <w:p w14:paraId="0B9A52DE" w14:textId="77777777" w:rsidR="0089749D" w:rsidRPr="001B59D5" w:rsidRDefault="0089749D" w:rsidP="00264433">
            <w:pPr>
              <w:pStyle w:val="Tablehead"/>
              <w:keepLines/>
            </w:pPr>
            <w:r w:rsidRPr="001B59D5">
              <w:t>IMT-2020</w:t>
            </w:r>
          </w:p>
        </w:tc>
        <w:tc>
          <w:tcPr>
            <w:tcW w:w="1543" w:type="dxa"/>
          </w:tcPr>
          <w:p w14:paraId="3A69D468" w14:textId="77777777" w:rsidR="0089749D" w:rsidRPr="001B59D5" w:rsidRDefault="0089749D" w:rsidP="00264433">
            <w:pPr>
              <w:pStyle w:val="Tablehead"/>
              <w:keepLines/>
            </w:pPr>
            <w:r w:rsidRPr="001B59D5">
              <w:t>IMT-20</w:t>
            </w:r>
            <w:r>
              <w:t>3</w:t>
            </w:r>
            <w:r w:rsidRPr="001B59D5">
              <w:t>0</w:t>
            </w:r>
          </w:p>
        </w:tc>
      </w:tr>
      <w:tr w:rsidR="0089749D" w:rsidRPr="001B59D5" w14:paraId="0275E246" w14:textId="77777777" w:rsidTr="00264433">
        <w:trPr>
          <w:cantSplit/>
          <w:jc w:val="center"/>
        </w:trPr>
        <w:tc>
          <w:tcPr>
            <w:tcW w:w="1716" w:type="dxa"/>
          </w:tcPr>
          <w:p w14:paraId="582C8552" w14:textId="77777777" w:rsidR="0089749D" w:rsidRPr="001B59D5" w:rsidRDefault="0089749D" w:rsidP="00264433">
            <w:pPr>
              <w:pStyle w:val="Tabletext"/>
              <w:keepNext/>
              <w:keepLines/>
              <w:rPr>
                <w:b/>
                <w:bCs/>
              </w:rPr>
            </w:pPr>
            <w:r w:rsidRPr="001B59D5">
              <w:rPr>
                <w:b/>
                <w:bCs/>
              </w:rPr>
              <w:t>Vision/Objectives</w:t>
            </w:r>
          </w:p>
        </w:tc>
        <w:tc>
          <w:tcPr>
            <w:tcW w:w="2447" w:type="dxa"/>
          </w:tcPr>
          <w:p w14:paraId="3F0377B3" w14:textId="77777777" w:rsidR="0089749D" w:rsidRPr="001B59D5" w:rsidRDefault="0089749D" w:rsidP="00264433">
            <w:pPr>
              <w:pStyle w:val="Tabletext"/>
              <w:keepNext/>
              <w:keepLines/>
            </w:pPr>
            <w:hyperlink r:id="rId49" w:history="1">
              <w:r w:rsidRPr="001B59D5">
                <w:rPr>
                  <w:rStyle w:val="Hyperlink"/>
                  <w:i/>
                  <w:iCs/>
                </w:rPr>
                <w:t>M.687</w:t>
              </w:r>
            </w:hyperlink>
            <w:r w:rsidRPr="001B59D5">
              <w:t xml:space="preserve"> (1990-1992-1997)</w:t>
            </w:r>
          </w:p>
        </w:tc>
        <w:tc>
          <w:tcPr>
            <w:tcW w:w="2099" w:type="dxa"/>
          </w:tcPr>
          <w:p w14:paraId="0313F0DD" w14:textId="77777777" w:rsidR="0089749D" w:rsidRPr="001B59D5" w:rsidRDefault="0089749D" w:rsidP="00264433">
            <w:pPr>
              <w:pStyle w:val="Tabletext"/>
              <w:keepNext/>
              <w:keepLines/>
            </w:pPr>
            <w:hyperlink r:id="rId50" w:history="1">
              <w:r w:rsidRPr="001B59D5">
                <w:rPr>
                  <w:rStyle w:val="Hyperlink"/>
                  <w:i/>
                  <w:iCs/>
                </w:rPr>
                <w:t>M.1645</w:t>
              </w:r>
            </w:hyperlink>
            <w:r w:rsidRPr="001B59D5">
              <w:t xml:space="preserve"> (2003)</w:t>
            </w:r>
          </w:p>
        </w:tc>
        <w:tc>
          <w:tcPr>
            <w:tcW w:w="1824" w:type="dxa"/>
          </w:tcPr>
          <w:p w14:paraId="2F0BF1CD" w14:textId="77777777" w:rsidR="0089749D" w:rsidRPr="001B59D5" w:rsidRDefault="0089749D" w:rsidP="00264433">
            <w:pPr>
              <w:pStyle w:val="Tabletext"/>
              <w:keepNext/>
              <w:keepLines/>
            </w:pPr>
            <w:hyperlink r:id="rId51" w:history="1">
              <w:r w:rsidRPr="001B59D5">
                <w:rPr>
                  <w:rStyle w:val="Hyperlink"/>
                  <w:i/>
                  <w:iCs/>
                </w:rPr>
                <w:t>M.2083</w:t>
              </w:r>
            </w:hyperlink>
            <w:r w:rsidRPr="001B59D5">
              <w:t xml:space="preserve"> (2015)</w:t>
            </w:r>
          </w:p>
        </w:tc>
        <w:tc>
          <w:tcPr>
            <w:tcW w:w="1543" w:type="dxa"/>
          </w:tcPr>
          <w:p w14:paraId="7848230F" w14:textId="77777777" w:rsidR="0089749D" w:rsidRDefault="0089749D" w:rsidP="00264433">
            <w:pPr>
              <w:pStyle w:val="Tabletext"/>
              <w:keepNext/>
              <w:keepLines/>
            </w:pPr>
            <w:hyperlink r:id="rId52" w:history="1">
              <w:r w:rsidRPr="00264433">
                <w:rPr>
                  <w:rStyle w:val="Hyperlink"/>
                  <w:i/>
                  <w:iCs/>
                </w:rPr>
                <w:t>M.2160</w:t>
              </w:r>
            </w:hyperlink>
            <w:r>
              <w:t xml:space="preserve"> (2023)</w:t>
            </w:r>
          </w:p>
        </w:tc>
      </w:tr>
      <w:tr w:rsidR="0089749D" w:rsidRPr="001B59D5" w14:paraId="62F3CFCA" w14:textId="77777777" w:rsidTr="00264433">
        <w:trPr>
          <w:cantSplit/>
          <w:jc w:val="center"/>
        </w:trPr>
        <w:tc>
          <w:tcPr>
            <w:tcW w:w="1716" w:type="dxa"/>
          </w:tcPr>
          <w:p w14:paraId="7F765996" w14:textId="77777777" w:rsidR="0089749D" w:rsidRPr="001B59D5" w:rsidRDefault="0089749D" w:rsidP="00B50F22">
            <w:pPr>
              <w:pStyle w:val="Tabletext"/>
              <w:rPr>
                <w:b/>
                <w:bCs/>
              </w:rPr>
            </w:pPr>
            <w:r w:rsidRPr="001B59D5">
              <w:rPr>
                <w:b/>
                <w:bCs/>
              </w:rPr>
              <w:t>Requirements</w:t>
            </w:r>
          </w:p>
        </w:tc>
        <w:tc>
          <w:tcPr>
            <w:tcW w:w="2447" w:type="dxa"/>
          </w:tcPr>
          <w:p w14:paraId="7A57DE9B" w14:textId="77777777" w:rsidR="0089749D" w:rsidRPr="001B59D5" w:rsidRDefault="0089749D" w:rsidP="00B50F22">
            <w:pPr>
              <w:pStyle w:val="Tabletext"/>
            </w:pPr>
            <w:hyperlink r:id="rId53" w:history="1">
              <w:r w:rsidRPr="001B59D5">
                <w:rPr>
                  <w:rStyle w:val="Hyperlink"/>
                  <w:i/>
                  <w:iCs/>
                </w:rPr>
                <w:t>M.1034</w:t>
              </w:r>
            </w:hyperlink>
            <w:r w:rsidRPr="001B59D5">
              <w:rPr>
                <w:i/>
                <w:iCs/>
              </w:rPr>
              <w:t xml:space="preserve"> </w:t>
            </w:r>
            <w:r w:rsidRPr="001B59D5">
              <w:t>(1994-1997)</w:t>
            </w:r>
          </w:p>
        </w:tc>
        <w:tc>
          <w:tcPr>
            <w:tcW w:w="2099" w:type="dxa"/>
          </w:tcPr>
          <w:p w14:paraId="1803CEAE" w14:textId="77777777" w:rsidR="0089749D" w:rsidRPr="001B59D5" w:rsidRDefault="0089749D" w:rsidP="00B50F22">
            <w:pPr>
              <w:pStyle w:val="Tabletext"/>
            </w:pPr>
            <w:hyperlink r:id="rId54" w:history="1">
              <w:r w:rsidRPr="001B59D5">
                <w:rPr>
                  <w:rStyle w:val="Hyperlink"/>
                </w:rPr>
                <w:t>M.2134</w:t>
              </w:r>
            </w:hyperlink>
            <w:r w:rsidRPr="001B59D5">
              <w:t xml:space="preserve"> (2008)</w:t>
            </w:r>
            <w:r w:rsidRPr="001B59D5">
              <w:br/>
            </w:r>
            <w:hyperlink r:id="rId55" w:history="1">
              <w:r w:rsidRPr="001B59D5">
                <w:rPr>
                  <w:rStyle w:val="Hyperlink"/>
                </w:rPr>
                <w:t>M.2133</w:t>
              </w:r>
            </w:hyperlink>
            <w:r w:rsidRPr="001B59D5">
              <w:t xml:space="preserve"> (2008)</w:t>
            </w:r>
          </w:p>
        </w:tc>
        <w:tc>
          <w:tcPr>
            <w:tcW w:w="1824" w:type="dxa"/>
          </w:tcPr>
          <w:p w14:paraId="651CB21D" w14:textId="77777777" w:rsidR="0089749D" w:rsidRPr="001B59D5" w:rsidRDefault="0089749D" w:rsidP="00B50F22">
            <w:pPr>
              <w:pStyle w:val="Tabletext"/>
            </w:pPr>
            <w:hyperlink r:id="rId56" w:history="1">
              <w:r w:rsidRPr="001B59D5">
                <w:rPr>
                  <w:rStyle w:val="Hyperlink"/>
                </w:rPr>
                <w:t>M.2410</w:t>
              </w:r>
            </w:hyperlink>
            <w:r w:rsidRPr="001B59D5">
              <w:rPr>
                <w:szCs w:val="24"/>
              </w:rPr>
              <w:t xml:space="preserve"> </w:t>
            </w:r>
            <w:r w:rsidRPr="001B59D5">
              <w:t xml:space="preserve">(2017) </w:t>
            </w:r>
            <w:r w:rsidRPr="001B59D5">
              <w:br/>
            </w:r>
            <w:hyperlink r:id="rId57" w:history="1">
              <w:r w:rsidRPr="001B59D5">
                <w:rPr>
                  <w:rStyle w:val="Hyperlink"/>
                </w:rPr>
                <w:t>M.2411</w:t>
              </w:r>
            </w:hyperlink>
            <w:r w:rsidRPr="001B59D5">
              <w:t xml:space="preserve"> (2017)</w:t>
            </w:r>
          </w:p>
        </w:tc>
        <w:tc>
          <w:tcPr>
            <w:tcW w:w="1543" w:type="dxa"/>
          </w:tcPr>
          <w:p w14:paraId="18E9F8A0" w14:textId="77777777" w:rsidR="0089749D" w:rsidRDefault="0089749D" w:rsidP="00B50F22">
            <w:pPr>
              <w:pStyle w:val="Tabletext"/>
            </w:pPr>
          </w:p>
        </w:tc>
      </w:tr>
      <w:tr w:rsidR="0089749D" w:rsidRPr="001B59D5" w14:paraId="2A368971" w14:textId="77777777" w:rsidTr="00264433">
        <w:trPr>
          <w:cantSplit/>
          <w:jc w:val="center"/>
        </w:trPr>
        <w:tc>
          <w:tcPr>
            <w:tcW w:w="1716" w:type="dxa"/>
          </w:tcPr>
          <w:p w14:paraId="3E776507" w14:textId="77777777" w:rsidR="0089749D" w:rsidRPr="001B59D5" w:rsidRDefault="0089749D" w:rsidP="00B50F22">
            <w:pPr>
              <w:pStyle w:val="Tabletext"/>
              <w:rPr>
                <w:b/>
                <w:bCs/>
              </w:rPr>
            </w:pPr>
            <w:r w:rsidRPr="001B59D5">
              <w:rPr>
                <w:b/>
                <w:bCs/>
              </w:rPr>
              <w:t>Submission C.L.</w:t>
            </w:r>
          </w:p>
        </w:tc>
        <w:tc>
          <w:tcPr>
            <w:tcW w:w="2447" w:type="dxa"/>
          </w:tcPr>
          <w:p w14:paraId="056BA5EC" w14:textId="77777777" w:rsidR="0089749D" w:rsidRPr="001B59D5" w:rsidRDefault="0089749D" w:rsidP="00B50F22">
            <w:pPr>
              <w:pStyle w:val="Tabletext"/>
            </w:pPr>
            <w:hyperlink r:id="rId58" w:history="1">
              <w:r w:rsidRPr="001B59D5">
                <w:rPr>
                  <w:rStyle w:val="Hyperlink"/>
                </w:rPr>
                <w:t>8/LCCE/47</w:t>
              </w:r>
            </w:hyperlink>
            <w:r w:rsidRPr="001B59D5">
              <w:t xml:space="preserve"> (1997)</w:t>
            </w:r>
          </w:p>
        </w:tc>
        <w:tc>
          <w:tcPr>
            <w:tcW w:w="2099" w:type="dxa"/>
          </w:tcPr>
          <w:p w14:paraId="0DC90330" w14:textId="77777777" w:rsidR="0089749D" w:rsidRPr="001B59D5" w:rsidRDefault="0089749D" w:rsidP="00B50F22">
            <w:pPr>
              <w:pStyle w:val="Tabletext"/>
              <w:rPr>
                <w:i/>
                <w:iCs/>
              </w:rPr>
            </w:pPr>
            <w:hyperlink r:id="rId59" w:history="1">
              <w:r w:rsidRPr="001B59D5">
                <w:rPr>
                  <w:rStyle w:val="Hyperlink"/>
                </w:rPr>
                <w:t>5/LCCE/2</w:t>
              </w:r>
            </w:hyperlink>
            <w:r w:rsidRPr="001B59D5">
              <w:t xml:space="preserve"> (2008)</w:t>
            </w:r>
          </w:p>
        </w:tc>
        <w:tc>
          <w:tcPr>
            <w:tcW w:w="1824" w:type="dxa"/>
          </w:tcPr>
          <w:p w14:paraId="738C019B" w14:textId="77777777" w:rsidR="0089749D" w:rsidRPr="001B59D5" w:rsidRDefault="0089749D" w:rsidP="00B50F22">
            <w:pPr>
              <w:pStyle w:val="Tabletext"/>
            </w:pPr>
            <w:hyperlink r:id="rId60" w:history="1">
              <w:r w:rsidRPr="001B59D5">
                <w:rPr>
                  <w:rStyle w:val="Hyperlink"/>
                </w:rPr>
                <w:t>5/LCCE/59</w:t>
              </w:r>
            </w:hyperlink>
            <w:r w:rsidRPr="001B59D5">
              <w:t xml:space="preserve"> (2016)</w:t>
            </w:r>
          </w:p>
        </w:tc>
        <w:tc>
          <w:tcPr>
            <w:tcW w:w="1543" w:type="dxa"/>
          </w:tcPr>
          <w:p w14:paraId="5D2687D9" w14:textId="77777777" w:rsidR="0089749D" w:rsidRDefault="0089749D" w:rsidP="00B50F22">
            <w:pPr>
              <w:pStyle w:val="Tabletext"/>
            </w:pPr>
          </w:p>
        </w:tc>
      </w:tr>
      <w:tr w:rsidR="0089749D" w:rsidRPr="001B59D5" w14:paraId="51B95B88" w14:textId="77777777" w:rsidTr="00264433">
        <w:trPr>
          <w:cantSplit/>
          <w:jc w:val="center"/>
        </w:trPr>
        <w:tc>
          <w:tcPr>
            <w:tcW w:w="1716" w:type="dxa"/>
          </w:tcPr>
          <w:p w14:paraId="09438653" w14:textId="77777777" w:rsidR="0089749D" w:rsidRPr="001B59D5" w:rsidRDefault="0089749D" w:rsidP="00B50F22">
            <w:pPr>
              <w:pStyle w:val="Tabletext"/>
              <w:rPr>
                <w:b/>
                <w:bCs/>
              </w:rPr>
            </w:pPr>
            <w:r w:rsidRPr="001B59D5">
              <w:rPr>
                <w:b/>
                <w:bCs/>
              </w:rPr>
              <w:t>Evaluation</w:t>
            </w:r>
          </w:p>
        </w:tc>
        <w:tc>
          <w:tcPr>
            <w:tcW w:w="2447" w:type="dxa"/>
          </w:tcPr>
          <w:p w14:paraId="7E84E28F" w14:textId="77777777" w:rsidR="0089749D" w:rsidRPr="001B59D5" w:rsidRDefault="0089749D" w:rsidP="00B50F22">
            <w:pPr>
              <w:pStyle w:val="Tabletext"/>
            </w:pPr>
            <w:hyperlink r:id="rId61" w:history="1">
              <w:r w:rsidRPr="001B59D5">
                <w:rPr>
                  <w:rStyle w:val="Hyperlink"/>
                  <w:i/>
                  <w:iCs/>
                </w:rPr>
                <w:t>M.1225</w:t>
              </w:r>
            </w:hyperlink>
            <w:r w:rsidRPr="001B59D5">
              <w:t xml:space="preserve"> (1997)</w:t>
            </w:r>
          </w:p>
        </w:tc>
        <w:tc>
          <w:tcPr>
            <w:tcW w:w="2099" w:type="dxa"/>
          </w:tcPr>
          <w:p w14:paraId="4AF481EF" w14:textId="77777777" w:rsidR="0089749D" w:rsidRPr="001B59D5" w:rsidRDefault="0089749D" w:rsidP="00B50F22">
            <w:pPr>
              <w:pStyle w:val="Tabletext"/>
            </w:pPr>
            <w:hyperlink r:id="rId62" w:history="1">
              <w:r w:rsidRPr="001B59D5">
                <w:rPr>
                  <w:rStyle w:val="Hyperlink"/>
                </w:rPr>
                <w:t>M.2135</w:t>
              </w:r>
            </w:hyperlink>
            <w:r w:rsidRPr="001B59D5">
              <w:t xml:space="preserve"> (2008-2009)</w:t>
            </w:r>
          </w:p>
        </w:tc>
        <w:tc>
          <w:tcPr>
            <w:tcW w:w="1824" w:type="dxa"/>
          </w:tcPr>
          <w:p w14:paraId="21297C93" w14:textId="77777777" w:rsidR="0089749D" w:rsidRPr="001B59D5" w:rsidRDefault="0089749D" w:rsidP="00B50F22">
            <w:pPr>
              <w:pStyle w:val="Tabletext"/>
            </w:pPr>
            <w:hyperlink r:id="rId63" w:history="1">
              <w:r w:rsidRPr="001B59D5">
                <w:rPr>
                  <w:rStyle w:val="Hyperlink"/>
                </w:rPr>
                <w:t>M.2412</w:t>
              </w:r>
            </w:hyperlink>
            <w:r w:rsidRPr="001B59D5">
              <w:t xml:space="preserve"> (2017)</w:t>
            </w:r>
          </w:p>
        </w:tc>
        <w:tc>
          <w:tcPr>
            <w:tcW w:w="1543" w:type="dxa"/>
          </w:tcPr>
          <w:p w14:paraId="4F9CE992" w14:textId="77777777" w:rsidR="0089749D" w:rsidRDefault="0089749D" w:rsidP="00B50F22">
            <w:pPr>
              <w:pStyle w:val="Tabletext"/>
            </w:pPr>
          </w:p>
        </w:tc>
      </w:tr>
      <w:tr w:rsidR="0089749D" w:rsidRPr="001B59D5" w14:paraId="3AAE4C53" w14:textId="77777777" w:rsidTr="00264433">
        <w:trPr>
          <w:cantSplit/>
          <w:jc w:val="center"/>
        </w:trPr>
        <w:tc>
          <w:tcPr>
            <w:tcW w:w="1716" w:type="dxa"/>
          </w:tcPr>
          <w:p w14:paraId="4EF953E9" w14:textId="77777777" w:rsidR="0089749D" w:rsidRPr="001B59D5" w:rsidRDefault="0089749D" w:rsidP="00B50F22">
            <w:pPr>
              <w:pStyle w:val="Tabletext"/>
              <w:rPr>
                <w:b/>
                <w:bCs/>
              </w:rPr>
            </w:pPr>
            <w:r w:rsidRPr="001B59D5">
              <w:rPr>
                <w:b/>
                <w:bCs/>
              </w:rPr>
              <w:t>Outcome</w:t>
            </w:r>
          </w:p>
        </w:tc>
        <w:tc>
          <w:tcPr>
            <w:tcW w:w="2447" w:type="dxa"/>
          </w:tcPr>
          <w:p w14:paraId="4E14F3E0" w14:textId="77777777" w:rsidR="0089749D" w:rsidRPr="001B59D5" w:rsidRDefault="0089749D" w:rsidP="00B50F22">
            <w:pPr>
              <w:pStyle w:val="Tabletext"/>
            </w:pPr>
            <w:hyperlink r:id="rId64" w:history="1">
              <w:r w:rsidRPr="001B59D5">
                <w:rPr>
                  <w:rStyle w:val="Hyperlink"/>
                  <w:i/>
                  <w:iCs/>
                </w:rPr>
                <w:t>M.1455</w:t>
              </w:r>
            </w:hyperlink>
            <w:r w:rsidRPr="001B59D5">
              <w:t xml:space="preserve"> (suppressed)</w:t>
            </w:r>
          </w:p>
        </w:tc>
        <w:tc>
          <w:tcPr>
            <w:tcW w:w="2099" w:type="dxa"/>
          </w:tcPr>
          <w:p w14:paraId="14DCB73D" w14:textId="77777777" w:rsidR="0089749D" w:rsidRPr="001B59D5" w:rsidRDefault="0089749D" w:rsidP="00B50F22">
            <w:pPr>
              <w:pStyle w:val="Tabletext"/>
            </w:pPr>
            <w:hyperlink r:id="rId65" w:history="1">
              <w:r w:rsidRPr="001B59D5">
                <w:rPr>
                  <w:rStyle w:val="Hyperlink"/>
                </w:rPr>
                <w:t>M.2198</w:t>
              </w:r>
            </w:hyperlink>
            <w:r w:rsidRPr="001B59D5">
              <w:t xml:space="preserve"> (2010)</w:t>
            </w:r>
          </w:p>
        </w:tc>
        <w:tc>
          <w:tcPr>
            <w:tcW w:w="1824" w:type="dxa"/>
          </w:tcPr>
          <w:p w14:paraId="726E50FC" w14:textId="77777777" w:rsidR="0089749D" w:rsidRDefault="0089749D" w:rsidP="00B50F22">
            <w:pPr>
              <w:pStyle w:val="Tabletext"/>
            </w:pPr>
            <w:hyperlink r:id="rId66" w:history="1">
              <w:r w:rsidRPr="001B59D5">
                <w:rPr>
                  <w:rStyle w:val="Hyperlink"/>
                </w:rPr>
                <w:t>M.2483</w:t>
              </w:r>
            </w:hyperlink>
            <w:r w:rsidRPr="001B59D5">
              <w:t xml:space="preserve"> (2020)</w:t>
            </w:r>
          </w:p>
          <w:p w14:paraId="0D25CBBC" w14:textId="77777777" w:rsidR="0089749D" w:rsidRPr="001B59D5" w:rsidRDefault="0089749D" w:rsidP="00B50F22">
            <w:pPr>
              <w:pStyle w:val="Tabletext"/>
            </w:pPr>
            <w:hyperlink r:id="rId67" w:history="1">
              <w:r w:rsidRPr="00D30968">
                <w:rPr>
                  <w:rStyle w:val="Hyperlink"/>
                </w:rPr>
                <w:t>M.2498</w:t>
              </w:r>
            </w:hyperlink>
            <w:r>
              <w:t xml:space="preserve"> (2021)</w:t>
            </w:r>
          </w:p>
        </w:tc>
        <w:tc>
          <w:tcPr>
            <w:tcW w:w="1543" w:type="dxa"/>
          </w:tcPr>
          <w:p w14:paraId="7E05AC42" w14:textId="77777777" w:rsidR="0089749D" w:rsidRDefault="0089749D" w:rsidP="00B50F22">
            <w:pPr>
              <w:pStyle w:val="Tabletext"/>
            </w:pPr>
          </w:p>
        </w:tc>
      </w:tr>
      <w:tr w:rsidR="0089749D" w:rsidRPr="001B59D5" w14:paraId="5D37699E" w14:textId="77777777" w:rsidTr="00264433">
        <w:trPr>
          <w:cantSplit/>
          <w:jc w:val="center"/>
        </w:trPr>
        <w:tc>
          <w:tcPr>
            <w:tcW w:w="1716" w:type="dxa"/>
            <w:tcBorders>
              <w:bottom w:val="single" w:sz="4" w:space="0" w:color="auto"/>
            </w:tcBorders>
          </w:tcPr>
          <w:p w14:paraId="4BB2D8CE" w14:textId="77777777" w:rsidR="0089749D" w:rsidRPr="001B59D5" w:rsidRDefault="0089749D" w:rsidP="00B50F22">
            <w:pPr>
              <w:pStyle w:val="Tabletext"/>
              <w:rPr>
                <w:b/>
                <w:bCs/>
              </w:rPr>
            </w:pPr>
            <w:r w:rsidRPr="001B59D5">
              <w:rPr>
                <w:b/>
                <w:bCs/>
              </w:rPr>
              <w:t>Specifications</w:t>
            </w:r>
          </w:p>
        </w:tc>
        <w:tc>
          <w:tcPr>
            <w:tcW w:w="2447" w:type="dxa"/>
            <w:tcBorders>
              <w:bottom w:val="single" w:sz="4" w:space="0" w:color="auto"/>
            </w:tcBorders>
          </w:tcPr>
          <w:p w14:paraId="273429B5" w14:textId="77777777" w:rsidR="0089749D" w:rsidRPr="001B59D5" w:rsidRDefault="0089749D" w:rsidP="00B50F22">
            <w:pPr>
              <w:pStyle w:val="Tabletext"/>
            </w:pPr>
            <w:hyperlink r:id="rId68" w:history="1">
              <w:r w:rsidRPr="001B59D5">
                <w:rPr>
                  <w:rStyle w:val="Hyperlink"/>
                  <w:i/>
                  <w:iCs/>
                </w:rPr>
                <w:t>M.1457</w:t>
              </w:r>
            </w:hyperlink>
            <w:r w:rsidRPr="001B59D5">
              <w:t xml:space="preserve"> (2000-…-2020)</w:t>
            </w:r>
          </w:p>
        </w:tc>
        <w:tc>
          <w:tcPr>
            <w:tcW w:w="2099" w:type="dxa"/>
            <w:tcBorders>
              <w:bottom w:val="single" w:sz="4" w:space="0" w:color="auto"/>
            </w:tcBorders>
          </w:tcPr>
          <w:p w14:paraId="1730DA8D" w14:textId="3427312A" w:rsidR="0089749D" w:rsidRPr="001B59D5" w:rsidRDefault="0089749D" w:rsidP="00264433">
            <w:pPr>
              <w:pStyle w:val="Tabletext"/>
              <w:tabs>
                <w:tab w:val="clear" w:pos="1871"/>
                <w:tab w:val="clear" w:pos="1985"/>
              </w:tabs>
              <w:ind w:right="-73"/>
            </w:pPr>
            <w:hyperlink r:id="rId69" w:history="1">
              <w:r w:rsidRPr="001B59D5">
                <w:rPr>
                  <w:rStyle w:val="Hyperlink"/>
                  <w:i/>
                  <w:iCs/>
                </w:rPr>
                <w:t>M.2012</w:t>
              </w:r>
            </w:hyperlink>
            <w:r w:rsidRPr="001B59D5">
              <w:rPr>
                <w:i/>
                <w:iCs/>
              </w:rPr>
              <w:t xml:space="preserve"> </w:t>
            </w:r>
            <w:r w:rsidRPr="001B59D5">
              <w:t>(2012-…-20</w:t>
            </w:r>
            <w:r>
              <w:t>23</w:t>
            </w:r>
            <w:r w:rsidRPr="001B59D5">
              <w:t>)</w:t>
            </w:r>
          </w:p>
        </w:tc>
        <w:tc>
          <w:tcPr>
            <w:tcW w:w="1824" w:type="dxa"/>
            <w:tcBorders>
              <w:bottom w:val="single" w:sz="4" w:space="0" w:color="auto"/>
            </w:tcBorders>
          </w:tcPr>
          <w:p w14:paraId="483D05E0" w14:textId="5E95E5CF" w:rsidR="0089749D" w:rsidRPr="001B59D5" w:rsidRDefault="0089749D" w:rsidP="00B50F22">
            <w:pPr>
              <w:pStyle w:val="Tabletext"/>
            </w:pPr>
            <w:hyperlink r:id="rId70" w:history="1">
              <w:r w:rsidRPr="001B59D5">
                <w:rPr>
                  <w:rStyle w:val="Hyperlink"/>
                  <w:i/>
                  <w:iCs/>
                </w:rPr>
                <w:t>M.2150</w:t>
              </w:r>
            </w:hyperlink>
            <w:r w:rsidRPr="001B59D5">
              <w:t xml:space="preserve"> (202</w:t>
            </w:r>
            <w:r>
              <w:t>3</w:t>
            </w:r>
            <w:r w:rsidRPr="001B59D5">
              <w:t>)</w:t>
            </w:r>
          </w:p>
        </w:tc>
        <w:tc>
          <w:tcPr>
            <w:tcW w:w="1543" w:type="dxa"/>
            <w:tcBorders>
              <w:bottom w:val="single" w:sz="4" w:space="0" w:color="auto"/>
            </w:tcBorders>
          </w:tcPr>
          <w:p w14:paraId="6817341F" w14:textId="77777777" w:rsidR="0089749D" w:rsidRDefault="0089749D" w:rsidP="00B50F22">
            <w:pPr>
              <w:pStyle w:val="Tabletext"/>
            </w:pPr>
          </w:p>
        </w:tc>
      </w:tr>
      <w:tr w:rsidR="0089749D" w:rsidRPr="001B59D5" w14:paraId="4F55E2F7" w14:textId="77777777" w:rsidTr="00264433">
        <w:trPr>
          <w:jc w:val="center"/>
        </w:trPr>
        <w:tc>
          <w:tcPr>
            <w:tcW w:w="8086" w:type="dxa"/>
            <w:gridSpan w:val="4"/>
            <w:tcBorders>
              <w:top w:val="single" w:sz="4" w:space="0" w:color="auto"/>
              <w:left w:val="nil"/>
              <w:bottom w:val="nil"/>
              <w:right w:val="nil"/>
            </w:tcBorders>
          </w:tcPr>
          <w:p w14:paraId="31DBC2DE" w14:textId="77777777" w:rsidR="0089749D" w:rsidRPr="001B59D5" w:rsidRDefault="0089749D" w:rsidP="00567BAF">
            <w:pPr>
              <w:pStyle w:val="Tablelegend"/>
              <w:rPr>
                <w:i/>
                <w:iCs/>
              </w:rPr>
            </w:pPr>
            <w:r w:rsidRPr="001B59D5">
              <w:rPr>
                <w:i/>
                <w:iCs/>
              </w:rPr>
              <w:t xml:space="preserve">Notes: </w:t>
            </w:r>
          </w:p>
          <w:p w14:paraId="56CF8AC6" w14:textId="77777777" w:rsidR="0089749D" w:rsidRPr="001B59D5" w:rsidRDefault="0089749D" w:rsidP="00567BAF">
            <w:pPr>
              <w:pStyle w:val="Tablelegend"/>
            </w:pPr>
            <w:r w:rsidRPr="001B59D5">
              <w:t>–</w:t>
            </w:r>
            <w:r w:rsidRPr="001B59D5">
              <w:tab/>
              <w:t>Italic font indicates that it is a recommendation.</w:t>
            </w:r>
          </w:p>
          <w:p w14:paraId="730BBCBF" w14:textId="77777777" w:rsidR="0089749D" w:rsidRPr="001B59D5" w:rsidRDefault="0089749D" w:rsidP="00567BAF">
            <w:pPr>
              <w:pStyle w:val="Tablelegend"/>
            </w:pPr>
            <w:r w:rsidRPr="001B59D5">
              <w:t>–</w:t>
            </w:r>
            <w:r w:rsidRPr="001B59D5">
              <w:tab/>
              <w:t>The years in brackets indicate the approval of the various revisions.</w:t>
            </w:r>
          </w:p>
          <w:p w14:paraId="2454DE07" w14:textId="77777777" w:rsidR="0089749D" w:rsidRPr="001B59D5" w:rsidRDefault="0089749D" w:rsidP="00567BAF">
            <w:pPr>
              <w:pStyle w:val="Tablelegend"/>
              <w:rPr>
                <w:rStyle w:val="Hyperlink"/>
              </w:rPr>
            </w:pPr>
            <w:r w:rsidRPr="001B59D5">
              <w:t>–</w:t>
            </w:r>
            <w:r w:rsidRPr="001B59D5">
              <w:tab/>
              <w:t>C.L.: Circular Letter inviting the submission of candidate technologies.</w:t>
            </w:r>
          </w:p>
        </w:tc>
        <w:tc>
          <w:tcPr>
            <w:tcW w:w="1543" w:type="dxa"/>
            <w:tcBorders>
              <w:top w:val="single" w:sz="4" w:space="0" w:color="auto"/>
              <w:left w:val="nil"/>
              <w:bottom w:val="nil"/>
              <w:right w:val="nil"/>
            </w:tcBorders>
          </w:tcPr>
          <w:p w14:paraId="66D68915" w14:textId="77777777" w:rsidR="0089749D" w:rsidRPr="001B59D5" w:rsidRDefault="0089749D" w:rsidP="00567BAF">
            <w:pPr>
              <w:pStyle w:val="Tablelegend"/>
              <w:rPr>
                <w:i/>
                <w:iCs/>
              </w:rPr>
            </w:pPr>
          </w:p>
        </w:tc>
      </w:tr>
    </w:tbl>
    <w:p w14:paraId="2CF0ECA2" w14:textId="77777777" w:rsidR="0089749D" w:rsidRPr="001B59D5" w:rsidRDefault="0089749D" w:rsidP="00831051">
      <w:pPr>
        <w:pStyle w:val="Tablefin"/>
      </w:pPr>
    </w:p>
    <w:p w14:paraId="31B2C098" w14:textId="77777777" w:rsidR="0089749D" w:rsidRPr="001B59D5" w:rsidRDefault="0089749D" w:rsidP="00C777CA">
      <w:pPr>
        <w:pStyle w:val="Heading1"/>
        <w:jc w:val="both"/>
      </w:pPr>
      <w:bookmarkStart w:id="42" w:name="_Toc76746817"/>
      <w:bookmarkStart w:id="43" w:name="_Toc156308866"/>
      <w:r w:rsidRPr="001B59D5">
        <w:t>6</w:t>
      </w:r>
      <w:r w:rsidRPr="001B59D5">
        <w:tab/>
        <w:t>Architecture</w:t>
      </w:r>
      <w:bookmarkEnd w:id="42"/>
      <w:bookmarkEnd w:id="43"/>
    </w:p>
    <w:p w14:paraId="31935479" w14:textId="77777777" w:rsidR="0089749D" w:rsidRPr="001B59D5" w:rsidRDefault="0089749D" w:rsidP="00C777CA">
      <w:pPr>
        <w:jc w:val="both"/>
      </w:pPr>
      <w:r w:rsidRPr="001B59D5">
        <w:t>IMT is intended to provide telecommunication services to mobile and fixed users via a wireless link, covering a wide range of user sectors and accommodating a wide range of user equipment. The network architecture model developed for IMT must therefore be flexible enough to cover all these application scenarios. This overview describes the existing texts about the topology and architecture of IMT networks.</w:t>
      </w:r>
    </w:p>
    <w:p w14:paraId="7C1C63D8" w14:textId="77777777" w:rsidR="0089749D" w:rsidRPr="001B59D5" w:rsidRDefault="0089749D" w:rsidP="00C777CA">
      <w:pPr>
        <w:jc w:val="both"/>
      </w:pPr>
      <w:r w:rsidRPr="001B59D5">
        <w:t xml:space="preserve">Recommendation </w:t>
      </w:r>
      <w:hyperlink r:id="rId71" w:history="1">
        <w:r w:rsidRPr="001B59D5">
          <w:rPr>
            <w:rStyle w:val="Hyperlink"/>
          </w:rPr>
          <w:t>ITU-R M.817</w:t>
        </w:r>
      </w:hyperlink>
      <w:r w:rsidRPr="001B59D5">
        <w:t xml:space="preserve"> presents the functional network architectures and some of the resulting network configurations which are possible for IMT-2000.</w:t>
      </w:r>
    </w:p>
    <w:p w14:paraId="682F5705" w14:textId="77777777" w:rsidR="0089749D" w:rsidRPr="001B59D5" w:rsidRDefault="0089749D" w:rsidP="00C777CA">
      <w:pPr>
        <w:jc w:val="both"/>
      </w:pPr>
      <w:r w:rsidRPr="001B59D5">
        <w:t xml:space="preserve">Report </w:t>
      </w:r>
      <w:hyperlink r:id="rId72" w:history="1">
        <w:r w:rsidRPr="001B59D5">
          <w:rPr>
            <w:rStyle w:val="Hyperlink"/>
          </w:rPr>
          <w:t>ITU-R M.2375</w:t>
        </w:r>
      </w:hyperlink>
      <w:r w:rsidRPr="001B59D5">
        <w:rPr>
          <w:rFonts w:asciiTheme="majorBidi" w:hAnsiTheme="majorBidi" w:cstheme="majorBidi"/>
          <w:bCs/>
          <w:szCs w:val="24"/>
          <w:lang w:eastAsia="ja-JP"/>
        </w:rPr>
        <w:t xml:space="preserve"> </w:t>
      </w:r>
      <w:r w:rsidRPr="001B59D5">
        <w:t>describes an overview of the architecture, topology/configuration, and transport requirements of IMT networks.</w:t>
      </w:r>
    </w:p>
    <w:p w14:paraId="7B2A36E6" w14:textId="77777777" w:rsidR="0089749D" w:rsidRPr="001B59D5" w:rsidRDefault="0089749D" w:rsidP="00C777CA">
      <w:pPr>
        <w:jc w:val="both"/>
        <w:rPr>
          <w:spacing w:val="-2"/>
        </w:rPr>
      </w:pPr>
      <w:r w:rsidRPr="001B59D5">
        <w:rPr>
          <w:spacing w:val="-2"/>
        </w:rPr>
        <w:t xml:space="preserve">In order to specify the radio interface(s) of IMT-2000, Recommendation </w:t>
      </w:r>
      <w:hyperlink r:id="rId73" w:history="1">
        <w:r w:rsidRPr="001B59D5">
          <w:rPr>
            <w:rStyle w:val="Hyperlink"/>
            <w:spacing w:val="-2"/>
          </w:rPr>
          <w:t>ITU-R M.1035</w:t>
        </w:r>
      </w:hyperlink>
      <w:r w:rsidRPr="001B59D5">
        <w:rPr>
          <w:rFonts w:asciiTheme="majorBidi" w:hAnsiTheme="majorBidi" w:cstheme="majorBidi"/>
          <w:bCs/>
          <w:spacing w:val="-2"/>
          <w:szCs w:val="24"/>
          <w:lang w:eastAsia="ja-JP"/>
        </w:rPr>
        <w:t xml:space="preserve"> </w:t>
      </w:r>
      <w:r w:rsidRPr="001B59D5">
        <w:rPr>
          <w:spacing w:val="-2"/>
        </w:rPr>
        <w:t xml:space="preserve">presents an overview of the radio subsystem for IMT-2000 and give guidelines for the development of the structure of the radio sub-system. The radio sub-system includes the functionalities needed to provide IMT-2000 services over a radio interface(s) to mobile terminals in all IMT-2000 operating environments. Recommendation </w:t>
      </w:r>
      <w:hyperlink r:id="rId74" w:history="1">
        <w:r w:rsidRPr="001B59D5">
          <w:rPr>
            <w:rStyle w:val="Hyperlink"/>
            <w:spacing w:val="-2"/>
          </w:rPr>
          <w:t>ITU-R M.1311</w:t>
        </w:r>
      </w:hyperlink>
      <w:r w:rsidRPr="001B59D5">
        <w:rPr>
          <w:rFonts w:asciiTheme="majorBidi" w:hAnsiTheme="majorBidi" w:cstheme="majorBidi"/>
          <w:bCs/>
          <w:spacing w:val="-2"/>
          <w:szCs w:val="24"/>
        </w:rPr>
        <w:t xml:space="preserve"> </w:t>
      </w:r>
      <w:r w:rsidRPr="001B59D5">
        <w:rPr>
          <w:spacing w:val="-2"/>
        </w:rPr>
        <w:t>identifies and describes the modularity and radio commonality principles which should be adopted in the development of the radio-related aspects of IMT-2000.</w:t>
      </w:r>
    </w:p>
    <w:p w14:paraId="1D891ED3" w14:textId="77777777" w:rsidR="0089749D" w:rsidRPr="001B59D5" w:rsidRDefault="0089749D" w:rsidP="00C777CA">
      <w:pPr>
        <w:jc w:val="both"/>
      </w:pPr>
      <w:r w:rsidRPr="001B59D5">
        <w:t xml:space="preserve">Recommendation </w:t>
      </w:r>
      <w:hyperlink r:id="rId75" w:history="1">
        <w:r w:rsidRPr="001B59D5">
          <w:rPr>
            <w:rStyle w:val="Hyperlink"/>
          </w:rPr>
          <w:t>ITU-R M.1182</w:t>
        </w:r>
      </w:hyperlink>
      <w:r w:rsidRPr="001B59D5">
        <w:t xml:space="preserve"> provides five levels of different architecture for the integration of mobile-satellite service (MSS) systems with terrestrial PSTN or cellular network.</w:t>
      </w:r>
    </w:p>
    <w:p w14:paraId="30705580" w14:textId="77777777" w:rsidR="0089749D" w:rsidRPr="001B59D5" w:rsidRDefault="0089749D" w:rsidP="00C777CA">
      <w:pPr>
        <w:pStyle w:val="Heading1"/>
        <w:jc w:val="both"/>
      </w:pPr>
      <w:bookmarkStart w:id="44" w:name="_Toc76746818"/>
      <w:bookmarkStart w:id="45" w:name="_Toc156308867"/>
      <w:r w:rsidRPr="001B59D5">
        <w:t>7</w:t>
      </w:r>
      <w:r w:rsidRPr="001B59D5">
        <w:tab/>
        <w:t>Radio interface specifications</w:t>
      </w:r>
      <w:bookmarkEnd w:id="44"/>
      <w:bookmarkEnd w:id="45"/>
    </w:p>
    <w:p w14:paraId="608CE8F6" w14:textId="77777777" w:rsidR="0089749D" w:rsidRPr="001B59D5" w:rsidRDefault="0089749D" w:rsidP="00C777CA">
      <w:pPr>
        <w:jc w:val="both"/>
      </w:pPr>
      <w:r w:rsidRPr="001B59D5">
        <w:t>This section identifies the Recommendations that provide the detailed specifications of the radio interfaces for the terrestrial component of each generation of IMT, including the features and parameters. It also includes the capability to ensure worldwide compatibility, international roaming, and access to high-speed data services.</w:t>
      </w:r>
    </w:p>
    <w:p w14:paraId="18D220ED" w14:textId="77777777" w:rsidR="0089749D" w:rsidRPr="001B59D5" w:rsidRDefault="0089749D" w:rsidP="00C777CA">
      <w:pPr>
        <w:jc w:val="both"/>
      </w:pPr>
      <w:r w:rsidRPr="001B59D5">
        <w:fldChar w:fldCharType="begin"/>
      </w:r>
      <w:r w:rsidRPr="001B59D5">
        <w:instrText xml:space="preserve"> REF Table_2 \p \h </w:instrText>
      </w:r>
      <w:r w:rsidRPr="001B59D5">
        <w:fldChar w:fldCharType="separate"/>
      </w:r>
      <w:r w:rsidRPr="001B59D5">
        <w:t>Table 2 below</w:t>
      </w:r>
      <w:r w:rsidRPr="001B59D5">
        <w:fldChar w:fldCharType="end"/>
      </w:r>
      <w:r w:rsidRPr="001B59D5">
        <w:t xml:space="preserve"> contains the ITU-R Recommendations that have been published with the specifications of each generation of IMT:</w:t>
      </w:r>
    </w:p>
    <w:p w14:paraId="5045EBBA" w14:textId="77777777" w:rsidR="0089749D" w:rsidRPr="001B59D5" w:rsidRDefault="0089749D" w:rsidP="00831051">
      <w:pPr>
        <w:pStyle w:val="TableNo"/>
      </w:pPr>
      <w:bookmarkStart w:id="46" w:name="Table_2"/>
      <w:r w:rsidRPr="001B59D5">
        <w:lastRenderedPageBreak/>
        <w:t>TABLE 2</w:t>
      </w:r>
    </w:p>
    <w:tbl>
      <w:tblPr>
        <w:tblStyle w:val="TableGrid"/>
        <w:tblW w:w="0" w:type="auto"/>
        <w:jc w:val="center"/>
        <w:tblLook w:val="04A0" w:firstRow="1" w:lastRow="0" w:firstColumn="1" w:lastColumn="0" w:noHBand="0" w:noVBand="1"/>
      </w:tblPr>
      <w:tblGrid>
        <w:gridCol w:w="3402"/>
        <w:gridCol w:w="3402"/>
      </w:tblGrid>
      <w:tr w:rsidR="0089749D" w:rsidRPr="001B59D5" w14:paraId="014E9005" w14:textId="77777777" w:rsidTr="00831051">
        <w:trPr>
          <w:cantSplit/>
          <w:jc w:val="center"/>
        </w:trPr>
        <w:tc>
          <w:tcPr>
            <w:tcW w:w="3402" w:type="dxa"/>
          </w:tcPr>
          <w:bookmarkEnd w:id="46"/>
          <w:p w14:paraId="2571314A" w14:textId="77777777" w:rsidR="0089749D" w:rsidRPr="001B59D5" w:rsidRDefault="0089749D" w:rsidP="00831051">
            <w:pPr>
              <w:pStyle w:val="Tablehead"/>
            </w:pPr>
            <w:r w:rsidRPr="001B59D5">
              <w:t>IMT Generation</w:t>
            </w:r>
          </w:p>
        </w:tc>
        <w:tc>
          <w:tcPr>
            <w:tcW w:w="3402" w:type="dxa"/>
          </w:tcPr>
          <w:p w14:paraId="027C9AE2" w14:textId="77777777" w:rsidR="0089749D" w:rsidRPr="001B59D5" w:rsidRDefault="0089749D" w:rsidP="00831051">
            <w:pPr>
              <w:pStyle w:val="Tablehead"/>
            </w:pPr>
            <w:r w:rsidRPr="001B59D5">
              <w:t>Specifications</w:t>
            </w:r>
          </w:p>
        </w:tc>
      </w:tr>
      <w:tr w:rsidR="0089749D" w:rsidRPr="001B59D5" w14:paraId="3D6BADFA" w14:textId="77777777" w:rsidTr="00831051">
        <w:trPr>
          <w:cantSplit/>
          <w:jc w:val="center"/>
        </w:trPr>
        <w:tc>
          <w:tcPr>
            <w:tcW w:w="3402" w:type="dxa"/>
          </w:tcPr>
          <w:p w14:paraId="3DF7C0F9" w14:textId="77777777" w:rsidR="0089749D" w:rsidRPr="001B59D5" w:rsidRDefault="0089749D" w:rsidP="00831051">
            <w:pPr>
              <w:pStyle w:val="Tabletext"/>
              <w:jc w:val="center"/>
            </w:pPr>
            <w:r w:rsidRPr="001B59D5">
              <w:t>IMT-2000</w:t>
            </w:r>
          </w:p>
        </w:tc>
        <w:tc>
          <w:tcPr>
            <w:tcW w:w="3402" w:type="dxa"/>
          </w:tcPr>
          <w:p w14:paraId="64B2E0EC" w14:textId="77777777" w:rsidR="0089749D" w:rsidRPr="001B59D5" w:rsidRDefault="0089749D" w:rsidP="00831051">
            <w:pPr>
              <w:pStyle w:val="Tabletext"/>
            </w:pPr>
            <w:r w:rsidRPr="001B59D5">
              <w:t xml:space="preserve">Recommendation </w:t>
            </w:r>
            <w:r w:rsidRPr="001B59D5">
              <w:rPr>
                <w:rStyle w:val="Hyperlink"/>
              </w:rPr>
              <w:t xml:space="preserve">ITU-R </w:t>
            </w:r>
            <w:hyperlink r:id="rId76" w:history="1">
              <w:r w:rsidRPr="001B59D5">
                <w:rPr>
                  <w:rStyle w:val="Hyperlink"/>
                </w:rPr>
                <w:t>M.1457</w:t>
              </w:r>
            </w:hyperlink>
          </w:p>
        </w:tc>
      </w:tr>
      <w:tr w:rsidR="0089749D" w:rsidRPr="001B59D5" w14:paraId="43FCB619" w14:textId="77777777" w:rsidTr="00831051">
        <w:trPr>
          <w:cantSplit/>
          <w:jc w:val="center"/>
        </w:trPr>
        <w:tc>
          <w:tcPr>
            <w:tcW w:w="3402" w:type="dxa"/>
          </w:tcPr>
          <w:p w14:paraId="66FE2D67" w14:textId="77777777" w:rsidR="0089749D" w:rsidRPr="001B59D5" w:rsidRDefault="0089749D" w:rsidP="00831051">
            <w:pPr>
              <w:pStyle w:val="Tabletext"/>
              <w:jc w:val="center"/>
            </w:pPr>
            <w:r w:rsidRPr="001B59D5">
              <w:t>IMT-Advanced</w:t>
            </w:r>
          </w:p>
        </w:tc>
        <w:tc>
          <w:tcPr>
            <w:tcW w:w="3402" w:type="dxa"/>
          </w:tcPr>
          <w:p w14:paraId="4020C39A" w14:textId="77777777" w:rsidR="0089749D" w:rsidRPr="001B59D5" w:rsidRDefault="0089749D" w:rsidP="00831051">
            <w:pPr>
              <w:pStyle w:val="Tabletext"/>
            </w:pPr>
            <w:r w:rsidRPr="001B59D5">
              <w:t xml:space="preserve">Recommendation </w:t>
            </w:r>
            <w:r w:rsidRPr="001B59D5">
              <w:rPr>
                <w:rStyle w:val="Hyperlink"/>
              </w:rPr>
              <w:t xml:space="preserve">ITU-R </w:t>
            </w:r>
            <w:hyperlink r:id="rId77" w:history="1">
              <w:r w:rsidRPr="001B59D5">
                <w:rPr>
                  <w:rStyle w:val="Hyperlink"/>
                </w:rPr>
                <w:t>M.2012</w:t>
              </w:r>
            </w:hyperlink>
          </w:p>
        </w:tc>
      </w:tr>
      <w:tr w:rsidR="0089749D" w:rsidRPr="001B59D5" w14:paraId="3B17B3C9" w14:textId="77777777" w:rsidTr="00831051">
        <w:trPr>
          <w:cantSplit/>
          <w:jc w:val="center"/>
        </w:trPr>
        <w:tc>
          <w:tcPr>
            <w:tcW w:w="3402" w:type="dxa"/>
          </w:tcPr>
          <w:p w14:paraId="50E2BE0A" w14:textId="77777777" w:rsidR="0089749D" w:rsidRPr="001B59D5" w:rsidRDefault="0089749D" w:rsidP="00831051">
            <w:pPr>
              <w:pStyle w:val="Tabletext"/>
              <w:jc w:val="center"/>
            </w:pPr>
            <w:r w:rsidRPr="001B59D5">
              <w:t>IMT-2020</w:t>
            </w:r>
          </w:p>
        </w:tc>
        <w:tc>
          <w:tcPr>
            <w:tcW w:w="3402" w:type="dxa"/>
          </w:tcPr>
          <w:p w14:paraId="25A1611F" w14:textId="77777777" w:rsidR="0089749D" w:rsidRPr="001B59D5" w:rsidRDefault="0089749D" w:rsidP="00831051">
            <w:pPr>
              <w:pStyle w:val="Tabletext"/>
            </w:pPr>
            <w:r w:rsidRPr="001B59D5">
              <w:t xml:space="preserve">Recommendation </w:t>
            </w:r>
            <w:r w:rsidRPr="001B59D5">
              <w:rPr>
                <w:rStyle w:val="Hyperlink"/>
              </w:rPr>
              <w:t xml:space="preserve">ITU-R </w:t>
            </w:r>
            <w:hyperlink r:id="rId78" w:history="1">
              <w:r w:rsidRPr="001B59D5">
                <w:rPr>
                  <w:rStyle w:val="Hyperlink"/>
                </w:rPr>
                <w:t>M.2150</w:t>
              </w:r>
            </w:hyperlink>
          </w:p>
        </w:tc>
      </w:tr>
    </w:tbl>
    <w:p w14:paraId="1758F17A" w14:textId="77777777" w:rsidR="0089749D" w:rsidRPr="001B59D5" w:rsidRDefault="0089749D" w:rsidP="00062F49">
      <w:pPr>
        <w:pStyle w:val="Tablefin"/>
      </w:pPr>
      <w:bookmarkStart w:id="47" w:name="_Toc76746819"/>
    </w:p>
    <w:p w14:paraId="4A34856D" w14:textId="77777777" w:rsidR="0089749D" w:rsidRPr="001B59D5" w:rsidRDefault="0089749D" w:rsidP="00C777CA">
      <w:pPr>
        <w:pStyle w:val="Heading1"/>
      </w:pPr>
      <w:bookmarkStart w:id="48" w:name="_Toc156308868"/>
      <w:r w:rsidRPr="001B59D5">
        <w:t>8</w:t>
      </w:r>
      <w:r w:rsidRPr="001B59D5">
        <w:tab/>
        <w:t>Unwanted emissions</w:t>
      </w:r>
      <w:bookmarkEnd w:id="47"/>
      <w:bookmarkEnd w:id="48"/>
      <w:r w:rsidRPr="001B59D5">
        <w:t xml:space="preserve"> </w:t>
      </w:r>
    </w:p>
    <w:p w14:paraId="5BEF7199" w14:textId="77777777" w:rsidR="0089749D" w:rsidRPr="001B59D5" w:rsidRDefault="0089749D" w:rsidP="00C777CA">
      <w:pPr>
        <w:jc w:val="both"/>
      </w:pPr>
      <w:r w:rsidRPr="001B59D5">
        <w:t>Unwanted emissions consist of spurious emissions and out-of-band emissions according to No. </w:t>
      </w:r>
      <w:r w:rsidRPr="001B59D5">
        <w:rPr>
          <w:b/>
          <w:bCs/>
        </w:rPr>
        <w:t>1.146</w:t>
      </w:r>
      <w:r w:rsidRPr="001B59D5">
        <w:t xml:space="preserve"> defined in the RR, ITU-R work on the characteristics of unwanted emissions of base and mobile stations using IMT radio interfaces to protect other radio systems and services from interference and to enable coexistence between different technologies.</w:t>
      </w:r>
    </w:p>
    <w:p w14:paraId="0BE5F3F8" w14:textId="77777777" w:rsidR="0089749D" w:rsidRPr="001B59D5" w:rsidRDefault="0089749D" w:rsidP="00C777CA">
      <w:pPr>
        <w:jc w:val="both"/>
      </w:pPr>
      <w:r w:rsidRPr="001B59D5">
        <w:t xml:space="preserve">Recommendation </w:t>
      </w:r>
      <w:hyperlink r:id="rId79" w:history="1">
        <w:r w:rsidRPr="001B59D5">
          <w:rPr>
            <w:rStyle w:val="Hyperlink"/>
          </w:rPr>
          <w:t>ITU-R M.1580</w:t>
        </w:r>
      </w:hyperlink>
      <w:r w:rsidRPr="001B59D5">
        <w:rPr>
          <w:rFonts w:asciiTheme="majorBidi" w:hAnsiTheme="majorBidi" w:cstheme="majorBidi"/>
          <w:bCs/>
          <w:szCs w:val="24"/>
        </w:rPr>
        <w:t xml:space="preserve"> </w:t>
      </w:r>
      <w:r w:rsidRPr="001B59D5">
        <w:t>provides the generic unwanted emission characteristics of base stations using the terrestrial radio interfaces of IMT-2000.</w:t>
      </w:r>
    </w:p>
    <w:p w14:paraId="0FCD2E77" w14:textId="77777777" w:rsidR="0089749D" w:rsidRPr="001B59D5" w:rsidRDefault="0089749D" w:rsidP="00C777CA">
      <w:pPr>
        <w:jc w:val="both"/>
      </w:pPr>
      <w:r w:rsidRPr="001B59D5">
        <w:t xml:space="preserve">Recommendation </w:t>
      </w:r>
      <w:hyperlink r:id="rId80" w:history="1">
        <w:r w:rsidRPr="001B59D5">
          <w:rPr>
            <w:rStyle w:val="Hyperlink"/>
          </w:rPr>
          <w:t>ITU-R M.1581</w:t>
        </w:r>
      </w:hyperlink>
      <w:r w:rsidRPr="001B59D5">
        <w:rPr>
          <w:rFonts w:asciiTheme="majorBidi" w:hAnsiTheme="majorBidi" w:cstheme="majorBidi"/>
          <w:bCs/>
          <w:szCs w:val="24"/>
        </w:rPr>
        <w:t xml:space="preserve"> </w:t>
      </w:r>
      <w:r w:rsidRPr="001B59D5">
        <w:t>provides the generic unwanted emission characteristics of mobile stations using the terrestrial radio interfaces of IMT-2000, suitable for establishing the technical basis for global circulation of IMT-2000 terminals.</w:t>
      </w:r>
    </w:p>
    <w:p w14:paraId="4D7C35A4" w14:textId="77777777" w:rsidR="0089749D" w:rsidRPr="001B59D5" w:rsidRDefault="0089749D" w:rsidP="00C777CA">
      <w:pPr>
        <w:jc w:val="both"/>
      </w:pPr>
      <w:r w:rsidRPr="001B59D5">
        <w:t xml:space="preserve">Recommendation </w:t>
      </w:r>
      <w:hyperlink r:id="rId81" w:history="1">
        <w:r w:rsidRPr="001B59D5">
          <w:rPr>
            <w:rStyle w:val="Hyperlink"/>
          </w:rPr>
          <w:t>ITU-R M.2070</w:t>
        </w:r>
      </w:hyperlink>
      <w:r w:rsidRPr="001B59D5">
        <w:rPr>
          <w:rFonts w:asciiTheme="majorBidi" w:hAnsiTheme="majorBidi" w:cstheme="majorBidi"/>
          <w:szCs w:val="24"/>
          <w:lang w:eastAsia="zh-CN"/>
        </w:rPr>
        <w:t xml:space="preserve"> </w:t>
      </w:r>
      <w:r w:rsidRPr="001B59D5">
        <w:t>provides the generic unwanted emission characteristics of base stations using the terrestrial radio interfaces of IMT-Advanced.</w:t>
      </w:r>
    </w:p>
    <w:p w14:paraId="3122A713" w14:textId="77777777" w:rsidR="0089749D" w:rsidRPr="001B59D5" w:rsidRDefault="0089749D" w:rsidP="00C777CA">
      <w:pPr>
        <w:jc w:val="both"/>
      </w:pPr>
      <w:r w:rsidRPr="001B59D5">
        <w:t xml:space="preserve">Recommendation </w:t>
      </w:r>
      <w:hyperlink r:id="rId82" w:history="1">
        <w:r w:rsidRPr="001B59D5">
          <w:rPr>
            <w:rStyle w:val="Hyperlink"/>
          </w:rPr>
          <w:t>ITU-R M.2071</w:t>
        </w:r>
      </w:hyperlink>
      <w:r w:rsidRPr="001B59D5">
        <w:t xml:space="preserve"> provides the generic unwanted emission characteristics of mobile stations using the terrestrial radio interfaces of IMT-Advanced, suitable for establishing the technical basis for global circulation of IMT-Advanced terminals.</w:t>
      </w:r>
    </w:p>
    <w:p w14:paraId="19705D38" w14:textId="77777777" w:rsidR="0089749D" w:rsidRPr="001B59D5" w:rsidRDefault="0089749D" w:rsidP="00833F91">
      <w:pPr>
        <w:pStyle w:val="TableNo"/>
      </w:pPr>
      <w:bookmarkStart w:id="49" w:name="Table_3"/>
      <w:r w:rsidRPr="001B59D5">
        <w:t>TABLE 3</w:t>
      </w:r>
    </w:p>
    <w:bookmarkEnd w:id="49"/>
    <w:tbl>
      <w:tblPr>
        <w:tblStyle w:val="TableGrid"/>
        <w:tblW w:w="0" w:type="auto"/>
        <w:tblInd w:w="1101" w:type="dxa"/>
        <w:tblLook w:val="04A0" w:firstRow="1" w:lastRow="0" w:firstColumn="1" w:lastColumn="0" w:noHBand="0" w:noVBand="1"/>
      </w:tblPr>
      <w:tblGrid>
        <w:gridCol w:w="2108"/>
        <w:gridCol w:w="2485"/>
        <w:gridCol w:w="2494"/>
      </w:tblGrid>
      <w:tr w:rsidR="0089749D" w:rsidRPr="001B59D5" w14:paraId="331F4EE5" w14:textId="77777777" w:rsidTr="001664AA">
        <w:tc>
          <w:tcPr>
            <w:tcW w:w="2108" w:type="dxa"/>
          </w:tcPr>
          <w:p w14:paraId="06B4F49B" w14:textId="77777777" w:rsidR="0089749D" w:rsidRPr="001B59D5" w:rsidRDefault="0089749D" w:rsidP="00833F91">
            <w:pPr>
              <w:pStyle w:val="Tablehead"/>
            </w:pPr>
          </w:p>
        </w:tc>
        <w:tc>
          <w:tcPr>
            <w:tcW w:w="4979" w:type="dxa"/>
            <w:gridSpan w:val="2"/>
          </w:tcPr>
          <w:p w14:paraId="671887D1" w14:textId="77777777" w:rsidR="0089749D" w:rsidRPr="001B59D5" w:rsidRDefault="0089749D" w:rsidP="00833F91">
            <w:pPr>
              <w:pStyle w:val="Tablehead"/>
              <w:rPr>
                <w:bCs/>
              </w:rPr>
            </w:pPr>
            <w:r w:rsidRPr="001B59D5">
              <w:rPr>
                <w:bCs/>
              </w:rPr>
              <w:t>Generic unwanted emission characteristics</w:t>
            </w:r>
          </w:p>
        </w:tc>
      </w:tr>
      <w:tr w:rsidR="0089749D" w:rsidRPr="001B59D5" w14:paraId="5CA7C587" w14:textId="77777777" w:rsidTr="001664AA">
        <w:tc>
          <w:tcPr>
            <w:tcW w:w="2108" w:type="dxa"/>
          </w:tcPr>
          <w:p w14:paraId="5322653B" w14:textId="77777777" w:rsidR="0089749D" w:rsidRPr="001B59D5" w:rsidRDefault="0089749D" w:rsidP="00833F91">
            <w:pPr>
              <w:pStyle w:val="Tablehead"/>
              <w:rPr>
                <w:bCs/>
              </w:rPr>
            </w:pPr>
            <w:r w:rsidRPr="001B59D5">
              <w:rPr>
                <w:bCs/>
              </w:rPr>
              <w:t>IMT radio interface</w:t>
            </w:r>
          </w:p>
        </w:tc>
        <w:tc>
          <w:tcPr>
            <w:tcW w:w="2485" w:type="dxa"/>
          </w:tcPr>
          <w:p w14:paraId="6992718E" w14:textId="77777777" w:rsidR="0089749D" w:rsidRPr="001B59D5" w:rsidRDefault="0089749D" w:rsidP="00833F91">
            <w:pPr>
              <w:pStyle w:val="Tablehead"/>
              <w:rPr>
                <w:bCs/>
              </w:rPr>
            </w:pPr>
            <w:r w:rsidRPr="001B59D5">
              <w:rPr>
                <w:bCs/>
              </w:rPr>
              <w:t>Base station</w:t>
            </w:r>
          </w:p>
        </w:tc>
        <w:tc>
          <w:tcPr>
            <w:tcW w:w="2494" w:type="dxa"/>
          </w:tcPr>
          <w:p w14:paraId="321B4EB8" w14:textId="77777777" w:rsidR="0089749D" w:rsidRPr="001B59D5" w:rsidRDefault="0089749D" w:rsidP="00833F91">
            <w:pPr>
              <w:pStyle w:val="Tablehead"/>
              <w:rPr>
                <w:bCs/>
              </w:rPr>
            </w:pPr>
            <w:r w:rsidRPr="001B59D5">
              <w:rPr>
                <w:bCs/>
              </w:rPr>
              <w:t>Mobile station</w:t>
            </w:r>
          </w:p>
        </w:tc>
      </w:tr>
      <w:tr w:rsidR="0089749D" w:rsidRPr="001B59D5" w14:paraId="55DEA0BD" w14:textId="77777777" w:rsidTr="001664AA">
        <w:tc>
          <w:tcPr>
            <w:tcW w:w="2108" w:type="dxa"/>
          </w:tcPr>
          <w:p w14:paraId="2B51C055" w14:textId="77777777" w:rsidR="0089749D" w:rsidRPr="001B59D5" w:rsidRDefault="0089749D" w:rsidP="00833F91">
            <w:pPr>
              <w:pStyle w:val="Tabletext"/>
            </w:pPr>
            <w:r w:rsidRPr="001B59D5">
              <w:t>IMT-2000</w:t>
            </w:r>
          </w:p>
        </w:tc>
        <w:tc>
          <w:tcPr>
            <w:tcW w:w="2485" w:type="dxa"/>
          </w:tcPr>
          <w:p w14:paraId="7A4C531E" w14:textId="77777777" w:rsidR="0089749D" w:rsidRPr="001B59D5" w:rsidRDefault="00D40B3C" w:rsidP="00833F91">
            <w:pPr>
              <w:pStyle w:val="Tabletext"/>
              <w:jc w:val="center"/>
              <w:rPr>
                <w:rStyle w:val="Hyperlink"/>
              </w:rPr>
            </w:pPr>
            <w:hyperlink r:id="rId83" w:history="1">
              <w:r w:rsidR="0089749D" w:rsidRPr="001B59D5">
                <w:rPr>
                  <w:rStyle w:val="Hyperlink"/>
                </w:rPr>
                <w:t>M.1580</w:t>
              </w:r>
            </w:hyperlink>
          </w:p>
        </w:tc>
        <w:tc>
          <w:tcPr>
            <w:tcW w:w="2494" w:type="dxa"/>
          </w:tcPr>
          <w:p w14:paraId="5D1DA8B9" w14:textId="77777777" w:rsidR="0089749D" w:rsidRPr="001B59D5" w:rsidRDefault="00D40B3C" w:rsidP="00833F91">
            <w:pPr>
              <w:pStyle w:val="Tabletext"/>
              <w:jc w:val="center"/>
              <w:rPr>
                <w:rStyle w:val="Hyperlink"/>
              </w:rPr>
            </w:pPr>
            <w:hyperlink r:id="rId84" w:history="1">
              <w:r w:rsidR="0089749D" w:rsidRPr="001B59D5">
                <w:rPr>
                  <w:rStyle w:val="Hyperlink"/>
                </w:rPr>
                <w:t>M.1581</w:t>
              </w:r>
            </w:hyperlink>
          </w:p>
        </w:tc>
      </w:tr>
      <w:tr w:rsidR="0089749D" w:rsidRPr="001B59D5" w14:paraId="4AB2A78A" w14:textId="77777777" w:rsidTr="001664AA">
        <w:tc>
          <w:tcPr>
            <w:tcW w:w="2108" w:type="dxa"/>
          </w:tcPr>
          <w:p w14:paraId="58C96334" w14:textId="77777777" w:rsidR="0089749D" w:rsidRPr="001B59D5" w:rsidRDefault="0089749D" w:rsidP="00833F91">
            <w:pPr>
              <w:pStyle w:val="Tabletext"/>
            </w:pPr>
            <w:r w:rsidRPr="001B59D5">
              <w:t>IMT-Advanced</w:t>
            </w:r>
          </w:p>
        </w:tc>
        <w:tc>
          <w:tcPr>
            <w:tcW w:w="2485" w:type="dxa"/>
          </w:tcPr>
          <w:p w14:paraId="40EF94FD" w14:textId="77777777" w:rsidR="0089749D" w:rsidRPr="001B59D5" w:rsidRDefault="00D40B3C" w:rsidP="00833F91">
            <w:pPr>
              <w:pStyle w:val="Tabletext"/>
              <w:jc w:val="center"/>
              <w:rPr>
                <w:rStyle w:val="Hyperlink"/>
              </w:rPr>
            </w:pPr>
            <w:hyperlink r:id="rId85" w:history="1">
              <w:r w:rsidR="0089749D" w:rsidRPr="001B59D5">
                <w:rPr>
                  <w:rStyle w:val="Hyperlink"/>
                </w:rPr>
                <w:t>M.2070</w:t>
              </w:r>
            </w:hyperlink>
          </w:p>
        </w:tc>
        <w:tc>
          <w:tcPr>
            <w:tcW w:w="2494" w:type="dxa"/>
          </w:tcPr>
          <w:p w14:paraId="4233723F" w14:textId="77777777" w:rsidR="0089749D" w:rsidRPr="001B59D5" w:rsidRDefault="00D40B3C" w:rsidP="00833F91">
            <w:pPr>
              <w:pStyle w:val="Tabletext"/>
              <w:jc w:val="center"/>
              <w:rPr>
                <w:rStyle w:val="Hyperlink"/>
              </w:rPr>
            </w:pPr>
            <w:hyperlink r:id="rId86" w:history="1">
              <w:r w:rsidR="0089749D" w:rsidRPr="001B59D5">
                <w:rPr>
                  <w:rStyle w:val="Hyperlink"/>
                </w:rPr>
                <w:t>M.2071</w:t>
              </w:r>
            </w:hyperlink>
          </w:p>
        </w:tc>
      </w:tr>
    </w:tbl>
    <w:p w14:paraId="42D22C01" w14:textId="77777777" w:rsidR="0089749D" w:rsidRPr="001B59D5" w:rsidRDefault="0089749D" w:rsidP="001664AA">
      <w:pPr>
        <w:pStyle w:val="Tablefin"/>
      </w:pPr>
    </w:p>
    <w:p w14:paraId="13EEF829" w14:textId="77777777" w:rsidR="0089749D" w:rsidRPr="001B59D5" w:rsidRDefault="0089749D" w:rsidP="00C777CA">
      <w:pPr>
        <w:jc w:val="both"/>
      </w:pPr>
      <w:r w:rsidRPr="001B59D5">
        <w:fldChar w:fldCharType="begin"/>
      </w:r>
      <w:r w:rsidRPr="001B59D5">
        <w:instrText xml:space="preserve"> REF Table_3 \p \h </w:instrText>
      </w:r>
      <w:r w:rsidRPr="001B59D5">
        <w:fldChar w:fldCharType="separate"/>
      </w:r>
      <w:r w:rsidRPr="001B59D5">
        <w:t>Table 3</w:t>
      </w:r>
      <w:r w:rsidRPr="001B59D5">
        <w:fldChar w:fldCharType="end"/>
      </w:r>
      <w:r w:rsidRPr="001B59D5">
        <w:t xml:space="preserve"> contains the ITU-R Recommendations that have been published with the generic unwanted emissions characteristics of each IMT radio interface generation for base and mobile stations. </w:t>
      </w:r>
    </w:p>
    <w:p w14:paraId="51B2EF8C" w14:textId="77777777" w:rsidR="0089749D" w:rsidRPr="001B59D5" w:rsidRDefault="0089749D" w:rsidP="00C777CA">
      <w:pPr>
        <w:pStyle w:val="Heading1"/>
        <w:jc w:val="both"/>
      </w:pPr>
      <w:bookmarkStart w:id="50" w:name="_Toc76746820"/>
      <w:bookmarkStart w:id="51" w:name="_Toc156308869"/>
      <w:r w:rsidRPr="001B59D5">
        <w:t>9</w:t>
      </w:r>
      <w:r w:rsidRPr="001B59D5">
        <w:tab/>
        <w:t>Frequency spectrum needs</w:t>
      </w:r>
      <w:bookmarkEnd w:id="50"/>
      <w:bookmarkEnd w:id="51"/>
    </w:p>
    <w:p w14:paraId="589C9F9B" w14:textId="77777777" w:rsidR="0089749D" w:rsidRPr="001B59D5" w:rsidRDefault="0089749D" w:rsidP="001664AA">
      <w:pPr>
        <w:jc w:val="both"/>
        <w:rPr>
          <w:b/>
        </w:rPr>
      </w:pPr>
      <w:r w:rsidRPr="001B59D5">
        <w:t>Spectrum requirements for the terrestrial component of IMT-2000 were estimated prior to World Administrative Radio Conference in 1992 (WARC</w:t>
      </w:r>
      <w:r w:rsidRPr="001B59D5">
        <w:noBreakHyphen/>
        <w:t xml:space="preserve">92). These spectrum calculations are documented in Recommendation </w:t>
      </w:r>
      <w:hyperlink r:id="rId87" w:history="1">
        <w:r w:rsidRPr="001B59D5">
          <w:rPr>
            <w:rStyle w:val="Hyperlink"/>
          </w:rPr>
          <w:t>ITU-R M.687</w:t>
        </w:r>
      </w:hyperlink>
      <w:r w:rsidRPr="001B59D5">
        <w:t>. As technology advances, customers will demand more and more capabilities from wireless services. As a result, this section contains all the studies on estimated spectrum and traffic requirements for the future development of IMT.</w:t>
      </w:r>
    </w:p>
    <w:p w14:paraId="0BA3DDAB" w14:textId="77777777" w:rsidR="0089749D" w:rsidRPr="001B59D5" w:rsidRDefault="0089749D" w:rsidP="00C777CA">
      <w:pPr>
        <w:pStyle w:val="Heading2"/>
      </w:pPr>
      <w:bookmarkStart w:id="52" w:name="_Toc76746821"/>
      <w:bookmarkStart w:id="53" w:name="_Toc156308870"/>
      <w:r w:rsidRPr="001B59D5">
        <w:t>9.1</w:t>
      </w:r>
      <w:r w:rsidRPr="001B59D5">
        <w:tab/>
        <w:t>Estimation methodologies</w:t>
      </w:r>
      <w:bookmarkEnd w:id="52"/>
      <w:bookmarkEnd w:id="53"/>
    </w:p>
    <w:p w14:paraId="287BB33A" w14:textId="77777777" w:rsidR="0089749D" w:rsidRPr="001B59D5" w:rsidRDefault="0089749D" w:rsidP="00C777CA">
      <w:pPr>
        <w:jc w:val="both"/>
        <w:rPr>
          <w:b/>
          <w:bCs/>
        </w:rPr>
      </w:pPr>
      <w:r w:rsidRPr="001B59D5">
        <w:t>ITU-R has developed methodologies for the estimation of required terrestrial spectrum which are defined in:</w:t>
      </w:r>
    </w:p>
    <w:p w14:paraId="2C978433" w14:textId="77777777" w:rsidR="0089749D" w:rsidRPr="001B59D5" w:rsidRDefault="0089749D" w:rsidP="00363597">
      <w:pPr>
        <w:pStyle w:val="enumlev1"/>
        <w:jc w:val="both"/>
      </w:pPr>
      <w:r w:rsidRPr="001B59D5">
        <w:t>–</w:t>
      </w:r>
      <w:r w:rsidRPr="001B59D5">
        <w:tab/>
        <w:t xml:space="preserve">Recommendation </w:t>
      </w:r>
      <w:hyperlink r:id="rId88" w:history="1">
        <w:r w:rsidRPr="001B59D5">
          <w:rPr>
            <w:rStyle w:val="Hyperlink"/>
          </w:rPr>
          <w:t>ITU-R M.1390</w:t>
        </w:r>
      </w:hyperlink>
      <w:r w:rsidRPr="001B59D5">
        <w:rPr>
          <w:rFonts w:asciiTheme="majorBidi" w:hAnsiTheme="majorBidi" w:cstheme="majorBidi"/>
          <w:bCs/>
          <w:szCs w:val="24"/>
        </w:rPr>
        <w:t xml:space="preserve"> </w:t>
      </w:r>
      <w:r w:rsidRPr="001B59D5">
        <w:t xml:space="preserve">contains a methodology for the calculation of terrestrial spectrum requirement estimates for IMT-2000. This methodology could also be used for </w:t>
      </w:r>
      <w:r w:rsidRPr="001B59D5">
        <w:lastRenderedPageBreak/>
        <w:t>other public land mobile radio systems. It provides a systematic approach that incorporates geographic influences, market and traffic impacts, technical and system aspects and consolidation of spectrum requirement results.</w:t>
      </w:r>
    </w:p>
    <w:p w14:paraId="4BB760FC" w14:textId="77777777" w:rsidR="0089749D" w:rsidRPr="001B59D5" w:rsidRDefault="0089749D" w:rsidP="00363597">
      <w:pPr>
        <w:pStyle w:val="enumlev1"/>
        <w:jc w:val="both"/>
      </w:pPr>
      <w:r w:rsidRPr="001B59D5">
        <w:t>–</w:t>
      </w:r>
      <w:r w:rsidRPr="001B59D5">
        <w:tab/>
        <w:t xml:space="preserve">Recommendation </w:t>
      </w:r>
      <w:hyperlink r:id="rId89" w:history="1">
        <w:r w:rsidRPr="001B59D5">
          <w:rPr>
            <w:rStyle w:val="Hyperlink"/>
          </w:rPr>
          <w:t>ITU-R M.1768</w:t>
        </w:r>
      </w:hyperlink>
      <w:r w:rsidRPr="001B59D5">
        <w:rPr>
          <w:rFonts w:asciiTheme="majorBidi" w:hAnsiTheme="majorBidi" w:cstheme="majorBidi"/>
          <w:szCs w:val="24"/>
        </w:rPr>
        <w:t xml:space="preserve"> </w:t>
      </w:r>
      <w:r w:rsidRPr="001B59D5">
        <w:t xml:space="preserve">describes a methodology for the calculation of terrestrial spectrum requirement estimation for IMT. It provides a systematic approach that incorporates service categories (a combination of service type and traffic class), service environments (a combination of service usage pattern and teledensity), radio environments, market data analysis and traffic estimation by using these categories and environments, traffic distribution among radio access technique groups (RATGs), required system capacity calculation and resultant spectrum requirement determination. Report </w:t>
      </w:r>
      <w:hyperlink r:id="rId90" w:history="1">
        <w:r w:rsidRPr="001B59D5">
          <w:rPr>
            <w:rStyle w:val="Hyperlink"/>
          </w:rPr>
          <w:t>ITU-R M.2289</w:t>
        </w:r>
      </w:hyperlink>
      <w:r w:rsidRPr="001B59D5">
        <w:rPr>
          <w:rFonts w:asciiTheme="majorBidi" w:hAnsiTheme="majorBidi" w:cstheme="majorBidi"/>
          <w:bCs/>
          <w:szCs w:val="24"/>
          <w:lang w:eastAsia="ja-JP"/>
        </w:rPr>
        <w:t xml:space="preserve"> </w:t>
      </w:r>
      <w:r w:rsidRPr="001B59D5">
        <w:t>presents the future radio aspect parameters for use with the terrestrial IMT spectrum estimate methodology of Recommendation ITU-R M.1768 in conjunction with developing the future spectrum requirement estimate for terrestrial IMT systems, principally focused towards the years 2020 and beyond.</w:t>
      </w:r>
    </w:p>
    <w:p w14:paraId="55106FD3" w14:textId="77777777" w:rsidR="0089749D" w:rsidRPr="001B59D5" w:rsidRDefault="0089749D" w:rsidP="00C777CA">
      <w:pPr>
        <w:pStyle w:val="Heading2"/>
      </w:pPr>
      <w:bookmarkStart w:id="54" w:name="_Toc76746822"/>
      <w:bookmarkStart w:id="55" w:name="_Toc156308871"/>
      <w:r w:rsidRPr="001B59D5">
        <w:t xml:space="preserve">9.2 </w:t>
      </w:r>
      <w:r w:rsidRPr="001B59D5">
        <w:tab/>
        <w:t>Frequency spectrum needs</w:t>
      </w:r>
      <w:bookmarkEnd w:id="54"/>
      <w:bookmarkEnd w:id="55"/>
    </w:p>
    <w:p w14:paraId="729EC80B" w14:textId="77777777" w:rsidR="0089749D" w:rsidRPr="001B59D5" w:rsidRDefault="0089749D" w:rsidP="00363597">
      <w:pPr>
        <w:keepNext/>
        <w:jc w:val="both"/>
      </w:pPr>
      <w:r w:rsidRPr="001B59D5">
        <w:t xml:space="preserve">Report </w:t>
      </w:r>
      <w:hyperlink r:id="rId91" w:history="1">
        <w:r w:rsidRPr="001B59D5">
          <w:rPr>
            <w:rStyle w:val="Hyperlink"/>
          </w:rPr>
          <w:t>ITU-R M.2023</w:t>
        </w:r>
      </w:hyperlink>
      <w:r w:rsidRPr="001B59D5">
        <w:t xml:space="preserve"> determines the amount of spectrum needed to support IMT-2000 services by both the terrestrial and satellite components of IMT-2000. It also describes the forecast demand estimates for such services.</w:t>
      </w:r>
    </w:p>
    <w:p w14:paraId="506D3865" w14:textId="77777777" w:rsidR="0089749D" w:rsidRPr="001B59D5" w:rsidRDefault="0089749D" w:rsidP="00C777CA">
      <w:pPr>
        <w:jc w:val="both"/>
      </w:pPr>
      <w:r w:rsidRPr="001B59D5">
        <w:t xml:space="preserve">Report </w:t>
      </w:r>
      <w:hyperlink r:id="rId92" w:history="1">
        <w:r w:rsidRPr="001B59D5">
          <w:rPr>
            <w:rStyle w:val="Hyperlink"/>
          </w:rPr>
          <w:t>ITU-R M.2078</w:t>
        </w:r>
      </w:hyperlink>
      <w:r w:rsidRPr="001B59D5">
        <w:t xml:space="preserve"> provides results of technical studies on estimated spectrum requirements for the future development of IMT-2000 and for IMT-Advanced.</w:t>
      </w:r>
    </w:p>
    <w:p w14:paraId="091951D6" w14:textId="77777777" w:rsidR="0089749D" w:rsidRPr="001B59D5" w:rsidRDefault="0089749D" w:rsidP="00C777CA">
      <w:pPr>
        <w:jc w:val="both"/>
      </w:pPr>
      <w:r w:rsidRPr="001B59D5">
        <w:t xml:space="preserve">Since the approval of the previous Report in 2006, there have been significant advances in IMT technologies and the deployment of IMT networks. </w:t>
      </w:r>
    </w:p>
    <w:p w14:paraId="2B653BBC" w14:textId="77777777" w:rsidR="0089749D" w:rsidRPr="001B59D5" w:rsidRDefault="0089749D" w:rsidP="00C777CA">
      <w:pPr>
        <w:jc w:val="both"/>
      </w:pPr>
      <w:r w:rsidRPr="001B59D5">
        <w:t xml:space="preserve">Report </w:t>
      </w:r>
      <w:hyperlink r:id="rId93" w:history="1">
        <w:r w:rsidRPr="001B59D5">
          <w:rPr>
            <w:rStyle w:val="Hyperlink"/>
          </w:rPr>
          <w:t>ITU-R M.2072</w:t>
        </w:r>
      </w:hyperlink>
      <w:r w:rsidRPr="001B59D5">
        <w:rPr>
          <w:rFonts w:asciiTheme="majorBidi" w:hAnsiTheme="majorBidi" w:cstheme="majorBidi"/>
          <w:bCs/>
          <w:szCs w:val="24"/>
          <w:lang w:eastAsia="zh-CN"/>
        </w:rPr>
        <w:t xml:space="preserve"> </w:t>
      </w:r>
      <w:r w:rsidRPr="001B59D5">
        <w:t>provides a summary of the market analysis and forecast of evolution of mobile market and services for the future development of IMT-2000, systems beyond IMT-2000 and other systems. This Report has derived market related parameters and provided forecasts for 2010, 2015, and 2020 for the mobile market, as estimated in the year 2006.</w:t>
      </w:r>
      <w:r w:rsidRPr="001B59D5">
        <w:rPr>
          <w:highlight w:val="cyan"/>
        </w:rPr>
        <w:t xml:space="preserve"> </w:t>
      </w:r>
    </w:p>
    <w:p w14:paraId="65B16F97" w14:textId="77777777" w:rsidR="0089749D" w:rsidRPr="001B59D5" w:rsidRDefault="0089749D" w:rsidP="00C777CA">
      <w:pPr>
        <w:jc w:val="both"/>
      </w:pPr>
      <w:r w:rsidRPr="001B59D5">
        <w:t xml:space="preserve">Report </w:t>
      </w:r>
      <w:hyperlink r:id="rId94" w:history="1">
        <w:r w:rsidRPr="001B59D5">
          <w:rPr>
            <w:rStyle w:val="Hyperlink"/>
          </w:rPr>
          <w:t>ITU-R M.2079</w:t>
        </w:r>
      </w:hyperlink>
      <w:r w:rsidRPr="001B59D5">
        <w:t xml:space="preserve"> provides useful information for administrations to consider when processing spectrum selection for the future development of IMT-2000 and IMT-Advanced. </w:t>
      </w:r>
    </w:p>
    <w:p w14:paraId="6312DAF4" w14:textId="77777777" w:rsidR="0089749D" w:rsidRPr="001B59D5" w:rsidRDefault="0089749D" w:rsidP="00C777CA">
      <w:pPr>
        <w:jc w:val="both"/>
      </w:pPr>
      <w:r w:rsidRPr="001B59D5">
        <w:t>ITU-R has developed two documents on traffic, as well as spectrum requirements to 2020, namely:</w:t>
      </w:r>
    </w:p>
    <w:p w14:paraId="6566C071" w14:textId="77777777" w:rsidR="0089749D" w:rsidRPr="001B59D5" w:rsidRDefault="0089749D" w:rsidP="00C0019F">
      <w:pPr>
        <w:pStyle w:val="enumlev1"/>
        <w:jc w:val="both"/>
      </w:pPr>
      <w:r w:rsidRPr="001B59D5">
        <w:t>–</w:t>
      </w:r>
      <w:r w:rsidRPr="001B59D5">
        <w:tab/>
        <w:t xml:space="preserve">Report </w:t>
      </w:r>
      <w:hyperlink r:id="rId95" w:history="1">
        <w:r w:rsidRPr="001B59D5">
          <w:rPr>
            <w:rStyle w:val="Hyperlink"/>
          </w:rPr>
          <w:t>ITU-R M.2243</w:t>
        </w:r>
      </w:hyperlink>
      <w:r w:rsidRPr="001B59D5">
        <w:t xml:space="preserve"> reviews both the market and traffic forecasts for IMT that were developed in previous study periods (2000-2007) and assesses the perspectives and future needs of MBB that would be supported by IMT until 2020. In addition, it provides traffic forecasts up to 2015, and in some cases up to 2020, taking into account new market trends and market drivers. </w:t>
      </w:r>
    </w:p>
    <w:p w14:paraId="31F1AE48" w14:textId="77777777" w:rsidR="0089749D" w:rsidRPr="001B59D5" w:rsidRDefault="0089749D" w:rsidP="00C0019F">
      <w:pPr>
        <w:pStyle w:val="enumlev1"/>
        <w:jc w:val="both"/>
      </w:pPr>
      <w:r w:rsidRPr="001B59D5">
        <w:t>–</w:t>
      </w:r>
      <w:r w:rsidRPr="001B59D5">
        <w:tab/>
        <w:t xml:space="preserve">Report </w:t>
      </w:r>
      <w:hyperlink r:id="rId96" w:history="1">
        <w:r w:rsidRPr="001B59D5">
          <w:rPr>
            <w:rStyle w:val="Hyperlink"/>
          </w:rPr>
          <w:t>ITU-R M.2290</w:t>
        </w:r>
      </w:hyperlink>
      <w:r w:rsidRPr="001B59D5">
        <w:t xml:space="preserve"> provides a global perspective on the future spectrum requirements estimate for terrestrial IMT. In order to estimate the spectrum requirements for 2020, this Report predicts future traffic growth up to 2020 and derived input parameters representing a possible set of global scenarios of the future mobile traffic growth.</w:t>
      </w:r>
    </w:p>
    <w:p w14:paraId="1FB7C3F8" w14:textId="77777777" w:rsidR="0089749D" w:rsidRPr="001B59D5" w:rsidRDefault="0089749D" w:rsidP="00C777CA">
      <w:pPr>
        <w:jc w:val="both"/>
      </w:pPr>
      <w:r w:rsidRPr="001B59D5">
        <w:t xml:space="preserve">Building on the Reports described above, Report </w:t>
      </w:r>
      <w:hyperlink r:id="rId97" w:history="1">
        <w:r w:rsidRPr="001B59D5">
          <w:rPr>
            <w:rStyle w:val="Hyperlink"/>
          </w:rPr>
          <w:t>ITU-R M.2370</w:t>
        </w:r>
      </w:hyperlink>
      <w:r w:rsidRPr="001B59D5">
        <w:t xml:space="preserve"> analyses trends impacting future IMT traffic growth beyond the year 2020 and estimates the traffic demands for the period 2020 to 2030. There are many drivers impacting future IMT traffic growth and the characteristics of the traffic that are envisaged to generate this growth are also described in this Report.</w:t>
      </w:r>
    </w:p>
    <w:p w14:paraId="67E5C354" w14:textId="77777777" w:rsidR="0089749D" w:rsidRPr="001B59D5" w:rsidRDefault="0089749D" w:rsidP="00C0019F">
      <w:pPr>
        <w:pStyle w:val="Heading1"/>
      </w:pPr>
      <w:bookmarkStart w:id="56" w:name="_Toc76746823"/>
      <w:bookmarkStart w:id="57" w:name="_Toc156308872"/>
      <w:r w:rsidRPr="001B59D5">
        <w:t>10</w:t>
      </w:r>
      <w:r w:rsidRPr="001B59D5">
        <w:tab/>
        <w:t>Frequency spectrum usage</w:t>
      </w:r>
      <w:bookmarkEnd w:id="56"/>
      <w:bookmarkEnd w:id="57"/>
    </w:p>
    <w:p w14:paraId="74835D3B" w14:textId="77777777" w:rsidR="0089749D" w:rsidRDefault="0089749D" w:rsidP="00363597">
      <w:pPr>
        <w:jc w:val="both"/>
      </w:pPr>
      <w:r w:rsidRPr="001B59D5">
        <w:t xml:space="preserve">Frequency bands and associated footnotes identifying the band for IMT in </w:t>
      </w:r>
      <w:r w:rsidRPr="001B59D5">
        <w:fldChar w:fldCharType="begin"/>
      </w:r>
      <w:r w:rsidRPr="001B59D5">
        <w:instrText xml:space="preserve"> REF Table_4 \p \h </w:instrText>
      </w:r>
      <w:r w:rsidRPr="001B59D5">
        <w:fldChar w:fldCharType="separate"/>
      </w:r>
      <w:r w:rsidRPr="001B59D5">
        <w:t>Table 4</w:t>
      </w:r>
      <w:r w:rsidRPr="001B59D5">
        <w:fldChar w:fldCharType="end"/>
      </w:r>
      <w:r w:rsidRPr="001B59D5">
        <w:t xml:space="preserve"> are extracted from the </w:t>
      </w:r>
      <w:hyperlink r:id="rId98" w:history="1">
        <w:r w:rsidRPr="001B59D5">
          <w:rPr>
            <w:rStyle w:val="Hyperlink"/>
          </w:rPr>
          <w:t>Edition 2020 of the RR</w:t>
        </w:r>
      </w:hyperlink>
      <w:r w:rsidRPr="001B59D5">
        <w:t xml:space="preserve">, Article </w:t>
      </w:r>
      <w:r w:rsidRPr="001B59D5">
        <w:rPr>
          <w:b/>
          <w:bCs/>
        </w:rPr>
        <w:t>5</w:t>
      </w:r>
      <w:r w:rsidRPr="001B59D5">
        <w:t xml:space="preserve"> for ease of reference.</w:t>
      </w:r>
    </w:p>
    <w:p w14:paraId="6E9C99F7" w14:textId="77777777" w:rsidR="0089749D" w:rsidRPr="001B59D5" w:rsidRDefault="0089749D" w:rsidP="00363597">
      <w:pPr>
        <w:jc w:val="both"/>
      </w:pPr>
      <w:r w:rsidRPr="00135827">
        <w:rPr>
          <w:i/>
          <w:iCs/>
          <w:sz w:val="22"/>
          <w:szCs w:val="22"/>
        </w:rPr>
        <w:lastRenderedPageBreak/>
        <w:t xml:space="preserve">[Editor’s Note: The footnotes highlighted in </w:t>
      </w:r>
      <w:r w:rsidRPr="00264433">
        <w:rPr>
          <w:i/>
          <w:iCs/>
          <w:sz w:val="22"/>
          <w:szCs w:val="22"/>
          <w:highlight w:val="yellow"/>
        </w:rPr>
        <w:t>yellow</w:t>
      </w:r>
      <w:r>
        <w:rPr>
          <w:i/>
          <w:iCs/>
          <w:sz w:val="22"/>
          <w:szCs w:val="22"/>
        </w:rPr>
        <w:t xml:space="preserve"> in the following table</w:t>
      </w:r>
      <w:r w:rsidRPr="00135827">
        <w:rPr>
          <w:i/>
          <w:iCs/>
          <w:sz w:val="22"/>
          <w:szCs w:val="22"/>
        </w:rPr>
        <w:t xml:space="preserve"> are from the WRC-23 </w:t>
      </w:r>
      <w:hyperlink r:id="rId99" w:history="1">
        <w:r w:rsidRPr="00B54E38">
          <w:rPr>
            <w:rStyle w:val="Hyperlink"/>
            <w:i/>
            <w:iCs/>
            <w:sz w:val="22"/>
            <w:szCs w:val="22"/>
          </w:rPr>
          <w:t>Provisional Final Acts</w:t>
        </w:r>
      </w:hyperlink>
      <w:r>
        <w:rPr>
          <w:i/>
          <w:iCs/>
          <w:sz w:val="22"/>
          <w:szCs w:val="22"/>
        </w:rPr>
        <w:t xml:space="preserve"> and will</w:t>
      </w:r>
      <w:r w:rsidRPr="00135827">
        <w:rPr>
          <w:i/>
          <w:iCs/>
          <w:sz w:val="22"/>
          <w:szCs w:val="22"/>
        </w:rPr>
        <w:t xml:space="preserve"> </w:t>
      </w:r>
      <w:r>
        <w:rPr>
          <w:i/>
          <w:iCs/>
          <w:sz w:val="22"/>
          <w:szCs w:val="22"/>
        </w:rPr>
        <w:t xml:space="preserve">need to </w:t>
      </w:r>
      <w:r w:rsidRPr="00135827">
        <w:rPr>
          <w:i/>
          <w:iCs/>
          <w:sz w:val="22"/>
          <w:szCs w:val="22"/>
        </w:rPr>
        <w:t>be updated when the final number</w:t>
      </w:r>
      <w:r>
        <w:rPr>
          <w:i/>
          <w:iCs/>
          <w:sz w:val="22"/>
          <w:szCs w:val="22"/>
        </w:rPr>
        <w:t>s</w:t>
      </w:r>
      <w:r w:rsidRPr="00135827">
        <w:rPr>
          <w:i/>
          <w:iCs/>
          <w:sz w:val="22"/>
          <w:szCs w:val="22"/>
        </w:rPr>
        <w:t xml:space="preserve"> are defined for the </w:t>
      </w:r>
      <w:r>
        <w:rPr>
          <w:i/>
          <w:iCs/>
          <w:sz w:val="22"/>
          <w:szCs w:val="22"/>
        </w:rPr>
        <w:t xml:space="preserve">new edition of the </w:t>
      </w:r>
      <w:r w:rsidRPr="00135827">
        <w:rPr>
          <w:i/>
          <w:iCs/>
          <w:sz w:val="22"/>
          <w:szCs w:val="22"/>
        </w:rPr>
        <w:t>RR].</w:t>
      </w:r>
    </w:p>
    <w:p w14:paraId="08CB8A8D" w14:textId="77777777" w:rsidR="0089749D" w:rsidRPr="001B59D5" w:rsidRDefault="0089749D" w:rsidP="00C7261D">
      <w:pPr>
        <w:pStyle w:val="TableNo"/>
      </w:pPr>
      <w:bookmarkStart w:id="58" w:name="Table_4"/>
      <w:r w:rsidRPr="001B59D5">
        <w:t>TABLE 4</w:t>
      </w:r>
    </w:p>
    <w:tbl>
      <w:tblPr>
        <w:tblW w:w="9660" w:type="dxa"/>
        <w:jc w:val="center"/>
        <w:shd w:val="clear" w:color="auto" w:fill="FFFFFF" w:themeFill="background1"/>
        <w:tblLook w:val="0000" w:firstRow="0" w:lastRow="0" w:firstColumn="0" w:lastColumn="0" w:noHBand="0" w:noVBand="0"/>
      </w:tblPr>
      <w:tblGrid>
        <w:gridCol w:w="2927"/>
        <w:gridCol w:w="2248"/>
        <w:gridCol w:w="2301"/>
        <w:gridCol w:w="2165"/>
        <w:gridCol w:w="19"/>
      </w:tblGrid>
      <w:tr w:rsidR="0089749D" w:rsidRPr="001B59D5" w:rsidDel="000F5682" w14:paraId="47A9333A" w14:textId="77777777" w:rsidTr="00716947">
        <w:trPr>
          <w:gridAfter w:val="1"/>
          <w:wAfter w:w="19" w:type="dxa"/>
          <w:cantSplit/>
          <w:tblHeader/>
          <w:jc w:val="center"/>
        </w:trPr>
        <w:tc>
          <w:tcPr>
            <w:tcW w:w="2927" w:type="dxa"/>
            <w:vMerge w:val="restart"/>
            <w:tcBorders>
              <w:top w:val="single" w:sz="4" w:space="0" w:color="000000"/>
              <w:left w:val="single" w:sz="4" w:space="0" w:color="000000"/>
            </w:tcBorders>
            <w:shd w:val="clear" w:color="auto" w:fill="auto"/>
            <w:vAlign w:val="center"/>
          </w:tcPr>
          <w:bookmarkEnd w:id="58"/>
          <w:p w14:paraId="038EF368" w14:textId="77777777" w:rsidR="0089749D" w:rsidRPr="001B59D5" w:rsidDel="000F5682" w:rsidRDefault="0089749D" w:rsidP="00C0019F">
            <w:pPr>
              <w:pStyle w:val="Tablehead"/>
              <w:rPr>
                <w:rFonts w:eastAsiaTheme="minorEastAsia"/>
              </w:rPr>
            </w:pPr>
            <w:r w:rsidRPr="001B59D5" w:rsidDel="000F5682">
              <w:rPr>
                <w:rFonts w:eastAsiaTheme="minorEastAsia"/>
              </w:rPr>
              <w:t>Band</w:t>
            </w:r>
          </w:p>
        </w:tc>
        <w:tc>
          <w:tcPr>
            <w:tcW w:w="67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E1C8864" w14:textId="77777777" w:rsidR="0089749D" w:rsidRPr="001B59D5" w:rsidDel="000F5682" w:rsidRDefault="0089749D" w:rsidP="00C0019F">
            <w:pPr>
              <w:pStyle w:val="Tablehead"/>
              <w:rPr>
                <w:rFonts w:eastAsiaTheme="minorEastAsia"/>
              </w:rPr>
            </w:pPr>
            <w:r w:rsidRPr="001B59D5" w:rsidDel="000F5682">
              <w:rPr>
                <w:rFonts w:eastAsiaTheme="minorEastAsia"/>
              </w:rPr>
              <w:t>Footnotes identifying the</w:t>
            </w:r>
            <w:r w:rsidRPr="001B59D5">
              <w:rPr>
                <w:rFonts w:eastAsiaTheme="minorEastAsia"/>
              </w:rPr>
              <w:t xml:space="preserve"> </w:t>
            </w:r>
            <w:r w:rsidRPr="001B59D5" w:rsidDel="000F5682">
              <w:rPr>
                <w:rFonts w:eastAsiaTheme="minorEastAsia"/>
              </w:rPr>
              <w:t>band for IMT</w:t>
            </w:r>
          </w:p>
        </w:tc>
      </w:tr>
      <w:tr w:rsidR="0089749D" w:rsidRPr="001B59D5" w:rsidDel="000F5682" w14:paraId="6099EE79" w14:textId="77777777" w:rsidTr="00C7261D">
        <w:trPr>
          <w:gridAfter w:val="1"/>
          <w:wAfter w:w="19" w:type="dxa"/>
          <w:cantSplit/>
          <w:tblHeader/>
          <w:jc w:val="center"/>
        </w:trPr>
        <w:tc>
          <w:tcPr>
            <w:tcW w:w="2927" w:type="dxa"/>
            <w:vMerge/>
            <w:tcBorders>
              <w:left w:val="single" w:sz="4" w:space="0" w:color="000000"/>
              <w:bottom w:val="single" w:sz="4" w:space="0" w:color="000000"/>
            </w:tcBorders>
            <w:shd w:val="clear" w:color="auto" w:fill="auto"/>
            <w:vAlign w:val="center"/>
          </w:tcPr>
          <w:p w14:paraId="411F1C2D" w14:textId="77777777" w:rsidR="0089749D" w:rsidRPr="001B59D5" w:rsidDel="000F5682" w:rsidRDefault="0089749D" w:rsidP="00C0019F">
            <w:pPr>
              <w:pStyle w:val="Tablehead"/>
              <w:rPr>
                <w:rFonts w:eastAsiaTheme="minorEastAsia"/>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8B799" w14:textId="77777777" w:rsidR="0089749D" w:rsidRPr="001B59D5" w:rsidDel="000F5682" w:rsidRDefault="0089749D" w:rsidP="00C0019F">
            <w:pPr>
              <w:pStyle w:val="Tablehead"/>
              <w:rPr>
                <w:rFonts w:eastAsiaTheme="minorEastAsia"/>
              </w:rPr>
            </w:pPr>
            <w:r w:rsidRPr="001B59D5">
              <w:rPr>
                <w:rFonts w:eastAsiaTheme="minorEastAsia"/>
              </w:rPr>
              <w:t>Region 1</w:t>
            </w:r>
          </w:p>
        </w:tc>
        <w:tc>
          <w:tcPr>
            <w:tcW w:w="23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84CD6" w14:textId="77777777" w:rsidR="0089749D" w:rsidRPr="001B59D5" w:rsidDel="000F5682" w:rsidRDefault="0089749D" w:rsidP="00C0019F">
            <w:pPr>
              <w:pStyle w:val="Tablehead"/>
              <w:rPr>
                <w:rFonts w:eastAsiaTheme="minorEastAsia"/>
              </w:rPr>
            </w:pPr>
            <w:r w:rsidRPr="001B59D5">
              <w:rPr>
                <w:rFonts w:eastAsiaTheme="minorEastAsia"/>
              </w:rPr>
              <w:t>Region 2</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888EE" w14:textId="77777777" w:rsidR="0089749D" w:rsidRPr="001B59D5" w:rsidDel="000F5682" w:rsidRDefault="0089749D" w:rsidP="00C0019F">
            <w:pPr>
              <w:pStyle w:val="Tablehead"/>
              <w:rPr>
                <w:rFonts w:eastAsiaTheme="minorEastAsia"/>
              </w:rPr>
            </w:pPr>
            <w:r w:rsidRPr="001B59D5">
              <w:rPr>
                <w:rFonts w:eastAsiaTheme="minorEastAsia"/>
              </w:rPr>
              <w:t>Region 3</w:t>
            </w:r>
          </w:p>
        </w:tc>
      </w:tr>
      <w:tr w:rsidR="0089749D" w:rsidRPr="001B59D5" w:rsidDel="000F5682" w14:paraId="38E716FC" w14:textId="77777777" w:rsidTr="00C0019F">
        <w:trPr>
          <w:gridAfter w:val="1"/>
          <w:wAfter w:w="19" w:type="dxa"/>
          <w:cantSplit/>
          <w:jc w:val="center"/>
        </w:trPr>
        <w:tc>
          <w:tcPr>
            <w:tcW w:w="2927" w:type="dxa"/>
            <w:tcBorders>
              <w:top w:val="single" w:sz="4" w:space="0" w:color="000000"/>
              <w:left w:val="single" w:sz="4" w:space="0" w:color="000000"/>
              <w:bottom w:val="single" w:sz="4" w:space="0" w:color="000000"/>
            </w:tcBorders>
            <w:shd w:val="clear" w:color="auto" w:fill="auto"/>
          </w:tcPr>
          <w:p w14:paraId="0C5E73E6" w14:textId="77777777" w:rsidR="0089749D" w:rsidRPr="001B59D5" w:rsidDel="000F5682" w:rsidRDefault="0089749D" w:rsidP="00C0019F">
            <w:pPr>
              <w:pStyle w:val="Tabletext"/>
              <w:jc w:val="center"/>
              <w:rPr>
                <w:rFonts w:eastAsiaTheme="minorEastAsia"/>
              </w:rPr>
            </w:pPr>
            <w:r w:rsidRPr="001B59D5" w:rsidDel="000F5682">
              <w:rPr>
                <w:rFonts w:eastAsiaTheme="minorEastAsia"/>
              </w:rPr>
              <w:t>450-470</w:t>
            </w:r>
            <w:r w:rsidRPr="001B59D5">
              <w:rPr>
                <w:rFonts w:eastAsiaTheme="minorEastAsia"/>
              </w:rPr>
              <w:t xml:space="preserve"> MHz</w:t>
            </w:r>
          </w:p>
        </w:tc>
        <w:tc>
          <w:tcPr>
            <w:tcW w:w="67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E90ED2A" w14:textId="77777777" w:rsidR="0089749D" w:rsidRPr="001B59D5" w:rsidDel="000F5682" w:rsidRDefault="0089749D" w:rsidP="00C0019F">
            <w:pPr>
              <w:pStyle w:val="Tabletext"/>
              <w:jc w:val="center"/>
              <w:rPr>
                <w:rFonts w:eastAsiaTheme="minorEastAsia"/>
                <w:b/>
              </w:rPr>
            </w:pPr>
            <w:r w:rsidRPr="001B59D5" w:rsidDel="000F5682">
              <w:rPr>
                <w:rFonts w:eastAsiaTheme="minorEastAsia"/>
                <w:b/>
              </w:rPr>
              <w:t>5.286AA</w:t>
            </w:r>
          </w:p>
        </w:tc>
      </w:tr>
      <w:tr w:rsidR="0089749D" w:rsidRPr="001B59D5" w14:paraId="4A8460FD" w14:textId="77777777" w:rsidTr="00C7261D">
        <w:trPr>
          <w:gridAfter w:val="1"/>
          <w:wAfter w:w="19" w:type="dxa"/>
          <w:cantSplit/>
          <w:jc w:val="center"/>
        </w:trPr>
        <w:tc>
          <w:tcPr>
            <w:tcW w:w="2927" w:type="dxa"/>
            <w:tcBorders>
              <w:top w:val="single" w:sz="4" w:space="0" w:color="000000"/>
              <w:left w:val="single" w:sz="4" w:space="0" w:color="000000"/>
              <w:bottom w:val="single" w:sz="4" w:space="0" w:color="000000"/>
            </w:tcBorders>
            <w:shd w:val="clear" w:color="auto" w:fill="auto"/>
          </w:tcPr>
          <w:p w14:paraId="14699A44" w14:textId="77777777" w:rsidR="0089749D" w:rsidRPr="001B59D5" w:rsidDel="000F5682" w:rsidRDefault="0089749D" w:rsidP="00C0019F">
            <w:pPr>
              <w:pStyle w:val="Tabletext"/>
              <w:jc w:val="center"/>
              <w:rPr>
                <w:rFonts w:eastAsiaTheme="minorEastAsia"/>
                <w:lang w:eastAsia="ja-JP"/>
              </w:rPr>
            </w:pPr>
            <w:r w:rsidRPr="001B59D5">
              <w:rPr>
                <w:rFonts w:eastAsiaTheme="minorEastAsia"/>
                <w:lang w:eastAsia="ja-JP"/>
              </w:rPr>
              <w:t>470-</w:t>
            </w:r>
            <w:r>
              <w:rPr>
                <w:rFonts w:eastAsiaTheme="minorEastAsia"/>
                <w:lang w:eastAsia="ja-JP"/>
              </w:rPr>
              <w:t>694/</w:t>
            </w:r>
            <w:r w:rsidRPr="001B59D5">
              <w:rPr>
                <w:rFonts w:eastAsiaTheme="minorEastAsia"/>
                <w:lang w:eastAsia="ja-JP"/>
              </w:rPr>
              <w:t>698 MHz</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FD894" w14:textId="379E0FF7" w:rsidR="0089749D" w:rsidRPr="001B59D5" w:rsidDel="000F5682" w:rsidRDefault="0089749D" w:rsidP="00C0019F">
            <w:pPr>
              <w:pStyle w:val="Tabletext"/>
              <w:jc w:val="center"/>
              <w:rPr>
                <w:rFonts w:eastAsiaTheme="minorEastAsia"/>
                <w:bCs/>
              </w:rPr>
            </w:pPr>
            <w:r w:rsidRPr="00264433">
              <w:rPr>
                <w:rFonts w:eastAsiaTheme="minorEastAsia"/>
                <w:b/>
                <w:highlight w:val="yellow"/>
              </w:rPr>
              <w:t>5.15B</w:t>
            </w:r>
          </w:p>
        </w:tc>
        <w:tc>
          <w:tcPr>
            <w:tcW w:w="23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4703F" w14:textId="77777777" w:rsidR="0089749D" w:rsidRPr="001B59D5" w:rsidRDefault="0089749D" w:rsidP="00C0019F">
            <w:pPr>
              <w:pStyle w:val="Tabletext"/>
              <w:jc w:val="center"/>
              <w:rPr>
                <w:rFonts w:eastAsiaTheme="minorEastAsia"/>
                <w:b/>
                <w:lang w:eastAsia="ja-JP"/>
              </w:rPr>
            </w:pPr>
            <w:r w:rsidRPr="001B59D5">
              <w:rPr>
                <w:rFonts w:eastAsiaTheme="minorEastAsia"/>
                <w:b/>
                <w:lang w:eastAsia="ja-JP"/>
              </w:rPr>
              <w:t>5.</w:t>
            </w:r>
            <w:r w:rsidRPr="001B59D5">
              <w:rPr>
                <w:rFonts w:eastAsia="Malgun Gothic"/>
                <w:b/>
                <w:lang w:eastAsia="ko-KR"/>
              </w:rPr>
              <w:t>295</w:t>
            </w:r>
            <w:r w:rsidRPr="001B59D5">
              <w:rPr>
                <w:rFonts w:eastAsia="Malgun Gothic"/>
                <w:bCs/>
                <w:lang w:eastAsia="ko-KR"/>
              </w:rPr>
              <w:t>,</w:t>
            </w:r>
            <w:r w:rsidRPr="001B59D5">
              <w:rPr>
                <w:rFonts w:eastAsia="Malgun Gothic"/>
                <w:b/>
                <w:lang w:eastAsia="ko-KR"/>
              </w:rPr>
              <w:t xml:space="preserve"> </w:t>
            </w:r>
            <w:r w:rsidRPr="001B59D5">
              <w:rPr>
                <w:rFonts w:eastAsiaTheme="minorEastAsia"/>
                <w:b/>
                <w:lang w:eastAsia="ja-JP"/>
              </w:rPr>
              <w:t>5.</w:t>
            </w:r>
            <w:r w:rsidRPr="001B59D5">
              <w:rPr>
                <w:rFonts w:eastAsia="Malgun Gothic"/>
                <w:b/>
                <w:lang w:eastAsia="ko-KR"/>
              </w:rPr>
              <w:t>308</w:t>
            </w:r>
            <w:r w:rsidRPr="001B59D5">
              <w:rPr>
                <w:rFonts w:eastAsiaTheme="minorEastAsia"/>
                <w:b/>
                <w:lang w:eastAsia="ja-JP"/>
              </w:rPr>
              <w:t>A</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2E97E" w14:textId="77777777" w:rsidR="0089749D" w:rsidRPr="001B59D5" w:rsidRDefault="0089749D" w:rsidP="00C0019F">
            <w:pPr>
              <w:pStyle w:val="Tabletext"/>
              <w:jc w:val="center"/>
              <w:rPr>
                <w:rFonts w:eastAsiaTheme="minorEastAsia"/>
                <w:b/>
                <w:lang w:eastAsia="ja-JP"/>
              </w:rPr>
            </w:pPr>
            <w:r w:rsidRPr="001B59D5">
              <w:rPr>
                <w:rFonts w:eastAsiaTheme="minorEastAsia"/>
                <w:b/>
                <w:lang w:eastAsia="ja-JP"/>
              </w:rPr>
              <w:t>5.</w:t>
            </w:r>
            <w:r w:rsidRPr="001B59D5">
              <w:rPr>
                <w:rFonts w:eastAsia="Malgun Gothic"/>
                <w:b/>
                <w:lang w:eastAsia="ko-KR"/>
              </w:rPr>
              <w:t>296A</w:t>
            </w:r>
          </w:p>
        </w:tc>
      </w:tr>
      <w:tr w:rsidR="0089749D" w:rsidRPr="001B59D5" w:rsidDel="000F5682" w14:paraId="029200E3" w14:textId="77777777" w:rsidTr="00C7261D">
        <w:trPr>
          <w:gridAfter w:val="1"/>
          <w:wAfter w:w="19" w:type="dxa"/>
          <w:cantSplit/>
          <w:jc w:val="center"/>
        </w:trPr>
        <w:tc>
          <w:tcPr>
            <w:tcW w:w="2927" w:type="dxa"/>
            <w:tcBorders>
              <w:top w:val="single" w:sz="4" w:space="0" w:color="000000"/>
              <w:left w:val="single" w:sz="4" w:space="0" w:color="000000"/>
              <w:bottom w:val="single" w:sz="4" w:space="0" w:color="000000"/>
            </w:tcBorders>
            <w:shd w:val="clear" w:color="auto" w:fill="auto"/>
          </w:tcPr>
          <w:p w14:paraId="5389980F" w14:textId="77777777" w:rsidR="0089749D" w:rsidRPr="001B59D5" w:rsidDel="000F5682" w:rsidRDefault="0089749D" w:rsidP="00C0019F">
            <w:pPr>
              <w:pStyle w:val="Tabletext"/>
              <w:jc w:val="center"/>
              <w:rPr>
                <w:rFonts w:eastAsiaTheme="minorEastAsia"/>
              </w:rPr>
            </w:pPr>
            <w:r w:rsidRPr="001B59D5">
              <w:rPr>
                <w:rFonts w:eastAsiaTheme="minorEastAsia"/>
                <w:lang w:eastAsia="ja-JP"/>
              </w:rPr>
              <w:t>694/</w:t>
            </w:r>
            <w:r w:rsidRPr="001B59D5" w:rsidDel="000F5682">
              <w:rPr>
                <w:rFonts w:eastAsiaTheme="minorEastAsia"/>
              </w:rPr>
              <w:t>698-960</w:t>
            </w:r>
            <w:r w:rsidRPr="001B59D5">
              <w:rPr>
                <w:rFonts w:eastAsiaTheme="minorEastAsia"/>
              </w:rPr>
              <w:t xml:space="preserve"> MHz</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B6298" w14:textId="77777777" w:rsidR="0089749D" w:rsidRPr="001B59D5" w:rsidDel="000F5682" w:rsidRDefault="0089749D" w:rsidP="00C0019F">
            <w:pPr>
              <w:pStyle w:val="Tabletext"/>
              <w:jc w:val="center"/>
              <w:rPr>
                <w:rFonts w:eastAsiaTheme="minorEastAsia"/>
                <w:b/>
              </w:rPr>
            </w:pPr>
            <w:r w:rsidRPr="001B59D5" w:rsidDel="000F5682">
              <w:rPr>
                <w:rFonts w:eastAsiaTheme="minorEastAsia"/>
                <w:b/>
              </w:rPr>
              <w:t>5.317A</w:t>
            </w:r>
          </w:p>
        </w:tc>
        <w:tc>
          <w:tcPr>
            <w:tcW w:w="23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257AE" w14:textId="77777777" w:rsidR="0089749D" w:rsidRPr="001B59D5" w:rsidDel="000F5682" w:rsidRDefault="0089749D" w:rsidP="00C0019F">
            <w:pPr>
              <w:pStyle w:val="Tabletext"/>
              <w:jc w:val="center"/>
              <w:rPr>
                <w:rFonts w:eastAsiaTheme="minorEastAsia"/>
                <w:b/>
              </w:rPr>
            </w:pPr>
            <w:r w:rsidRPr="001B59D5" w:rsidDel="000F5682">
              <w:rPr>
                <w:rFonts w:eastAsiaTheme="minorEastAsia"/>
                <w:b/>
              </w:rPr>
              <w:t>5.317A</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A8EB7" w14:textId="77777777" w:rsidR="0089749D" w:rsidRPr="001B59D5" w:rsidDel="000F5682" w:rsidRDefault="0089749D" w:rsidP="00C0019F">
            <w:pPr>
              <w:pStyle w:val="Tabletext"/>
              <w:jc w:val="center"/>
              <w:rPr>
                <w:rFonts w:eastAsiaTheme="minorEastAsia"/>
                <w:b/>
              </w:rPr>
            </w:pPr>
            <w:r w:rsidRPr="001B59D5" w:rsidDel="000F5682">
              <w:rPr>
                <w:rFonts w:eastAsiaTheme="minorEastAsia"/>
                <w:b/>
              </w:rPr>
              <w:t>5.313A</w:t>
            </w:r>
            <w:r w:rsidRPr="001B59D5">
              <w:rPr>
                <w:rFonts w:eastAsiaTheme="minorEastAsia"/>
                <w:bCs/>
              </w:rPr>
              <w:t xml:space="preserve">, </w:t>
            </w:r>
            <w:r w:rsidRPr="001B59D5" w:rsidDel="000F5682">
              <w:rPr>
                <w:rFonts w:eastAsiaTheme="minorEastAsia"/>
                <w:b/>
              </w:rPr>
              <w:t>5.317A</w:t>
            </w:r>
          </w:p>
        </w:tc>
      </w:tr>
      <w:tr w:rsidR="0089749D" w:rsidRPr="001B59D5" w14:paraId="35EE8324" w14:textId="77777777" w:rsidTr="00C7261D">
        <w:trPr>
          <w:gridAfter w:val="1"/>
          <w:wAfter w:w="19" w:type="dxa"/>
          <w:cantSplit/>
          <w:trHeight w:val="251"/>
          <w:jc w:val="center"/>
        </w:trPr>
        <w:tc>
          <w:tcPr>
            <w:tcW w:w="2927" w:type="dxa"/>
            <w:tcBorders>
              <w:top w:val="single" w:sz="4" w:space="0" w:color="000000"/>
              <w:left w:val="single" w:sz="4" w:space="0" w:color="000000"/>
              <w:bottom w:val="single" w:sz="4" w:space="0" w:color="000000"/>
            </w:tcBorders>
            <w:shd w:val="clear" w:color="auto" w:fill="auto"/>
          </w:tcPr>
          <w:p w14:paraId="3638C86D" w14:textId="77777777" w:rsidR="0089749D" w:rsidRPr="001B59D5" w:rsidDel="000F5682" w:rsidRDefault="0089749D" w:rsidP="00C0019F">
            <w:pPr>
              <w:pStyle w:val="Tabletext"/>
              <w:jc w:val="center"/>
              <w:rPr>
                <w:rFonts w:eastAsiaTheme="minorEastAsia"/>
                <w:lang w:eastAsia="ja-JP"/>
              </w:rPr>
            </w:pPr>
            <w:r w:rsidRPr="001B59D5">
              <w:rPr>
                <w:rFonts w:eastAsiaTheme="minorEastAsia"/>
                <w:lang w:eastAsia="ja-JP"/>
              </w:rPr>
              <w:t>1</w:t>
            </w:r>
            <w:r w:rsidRPr="001B59D5">
              <w:rPr>
                <w:rFonts w:eastAsiaTheme="minorEastAsia"/>
                <w:sz w:val="16"/>
                <w:szCs w:val="16"/>
                <w:lang w:eastAsia="ja-JP"/>
              </w:rPr>
              <w:t> </w:t>
            </w:r>
            <w:r w:rsidRPr="001B59D5">
              <w:rPr>
                <w:rFonts w:eastAsiaTheme="minorEastAsia"/>
                <w:lang w:eastAsia="ja-JP"/>
              </w:rPr>
              <w:t>427-1</w:t>
            </w:r>
            <w:r w:rsidRPr="001B59D5">
              <w:rPr>
                <w:rFonts w:eastAsiaTheme="minorEastAsia"/>
                <w:sz w:val="16"/>
                <w:szCs w:val="16"/>
                <w:lang w:eastAsia="ja-JP"/>
              </w:rPr>
              <w:t> </w:t>
            </w:r>
            <w:r w:rsidRPr="001B59D5">
              <w:rPr>
                <w:rFonts w:eastAsiaTheme="minorEastAsia"/>
                <w:lang w:eastAsia="ja-JP"/>
              </w:rPr>
              <w:t>518 MHz</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DCDC6" w14:textId="77777777" w:rsidR="0089749D" w:rsidRPr="001B59D5" w:rsidDel="000F5682" w:rsidRDefault="0089749D" w:rsidP="00C0019F">
            <w:pPr>
              <w:pStyle w:val="Tabletext"/>
              <w:jc w:val="center"/>
              <w:rPr>
                <w:rFonts w:eastAsiaTheme="minorEastAsia"/>
                <w:b/>
                <w:lang w:eastAsia="ja-JP"/>
              </w:rPr>
            </w:pPr>
            <w:r w:rsidRPr="001B59D5">
              <w:rPr>
                <w:rFonts w:eastAsiaTheme="minorEastAsia"/>
                <w:b/>
              </w:rPr>
              <w:t>5.341A</w:t>
            </w:r>
            <w:r w:rsidRPr="001B59D5">
              <w:rPr>
                <w:rFonts w:eastAsiaTheme="minorEastAsia"/>
                <w:bCs/>
              </w:rPr>
              <w:t xml:space="preserve">, </w:t>
            </w:r>
            <w:r w:rsidRPr="001B59D5">
              <w:rPr>
                <w:rFonts w:eastAsiaTheme="minorEastAsia"/>
                <w:b/>
              </w:rPr>
              <w:t>5.34</w:t>
            </w:r>
            <w:r w:rsidRPr="001B59D5">
              <w:rPr>
                <w:rFonts w:eastAsiaTheme="minorEastAsia"/>
                <w:b/>
                <w:lang w:eastAsia="ja-JP"/>
              </w:rPr>
              <w:t>6</w:t>
            </w:r>
          </w:p>
        </w:tc>
        <w:tc>
          <w:tcPr>
            <w:tcW w:w="23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BFD0B" w14:textId="77777777" w:rsidR="0089749D" w:rsidRPr="001B59D5" w:rsidRDefault="0089749D" w:rsidP="00C0019F">
            <w:pPr>
              <w:pStyle w:val="Tabletext"/>
              <w:jc w:val="center"/>
              <w:rPr>
                <w:rFonts w:eastAsiaTheme="minorEastAsia"/>
                <w:b/>
              </w:rPr>
            </w:pPr>
            <w:r w:rsidRPr="001B59D5">
              <w:rPr>
                <w:rFonts w:eastAsiaTheme="minorEastAsia"/>
                <w:b/>
              </w:rPr>
              <w:t>5.341B</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78036" w14:textId="77777777" w:rsidR="0089749D" w:rsidRPr="001B59D5" w:rsidRDefault="0089749D" w:rsidP="00C0019F">
            <w:pPr>
              <w:pStyle w:val="Tabletext"/>
              <w:jc w:val="center"/>
              <w:rPr>
                <w:rFonts w:eastAsiaTheme="minorEastAsia"/>
                <w:b/>
              </w:rPr>
            </w:pPr>
            <w:r w:rsidRPr="001B59D5">
              <w:rPr>
                <w:rFonts w:eastAsiaTheme="minorEastAsia"/>
                <w:b/>
              </w:rPr>
              <w:t>5.341C</w:t>
            </w:r>
            <w:r w:rsidRPr="001B59D5">
              <w:rPr>
                <w:rFonts w:eastAsiaTheme="minorEastAsia"/>
                <w:bCs/>
              </w:rPr>
              <w:t>,</w:t>
            </w:r>
            <w:r w:rsidRPr="001B59D5">
              <w:rPr>
                <w:rFonts w:eastAsiaTheme="minorEastAsia"/>
                <w:b/>
              </w:rPr>
              <w:t xml:space="preserve"> </w:t>
            </w:r>
            <w:r w:rsidRPr="001B59D5">
              <w:rPr>
                <w:rFonts w:eastAsiaTheme="minorEastAsia"/>
                <w:b/>
                <w:lang w:eastAsia="ja-JP"/>
              </w:rPr>
              <w:t>5.346A</w:t>
            </w:r>
          </w:p>
        </w:tc>
      </w:tr>
      <w:tr w:rsidR="0089749D" w:rsidRPr="001B59D5" w:rsidDel="000F5682" w14:paraId="248834A1" w14:textId="77777777" w:rsidTr="00C0019F">
        <w:trPr>
          <w:gridAfter w:val="1"/>
          <w:wAfter w:w="19" w:type="dxa"/>
          <w:cantSplit/>
          <w:jc w:val="center"/>
        </w:trPr>
        <w:tc>
          <w:tcPr>
            <w:tcW w:w="2927" w:type="dxa"/>
            <w:tcBorders>
              <w:top w:val="single" w:sz="4" w:space="0" w:color="000000"/>
              <w:left w:val="single" w:sz="4" w:space="0" w:color="000000"/>
              <w:bottom w:val="single" w:sz="4" w:space="0" w:color="000000"/>
            </w:tcBorders>
            <w:shd w:val="clear" w:color="auto" w:fill="auto"/>
          </w:tcPr>
          <w:p w14:paraId="1A29C8BB" w14:textId="77777777" w:rsidR="0089749D" w:rsidRPr="001B59D5" w:rsidDel="000F5682" w:rsidRDefault="0089749D" w:rsidP="00C0019F">
            <w:pPr>
              <w:pStyle w:val="Tabletext"/>
              <w:jc w:val="center"/>
              <w:rPr>
                <w:rFonts w:eastAsiaTheme="minorEastAsia"/>
              </w:rPr>
            </w:pPr>
            <w:r w:rsidRPr="001B59D5" w:rsidDel="000F5682">
              <w:rPr>
                <w:rFonts w:eastAsiaTheme="minorEastAsia"/>
              </w:rPr>
              <w:t>1</w:t>
            </w:r>
            <w:r w:rsidRPr="001B59D5">
              <w:rPr>
                <w:rFonts w:eastAsiaTheme="minorEastAsia"/>
                <w:sz w:val="16"/>
                <w:szCs w:val="16"/>
                <w:lang w:eastAsia="ja-JP"/>
              </w:rPr>
              <w:t> </w:t>
            </w:r>
            <w:r w:rsidRPr="001B59D5" w:rsidDel="000F5682">
              <w:rPr>
                <w:rFonts w:eastAsiaTheme="minorEastAsia"/>
              </w:rPr>
              <w:t>710-2</w:t>
            </w:r>
            <w:r w:rsidRPr="001B59D5">
              <w:rPr>
                <w:rFonts w:eastAsiaTheme="minorEastAsia"/>
                <w:sz w:val="16"/>
                <w:szCs w:val="16"/>
                <w:lang w:eastAsia="ja-JP"/>
              </w:rPr>
              <w:t> </w:t>
            </w:r>
            <w:r w:rsidRPr="001B59D5" w:rsidDel="000F5682">
              <w:rPr>
                <w:rFonts w:eastAsiaTheme="minorEastAsia"/>
              </w:rPr>
              <w:t>025</w:t>
            </w:r>
            <w:r w:rsidRPr="001B59D5">
              <w:rPr>
                <w:rFonts w:eastAsiaTheme="minorEastAsia"/>
              </w:rPr>
              <w:t xml:space="preserve"> MHz</w:t>
            </w:r>
          </w:p>
        </w:tc>
        <w:tc>
          <w:tcPr>
            <w:tcW w:w="6714" w:type="dxa"/>
            <w:gridSpan w:val="3"/>
            <w:tcBorders>
              <w:top w:val="single" w:sz="4" w:space="0" w:color="000000"/>
              <w:left w:val="single" w:sz="4" w:space="0" w:color="000000"/>
              <w:bottom w:val="single" w:sz="4" w:space="0" w:color="000000"/>
              <w:right w:val="single" w:sz="4" w:space="0" w:color="000000"/>
            </w:tcBorders>
            <w:shd w:val="clear" w:color="auto" w:fill="auto"/>
          </w:tcPr>
          <w:p w14:paraId="500680CE" w14:textId="77777777" w:rsidR="0089749D" w:rsidRPr="001B59D5" w:rsidDel="000F5682" w:rsidRDefault="0089749D" w:rsidP="00C0019F">
            <w:pPr>
              <w:pStyle w:val="Tabletext"/>
              <w:jc w:val="center"/>
              <w:rPr>
                <w:rFonts w:eastAsiaTheme="minorEastAsia"/>
                <w:b/>
              </w:rPr>
            </w:pPr>
            <w:r w:rsidRPr="001B59D5" w:rsidDel="000F5682">
              <w:rPr>
                <w:rFonts w:eastAsiaTheme="minorEastAsia"/>
                <w:b/>
              </w:rPr>
              <w:t>5.384A</w:t>
            </w:r>
            <w:r w:rsidRPr="001B59D5" w:rsidDel="000F5682">
              <w:rPr>
                <w:rFonts w:eastAsiaTheme="minorEastAsia"/>
                <w:bCs/>
              </w:rPr>
              <w:t xml:space="preserve">, </w:t>
            </w:r>
            <w:r w:rsidRPr="001B59D5" w:rsidDel="000F5682">
              <w:rPr>
                <w:rFonts w:eastAsiaTheme="minorEastAsia"/>
                <w:b/>
              </w:rPr>
              <w:t>5.388</w:t>
            </w:r>
          </w:p>
        </w:tc>
      </w:tr>
      <w:tr w:rsidR="0089749D" w:rsidRPr="001B59D5" w:rsidDel="000F5682" w14:paraId="199B9408" w14:textId="77777777" w:rsidTr="00C0019F">
        <w:trPr>
          <w:gridAfter w:val="1"/>
          <w:wAfter w:w="19" w:type="dxa"/>
          <w:cantSplit/>
          <w:jc w:val="center"/>
        </w:trPr>
        <w:tc>
          <w:tcPr>
            <w:tcW w:w="2927" w:type="dxa"/>
            <w:tcBorders>
              <w:top w:val="single" w:sz="4" w:space="0" w:color="000000"/>
              <w:left w:val="single" w:sz="4" w:space="0" w:color="000000"/>
              <w:bottom w:val="single" w:sz="4" w:space="0" w:color="000000"/>
            </w:tcBorders>
            <w:shd w:val="clear" w:color="auto" w:fill="auto"/>
          </w:tcPr>
          <w:p w14:paraId="1857DD81" w14:textId="77777777" w:rsidR="0089749D" w:rsidRPr="001B59D5" w:rsidDel="000F5682" w:rsidRDefault="0089749D" w:rsidP="00C0019F">
            <w:pPr>
              <w:pStyle w:val="Tabletext"/>
              <w:jc w:val="center"/>
              <w:rPr>
                <w:rFonts w:eastAsiaTheme="minorEastAsia"/>
              </w:rPr>
            </w:pPr>
            <w:r w:rsidRPr="001B59D5" w:rsidDel="000F5682">
              <w:rPr>
                <w:rFonts w:eastAsiaTheme="minorEastAsia"/>
              </w:rPr>
              <w:t>2</w:t>
            </w:r>
            <w:r w:rsidRPr="001B59D5">
              <w:rPr>
                <w:rFonts w:eastAsiaTheme="minorEastAsia"/>
                <w:sz w:val="16"/>
                <w:szCs w:val="16"/>
                <w:lang w:eastAsia="ja-JP"/>
              </w:rPr>
              <w:t> </w:t>
            </w:r>
            <w:r w:rsidRPr="001B59D5" w:rsidDel="000F5682">
              <w:rPr>
                <w:rFonts w:eastAsiaTheme="minorEastAsia"/>
              </w:rPr>
              <w:t>110-2</w:t>
            </w:r>
            <w:r w:rsidRPr="001B59D5">
              <w:rPr>
                <w:rFonts w:eastAsiaTheme="minorEastAsia"/>
                <w:sz w:val="16"/>
                <w:szCs w:val="16"/>
                <w:lang w:eastAsia="ja-JP"/>
              </w:rPr>
              <w:t> </w:t>
            </w:r>
            <w:r w:rsidRPr="001B59D5" w:rsidDel="000F5682">
              <w:rPr>
                <w:rFonts w:eastAsiaTheme="minorEastAsia"/>
              </w:rPr>
              <w:t>200</w:t>
            </w:r>
            <w:r w:rsidRPr="001B59D5">
              <w:rPr>
                <w:rFonts w:eastAsiaTheme="minorEastAsia"/>
              </w:rPr>
              <w:t xml:space="preserve"> MHz</w:t>
            </w:r>
          </w:p>
        </w:tc>
        <w:tc>
          <w:tcPr>
            <w:tcW w:w="6714" w:type="dxa"/>
            <w:gridSpan w:val="3"/>
            <w:tcBorders>
              <w:top w:val="single" w:sz="4" w:space="0" w:color="000000"/>
              <w:left w:val="single" w:sz="4" w:space="0" w:color="000000"/>
              <w:bottom w:val="single" w:sz="4" w:space="0" w:color="000000"/>
              <w:right w:val="single" w:sz="4" w:space="0" w:color="000000"/>
            </w:tcBorders>
            <w:shd w:val="clear" w:color="auto" w:fill="auto"/>
          </w:tcPr>
          <w:p w14:paraId="7DD96F9B" w14:textId="77777777" w:rsidR="0089749D" w:rsidRPr="001B59D5" w:rsidDel="000F5682" w:rsidRDefault="0089749D" w:rsidP="00C0019F">
            <w:pPr>
              <w:pStyle w:val="Tabletext"/>
              <w:jc w:val="center"/>
              <w:rPr>
                <w:rFonts w:eastAsiaTheme="minorEastAsia"/>
                <w:b/>
              </w:rPr>
            </w:pPr>
            <w:r w:rsidRPr="001B59D5" w:rsidDel="000F5682">
              <w:rPr>
                <w:rFonts w:eastAsiaTheme="minorEastAsia"/>
                <w:b/>
              </w:rPr>
              <w:t>5.388</w:t>
            </w:r>
          </w:p>
        </w:tc>
      </w:tr>
      <w:tr w:rsidR="0089749D" w:rsidRPr="001B59D5" w:rsidDel="000F5682" w14:paraId="1F3A6C96" w14:textId="77777777" w:rsidTr="00C0019F">
        <w:trPr>
          <w:gridAfter w:val="1"/>
          <w:wAfter w:w="19" w:type="dxa"/>
          <w:cantSplit/>
          <w:jc w:val="center"/>
        </w:trPr>
        <w:tc>
          <w:tcPr>
            <w:tcW w:w="2927" w:type="dxa"/>
            <w:tcBorders>
              <w:top w:val="single" w:sz="4" w:space="0" w:color="000000"/>
              <w:left w:val="single" w:sz="4" w:space="0" w:color="000000"/>
              <w:bottom w:val="single" w:sz="4" w:space="0" w:color="000000"/>
            </w:tcBorders>
            <w:shd w:val="clear" w:color="auto" w:fill="auto"/>
          </w:tcPr>
          <w:p w14:paraId="008AC12A" w14:textId="77777777" w:rsidR="0089749D" w:rsidRPr="001B59D5" w:rsidDel="000F5682" w:rsidRDefault="0089749D" w:rsidP="00C0019F">
            <w:pPr>
              <w:pStyle w:val="Tabletext"/>
              <w:jc w:val="center"/>
              <w:rPr>
                <w:rFonts w:eastAsiaTheme="minorEastAsia"/>
              </w:rPr>
            </w:pPr>
            <w:r w:rsidRPr="001B59D5" w:rsidDel="000F5682">
              <w:rPr>
                <w:rFonts w:eastAsiaTheme="minorEastAsia"/>
              </w:rPr>
              <w:t>2</w:t>
            </w:r>
            <w:r w:rsidRPr="001B59D5">
              <w:rPr>
                <w:rFonts w:eastAsiaTheme="minorEastAsia"/>
                <w:sz w:val="16"/>
                <w:szCs w:val="16"/>
                <w:lang w:eastAsia="ja-JP"/>
              </w:rPr>
              <w:t> </w:t>
            </w:r>
            <w:r w:rsidRPr="001B59D5" w:rsidDel="000F5682">
              <w:rPr>
                <w:rFonts w:eastAsiaTheme="minorEastAsia"/>
              </w:rPr>
              <w:t>300-2</w:t>
            </w:r>
            <w:r w:rsidRPr="001B59D5">
              <w:rPr>
                <w:rFonts w:eastAsiaTheme="minorEastAsia"/>
                <w:sz w:val="16"/>
                <w:szCs w:val="16"/>
                <w:lang w:eastAsia="ja-JP"/>
              </w:rPr>
              <w:t> </w:t>
            </w:r>
            <w:r w:rsidRPr="001B59D5" w:rsidDel="000F5682">
              <w:rPr>
                <w:rFonts w:eastAsiaTheme="minorEastAsia"/>
              </w:rPr>
              <w:t>400</w:t>
            </w:r>
            <w:r w:rsidRPr="001B59D5">
              <w:rPr>
                <w:rFonts w:eastAsiaTheme="minorEastAsia"/>
              </w:rPr>
              <w:t xml:space="preserve"> MHz</w:t>
            </w:r>
          </w:p>
        </w:tc>
        <w:tc>
          <w:tcPr>
            <w:tcW w:w="6714" w:type="dxa"/>
            <w:gridSpan w:val="3"/>
            <w:tcBorders>
              <w:top w:val="single" w:sz="4" w:space="0" w:color="000000"/>
              <w:left w:val="single" w:sz="4" w:space="0" w:color="000000"/>
              <w:bottom w:val="single" w:sz="4" w:space="0" w:color="000000"/>
              <w:right w:val="single" w:sz="4" w:space="0" w:color="000000"/>
            </w:tcBorders>
            <w:shd w:val="clear" w:color="auto" w:fill="auto"/>
          </w:tcPr>
          <w:p w14:paraId="66211BF5" w14:textId="77777777" w:rsidR="0089749D" w:rsidRPr="001B59D5" w:rsidDel="000F5682" w:rsidRDefault="0089749D" w:rsidP="00C0019F">
            <w:pPr>
              <w:pStyle w:val="Tabletext"/>
              <w:jc w:val="center"/>
              <w:rPr>
                <w:rFonts w:eastAsiaTheme="minorEastAsia"/>
                <w:b/>
              </w:rPr>
            </w:pPr>
            <w:r w:rsidRPr="001B59D5" w:rsidDel="000F5682">
              <w:rPr>
                <w:rFonts w:eastAsiaTheme="minorEastAsia"/>
                <w:b/>
              </w:rPr>
              <w:t>5.384A</w:t>
            </w:r>
          </w:p>
        </w:tc>
      </w:tr>
      <w:tr w:rsidR="0089749D" w:rsidRPr="001B59D5" w:rsidDel="000F5682" w14:paraId="44FC6690" w14:textId="77777777" w:rsidTr="00C0019F">
        <w:trPr>
          <w:gridAfter w:val="1"/>
          <w:wAfter w:w="19" w:type="dxa"/>
          <w:cantSplit/>
          <w:jc w:val="center"/>
        </w:trPr>
        <w:tc>
          <w:tcPr>
            <w:tcW w:w="2927" w:type="dxa"/>
            <w:tcBorders>
              <w:top w:val="single" w:sz="4" w:space="0" w:color="000000"/>
              <w:left w:val="single" w:sz="4" w:space="0" w:color="000000"/>
              <w:bottom w:val="single" w:sz="4" w:space="0" w:color="000000"/>
            </w:tcBorders>
            <w:shd w:val="clear" w:color="auto" w:fill="auto"/>
          </w:tcPr>
          <w:p w14:paraId="1F64689F" w14:textId="77777777" w:rsidR="0089749D" w:rsidRPr="001B59D5" w:rsidDel="000F5682" w:rsidRDefault="0089749D" w:rsidP="00C0019F">
            <w:pPr>
              <w:pStyle w:val="Tabletext"/>
              <w:jc w:val="center"/>
              <w:rPr>
                <w:rFonts w:eastAsiaTheme="minorEastAsia"/>
              </w:rPr>
            </w:pPr>
            <w:r w:rsidRPr="001B59D5" w:rsidDel="000F5682">
              <w:rPr>
                <w:rFonts w:eastAsiaTheme="minorEastAsia"/>
              </w:rPr>
              <w:t>2</w:t>
            </w:r>
            <w:r w:rsidRPr="001B59D5">
              <w:rPr>
                <w:rFonts w:eastAsiaTheme="minorEastAsia"/>
                <w:sz w:val="16"/>
                <w:szCs w:val="16"/>
                <w:lang w:eastAsia="ja-JP"/>
              </w:rPr>
              <w:t> </w:t>
            </w:r>
            <w:r w:rsidRPr="001B59D5" w:rsidDel="000F5682">
              <w:rPr>
                <w:rFonts w:eastAsiaTheme="minorEastAsia"/>
              </w:rPr>
              <w:t>500-2</w:t>
            </w:r>
            <w:r w:rsidRPr="001B59D5">
              <w:rPr>
                <w:rFonts w:eastAsiaTheme="minorEastAsia"/>
                <w:sz w:val="16"/>
                <w:szCs w:val="16"/>
                <w:lang w:eastAsia="ja-JP"/>
              </w:rPr>
              <w:t> </w:t>
            </w:r>
            <w:r w:rsidRPr="001B59D5" w:rsidDel="000F5682">
              <w:rPr>
                <w:rFonts w:eastAsiaTheme="minorEastAsia"/>
              </w:rPr>
              <w:t>690</w:t>
            </w:r>
            <w:r w:rsidRPr="001B59D5">
              <w:rPr>
                <w:rFonts w:eastAsiaTheme="minorEastAsia"/>
              </w:rPr>
              <w:t xml:space="preserve"> MHz</w:t>
            </w:r>
          </w:p>
        </w:tc>
        <w:tc>
          <w:tcPr>
            <w:tcW w:w="6714" w:type="dxa"/>
            <w:gridSpan w:val="3"/>
            <w:tcBorders>
              <w:top w:val="single" w:sz="4" w:space="0" w:color="000000"/>
              <w:left w:val="single" w:sz="4" w:space="0" w:color="000000"/>
              <w:bottom w:val="single" w:sz="4" w:space="0" w:color="000000"/>
              <w:right w:val="single" w:sz="4" w:space="0" w:color="000000"/>
            </w:tcBorders>
            <w:shd w:val="clear" w:color="auto" w:fill="auto"/>
          </w:tcPr>
          <w:p w14:paraId="6A0E6317" w14:textId="77777777" w:rsidR="0089749D" w:rsidRPr="001B59D5" w:rsidDel="000F5682" w:rsidRDefault="0089749D" w:rsidP="00C0019F">
            <w:pPr>
              <w:pStyle w:val="Tabletext"/>
              <w:jc w:val="center"/>
              <w:rPr>
                <w:rFonts w:eastAsiaTheme="minorEastAsia"/>
                <w:b/>
              </w:rPr>
            </w:pPr>
            <w:r w:rsidRPr="001B59D5" w:rsidDel="000F5682">
              <w:rPr>
                <w:rFonts w:eastAsiaTheme="minorEastAsia"/>
                <w:b/>
              </w:rPr>
              <w:t>5.384A</w:t>
            </w:r>
          </w:p>
        </w:tc>
      </w:tr>
      <w:tr w:rsidR="0089749D" w:rsidRPr="001B59D5" w14:paraId="56C63E22" w14:textId="77777777" w:rsidTr="00C7261D">
        <w:trPr>
          <w:cantSplit/>
          <w:jc w:val="center"/>
        </w:trPr>
        <w:tc>
          <w:tcPr>
            <w:tcW w:w="2927" w:type="dxa"/>
            <w:tcBorders>
              <w:top w:val="single" w:sz="4" w:space="0" w:color="000000"/>
              <w:left w:val="single" w:sz="4" w:space="0" w:color="000000"/>
              <w:bottom w:val="single" w:sz="4" w:space="0" w:color="000000"/>
            </w:tcBorders>
            <w:shd w:val="clear" w:color="auto" w:fill="auto"/>
          </w:tcPr>
          <w:p w14:paraId="21F769CC" w14:textId="77777777" w:rsidR="0089749D" w:rsidRPr="001B59D5" w:rsidDel="000F5682" w:rsidRDefault="0089749D" w:rsidP="00C0019F">
            <w:pPr>
              <w:pStyle w:val="Tabletext"/>
              <w:jc w:val="center"/>
              <w:rPr>
                <w:rFonts w:eastAsiaTheme="minorEastAsia"/>
                <w:lang w:eastAsia="ja-JP"/>
              </w:rPr>
            </w:pPr>
            <w:r w:rsidRPr="001B59D5">
              <w:rPr>
                <w:rFonts w:eastAsiaTheme="minorEastAsia"/>
                <w:lang w:eastAsia="ja-JP"/>
              </w:rPr>
              <w:t>3</w:t>
            </w:r>
            <w:r w:rsidRPr="001B59D5">
              <w:rPr>
                <w:rFonts w:eastAsiaTheme="minorEastAsia"/>
                <w:sz w:val="16"/>
                <w:szCs w:val="16"/>
                <w:lang w:eastAsia="ja-JP"/>
              </w:rPr>
              <w:t> </w:t>
            </w:r>
            <w:r w:rsidRPr="001B59D5">
              <w:rPr>
                <w:rFonts w:eastAsiaTheme="minorEastAsia"/>
                <w:lang w:eastAsia="ja-JP"/>
              </w:rPr>
              <w:t>300-3</w:t>
            </w:r>
            <w:r w:rsidRPr="001B59D5">
              <w:rPr>
                <w:rFonts w:eastAsiaTheme="minorEastAsia"/>
                <w:sz w:val="16"/>
                <w:szCs w:val="16"/>
                <w:lang w:eastAsia="ja-JP"/>
              </w:rPr>
              <w:t> </w:t>
            </w:r>
            <w:r w:rsidRPr="001B59D5">
              <w:rPr>
                <w:rFonts w:eastAsiaTheme="minorEastAsia"/>
                <w:lang w:eastAsia="ja-JP"/>
              </w:rPr>
              <w:t>400 MHz</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27587" w14:textId="77777777" w:rsidR="0089749D" w:rsidRPr="001B59D5" w:rsidDel="000F5682" w:rsidRDefault="0089749D" w:rsidP="00C0019F">
            <w:pPr>
              <w:pStyle w:val="Tabletext"/>
              <w:jc w:val="center"/>
              <w:rPr>
                <w:rFonts w:eastAsiaTheme="minorEastAsia"/>
                <w:b/>
              </w:rPr>
            </w:pPr>
            <w:r w:rsidRPr="001B59D5">
              <w:rPr>
                <w:rFonts w:eastAsiaTheme="minorEastAsia"/>
                <w:b/>
              </w:rPr>
              <w:t>5.429B</w:t>
            </w:r>
          </w:p>
        </w:tc>
        <w:tc>
          <w:tcPr>
            <w:tcW w:w="23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37B49" w14:textId="77777777" w:rsidR="0089749D" w:rsidRPr="001B59D5" w:rsidRDefault="0089749D" w:rsidP="00C0019F">
            <w:pPr>
              <w:pStyle w:val="Tabletext"/>
              <w:jc w:val="center"/>
              <w:rPr>
                <w:rFonts w:eastAsiaTheme="minorEastAsia"/>
                <w:b/>
              </w:rPr>
            </w:pPr>
            <w:r w:rsidRPr="001B59D5">
              <w:rPr>
                <w:rFonts w:eastAsiaTheme="minorEastAsia"/>
                <w:b/>
              </w:rPr>
              <w:t>5.429D</w:t>
            </w:r>
          </w:p>
        </w:tc>
        <w:tc>
          <w:tcPr>
            <w:tcW w:w="21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1D5EAF" w14:textId="77777777" w:rsidR="0089749D" w:rsidRPr="001B59D5" w:rsidRDefault="0089749D" w:rsidP="00C0019F">
            <w:pPr>
              <w:pStyle w:val="Tabletext"/>
              <w:jc w:val="center"/>
              <w:rPr>
                <w:rFonts w:eastAsiaTheme="minorEastAsia"/>
                <w:b/>
              </w:rPr>
            </w:pPr>
            <w:r w:rsidRPr="001B59D5">
              <w:rPr>
                <w:rFonts w:eastAsiaTheme="minorEastAsia"/>
                <w:b/>
              </w:rPr>
              <w:t>5.429F</w:t>
            </w:r>
          </w:p>
        </w:tc>
      </w:tr>
      <w:tr w:rsidR="0089749D" w:rsidRPr="001B59D5" w:rsidDel="000F5682" w14:paraId="063F6B66" w14:textId="77777777" w:rsidTr="00C7261D">
        <w:trPr>
          <w:cantSplit/>
          <w:jc w:val="center"/>
        </w:trPr>
        <w:tc>
          <w:tcPr>
            <w:tcW w:w="2927" w:type="dxa"/>
            <w:tcBorders>
              <w:top w:val="single" w:sz="4" w:space="0" w:color="000000"/>
              <w:left w:val="single" w:sz="4" w:space="0" w:color="000000"/>
              <w:bottom w:val="single" w:sz="4" w:space="0" w:color="000000"/>
            </w:tcBorders>
            <w:shd w:val="clear" w:color="auto" w:fill="auto"/>
          </w:tcPr>
          <w:p w14:paraId="0E4A8109" w14:textId="77777777" w:rsidR="0089749D" w:rsidRPr="001B59D5" w:rsidDel="000F5682" w:rsidRDefault="0089749D" w:rsidP="00C0019F">
            <w:pPr>
              <w:pStyle w:val="Tabletext"/>
              <w:jc w:val="center"/>
              <w:rPr>
                <w:rFonts w:eastAsiaTheme="minorEastAsia"/>
              </w:rPr>
            </w:pPr>
            <w:r w:rsidRPr="001B59D5" w:rsidDel="000F5682">
              <w:rPr>
                <w:rFonts w:eastAsiaTheme="minorEastAsia"/>
              </w:rPr>
              <w:t>3</w:t>
            </w:r>
            <w:r w:rsidRPr="001B59D5">
              <w:rPr>
                <w:rFonts w:eastAsiaTheme="minorEastAsia"/>
                <w:sz w:val="16"/>
                <w:szCs w:val="16"/>
                <w:lang w:eastAsia="ja-JP"/>
              </w:rPr>
              <w:t> </w:t>
            </w:r>
            <w:r w:rsidRPr="001B59D5" w:rsidDel="000F5682">
              <w:rPr>
                <w:rFonts w:eastAsiaTheme="minorEastAsia"/>
              </w:rPr>
              <w:t>400-3</w:t>
            </w:r>
            <w:r w:rsidRPr="001B59D5">
              <w:rPr>
                <w:rFonts w:eastAsiaTheme="minorEastAsia"/>
                <w:sz w:val="16"/>
                <w:szCs w:val="16"/>
                <w:lang w:eastAsia="ja-JP"/>
              </w:rPr>
              <w:t> </w:t>
            </w:r>
            <w:r w:rsidRPr="001B59D5" w:rsidDel="000F5682">
              <w:rPr>
                <w:rFonts w:eastAsiaTheme="minorEastAsia"/>
              </w:rPr>
              <w:t>600</w:t>
            </w:r>
            <w:r w:rsidRPr="001B59D5">
              <w:rPr>
                <w:rFonts w:eastAsiaTheme="minorEastAsia"/>
              </w:rPr>
              <w:t xml:space="preserve"> MHz</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4F236" w14:textId="77777777" w:rsidR="0089749D" w:rsidRPr="001B59D5" w:rsidDel="000F5682" w:rsidRDefault="0089749D" w:rsidP="00C0019F">
            <w:pPr>
              <w:pStyle w:val="Tabletext"/>
              <w:jc w:val="center"/>
              <w:rPr>
                <w:rFonts w:eastAsiaTheme="minorEastAsia"/>
                <w:b/>
              </w:rPr>
            </w:pPr>
            <w:r w:rsidRPr="001B59D5" w:rsidDel="000F5682">
              <w:rPr>
                <w:rFonts w:eastAsiaTheme="minorEastAsia"/>
                <w:b/>
              </w:rPr>
              <w:t>5.430A</w:t>
            </w:r>
          </w:p>
        </w:tc>
        <w:tc>
          <w:tcPr>
            <w:tcW w:w="23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CE771" w14:textId="77777777" w:rsidR="0089749D" w:rsidRPr="001B59D5" w:rsidDel="000F5682" w:rsidRDefault="0089749D" w:rsidP="00C0019F">
            <w:pPr>
              <w:pStyle w:val="Tabletext"/>
              <w:jc w:val="center"/>
              <w:rPr>
                <w:rFonts w:eastAsiaTheme="minorEastAsia"/>
                <w:b/>
              </w:rPr>
            </w:pPr>
            <w:r w:rsidRPr="001B59D5">
              <w:rPr>
                <w:rFonts w:eastAsiaTheme="minorEastAsia"/>
                <w:b/>
                <w:lang w:eastAsia="ja-JP"/>
              </w:rPr>
              <w:t>5.431B</w:t>
            </w:r>
          </w:p>
        </w:tc>
        <w:tc>
          <w:tcPr>
            <w:tcW w:w="21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17D47C" w14:textId="77777777" w:rsidR="0089749D" w:rsidRPr="001B59D5" w:rsidDel="000F5682" w:rsidRDefault="0089749D" w:rsidP="00C0019F">
            <w:pPr>
              <w:pStyle w:val="Tabletext"/>
              <w:jc w:val="center"/>
              <w:rPr>
                <w:rFonts w:eastAsiaTheme="minorEastAsia"/>
                <w:b/>
              </w:rPr>
            </w:pPr>
            <w:r w:rsidRPr="001B59D5" w:rsidDel="000F5682">
              <w:rPr>
                <w:rFonts w:eastAsiaTheme="minorEastAsia"/>
                <w:b/>
              </w:rPr>
              <w:t>5.432A</w:t>
            </w:r>
            <w:r w:rsidRPr="001B59D5" w:rsidDel="000F5682">
              <w:rPr>
                <w:rFonts w:eastAsiaTheme="minorEastAsia"/>
                <w:bCs/>
              </w:rPr>
              <w:t xml:space="preserve">, </w:t>
            </w:r>
            <w:r w:rsidRPr="001B59D5" w:rsidDel="000F5682">
              <w:rPr>
                <w:rFonts w:eastAsiaTheme="minorEastAsia"/>
                <w:b/>
              </w:rPr>
              <w:t>5.432B</w:t>
            </w:r>
            <w:r w:rsidRPr="001B59D5" w:rsidDel="000F5682">
              <w:rPr>
                <w:rFonts w:eastAsiaTheme="minorEastAsia"/>
                <w:bCs/>
              </w:rPr>
              <w:t xml:space="preserve">, </w:t>
            </w:r>
            <w:r w:rsidRPr="001B59D5" w:rsidDel="000F5682">
              <w:rPr>
                <w:rFonts w:eastAsiaTheme="minorEastAsia"/>
                <w:b/>
              </w:rPr>
              <w:t>5.433A</w:t>
            </w:r>
          </w:p>
        </w:tc>
      </w:tr>
      <w:tr w:rsidR="0089749D" w:rsidRPr="001B59D5" w14:paraId="2FCFE284" w14:textId="77777777" w:rsidTr="00C7261D">
        <w:trPr>
          <w:cantSplit/>
          <w:jc w:val="center"/>
        </w:trPr>
        <w:tc>
          <w:tcPr>
            <w:tcW w:w="2927" w:type="dxa"/>
            <w:tcBorders>
              <w:top w:val="single" w:sz="4" w:space="0" w:color="000000"/>
              <w:left w:val="single" w:sz="4" w:space="0" w:color="000000"/>
              <w:bottom w:val="single" w:sz="4" w:space="0" w:color="000000"/>
            </w:tcBorders>
            <w:shd w:val="clear" w:color="auto" w:fill="auto"/>
          </w:tcPr>
          <w:p w14:paraId="4A07CD12" w14:textId="77777777" w:rsidR="0089749D" w:rsidRPr="001B59D5" w:rsidDel="000F5682" w:rsidRDefault="0089749D" w:rsidP="00C0019F">
            <w:pPr>
              <w:pStyle w:val="Tabletext"/>
              <w:jc w:val="center"/>
              <w:rPr>
                <w:rFonts w:eastAsiaTheme="minorEastAsia"/>
                <w:lang w:eastAsia="ja-JP"/>
              </w:rPr>
            </w:pPr>
            <w:r w:rsidRPr="001B59D5">
              <w:rPr>
                <w:rFonts w:eastAsiaTheme="minorEastAsia"/>
                <w:lang w:eastAsia="ja-JP"/>
              </w:rPr>
              <w:t>3</w:t>
            </w:r>
            <w:r w:rsidRPr="001B59D5">
              <w:rPr>
                <w:rFonts w:eastAsiaTheme="minorEastAsia"/>
                <w:sz w:val="16"/>
                <w:szCs w:val="16"/>
                <w:lang w:eastAsia="ja-JP"/>
              </w:rPr>
              <w:t> </w:t>
            </w:r>
            <w:r w:rsidRPr="001B59D5">
              <w:rPr>
                <w:rFonts w:eastAsiaTheme="minorEastAsia"/>
                <w:lang w:eastAsia="ja-JP"/>
              </w:rPr>
              <w:t>600-3</w:t>
            </w:r>
            <w:r w:rsidRPr="001B59D5">
              <w:rPr>
                <w:rFonts w:eastAsiaTheme="minorEastAsia"/>
                <w:sz w:val="16"/>
                <w:szCs w:val="16"/>
                <w:lang w:eastAsia="ja-JP"/>
              </w:rPr>
              <w:t> </w:t>
            </w:r>
            <w:r w:rsidRPr="001B59D5">
              <w:rPr>
                <w:rFonts w:eastAsiaTheme="minorEastAsia"/>
                <w:lang w:eastAsia="ja-JP"/>
              </w:rPr>
              <w:t>700 MHz</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2FB0A" w14:textId="45D7416F" w:rsidR="0089749D" w:rsidRPr="001B59D5" w:rsidDel="000F5682" w:rsidRDefault="0089749D" w:rsidP="00C0019F">
            <w:pPr>
              <w:pStyle w:val="Tabletext"/>
              <w:jc w:val="center"/>
              <w:rPr>
                <w:rFonts w:eastAsiaTheme="minorEastAsia"/>
                <w:bCs/>
              </w:rPr>
            </w:pPr>
            <w:r w:rsidRPr="00264433">
              <w:rPr>
                <w:rFonts w:eastAsiaTheme="minorEastAsia"/>
                <w:b/>
                <w:highlight w:val="yellow"/>
              </w:rPr>
              <w:t>5.A13C</w:t>
            </w:r>
            <w:r w:rsidRPr="00264433">
              <w:rPr>
                <w:rFonts w:eastAsiaTheme="minorEastAsia"/>
                <w:b/>
              </w:rPr>
              <w:t xml:space="preserve">, </w:t>
            </w:r>
            <w:r w:rsidRPr="00264433">
              <w:rPr>
                <w:rFonts w:eastAsiaTheme="minorEastAsia"/>
                <w:b/>
                <w:highlight w:val="yellow"/>
              </w:rPr>
              <w:t>5.A13D</w:t>
            </w:r>
          </w:p>
        </w:tc>
        <w:tc>
          <w:tcPr>
            <w:tcW w:w="23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57DC3" w14:textId="77777777" w:rsidR="0089749D" w:rsidRPr="001B59D5" w:rsidRDefault="0089749D" w:rsidP="00C0019F">
            <w:pPr>
              <w:pStyle w:val="Tabletext"/>
              <w:jc w:val="center"/>
              <w:rPr>
                <w:rFonts w:eastAsiaTheme="minorEastAsia"/>
                <w:b/>
              </w:rPr>
            </w:pPr>
            <w:r w:rsidRPr="001B59D5">
              <w:rPr>
                <w:rFonts w:eastAsiaTheme="minorEastAsia"/>
                <w:b/>
              </w:rPr>
              <w:t>5.434</w:t>
            </w:r>
          </w:p>
        </w:tc>
        <w:tc>
          <w:tcPr>
            <w:tcW w:w="21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664E1F" w14:textId="77777777" w:rsidR="0089749D" w:rsidRPr="001B59D5" w:rsidRDefault="0089749D" w:rsidP="00C0019F">
            <w:pPr>
              <w:pStyle w:val="Tabletext"/>
              <w:jc w:val="center"/>
              <w:rPr>
                <w:rFonts w:eastAsiaTheme="minorEastAsia"/>
                <w:bCs/>
              </w:rPr>
            </w:pPr>
            <w:r w:rsidRPr="001B59D5">
              <w:rPr>
                <w:rFonts w:eastAsiaTheme="minorEastAsia"/>
                <w:bCs/>
              </w:rPr>
              <w:t>–</w:t>
            </w:r>
          </w:p>
        </w:tc>
      </w:tr>
      <w:tr w:rsidR="0089749D" w:rsidRPr="001B59D5" w14:paraId="5272FE33" w14:textId="77777777" w:rsidTr="00264433">
        <w:trPr>
          <w:cantSplit/>
          <w:jc w:val="center"/>
        </w:trPr>
        <w:tc>
          <w:tcPr>
            <w:tcW w:w="2927" w:type="dxa"/>
            <w:tcBorders>
              <w:top w:val="single" w:sz="4" w:space="0" w:color="000000"/>
              <w:left w:val="single" w:sz="4" w:space="0" w:color="000000"/>
              <w:bottom w:val="single" w:sz="4" w:space="0" w:color="000000"/>
            </w:tcBorders>
            <w:shd w:val="clear" w:color="auto" w:fill="auto"/>
          </w:tcPr>
          <w:p w14:paraId="5531A0F8" w14:textId="77777777" w:rsidR="0089749D" w:rsidRPr="001B59D5" w:rsidRDefault="0089749D" w:rsidP="00BF4A79">
            <w:pPr>
              <w:pStyle w:val="Tabletext"/>
              <w:jc w:val="center"/>
              <w:rPr>
                <w:rFonts w:eastAsiaTheme="minorEastAsia"/>
                <w:lang w:eastAsia="ja-JP"/>
              </w:rPr>
            </w:pPr>
            <w:r w:rsidRPr="001B59D5">
              <w:rPr>
                <w:rFonts w:eastAsiaTheme="minorEastAsia"/>
                <w:lang w:eastAsia="ja-JP"/>
              </w:rPr>
              <w:t>3</w:t>
            </w:r>
            <w:r w:rsidRPr="001B59D5">
              <w:rPr>
                <w:rFonts w:eastAsiaTheme="minorEastAsia"/>
                <w:sz w:val="16"/>
                <w:szCs w:val="16"/>
                <w:lang w:eastAsia="ja-JP"/>
              </w:rPr>
              <w:t> </w:t>
            </w:r>
            <w:r>
              <w:rPr>
                <w:rFonts w:eastAsiaTheme="minorEastAsia"/>
                <w:lang w:eastAsia="ja-JP"/>
              </w:rPr>
              <w:t>7</w:t>
            </w:r>
            <w:r w:rsidRPr="001B59D5">
              <w:rPr>
                <w:rFonts w:eastAsiaTheme="minorEastAsia"/>
                <w:lang w:eastAsia="ja-JP"/>
              </w:rPr>
              <w:t>00-3</w:t>
            </w:r>
            <w:r w:rsidRPr="001B59D5">
              <w:rPr>
                <w:rFonts w:eastAsiaTheme="minorEastAsia"/>
                <w:sz w:val="16"/>
                <w:szCs w:val="16"/>
                <w:lang w:eastAsia="ja-JP"/>
              </w:rPr>
              <w:t> </w:t>
            </w:r>
            <w:r>
              <w:rPr>
                <w:rFonts w:eastAsiaTheme="minorEastAsia"/>
                <w:lang w:eastAsia="ja-JP"/>
              </w:rPr>
              <w:t>8</w:t>
            </w:r>
            <w:r w:rsidRPr="001B59D5">
              <w:rPr>
                <w:rFonts w:eastAsiaTheme="minorEastAsia"/>
                <w:lang w:eastAsia="ja-JP"/>
              </w:rPr>
              <w:t>00 MHz</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F91AB7" w14:textId="77777777" w:rsidR="0089749D" w:rsidRPr="00264433" w:rsidRDefault="0089749D" w:rsidP="00BF4A79">
            <w:pPr>
              <w:pStyle w:val="Tabletext"/>
              <w:jc w:val="center"/>
              <w:rPr>
                <w:rFonts w:eastAsiaTheme="minorEastAsia"/>
                <w:b/>
                <w:highlight w:val="yellow"/>
              </w:rPr>
            </w:pPr>
            <w:r w:rsidRPr="00264433">
              <w:rPr>
                <w:b/>
                <w:bCs/>
                <w:highlight w:val="yellow"/>
              </w:rPr>
              <w:t>5.A13D</w:t>
            </w:r>
          </w:p>
        </w:tc>
        <w:tc>
          <w:tcPr>
            <w:tcW w:w="23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82C967" w14:textId="77777777" w:rsidR="0089749D" w:rsidRPr="00264433" w:rsidRDefault="0089749D" w:rsidP="00BF4A79">
            <w:pPr>
              <w:pStyle w:val="Tabletext"/>
              <w:jc w:val="center"/>
              <w:rPr>
                <w:rFonts w:eastAsiaTheme="minorEastAsia"/>
                <w:b/>
                <w:highlight w:val="yellow"/>
              </w:rPr>
            </w:pPr>
            <w:r w:rsidRPr="00264433">
              <w:rPr>
                <w:b/>
                <w:bCs/>
                <w:highlight w:val="yellow"/>
              </w:rPr>
              <w:t>5.36A12</w:t>
            </w:r>
          </w:p>
        </w:tc>
        <w:tc>
          <w:tcPr>
            <w:tcW w:w="218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75560E" w14:textId="77777777" w:rsidR="0089749D" w:rsidRPr="00264433" w:rsidRDefault="0089749D" w:rsidP="00BF4A79">
            <w:pPr>
              <w:pStyle w:val="Tabletext"/>
              <w:jc w:val="center"/>
              <w:rPr>
                <w:rFonts w:eastAsiaTheme="minorEastAsia"/>
                <w:bCs/>
                <w:highlight w:val="yellow"/>
              </w:rPr>
            </w:pPr>
            <w:r w:rsidRPr="00264433">
              <w:rPr>
                <w:b/>
                <w:bCs/>
                <w:highlight w:val="yellow"/>
              </w:rPr>
              <w:t>5.36A12</w:t>
            </w:r>
          </w:p>
        </w:tc>
      </w:tr>
      <w:tr w:rsidR="0089749D" w:rsidRPr="001B59D5" w14:paraId="41955CC1" w14:textId="77777777" w:rsidTr="00C7261D">
        <w:trPr>
          <w:cantSplit/>
          <w:jc w:val="center"/>
        </w:trPr>
        <w:tc>
          <w:tcPr>
            <w:tcW w:w="2927" w:type="dxa"/>
            <w:tcBorders>
              <w:top w:val="single" w:sz="4" w:space="0" w:color="000000"/>
              <w:left w:val="single" w:sz="4" w:space="0" w:color="000000"/>
              <w:bottom w:val="single" w:sz="4" w:space="0" w:color="000000"/>
            </w:tcBorders>
            <w:shd w:val="clear" w:color="auto" w:fill="auto"/>
          </w:tcPr>
          <w:p w14:paraId="208EBD53" w14:textId="77777777" w:rsidR="0089749D" w:rsidRPr="001B59D5" w:rsidDel="000F5682" w:rsidRDefault="0089749D" w:rsidP="00C0019F">
            <w:pPr>
              <w:pStyle w:val="Tabletext"/>
              <w:jc w:val="center"/>
              <w:rPr>
                <w:rFonts w:eastAsiaTheme="minorEastAsia"/>
                <w:lang w:eastAsia="ja-JP"/>
              </w:rPr>
            </w:pPr>
            <w:r w:rsidRPr="001B59D5">
              <w:rPr>
                <w:rFonts w:eastAsiaTheme="minorEastAsia"/>
                <w:lang w:eastAsia="ja-JP"/>
              </w:rPr>
              <w:t>4</w:t>
            </w:r>
            <w:r w:rsidRPr="001B59D5">
              <w:rPr>
                <w:rFonts w:eastAsiaTheme="minorEastAsia"/>
                <w:sz w:val="16"/>
                <w:szCs w:val="16"/>
                <w:lang w:eastAsia="ja-JP"/>
              </w:rPr>
              <w:t> </w:t>
            </w:r>
            <w:r w:rsidRPr="001B59D5">
              <w:rPr>
                <w:rFonts w:eastAsiaTheme="minorEastAsia"/>
                <w:lang w:eastAsia="ja-JP"/>
              </w:rPr>
              <w:t>800-4</w:t>
            </w:r>
            <w:r w:rsidRPr="001B59D5">
              <w:rPr>
                <w:rFonts w:eastAsiaTheme="minorEastAsia"/>
                <w:sz w:val="16"/>
                <w:szCs w:val="16"/>
                <w:lang w:eastAsia="ja-JP"/>
              </w:rPr>
              <w:t> </w:t>
            </w:r>
            <w:r w:rsidRPr="001B59D5">
              <w:rPr>
                <w:rFonts w:eastAsiaTheme="minorEastAsia"/>
                <w:lang w:eastAsia="ja-JP"/>
              </w:rPr>
              <w:t>990 MHz</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1E7FB" w14:textId="77777777" w:rsidR="0089749D" w:rsidRPr="001B59D5" w:rsidDel="000F5682" w:rsidRDefault="0089749D" w:rsidP="00C0019F">
            <w:pPr>
              <w:pStyle w:val="Tabletext"/>
              <w:jc w:val="center"/>
              <w:rPr>
                <w:rFonts w:eastAsiaTheme="minorEastAsia"/>
                <w:b/>
              </w:rPr>
            </w:pPr>
            <w:r w:rsidRPr="001B59D5">
              <w:rPr>
                <w:rFonts w:eastAsiaTheme="minorEastAsia"/>
                <w:b/>
              </w:rPr>
              <w:t>5.441B</w:t>
            </w:r>
          </w:p>
        </w:tc>
        <w:tc>
          <w:tcPr>
            <w:tcW w:w="23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D3EF5" w14:textId="77777777" w:rsidR="0089749D" w:rsidRPr="001B59D5" w:rsidRDefault="0089749D" w:rsidP="00C0019F">
            <w:pPr>
              <w:pStyle w:val="Tabletext"/>
              <w:jc w:val="center"/>
              <w:rPr>
                <w:rFonts w:eastAsiaTheme="minorEastAsia"/>
                <w:b/>
              </w:rPr>
            </w:pPr>
            <w:r w:rsidRPr="001B59D5">
              <w:rPr>
                <w:rFonts w:eastAsiaTheme="minorEastAsia"/>
                <w:b/>
              </w:rPr>
              <w:t>5.441A</w:t>
            </w:r>
            <w:r w:rsidRPr="001B59D5">
              <w:rPr>
                <w:rFonts w:eastAsiaTheme="minorEastAsia"/>
                <w:bCs/>
              </w:rPr>
              <w:t>,</w:t>
            </w:r>
            <w:r w:rsidRPr="001B59D5">
              <w:rPr>
                <w:rFonts w:eastAsiaTheme="minorEastAsia"/>
                <w:b/>
              </w:rPr>
              <w:t xml:space="preserve"> 5.441B</w:t>
            </w:r>
          </w:p>
        </w:tc>
        <w:tc>
          <w:tcPr>
            <w:tcW w:w="21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D50E61" w14:textId="77777777" w:rsidR="0089749D" w:rsidRPr="001B59D5" w:rsidRDefault="0089749D" w:rsidP="00C0019F">
            <w:pPr>
              <w:pStyle w:val="Tabletext"/>
              <w:jc w:val="center"/>
              <w:rPr>
                <w:rFonts w:eastAsiaTheme="minorEastAsia"/>
                <w:b/>
              </w:rPr>
            </w:pPr>
            <w:r w:rsidRPr="001B59D5">
              <w:rPr>
                <w:rFonts w:eastAsiaTheme="minorEastAsia"/>
                <w:b/>
              </w:rPr>
              <w:t>5.441B</w:t>
            </w:r>
          </w:p>
        </w:tc>
      </w:tr>
      <w:tr w:rsidR="0089749D" w:rsidRPr="001B59D5" w14:paraId="5240F1E3" w14:textId="77777777" w:rsidTr="00264433">
        <w:trPr>
          <w:cantSplit/>
          <w:jc w:val="center"/>
        </w:trPr>
        <w:tc>
          <w:tcPr>
            <w:tcW w:w="2927" w:type="dxa"/>
            <w:tcBorders>
              <w:top w:val="single" w:sz="4" w:space="0" w:color="000000"/>
              <w:left w:val="single" w:sz="4" w:space="0" w:color="000000"/>
              <w:bottom w:val="single" w:sz="4" w:space="0" w:color="000000"/>
            </w:tcBorders>
            <w:shd w:val="clear" w:color="auto" w:fill="FFFFFF" w:themeFill="background1"/>
          </w:tcPr>
          <w:p w14:paraId="1A1436D3" w14:textId="77777777" w:rsidR="0089749D" w:rsidRPr="006C7BCD" w:rsidRDefault="0089749D" w:rsidP="006C7BCD">
            <w:pPr>
              <w:pStyle w:val="Tabletext"/>
              <w:jc w:val="center"/>
              <w:rPr>
                <w:rFonts w:eastAsiaTheme="minorEastAsia"/>
                <w:lang w:eastAsia="ja-JP"/>
              </w:rPr>
            </w:pPr>
            <w:r w:rsidRPr="00264433">
              <w:rPr>
                <w:lang w:eastAsia="ja-JP"/>
              </w:rPr>
              <w:t>6 425-7 025 MHz</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8806E9" w14:textId="77777777" w:rsidR="0089749D" w:rsidRPr="00264433" w:rsidRDefault="0089749D" w:rsidP="006C7BCD">
            <w:pPr>
              <w:pStyle w:val="Tabletext"/>
              <w:jc w:val="center"/>
              <w:rPr>
                <w:rFonts w:eastAsiaTheme="minorEastAsia"/>
                <w:b/>
                <w:highlight w:val="yellow"/>
              </w:rPr>
            </w:pPr>
            <w:r w:rsidRPr="00264433">
              <w:rPr>
                <w:b/>
                <w:bCs/>
                <w:highlight w:val="yellow"/>
              </w:rPr>
              <w:t>5.6A12</w:t>
            </w:r>
          </w:p>
        </w:tc>
        <w:tc>
          <w:tcPr>
            <w:tcW w:w="23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7DCC58" w14:textId="77777777" w:rsidR="0089749D" w:rsidRPr="00264433" w:rsidRDefault="0089749D" w:rsidP="006C7BCD">
            <w:pPr>
              <w:pStyle w:val="Tabletext"/>
              <w:jc w:val="center"/>
              <w:rPr>
                <w:rFonts w:eastAsiaTheme="minorEastAsia"/>
                <w:b/>
                <w:highlight w:val="yellow"/>
              </w:rPr>
            </w:pPr>
            <w:r w:rsidRPr="00264433">
              <w:rPr>
                <w:b/>
                <w:bCs/>
                <w:highlight w:val="yellow"/>
              </w:rPr>
              <w:t>5.6C12</w:t>
            </w:r>
          </w:p>
        </w:tc>
        <w:tc>
          <w:tcPr>
            <w:tcW w:w="218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15328C" w14:textId="77777777" w:rsidR="0089749D" w:rsidRPr="00264433" w:rsidRDefault="0089749D" w:rsidP="006C7BCD">
            <w:pPr>
              <w:pStyle w:val="Tabletext"/>
              <w:jc w:val="center"/>
              <w:rPr>
                <w:rFonts w:eastAsiaTheme="minorEastAsia"/>
                <w:b/>
                <w:highlight w:val="yellow"/>
              </w:rPr>
            </w:pPr>
            <w:r w:rsidRPr="00264433">
              <w:rPr>
                <w:b/>
                <w:bCs/>
                <w:highlight w:val="yellow"/>
              </w:rPr>
              <w:t>5.6B12</w:t>
            </w:r>
          </w:p>
        </w:tc>
      </w:tr>
      <w:tr w:rsidR="0089749D" w:rsidRPr="001B59D5" w14:paraId="72EE83B7" w14:textId="77777777" w:rsidTr="00264433">
        <w:trPr>
          <w:cantSplit/>
          <w:jc w:val="center"/>
        </w:trPr>
        <w:tc>
          <w:tcPr>
            <w:tcW w:w="2927" w:type="dxa"/>
            <w:tcBorders>
              <w:top w:val="single" w:sz="4" w:space="0" w:color="000000"/>
              <w:left w:val="single" w:sz="4" w:space="0" w:color="000000"/>
              <w:bottom w:val="single" w:sz="4" w:space="0" w:color="000000"/>
            </w:tcBorders>
            <w:shd w:val="clear" w:color="auto" w:fill="FFFFFF" w:themeFill="background1"/>
          </w:tcPr>
          <w:p w14:paraId="208C60D1" w14:textId="77777777" w:rsidR="0089749D" w:rsidRPr="006C7BCD" w:rsidRDefault="0089749D" w:rsidP="006C7BCD">
            <w:pPr>
              <w:pStyle w:val="Tabletext"/>
              <w:jc w:val="center"/>
              <w:rPr>
                <w:rFonts w:eastAsiaTheme="minorEastAsia"/>
                <w:lang w:eastAsia="ja-JP"/>
              </w:rPr>
            </w:pPr>
            <w:r w:rsidRPr="00264433">
              <w:rPr>
                <w:lang w:eastAsia="ja-JP"/>
              </w:rPr>
              <w:t>7 025-7 125 MHz</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6AF31D" w14:textId="77777777" w:rsidR="0089749D" w:rsidRPr="00264433" w:rsidRDefault="0089749D" w:rsidP="006C7BCD">
            <w:pPr>
              <w:pStyle w:val="Tabletext"/>
              <w:jc w:val="center"/>
              <w:rPr>
                <w:rFonts w:eastAsiaTheme="minorEastAsia"/>
                <w:b/>
                <w:highlight w:val="yellow"/>
              </w:rPr>
            </w:pPr>
            <w:r w:rsidRPr="00264433">
              <w:rPr>
                <w:b/>
                <w:bCs/>
                <w:highlight w:val="yellow"/>
              </w:rPr>
              <w:t>5.6A12</w:t>
            </w:r>
          </w:p>
        </w:tc>
        <w:tc>
          <w:tcPr>
            <w:tcW w:w="23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FD7A6C" w14:textId="77777777" w:rsidR="0089749D" w:rsidRPr="00264433" w:rsidRDefault="0089749D" w:rsidP="006C7BCD">
            <w:pPr>
              <w:pStyle w:val="Tabletext"/>
              <w:jc w:val="center"/>
              <w:rPr>
                <w:rFonts w:eastAsiaTheme="minorEastAsia"/>
                <w:b/>
                <w:highlight w:val="yellow"/>
              </w:rPr>
            </w:pPr>
            <w:r w:rsidRPr="00264433">
              <w:rPr>
                <w:b/>
                <w:bCs/>
                <w:highlight w:val="yellow"/>
              </w:rPr>
              <w:t>5.6C12</w:t>
            </w:r>
          </w:p>
        </w:tc>
        <w:tc>
          <w:tcPr>
            <w:tcW w:w="218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4E67BC" w14:textId="77777777" w:rsidR="0089749D" w:rsidRPr="00264433" w:rsidRDefault="0089749D" w:rsidP="006C7BCD">
            <w:pPr>
              <w:pStyle w:val="Tabletext"/>
              <w:jc w:val="center"/>
              <w:rPr>
                <w:rFonts w:eastAsiaTheme="minorEastAsia"/>
                <w:b/>
                <w:highlight w:val="yellow"/>
              </w:rPr>
            </w:pPr>
            <w:r w:rsidRPr="00264433">
              <w:rPr>
                <w:b/>
                <w:bCs/>
                <w:highlight w:val="yellow"/>
              </w:rPr>
              <w:t>5.6A12</w:t>
            </w:r>
          </w:p>
        </w:tc>
      </w:tr>
      <w:tr w:rsidR="0089749D" w:rsidRPr="001B59D5" w14:paraId="54F85EC6" w14:textId="77777777" w:rsidTr="00264433">
        <w:trPr>
          <w:cantSplit/>
          <w:jc w:val="center"/>
        </w:trPr>
        <w:tc>
          <w:tcPr>
            <w:tcW w:w="2927" w:type="dxa"/>
            <w:tcBorders>
              <w:top w:val="single" w:sz="4" w:space="0" w:color="000000"/>
              <w:left w:val="single" w:sz="4" w:space="0" w:color="000000"/>
              <w:bottom w:val="single" w:sz="4" w:space="0" w:color="000000"/>
            </w:tcBorders>
            <w:shd w:val="clear" w:color="auto" w:fill="FFFFFF" w:themeFill="background1"/>
          </w:tcPr>
          <w:p w14:paraId="433FFD64" w14:textId="77777777" w:rsidR="0089749D" w:rsidRPr="006C7BCD" w:rsidRDefault="0089749D" w:rsidP="006C7BCD">
            <w:pPr>
              <w:pStyle w:val="Tabletext"/>
              <w:jc w:val="center"/>
              <w:rPr>
                <w:rFonts w:eastAsiaTheme="minorEastAsia"/>
                <w:lang w:eastAsia="ja-JP"/>
              </w:rPr>
            </w:pPr>
            <w:r w:rsidRPr="00264433">
              <w:rPr>
                <w:lang w:eastAsia="ja-JP"/>
              </w:rPr>
              <w:t>10-10.5 GHz</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E8AD30" w14:textId="77777777" w:rsidR="0089749D" w:rsidRPr="00264433" w:rsidRDefault="0089749D" w:rsidP="006C7BCD">
            <w:pPr>
              <w:pStyle w:val="Tabletext"/>
              <w:jc w:val="center"/>
              <w:rPr>
                <w:rFonts w:eastAsiaTheme="minorEastAsia"/>
                <w:b/>
                <w:highlight w:val="yellow"/>
              </w:rPr>
            </w:pPr>
          </w:p>
        </w:tc>
        <w:tc>
          <w:tcPr>
            <w:tcW w:w="23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48C554" w14:textId="77777777" w:rsidR="0089749D" w:rsidRPr="00264433" w:rsidRDefault="0089749D" w:rsidP="006C7BCD">
            <w:pPr>
              <w:pStyle w:val="Tabletext"/>
              <w:jc w:val="center"/>
              <w:rPr>
                <w:rFonts w:eastAsiaTheme="minorEastAsia"/>
                <w:b/>
                <w:highlight w:val="yellow"/>
              </w:rPr>
            </w:pPr>
            <w:r w:rsidRPr="00264433">
              <w:rPr>
                <w:b/>
                <w:bCs/>
                <w:highlight w:val="yellow"/>
              </w:rPr>
              <w:t>5.10B12</w:t>
            </w:r>
          </w:p>
        </w:tc>
        <w:tc>
          <w:tcPr>
            <w:tcW w:w="218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C71EE0" w14:textId="77777777" w:rsidR="0089749D" w:rsidRPr="00264433" w:rsidRDefault="0089749D" w:rsidP="006C7BCD">
            <w:pPr>
              <w:pStyle w:val="Tabletext"/>
              <w:jc w:val="center"/>
              <w:rPr>
                <w:rFonts w:eastAsiaTheme="minorEastAsia"/>
                <w:b/>
                <w:highlight w:val="yellow"/>
              </w:rPr>
            </w:pPr>
          </w:p>
        </w:tc>
      </w:tr>
      <w:tr w:rsidR="0089749D" w:rsidRPr="001B59D5" w:rsidDel="000F5682" w14:paraId="57C37E60" w14:textId="77777777" w:rsidTr="00C0019F">
        <w:trPr>
          <w:cantSplit/>
          <w:jc w:val="center"/>
        </w:trPr>
        <w:tc>
          <w:tcPr>
            <w:tcW w:w="2927" w:type="dxa"/>
            <w:tcBorders>
              <w:top w:val="single" w:sz="4" w:space="0" w:color="000000"/>
              <w:left w:val="single" w:sz="4" w:space="0" w:color="000000"/>
              <w:bottom w:val="single" w:sz="4" w:space="0" w:color="000000"/>
            </w:tcBorders>
            <w:shd w:val="clear" w:color="auto" w:fill="auto"/>
          </w:tcPr>
          <w:p w14:paraId="5758C53E" w14:textId="77777777" w:rsidR="0089749D" w:rsidRPr="001B59D5" w:rsidDel="000F5682" w:rsidRDefault="0089749D" w:rsidP="00C0019F">
            <w:pPr>
              <w:pStyle w:val="Tabletext"/>
              <w:jc w:val="center"/>
              <w:rPr>
                <w:rFonts w:eastAsiaTheme="minorEastAsia"/>
                <w:lang w:eastAsia="ja-JP"/>
              </w:rPr>
            </w:pPr>
            <w:r w:rsidRPr="001B59D5">
              <w:rPr>
                <w:rFonts w:eastAsiaTheme="minorEastAsia"/>
                <w:lang w:eastAsia="ja-JP"/>
              </w:rPr>
              <w:t>24.25-27.5 GHz</w:t>
            </w:r>
          </w:p>
        </w:tc>
        <w:tc>
          <w:tcPr>
            <w:tcW w:w="6733" w:type="dxa"/>
            <w:gridSpan w:val="4"/>
            <w:tcBorders>
              <w:top w:val="single" w:sz="4" w:space="0" w:color="000000"/>
              <w:left w:val="single" w:sz="4" w:space="0" w:color="000000"/>
              <w:bottom w:val="single" w:sz="4" w:space="0" w:color="000000"/>
              <w:right w:val="single" w:sz="4" w:space="0" w:color="000000"/>
            </w:tcBorders>
            <w:shd w:val="clear" w:color="auto" w:fill="auto"/>
          </w:tcPr>
          <w:p w14:paraId="0393CA45" w14:textId="77777777" w:rsidR="0089749D" w:rsidRPr="001B59D5" w:rsidDel="000F5682" w:rsidRDefault="0089749D" w:rsidP="00C0019F">
            <w:pPr>
              <w:pStyle w:val="Tabletext"/>
              <w:jc w:val="center"/>
              <w:rPr>
                <w:rFonts w:eastAsiaTheme="minorEastAsia"/>
                <w:b/>
                <w:lang w:eastAsia="ja-JP"/>
              </w:rPr>
            </w:pPr>
            <w:r w:rsidRPr="001B59D5">
              <w:rPr>
                <w:rFonts w:eastAsiaTheme="minorEastAsia"/>
                <w:b/>
                <w:lang w:eastAsia="ja-JP"/>
              </w:rPr>
              <w:t>5.532AB</w:t>
            </w:r>
          </w:p>
        </w:tc>
      </w:tr>
      <w:tr w:rsidR="0089749D" w:rsidRPr="001B59D5" w:rsidDel="000F5682" w14:paraId="454E8293" w14:textId="77777777" w:rsidTr="00C0019F">
        <w:trPr>
          <w:cantSplit/>
          <w:jc w:val="center"/>
        </w:trPr>
        <w:tc>
          <w:tcPr>
            <w:tcW w:w="2927" w:type="dxa"/>
            <w:tcBorders>
              <w:top w:val="single" w:sz="4" w:space="0" w:color="000000"/>
              <w:left w:val="single" w:sz="4" w:space="0" w:color="000000"/>
              <w:bottom w:val="single" w:sz="4" w:space="0" w:color="000000"/>
            </w:tcBorders>
            <w:shd w:val="clear" w:color="auto" w:fill="auto"/>
          </w:tcPr>
          <w:p w14:paraId="01D40364" w14:textId="77777777" w:rsidR="0089749D" w:rsidRPr="001B59D5" w:rsidRDefault="0089749D" w:rsidP="00C0019F">
            <w:pPr>
              <w:pStyle w:val="Tabletext"/>
              <w:jc w:val="center"/>
              <w:rPr>
                <w:rFonts w:eastAsiaTheme="minorEastAsia"/>
                <w:lang w:eastAsia="ja-JP"/>
              </w:rPr>
            </w:pPr>
            <w:r w:rsidRPr="001B59D5">
              <w:rPr>
                <w:rFonts w:eastAsiaTheme="minorEastAsia"/>
                <w:lang w:eastAsia="ja-JP"/>
              </w:rPr>
              <w:t>37-43.5 GHz</w:t>
            </w:r>
          </w:p>
        </w:tc>
        <w:tc>
          <w:tcPr>
            <w:tcW w:w="6733" w:type="dxa"/>
            <w:gridSpan w:val="4"/>
            <w:tcBorders>
              <w:top w:val="single" w:sz="4" w:space="0" w:color="000000"/>
              <w:left w:val="single" w:sz="4" w:space="0" w:color="000000"/>
              <w:bottom w:val="single" w:sz="4" w:space="0" w:color="000000"/>
              <w:right w:val="single" w:sz="4" w:space="0" w:color="000000"/>
            </w:tcBorders>
            <w:shd w:val="clear" w:color="auto" w:fill="auto"/>
          </w:tcPr>
          <w:p w14:paraId="3D92D6FD" w14:textId="77777777" w:rsidR="0089749D" w:rsidRPr="001B59D5" w:rsidDel="000F5682" w:rsidRDefault="0089749D" w:rsidP="00C0019F">
            <w:pPr>
              <w:pStyle w:val="Tabletext"/>
              <w:jc w:val="center"/>
              <w:rPr>
                <w:rFonts w:eastAsiaTheme="minorEastAsia"/>
                <w:b/>
              </w:rPr>
            </w:pPr>
            <w:r w:rsidRPr="001B59D5">
              <w:rPr>
                <w:rFonts w:eastAsiaTheme="minorEastAsia"/>
                <w:b/>
                <w:lang w:eastAsia="ja-JP"/>
              </w:rPr>
              <w:t>5.550B</w:t>
            </w:r>
          </w:p>
        </w:tc>
      </w:tr>
      <w:tr w:rsidR="0089749D" w:rsidRPr="001B59D5" w:rsidDel="000F5682" w14:paraId="1C60A3E6" w14:textId="77777777" w:rsidTr="00C7261D">
        <w:trPr>
          <w:cantSplit/>
          <w:jc w:val="center"/>
        </w:trPr>
        <w:tc>
          <w:tcPr>
            <w:tcW w:w="2927" w:type="dxa"/>
            <w:tcBorders>
              <w:top w:val="single" w:sz="4" w:space="0" w:color="000000"/>
              <w:left w:val="single" w:sz="4" w:space="0" w:color="000000"/>
              <w:bottom w:val="single" w:sz="4" w:space="0" w:color="000000"/>
            </w:tcBorders>
            <w:shd w:val="clear" w:color="auto" w:fill="auto"/>
          </w:tcPr>
          <w:p w14:paraId="6FF42A00" w14:textId="77777777" w:rsidR="0089749D" w:rsidRPr="001B59D5" w:rsidRDefault="0089749D" w:rsidP="00C0019F">
            <w:pPr>
              <w:pStyle w:val="Tabletext"/>
              <w:jc w:val="center"/>
              <w:rPr>
                <w:rFonts w:eastAsiaTheme="minorEastAsia"/>
                <w:lang w:eastAsia="ja-JP"/>
              </w:rPr>
            </w:pPr>
            <w:r w:rsidRPr="001B59D5">
              <w:rPr>
                <w:rFonts w:eastAsiaTheme="minorEastAsia"/>
                <w:lang w:eastAsia="ja-JP"/>
              </w:rPr>
              <w:t>45.5-47 GHz</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14:paraId="04FC31B9" w14:textId="77777777" w:rsidR="0089749D" w:rsidRPr="001B59D5" w:rsidDel="000F5682" w:rsidRDefault="0089749D" w:rsidP="00C0019F">
            <w:pPr>
              <w:pStyle w:val="Tabletext"/>
              <w:jc w:val="center"/>
              <w:rPr>
                <w:rFonts w:eastAsiaTheme="minorEastAsia"/>
                <w:b/>
              </w:rPr>
            </w:pPr>
            <w:r w:rsidRPr="001B59D5">
              <w:rPr>
                <w:rFonts w:eastAsiaTheme="minorEastAsia"/>
                <w:b/>
              </w:rPr>
              <w:t>5.553A</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5A0C3316" w14:textId="77777777" w:rsidR="0089749D" w:rsidRPr="001B59D5" w:rsidDel="000F5682" w:rsidRDefault="0089749D" w:rsidP="00C0019F">
            <w:pPr>
              <w:pStyle w:val="Tabletext"/>
              <w:jc w:val="center"/>
              <w:rPr>
                <w:rFonts w:eastAsiaTheme="minorEastAsia"/>
                <w:b/>
              </w:rPr>
            </w:pPr>
            <w:r w:rsidRPr="001B59D5">
              <w:rPr>
                <w:rFonts w:eastAsiaTheme="minorEastAsia"/>
                <w:b/>
              </w:rPr>
              <w:t>5.553A</w:t>
            </w:r>
          </w:p>
        </w:tc>
        <w:tc>
          <w:tcPr>
            <w:tcW w:w="2184" w:type="dxa"/>
            <w:gridSpan w:val="2"/>
            <w:tcBorders>
              <w:top w:val="single" w:sz="4" w:space="0" w:color="000000"/>
              <w:left w:val="single" w:sz="4" w:space="0" w:color="000000"/>
              <w:bottom w:val="single" w:sz="4" w:space="0" w:color="000000"/>
              <w:right w:val="single" w:sz="4" w:space="0" w:color="000000"/>
            </w:tcBorders>
            <w:shd w:val="clear" w:color="auto" w:fill="auto"/>
          </w:tcPr>
          <w:p w14:paraId="2110CBA1" w14:textId="77777777" w:rsidR="0089749D" w:rsidRPr="001B59D5" w:rsidDel="000F5682" w:rsidRDefault="0089749D" w:rsidP="00C0019F">
            <w:pPr>
              <w:pStyle w:val="Tabletext"/>
              <w:jc w:val="center"/>
              <w:rPr>
                <w:rFonts w:eastAsiaTheme="minorEastAsia"/>
                <w:b/>
              </w:rPr>
            </w:pPr>
            <w:r w:rsidRPr="001B59D5">
              <w:rPr>
                <w:rFonts w:eastAsiaTheme="minorEastAsia"/>
                <w:b/>
              </w:rPr>
              <w:t>5.553A</w:t>
            </w:r>
          </w:p>
        </w:tc>
      </w:tr>
      <w:tr w:rsidR="0089749D" w:rsidRPr="001B59D5" w:rsidDel="000F5682" w14:paraId="13DA789B" w14:textId="77777777" w:rsidTr="00C7261D">
        <w:trPr>
          <w:cantSplit/>
          <w:jc w:val="center"/>
        </w:trPr>
        <w:tc>
          <w:tcPr>
            <w:tcW w:w="2927" w:type="dxa"/>
            <w:tcBorders>
              <w:top w:val="single" w:sz="4" w:space="0" w:color="000000"/>
              <w:left w:val="single" w:sz="4" w:space="0" w:color="000000"/>
              <w:bottom w:val="single" w:sz="4" w:space="0" w:color="000000"/>
            </w:tcBorders>
            <w:shd w:val="clear" w:color="auto" w:fill="auto"/>
          </w:tcPr>
          <w:p w14:paraId="427C822D" w14:textId="77777777" w:rsidR="0089749D" w:rsidRPr="001B59D5" w:rsidRDefault="0089749D" w:rsidP="00C0019F">
            <w:pPr>
              <w:pStyle w:val="Tabletext"/>
              <w:jc w:val="center"/>
              <w:rPr>
                <w:rFonts w:eastAsiaTheme="minorEastAsia"/>
                <w:lang w:eastAsia="ja-JP"/>
              </w:rPr>
            </w:pPr>
            <w:r w:rsidRPr="001B59D5">
              <w:rPr>
                <w:rFonts w:eastAsiaTheme="minorEastAsia"/>
                <w:lang w:eastAsia="ja-JP"/>
              </w:rPr>
              <w:t>47.2-48.2 GHz</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14:paraId="3D9AC719" w14:textId="77777777" w:rsidR="0089749D" w:rsidRPr="001B59D5" w:rsidDel="000F5682" w:rsidRDefault="0089749D" w:rsidP="00C0019F">
            <w:pPr>
              <w:pStyle w:val="Tabletext"/>
              <w:jc w:val="center"/>
              <w:rPr>
                <w:rFonts w:eastAsiaTheme="minorEastAsia"/>
                <w:b/>
              </w:rPr>
            </w:pPr>
            <w:r w:rsidRPr="001B59D5">
              <w:rPr>
                <w:rFonts w:eastAsiaTheme="minorEastAsia"/>
                <w:b/>
              </w:rPr>
              <w:t>5.553B</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75D4E03F" w14:textId="77777777" w:rsidR="0089749D" w:rsidRPr="001B59D5" w:rsidDel="000F5682" w:rsidRDefault="0089749D" w:rsidP="00C0019F">
            <w:pPr>
              <w:pStyle w:val="Tabletext"/>
              <w:jc w:val="center"/>
              <w:rPr>
                <w:rFonts w:eastAsiaTheme="minorEastAsia"/>
                <w:b/>
              </w:rPr>
            </w:pPr>
            <w:r w:rsidRPr="001B59D5">
              <w:rPr>
                <w:rFonts w:eastAsiaTheme="minorEastAsia"/>
                <w:b/>
              </w:rPr>
              <w:t>5.553B</w:t>
            </w:r>
          </w:p>
        </w:tc>
        <w:tc>
          <w:tcPr>
            <w:tcW w:w="2184" w:type="dxa"/>
            <w:gridSpan w:val="2"/>
            <w:tcBorders>
              <w:top w:val="single" w:sz="4" w:space="0" w:color="000000"/>
              <w:left w:val="single" w:sz="4" w:space="0" w:color="000000"/>
              <w:bottom w:val="single" w:sz="4" w:space="0" w:color="000000"/>
              <w:right w:val="single" w:sz="4" w:space="0" w:color="000000"/>
            </w:tcBorders>
            <w:shd w:val="clear" w:color="auto" w:fill="auto"/>
          </w:tcPr>
          <w:p w14:paraId="02ABCCBF" w14:textId="77777777" w:rsidR="0089749D" w:rsidRPr="001B59D5" w:rsidDel="000F5682" w:rsidRDefault="0089749D" w:rsidP="00C0019F">
            <w:pPr>
              <w:pStyle w:val="Tabletext"/>
              <w:jc w:val="center"/>
              <w:rPr>
                <w:rFonts w:eastAsiaTheme="minorEastAsia"/>
                <w:b/>
              </w:rPr>
            </w:pPr>
            <w:r w:rsidRPr="001B59D5">
              <w:rPr>
                <w:rFonts w:eastAsiaTheme="minorEastAsia"/>
                <w:b/>
              </w:rPr>
              <w:t>5.553B</w:t>
            </w:r>
          </w:p>
        </w:tc>
      </w:tr>
      <w:tr w:rsidR="0089749D" w:rsidRPr="001B59D5" w:rsidDel="000F5682" w14:paraId="4C684093" w14:textId="77777777" w:rsidTr="00C0019F">
        <w:trPr>
          <w:cantSplit/>
          <w:jc w:val="center"/>
        </w:trPr>
        <w:tc>
          <w:tcPr>
            <w:tcW w:w="2927" w:type="dxa"/>
            <w:tcBorders>
              <w:top w:val="single" w:sz="4" w:space="0" w:color="000000"/>
              <w:left w:val="single" w:sz="4" w:space="0" w:color="000000"/>
              <w:bottom w:val="single" w:sz="4" w:space="0" w:color="000000"/>
            </w:tcBorders>
            <w:shd w:val="clear" w:color="auto" w:fill="auto"/>
          </w:tcPr>
          <w:p w14:paraId="3F519526" w14:textId="77777777" w:rsidR="0089749D" w:rsidRPr="001B59D5" w:rsidRDefault="0089749D" w:rsidP="00C0019F">
            <w:pPr>
              <w:pStyle w:val="Tabletext"/>
              <w:jc w:val="center"/>
              <w:rPr>
                <w:rFonts w:eastAsiaTheme="minorEastAsia"/>
                <w:lang w:eastAsia="ja-JP"/>
              </w:rPr>
            </w:pPr>
            <w:r w:rsidRPr="001B59D5">
              <w:rPr>
                <w:rFonts w:eastAsiaTheme="minorEastAsia"/>
                <w:lang w:eastAsia="ja-JP"/>
              </w:rPr>
              <w:t>66-71 GHz</w:t>
            </w:r>
          </w:p>
        </w:tc>
        <w:tc>
          <w:tcPr>
            <w:tcW w:w="6733" w:type="dxa"/>
            <w:gridSpan w:val="4"/>
            <w:tcBorders>
              <w:top w:val="single" w:sz="4" w:space="0" w:color="000000"/>
              <w:left w:val="single" w:sz="4" w:space="0" w:color="000000"/>
              <w:bottom w:val="single" w:sz="4" w:space="0" w:color="000000"/>
              <w:right w:val="single" w:sz="4" w:space="0" w:color="000000"/>
            </w:tcBorders>
            <w:shd w:val="clear" w:color="auto" w:fill="auto"/>
          </w:tcPr>
          <w:p w14:paraId="37D39E2F" w14:textId="77777777" w:rsidR="0089749D" w:rsidRPr="001B59D5" w:rsidDel="000F5682" w:rsidRDefault="0089749D" w:rsidP="00C0019F">
            <w:pPr>
              <w:pStyle w:val="Tabletext"/>
              <w:jc w:val="center"/>
              <w:rPr>
                <w:rFonts w:eastAsiaTheme="minorEastAsia"/>
                <w:b/>
              </w:rPr>
            </w:pPr>
            <w:r w:rsidRPr="001B59D5">
              <w:rPr>
                <w:rFonts w:eastAsiaTheme="minorEastAsia"/>
                <w:b/>
              </w:rPr>
              <w:t>5.559AA</w:t>
            </w:r>
          </w:p>
        </w:tc>
      </w:tr>
    </w:tbl>
    <w:p w14:paraId="56821687" w14:textId="77777777" w:rsidR="0089749D" w:rsidRPr="001B59D5" w:rsidRDefault="0089749D" w:rsidP="00716947">
      <w:pPr>
        <w:pStyle w:val="Tablefin"/>
      </w:pPr>
      <w:bookmarkStart w:id="59" w:name="_Toc76746824"/>
    </w:p>
    <w:p w14:paraId="57A70BB0" w14:textId="77777777" w:rsidR="0089749D" w:rsidRPr="001B59D5" w:rsidRDefault="0089749D" w:rsidP="00C777CA">
      <w:pPr>
        <w:pStyle w:val="Heading2"/>
      </w:pPr>
      <w:bookmarkStart w:id="60" w:name="_Toc156308873"/>
      <w:r w:rsidRPr="001B59D5">
        <w:t>10.1</w:t>
      </w:r>
      <w:r w:rsidRPr="001B59D5">
        <w:tab/>
        <w:t>Sharing and compatibility studies</w:t>
      </w:r>
      <w:bookmarkEnd w:id="59"/>
      <w:bookmarkEnd w:id="60"/>
    </w:p>
    <w:p w14:paraId="3E784630" w14:textId="77777777" w:rsidR="0089749D" w:rsidRPr="001B59D5" w:rsidRDefault="0089749D" w:rsidP="00716947">
      <w:pPr>
        <w:jc w:val="both"/>
        <w:rPr>
          <w:szCs w:val="24"/>
        </w:rPr>
      </w:pPr>
      <w:r w:rsidRPr="001B59D5">
        <w:t>All the frequencies bands listed in the Table 4 were identified at World Radiocommunication Conferences (WRC) as harmonized spectrum bands that administrations may choose to make available for terrestrial component of IMT. Consequently, ITU-R has undertaken sharing and compatibility studies in these bands between IMT systems and other services</w:t>
      </w:r>
      <w:r w:rsidRPr="001B59D5">
        <w:rPr>
          <w:szCs w:val="24"/>
        </w:rPr>
        <w:t xml:space="preserve"> together with the characteristics and methodologies to carry out these studies.</w:t>
      </w:r>
    </w:p>
    <w:p w14:paraId="272984D1" w14:textId="77777777" w:rsidR="0089749D" w:rsidRPr="001B59D5" w:rsidRDefault="0089749D" w:rsidP="00716947">
      <w:pPr>
        <w:jc w:val="both"/>
        <w:rPr>
          <w:szCs w:val="24"/>
        </w:rPr>
      </w:pPr>
      <w:r w:rsidRPr="001B59D5">
        <w:rPr>
          <w:szCs w:val="24"/>
        </w:rPr>
        <w:t>In applying these ITU-R Recommendations and ITU-R Reports, the pertinent World Radiocommunication Conferences decisions and the Radio Regulations in force prevail.</w:t>
      </w:r>
    </w:p>
    <w:p w14:paraId="7ED9168C" w14:textId="77777777" w:rsidR="0089749D" w:rsidRPr="001B59D5" w:rsidRDefault="0089749D" w:rsidP="00C777CA">
      <w:pPr>
        <w:pStyle w:val="Heading3"/>
      </w:pPr>
      <w:bookmarkStart w:id="61" w:name="_Toc76746825"/>
      <w:bookmarkStart w:id="62" w:name="_Toc156308874"/>
      <w:r w:rsidRPr="001B59D5">
        <w:t xml:space="preserve">10.1.1 </w:t>
      </w:r>
      <w:r w:rsidRPr="001B59D5">
        <w:tab/>
        <w:t>Characteristics for sharing studies</w:t>
      </w:r>
      <w:bookmarkEnd w:id="61"/>
      <w:bookmarkEnd w:id="62"/>
    </w:p>
    <w:p w14:paraId="6942E3C8" w14:textId="77777777" w:rsidR="0089749D" w:rsidRPr="001B59D5" w:rsidRDefault="0089749D" w:rsidP="00C777CA">
      <w:pPr>
        <w:jc w:val="both"/>
      </w:pPr>
      <w:bookmarkStart w:id="63" w:name="_Hlk76478443"/>
      <w:r w:rsidRPr="001B59D5">
        <w:t>To perform the necessary sharing and compatibility studies between IMT systems and systems in other services, characteristics of the terrestrial component of IMT systems are needed. These characteristics can be found in:</w:t>
      </w:r>
    </w:p>
    <w:bookmarkEnd w:id="63"/>
    <w:p w14:paraId="4629514A" w14:textId="77777777" w:rsidR="0089749D" w:rsidRPr="001B59D5" w:rsidRDefault="0089749D" w:rsidP="00D41D0F">
      <w:pPr>
        <w:pStyle w:val="enumlev1"/>
        <w:jc w:val="both"/>
      </w:pPr>
      <w:r w:rsidRPr="001B59D5">
        <w:lastRenderedPageBreak/>
        <w:t>–</w:t>
      </w:r>
      <w:r w:rsidRPr="001B59D5">
        <w:tab/>
        <w:t xml:space="preserve">For IMT-2000, Report </w:t>
      </w:r>
      <w:hyperlink r:id="rId100" w:history="1">
        <w:r w:rsidRPr="001B59D5">
          <w:rPr>
            <w:rStyle w:val="Hyperlink"/>
          </w:rPr>
          <w:t>ITU-R M.2039</w:t>
        </w:r>
      </w:hyperlink>
      <w:r w:rsidRPr="001B59D5">
        <w:t xml:space="preserve"> provides the baseline characteristics of terrestrial IMT-2000 systems only for use in frequency sharing and interference analysis studies involving IMT-2000 systems and between IMT-2000 systems and other systems. </w:t>
      </w:r>
    </w:p>
    <w:p w14:paraId="3A20515C" w14:textId="77777777" w:rsidR="0089749D" w:rsidRPr="001B59D5" w:rsidRDefault="0089749D" w:rsidP="00D41D0F">
      <w:pPr>
        <w:pStyle w:val="enumlev1"/>
        <w:jc w:val="both"/>
      </w:pPr>
      <w:r w:rsidRPr="001B59D5">
        <w:t>–</w:t>
      </w:r>
      <w:r w:rsidRPr="001B59D5">
        <w:tab/>
        <w:t xml:space="preserve">Parameters of IMT-Advanced interface for frequency sharing and interference analysis studies are addressed in Report </w:t>
      </w:r>
      <w:hyperlink r:id="rId101" w:history="1">
        <w:r w:rsidRPr="001B59D5">
          <w:rPr>
            <w:rStyle w:val="Hyperlink"/>
          </w:rPr>
          <w:t>ITU-R M.2292</w:t>
        </w:r>
      </w:hyperlink>
      <w:r w:rsidRPr="001B59D5">
        <w:t>.</w:t>
      </w:r>
    </w:p>
    <w:p w14:paraId="04DE0939" w14:textId="77777777" w:rsidR="0089749D" w:rsidRPr="001B59D5" w:rsidRDefault="0089749D" w:rsidP="00C777CA">
      <w:pPr>
        <w:pStyle w:val="Heading3"/>
      </w:pPr>
      <w:bookmarkStart w:id="64" w:name="_Toc76746826"/>
      <w:bookmarkStart w:id="65" w:name="_Toc156308875"/>
      <w:r w:rsidRPr="001B59D5">
        <w:t xml:space="preserve">10.1.2 </w:t>
      </w:r>
      <w:r w:rsidRPr="001B59D5">
        <w:tab/>
        <w:t>Methodologies</w:t>
      </w:r>
      <w:bookmarkEnd w:id="64"/>
      <w:bookmarkEnd w:id="65"/>
      <w:r w:rsidRPr="001B59D5">
        <w:t xml:space="preserve"> </w:t>
      </w:r>
    </w:p>
    <w:p w14:paraId="5514782B" w14:textId="77777777" w:rsidR="0089749D" w:rsidRPr="001B59D5" w:rsidRDefault="0089749D" w:rsidP="00C777CA">
      <w:pPr>
        <w:jc w:val="both"/>
      </w:pPr>
      <w:r w:rsidRPr="001B59D5">
        <w:t>Methodologies to perform the necessary sharing and compatibility studies between IMT systems and systems in other services can be found in:</w:t>
      </w:r>
    </w:p>
    <w:p w14:paraId="0D52E6C3" w14:textId="77777777" w:rsidR="0089749D" w:rsidRPr="001B59D5" w:rsidRDefault="0089749D" w:rsidP="008522EA">
      <w:pPr>
        <w:pStyle w:val="enumlev1"/>
        <w:jc w:val="both"/>
      </w:pPr>
      <w:r w:rsidRPr="001B59D5">
        <w:t>–</w:t>
      </w:r>
      <w:r w:rsidRPr="001B59D5">
        <w:tab/>
        <w:t xml:space="preserve">Recommendation </w:t>
      </w:r>
      <w:hyperlink r:id="rId102" w:history="1">
        <w:r w:rsidRPr="001B59D5">
          <w:rPr>
            <w:rStyle w:val="Hyperlink"/>
          </w:rPr>
          <w:t>ITU-R M.1545</w:t>
        </w:r>
      </w:hyperlink>
      <w:r w:rsidRPr="001B59D5">
        <w:rPr>
          <w:rFonts w:asciiTheme="majorBidi" w:hAnsiTheme="majorBidi" w:cstheme="majorBidi"/>
          <w:bCs/>
          <w:szCs w:val="24"/>
        </w:rPr>
        <w:t xml:space="preserve"> </w:t>
      </w:r>
      <w:r w:rsidRPr="001B59D5">
        <w:t>describes the application of measurement uncertainty to test limits when devices for terrestrial component of IMT-2000 are tested for conformance.</w:t>
      </w:r>
    </w:p>
    <w:p w14:paraId="406B71D9" w14:textId="77777777" w:rsidR="0089749D" w:rsidRPr="001B59D5" w:rsidRDefault="0089749D" w:rsidP="0093781E">
      <w:pPr>
        <w:pStyle w:val="enumlev1"/>
        <w:jc w:val="both"/>
      </w:pPr>
      <w:r w:rsidRPr="001B59D5">
        <w:t>–</w:t>
      </w:r>
      <w:r w:rsidRPr="001B59D5">
        <w:tab/>
        <w:t xml:space="preserve">Recommendation </w:t>
      </w:r>
      <w:hyperlink r:id="rId103" w:history="1">
        <w:r w:rsidRPr="001B59D5">
          <w:rPr>
            <w:rStyle w:val="Hyperlink"/>
          </w:rPr>
          <w:t>ITU-R M.1635</w:t>
        </w:r>
      </w:hyperlink>
      <w:r w:rsidRPr="001B59D5">
        <w:rPr>
          <w:rFonts w:asciiTheme="majorBidi" w:hAnsiTheme="majorBidi" w:cstheme="majorBidi"/>
          <w:bCs/>
          <w:szCs w:val="24"/>
        </w:rPr>
        <w:t xml:space="preserve"> </w:t>
      </w:r>
      <w:r w:rsidRPr="001B59D5">
        <w:t>provides recommendations for administrations for a methodology for assessing the potential for interference between IMT-2000 and systems beyond and other services under co-frequency as well as adjacent band conditions.</w:t>
      </w:r>
    </w:p>
    <w:p w14:paraId="74FB75B5" w14:textId="77777777" w:rsidR="0089749D" w:rsidRPr="001B59D5" w:rsidRDefault="0089749D" w:rsidP="0093781E">
      <w:pPr>
        <w:pStyle w:val="enumlev1"/>
        <w:jc w:val="both"/>
      </w:pPr>
      <w:r w:rsidRPr="001B59D5">
        <w:t>–</w:t>
      </w:r>
      <w:r w:rsidRPr="001B59D5">
        <w:tab/>
        <w:t xml:space="preserve">Recommendation </w:t>
      </w:r>
      <w:hyperlink r:id="rId104" w:history="1">
        <w:r w:rsidRPr="001B59D5">
          <w:rPr>
            <w:rStyle w:val="Hyperlink"/>
          </w:rPr>
          <w:t>ITU-R M.1641</w:t>
        </w:r>
      </w:hyperlink>
      <w:r w:rsidRPr="001B59D5">
        <w:rPr>
          <w:rFonts w:asciiTheme="majorBidi" w:hAnsiTheme="majorBidi" w:cstheme="majorBidi"/>
          <w:bCs/>
          <w:szCs w:val="24"/>
        </w:rPr>
        <w:t xml:space="preserve"> </w:t>
      </w:r>
      <w:r w:rsidRPr="001B59D5">
        <w:t>contains a methodology for evaluating co-channel interference and a separation distance between a high-altitude platform stations (HAPS) system as a base station for IMT-2000 and a terrestrial tower-based cellular system providing IMT-2000 service.</w:t>
      </w:r>
    </w:p>
    <w:p w14:paraId="6DDFA5D3" w14:textId="77777777" w:rsidR="0089749D" w:rsidRPr="001B59D5" w:rsidRDefault="0089749D" w:rsidP="0093781E">
      <w:pPr>
        <w:pStyle w:val="enumlev1"/>
        <w:jc w:val="both"/>
      </w:pPr>
      <w:r w:rsidRPr="001B59D5">
        <w:t>–</w:t>
      </w:r>
      <w:r w:rsidRPr="001B59D5">
        <w:tab/>
        <w:t xml:space="preserve">Recommendation </w:t>
      </w:r>
      <w:hyperlink r:id="rId105" w:history="1">
        <w:r w:rsidRPr="001B59D5">
          <w:rPr>
            <w:rStyle w:val="Hyperlink"/>
          </w:rPr>
          <w:t>ITU-R M.1654</w:t>
        </w:r>
      </w:hyperlink>
      <w:r w:rsidRPr="001B59D5">
        <w:rPr>
          <w:rFonts w:asciiTheme="majorBidi" w:hAnsiTheme="majorBidi" w:cstheme="majorBidi"/>
          <w:szCs w:val="24"/>
        </w:rPr>
        <w:t xml:space="preserve"> </w:t>
      </w:r>
      <w:r w:rsidRPr="001B59D5">
        <w:t>contains methodology to assess the interference from broadcasting-satellite service (BSS) (sound) into terrestrial IMT-2000 systems intending to use the band 2</w:t>
      </w:r>
      <w:r w:rsidRPr="001B59D5">
        <w:rPr>
          <w:sz w:val="16"/>
          <w:szCs w:val="16"/>
        </w:rPr>
        <w:t> </w:t>
      </w:r>
      <w:r w:rsidRPr="001B59D5">
        <w:t>630</w:t>
      </w:r>
      <w:r w:rsidRPr="001B59D5">
        <w:noBreakHyphen/>
        <w:t>2</w:t>
      </w:r>
      <w:r w:rsidRPr="001B59D5">
        <w:rPr>
          <w:sz w:val="16"/>
          <w:szCs w:val="16"/>
        </w:rPr>
        <w:t> </w:t>
      </w:r>
      <w:r w:rsidRPr="001B59D5">
        <w:t>655 MHz and that could be used to determine the impact of BSS (sound) on terrestrial IMT-2000 in the context of co-frequency sharing through the development of power flux-density (pfd) masks, where applicable.</w:t>
      </w:r>
    </w:p>
    <w:p w14:paraId="37E98045" w14:textId="77777777" w:rsidR="0089749D" w:rsidRPr="001B59D5" w:rsidRDefault="0089749D" w:rsidP="0093781E">
      <w:pPr>
        <w:pStyle w:val="enumlev1"/>
        <w:jc w:val="both"/>
      </w:pPr>
      <w:r w:rsidRPr="001B59D5">
        <w:t>–</w:t>
      </w:r>
      <w:r w:rsidRPr="001B59D5">
        <w:tab/>
        <w:t xml:space="preserve">Recommendation </w:t>
      </w:r>
      <w:hyperlink r:id="rId106" w:history="1">
        <w:r w:rsidRPr="001B59D5">
          <w:rPr>
            <w:rStyle w:val="Hyperlink"/>
          </w:rPr>
          <w:t>ITU-R M.2101</w:t>
        </w:r>
      </w:hyperlink>
      <w:r w:rsidRPr="001B59D5">
        <w:rPr>
          <w:rFonts w:asciiTheme="majorBidi" w:hAnsiTheme="majorBidi" w:cstheme="majorBidi"/>
          <w:szCs w:val="24"/>
          <w:lang w:eastAsia="zh-CN"/>
        </w:rPr>
        <w:t xml:space="preserve"> </w:t>
      </w:r>
      <w:r w:rsidRPr="001B59D5">
        <w:t>describes the methodology for modelling and simulation of IMT networks for use in sharing and compatibility studies between IMT and other systems and/or applications.</w:t>
      </w:r>
    </w:p>
    <w:p w14:paraId="2D9D0570" w14:textId="77777777" w:rsidR="0089749D" w:rsidRPr="001B59D5" w:rsidRDefault="0089749D" w:rsidP="00C5661A">
      <w:pPr>
        <w:pStyle w:val="Heading3"/>
      </w:pPr>
      <w:bookmarkStart w:id="66" w:name="_Toc76746827"/>
      <w:bookmarkStart w:id="67" w:name="_Toc156308876"/>
      <w:r w:rsidRPr="001B59D5">
        <w:t xml:space="preserve">10.1.3 </w:t>
      </w:r>
      <w:r w:rsidRPr="001B59D5">
        <w:tab/>
        <w:t>Sharing studies</w:t>
      </w:r>
      <w:bookmarkEnd w:id="66"/>
      <w:bookmarkEnd w:id="67"/>
    </w:p>
    <w:p w14:paraId="7BE66297" w14:textId="77777777" w:rsidR="0089749D" w:rsidRPr="001B59D5" w:rsidRDefault="0089749D" w:rsidP="00C5661A">
      <w:pPr>
        <w:jc w:val="both"/>
      </w:pPr>
      <w:r w:rsidRPr="001B59D5">
        <w:t xml:space="preserve">In this section, all frequency sharing studies and interference analyses involving IMT systems and other systems and services operating in bands identified for IMT are listed. </w:t>
      </w:r>
      <w:r w:rsidRPr="001B59D5">
        <w:rPr>
          <w:szCs w:val="24"/>
        </w:rPr>
        <w:t>The following ones are in force:</w:t>
      </w:r>
    </w:p>
    <w:p w14:paraId="506130F1" w14:textId="77777777" w:rsidR="0089749D" w:rsidRDefault="0089749D" w:rsidP="006246EC">
      <w:pPr>
        <w:pStyle w:val="enumlev1"/>
        <w:jc w:val="both"/>
      </w:pPr>
      <w:r w:rsidRPr="001B59D5">
        <w:t>–</w:t>
      </w:r>
      <w:r w:rsidRPr="001B59D5">
        <w:tab/>
        <w:t xml:space="preserve">Recommendation </w:t>
      </w:r>
      <w:hyperlink r:id="rId107" w:history="1">
        <w:r w:rsidRPr="001B59D5">
          <w:rPr>
            <w:rStyle w:val="Hyperlink"/>
          </w:rPr>
          <w:t>ITU-R M.1646</w:t>
        </w:r>
      </w:hyperlink>
      <w:r w:rsidRPr="001B59D5">
        <w:rPr>
          <w:rFonts w:asciiTheme="majorBidi" w:hAnsiTheme="majorBidi" w:cstheme="majorBidi"/>
          <w:sz w:val="20"/>
        </w:rPr>
        <w:t xml:space="preserve"> </w:t>
      </w:r>
      <w:r w:rsidRPr="001B59D5">
        <w:t>contains the parameters to be used in co-frequency sharing and pfd threshold studies between terrestrial IMT-2000 and broadcasting-satellite service (sound) in the 2</w:t>
      </w:r>
      <w:r w:rsidRPr="001B59D5">
        <w:rPr>
          <w:sz w:val="16"/>
          <w:szCs w:val="16"/>
        </w:rPr>
        <w:t> </w:t>
      </w:r>
      <w:r w:rsidRPr="001B59D5">
        <w:t>630-2</w:t>
      </w:r>
      <w:r w:rsidRPr="001B59D5">
        <w:rPr>
          <w:sz w:val="16"/>
          <w:szCs w:val="16"/>
        </w:rPr>
        <w:t> </w:t>
      </w:r>
      <w:r w:rsidRPr="001B59D5">
        <w:t>655 MHz band.</w:t>
      </w:r>
    </w:p>
    <w:p w14:paraId="3B9F7195" w14:textId="77777777" w:rsidR="0089749D" w:rsidRPr="001B59D5" w:rsidRDefault="0089749D" w:rsidP="00B83F37">
      <w:pPr>
        <w:pStyle w:val="enumlev1"/>
        <w:jc w:val="both"/>
      </w:pPr>
      <w:r w:rsidRPr="001B59D5">
        <w:t>–</w:t>
      </w:r>
      <w:r w:rsidRPr="001B59D5">
        <w:tab/>
        <w:t xml:space="preserve">Report </w:t>
      </w:r>
      <w:hyperlink r:id="rId108" w:history="1">
        <w:r w:rsidRPr="001B59D5">
          <w:rPr>
            <w:rStyle w:val="Hyperlink"/>
          </w:rPr>
          <w:t>ITU-R M.2030</w:t>
        </w:r>
      </w:hyperlink>
      <w:r w:rsidRPr="001B59D5">
        <w:t xml:space="preserve"> addresses the coexistence between IMT-2000 time division duplex and frequency division duplex terrestrial RITs around 2</w:t>
      </w:r>
      <w:r w:rsidRPr="001B59D5">
        <w:rPr>
          <w:sz w:val="16"/>
          <w:szCs w:val="16"/>
        </w:rPr>
        <w:t> </w:t>
      </w:r>
      <w:r w:rsidRPr="001B59D5">
        <w:t>600 MHz operating in adjacent bands and in the same geographical area.</w:t>
      </w:r>
    </w:p>
    <w:p w14:paraId="6ED52769" w14:textId="77777777" w:rsidR="0089749D" w:rsidRPr="001B59D5" w:rsidRDefault="0089749D" w:rsidP="00B83F37">
      <w:pPr>
        <w:pStyle w:val="enumlev1"/>
        <w:jc w:val="both"/>
      </w:pPr>
      <w:r w:rsidRPr="001B59D5">
        <w:rPr>
          <w:bCs/>
          <w:color w:val="000000"/>
          <w:szCs w:val="24"/>
        </w:rPr>
        <w:t>–</w:t>
      </w:r>
      <w:r w:rsidRPr="001B59D5">
        <w:rPr>
          <w:bCs/>
          <w:color w:val="000000"/>
          <w:szCs w:val="24"/>
        </w:rPr>
        <w:tab/>
        <w:t xml:space="preserve">Report </w:t>
      </w:r>
      <w:hyperlink r:id="rId109" w:history="1">
        <w:r w:rsidRPr="001B59D5">
          <w:rPr>
            <w:rStyle w:val="Hyperlink"/>
          </w:rPr>
          <w:t>ITU-R M.2041</w:t>
        </w:r>
      </w:hyperlink>
      <w:r w:rsidRPr="001B59D5">
        <w:rPr>
          <w:rFonts w:asciiTheme="majorBidi" w:hAnsiTheme="majorBidi" w:cstheme="majorBidi"/>
          <w:bCs/>
          <w:szCs w:val="24"/>
          <w:lang w:eastAsia="zh-CN"/>
        </w:rPr>
        <w:t xml:space="preserve"> </w:t>
      </w:r>
      <w:r w:rsidRPr="001B59D5">
        <w:rPr>
          <w:bCs/>
          <w:color w:val="000000"/>
          <w:szCs w:val="24"/>
        </w:rPr>
        <w:t xml:space="preserve">identifies </w:t>
      </w:r>
      <w:r w:rsidRPr="001B59D5">
        <w:t>sharing and adjacent band compatibility in the 2.5 GHz band between the terrestrial and satellite components of IMT-2000.</w:t>
      </w:r>
    </w:p>
    <w:p w14:paraId="0255CF86" w14:textId="77777777" w:rsidR="0089749D" w:rsidRPr="001B59D5" w:rsidRDefault="0089749D" w:rsidP="00B83F37">
      <w:pPr>
        <w:pStyle w:val="enumlev1"/>
        <w:jc w:val="both"/>
      </w:pPr>
      <w:r w:rsidRPr="001B59D5">
        <w:t>–</w:t>
      </w:r>
      <w:r w:rsidRPr="001B59D5">
        <w:tab/>
        <w:t xml:space="preserve">Report </w:t>
      </w:r>
      <w:hyperlink r:id="rId110" w:history="1">
        <w:r w:rsidRPr="001B59D5">
          <w:rPr>
            <w:rStyle w:val="Hyperlink"/>
          </w:rPr>
          <w:t>ITU-R M.2045</w:t>
        </w:r>
      </w:hyperlink>
      <w:r w:rsidRPr="001B59D5">
        <w:t xml:space="preserve"> considers techniques to improve compatibility between IMT</w:t>
      </w:r>
      <w:r w:rsidRPr="001B59D5">
        <w:noBreakHyphen/>
        <w:t>2000 time division duplex (TDD) and frequency division duplex (FDD) RITs operating in adjacent frequency bands and in the same geographic area within the 2</w:t>
      </w:r>
      <w:r w:rsidRPr="001B59D5">
        <w:rPr>
          <w:sz w:val="16"/>
          <w:szCs w:val="16"/>
        </w:rPr>
        <w:t> </w:t>
      </w:r>
      <w:r w:rsidRPr="001B59D5">
        <w:t>500-2</w:t>
      </w:r>
      <w:r w:rsidRPr="001B59D5">
        <w:rPr>
          <w:sz w:val="16"/>
          <w:szCs w:val="16"/>
        </w:rPr>
        <w:t> </w:t>
      </w:r>
      <w:r w:rsidRPr="001B59D5">
        <w:t>690 MHz frequency band.</w:t>
      </w:r>
    </w:p>
    <w:p w14:paraId="3106FC35" w14:textId="77777777" w:rsidR="0089749D" w:rsidRPr="001B59D5" w:rsidRDefault="0089749D" w:rsidP="00097BB4">
      <w:pPr>
        <w:pStyle w:val="enumlev1"/>
        <w:jc w:val="both"/>
      </w:pPr>
      <w:r w:rsidRPr="001B59D5">
        <w:t>–</w:t>
      </w:r>
      <w:r w:rsidRPr="001B59D5">
        <w:tab/>
        <w:t xml:space="preserve">Recommendation </w:t>
      </w:r>
      <w:hyperlink r:id="rId111" w:history="1">
        <w:r w:rsidRPr="001B59D5">
          <w:rPr>
            <w:rStyle w:val="Hyperlink"/>
          </w:rPr>
          <w:t>ITU-R M.2090</w:t>
        </w:r>
      </w:hyperlink>
      <w:r w:rsidRPr="001B59D5">
        <w:rPr>
          <w:rFonts w:asciiTheme="majorBidi" w:hAnsiTheme="majorBidi" w:cstheme="majorBidi"/>
          <w:szCs w:val="24"/>
          <w:lang w:eastAsia="zh-CN"/>
        </w:rPr>
        <w:t xml:space="preserve"> </w:t>
      </w:r>
      <w:r w:rsidRPr="001B59D5">
        <w:t>provides guidance to administrations on specific unwanted emission levels of IMT mobile stations operating in the frequency band 694</w:t>
      </w:r>
      <w:r w:rsidRPr="001B59D5">
        <w:noBreakHyphen/>
        <w:t>790 MHz in order to facilitate protection of existing services in the frequency band 470-694 MHz in Region 1.</w:t>
      </w:r>
    </w:p>
    <w:p w14:paraId="74063D64" w14:textId="77777777" w:rsidR="0089749D" w:rsidRPr="001B59D5" w:rsidRDefault="0089749D" w:rsidP="001C0E10">
      <w:pPr>
        <w:pStyle w:val="enumlev1"/>
        <w:jc w:val="both"/>
      </w:pPr>
      <w:r w:rsidRPr="001B59D5">
        <w:rPr>
          <w:bCs/>
          <w:color w:val="000000"/>
          <w:szCs w:val="24"/>
        </w:rPr>
        <w:lastRenderedPageBreak/>
        <w:t>–</w:t>
      </w:r>
      <w:r w:rsidRPr="001B59D5">
        <w:rPr>
          <w:bCs/>
          <w:color w:val="000000"/>
          <w:szCs w:val="24"/>
        </w:rPr>
        <w:tab/>
        <w:t xml:space="preserve">Report </w:t>
      </w:r>
      <w:hyperlink r:id="rId112" w:history="1">
        <w:r w:rsidRPr="001B59D5">
          <w:rPr>
            <w:rStyle w:val="Hyperlink"/>
          </w:rPr>
          <w:t>ITU-R M.2109</w:t>
        </w:r>
      </w:hyperlink>
      <w:r w:rsidRPr="001B59D5">
        <w:rPr>
          <w:rFonts w:asciiTheme="majorBidi" w:hAnsiTheme="majorBidi" w:cstheme="majorBidi"/>
          <w:bCs/>
          <w:szCs w:val="24"/>
          <w:lang w:eastAsia="zh-CN"/>
        </w:rPr>
        <w:t xml:space="preserve"> </w:t>
      </w:r>
      <w:r w:rsidRPr="001B59D5">
        <w:t>provides a summary of the sharing studies between IMT</w:t>
      </w:r>
      <w:r w:rsidRPr="001B59D5">
        <w:noBreakHyphen/>
        <w:t>Advanced systems and geostationary satellite networks in the fixed-satellite service (FSS) in the 3</w:t>
      </w:r>
      <w:r w:rsidRPr="001B59D5">
        <w:rPr>
          <w:sz w:val="16"/>
          <w:szCs w:val="16"/>
        </w:rPr>
        <w:t> </w:t>
      </w:r>
      <w:r w:rsidRPr="001B59D5">
        <w:t>400-4</w:t>
      </w:r>
      <w:r w:rsidRPr="001B59D5">
        <w:rPr>
          <w:sz w:val="16"/>
          <w:szCs w:val="16"/>
        </w:rPr>
        <w:t> </w:t>
      </w:r>
      <w:r w:rsidRPr="001B59D5">
        <w:t>200 and 4</w:t>
      </w:r>
      <w:r w:rsidRPr="001B59D5">
        <w:rPr>
          <w:sz w:val="16"/>
          <w:szCs w:val="16"/>
        </w:rPr>
        <w:t> </w:t>
      </w:r>
      <w:r w:rsidRPr="001B59D5">
        <w:t>500-4</w:t>
      </w:r>
      <w:r w:rsidRPr="001B59D5">
        <w:rPr>
          <w:sz w:val="16"/>
          <w:szCs w:val="16"/>
        </w:rPr>
        <w:t> </w:t>
      </w:r>
      <w:r w:rsidRPr="001B59D5">
        <w:t>800 MHz frequency bands.</w:t>
      </w:r>
    </w:p>
    <w:p w14:paraId="2E6E28C1" w14:textId="77777777" w:rsidR="0089749D" w:rsidRPr="001B59D5" w:rsidRDefault="0089749D" w:rsidP="007E3FDD">
      <w:pPr>
        <w:pStyle w:val="enumlev1"/>
        <w:jc w:val="both"/>
      </w:pPr>
      <w:r w:rsidRPr="001B59D5">
        <w:rPr>
          <w:bCs/>
          <w:color w:val="000000"/>
          <w:szCs w:val="24"/>
        </w:rPr>
        <w:t>–</w:t>
      </w:r>
      <w:r w:rsidRPr="001B59D5">
        <w:rPr>
          <w:bCs/>
          <w:color w:val="000000"/>
          <w:szCs w:val="24"/>
        </w:rPr>
        <w:tab/>
        <w:t xml:space="preserve">Report </w:t>
      </w:r>
      <w:hyperlink r:id="rId113" w:history="1">
        <w:r w:rsidRPr="001B59D5">
          <w:rPr>
            <w:rStyle w:val="Hyperlink"/>
          </w:rPr>
          <w:t>ITU-R M.2110</w:t>
        </w:r>
      </w:hyperlink>
      <w:r w:rsidRPr="001B59D5">
        <w:rPr>
          <w:rFonts w:asciiTheme="majorBidi" w:hAnsiTheme="majorBidi" w:cstheme="majorBidi"/>
          <w:bCs/>
          <w:szCs w:val="24"/>
          <w:lang w:eastAsia="zh-CN"/>
        </w:rPr>
        <w:t xml:space="preserve"> </w:t>
      </w:r>
      <w:r w:rsidRPr="001B59D5">
        <w:t>assesses the feasibility of sharing between IMT systems operating in the 450-470 MHz band and the radiocommunication services having a primary allocation.</w:t>
      </w:r>
    </w:p>
    <w:p w14:paraId="531E3EAB" w14:textId="77777777" w:rsidR="0089749D" w:rsidRPr="001B59D5" w:rsidRDefault="0089749D" w:rsidP="00721243">
      <w:pPr>
        <w:pStyle w:val="enumlev1"/>
        <w:jc w:val="both"/>
      </w:pPr>
      <w:r w:rsidRPr="001B59D5">
        <w:rPr>
          <w:bCs/>
          <w:color w:val="000000"/>
          <w:szCs w:val="24"/>
        </w:rPr>
        <w:t>–</w:t>
      </w:r>
      <w:r w:rsidRPr="001B59D5">
        <w:rPr>
          <w:bCs/>
          <w:color w:val="000000"/>
          <w:szCs w:val="24"/>
        </w:rPr>
        <w:tab/>
        <w:t xml:space="preserve">Report </w:t>
      </w:r>
      <w:hyperlink r:id="rId114" w:history="1">
        <w:r w:rsidRPr="001B59D5">
          <w:rPr>
            <w:rStyle w:val="Hyperlink"/>
          </w:rPr>
          <w:t>ITU-R M.2111</w:t>
        </w:r>
      </w:hyperlink>
      <w:r w:rsidRPr="001B59D5">
        <w:rPr>
          <w:rFonts w:asciiTheme="majorBidi" w:hAnsiTheme="majorBidi" w:cstheme="majorBidi"/>
          <w:bCs/>
          <w:szCs w:val="24"/>
          <w:lang w:eastAsia="zh-CN"/>
        </w:rPr>
        <w:t xml:space="preserve"> </w:t>
      </w:r>
      <w:r w:rsidRPr="001B59D5">
        <w:t>provides sharing studies between radar systems and IMT</w:t>
      </w:r>
      <w:r w:rsidRPr="001B59D5">
        <w:noBreakHyphen/>
        <w:t>Advanced systems in the bands 3</w:t>
      </w:r>
      <w:r w:rsidRPr="001B59D5">
        <w:rPr>
          <w:sz w:val="16"/>
          <w:szCs w:val="16"/>
        </w:rPr>
        <w:t> </w:t>
      </w:r>
      <w:r w:rsidRPr="001B59D5">
        <w:t>400-3</w:t>
      </w:r>
      <w:r w:rsidRPr="001B59D5">
        <w:rPr>
          <w:sz w:val="16"/>
          <w:szCs w:val="16"/>
        </w:rPr>
        <w:t> </w:t>
      </w:r>
      <w:r w:rsidRPr="001B59D5">
        <w:t>700 MHz, and potential interference mitigation techniques.</w:t>
      </w:r>
    </w:p>
    <w:p w14:paraId="4A56F5B2" w14:textId="77777777" w:rsidR="0089749D" w:rsidRPr="001B59D5" w:rsidRDefault="0089749D" w:rsidP="006246EC">
      <w:pPr>
        <w:pStyle w:val="enumlev1"/>
        <w:jc w:val="both"/>
      </w:pPr>
      <w:r w:rsidRPr="001B59D5">
        <w:rPr>
          <w:bCs/>
          <w:color w:val="000000"/>
          <w:szCs w:val="24"/>
        </w:rPr>
        <w:t>–</w:t>
      </w:r>
      <w:r w:rsidRPr="001B59D5">
        <w:rPr>
          <w:bCs/>
          <w:color w:val="000000"/>
          <w:szCs w:val="24"/>
        </w:rPr>
        <w:tab/>
        <w:t xml:space="preserve">Report </w:t>
      </w:r>
      <w:hyperlink r:id="rId115" w:history="1">
        <w:r w:rsidRPr="001B59D5">
          <w:rPr>
            <w:rStyle w:val="Hyperlink"/>
          </w:rPr>
          <w:t>ITU-R M.2112</w:t>
        </w:r>
      </w:hyperlink>
      <w:r w:rsidRPr="001B59D5">
        <w:rPr>
          <w:rFonts w:asciiTheme="majorBidi" w:hAnsiTheme="majorBidi" w:cstheme="majorBidi"/>
          <w:bCs/>
          <w:szCs w:val="24"/>
          <w:lang w:eastAsia="zh-CN"/>
        </w:rPr>
        <w:t xml:space="preserve"> </w:t>
      </w:r>
      <w:r w:rsidRPr="001B59D5">
        <w:t>provides compatibility analysis between air surveillance radars (ASR) and meteorological radars and IMT systems operating in the 2</w:t>
      </w:r>
      <w:r w:rsidRPr="001B59D5">
        <w:rPr>
          <w:sz w:val="16"/>
          <w:szCs w:val="16"/>
        </w:rPr>
        <w:t> </w:t>
      </w:r>
      <w:r w:rsidRPr="001B59D5">
        <w:t>700-2</w:t>
      </w:r>
      <w:r w:rsidRPr="001B59D5">
        <w:rPr>
          <w:sz w:val="16"/>
          <w:szCs w:val="16"/>
        </w:rPr>
        <w:t> </w:t>
      </w:r>
      <w:r w:rsidRPr="001B59D5">
        <w:t>900 MHz band with new assumptions and systems characteristics.</w:t>
      </w:r>
    </w:p>
    <w:p w14:paraId="051C83C3" w14:textId="77777777" w:rsidR="0089749D" w:rsidRPr="001B59D5" w:rsidRDefault="0089749D" w:rsidP="006246EC">
      <w:pPr>
        <w:pStyle w:val="enumlev1"/>
        <w:jc w:val="both"/>
      </w:pPr>
      <w:r w:rsidRPr="001B59D5">
        <w:rPr>
          <w:bCs/>
          <w:color w:val="000000"/>
          <w:szCs w:val="24"/>
        </w:rPr>
        <w:t>–</w:t>
      </w:r>
      <w:r w:rsidRPr="001B59D5">
        <w:rPr>
          <w:bCs/>
          <w:color w:val="000000"/>
          <w:szCs w:val="24"/>
        </w:rPr>
        <w:tab/>
        <w:t xml:space="preserve">Report </w:t>
      </w:r>
      <w:hyperlink r:id="rId116" w:history="1">
        <w:r w:rsidRPr="001B59D5">
          <w:rPr>
            <w:rStyle w:val="Hyperlink"/>
          </w:rPr>
          <w:t>ITU-R M.2113</w:t>
        </w:r>
      </w:hyperlink>
      <w:r w:rsidRPr="001B59D5">
        <w:rPr>
          <w:rFonts w:asciiTheme="majorBidi" w:hAnsiTheme="majorBidi" w:cstheme="majorBidi"/>
          <w:bCs/>
          <w:szCs w:val="24"/>
          <w:lang w:eastAsia="zh-CN"/>
        </w:rPr>
        <w:t xml:space="preserve"> </w:t>
      </w:r>
      <w:r w:rsidRPr="001B59D5">
        <w:t xml:space="preserve">focuses on sharing studies in the 2 500-2 690 MHz band between IMT-2000 and fixed broadband wireless access systems including nomadic applications in the same geographical area. </w:t>
      </w:r>
    </w:p>
    <w:p w14:paraId="31F77801" w14:textId="77777777" w:rsidR="0089749D" w:rsidRPr="001B59D5" w:rsidRDefault="0089749D" w:rsidP="006246EC">
      <w:pPr>
        <w:pStyle w:val="enumlev1"/>
        <w:jc w:val="both"/>
      </w:pPr>
      <w:r w:rsidRPr="001B59D5">
        <w:rPr>
          <w:bCs/>
          <w:color w:val="000000"/>
          <w:szCs w:val="24"/>
        </w:rPr>
        <w:t>–</w:t>
      </w:r>
      <w:r w:rsidRPr="001B59D5">
        <w:rPr>
          <w:bCs/>
          <w:color w:val="000000"/>
          <w:szCs w:val="24"/>
        </w:rPr>
        <w:tab/>
        <w:t xml:space="preserve">Report </w:t>
      </w:r>
      <w:hyperlink r:id="rId117" w:history="1">
        <w:r w:rsidRPr="001B59D5">
          <w:rPr>
            <w:rStyle w:val="Hyperlink"/>
          </w:rPr>
          <w:t>ITU-R M.2146</w:t>
        </w:r>
      </w:hyperlink>
      <w:r w:rsidRPr="001B59D5">
        <w:rPr>
          <w:rFonts w:asciiTheme="majorBidi" w:hAnsiTheme="majorBidi" w:cstheme="majorBidi"/>
          <w:bCs/>
          <w:szCs w:val="24"/>
          <w:lang w:eastAsia="zh-CN"/>
        </w:rPr>
        <w:t xml:space="preserve"> </w:t>
      </w:r>
      <w:r w:rsidRPr="001B59D5">
        <w:t>studies the coexistence between IMT-2000 CDMA-DS and IMT</w:t>
      </w:r>
      <w:r w:rsidRPr="001B59D5">
        <w:noBreakHyphen/>
        <w:t>2000 OFDMA-TDD-WMAN in the 2</w:t>
      </w:r>
      <w:r w:rsidRPr="001B59D5">
        <w:rPr>
          <w:sz w:val="16"/>
          <w:szCs w:val="16"/>
        </w:rPr>
        <w:t> </w:t>
      </w:r>
      <w:r w:rsidRPr="001B59D5">
        <w:t>500-2</w:t>
      </w:r>
      <w:r w:rsidRPr="001B59D5">
        <w:rPr>
          <w:sz w:val="16"/>
          <w:szCs w:val="16"/>
        </w:rPr>
        <w:t> </w:t>
      </w:r>
      <w:r w:rsidRPr="001B59D5">
        <w:t>690 MHz band operating in adjacent bands in the same area.</w:t>
      </w:r>
    </w:p>
    <w:p w14:paraId="7DC37F9F" w14:textId="77777777" w:rsidR="0089749D" w:rsidRPr="001B59D5" w:rsidRDefault="0089749D" w:rsidP="006246EC">
      <w:pPr>
        <w:pStyle w:val="enumlev1"/>
        <w:jc w:val="both"/>
      </w:pPr>
      <w:r w:rsidRPr="001B59D5">
        <w:rPr>
          <w:bCs/>
          <w:color w:val="000000"/>
          <w:szCs w:val="24"/>
        </w:rPr>
        <w:t>–</w:t>
      </w:r>
      <w:r w:rsidRPr="001B59D5">
        <w:rPr>
          <w:bCs/>
          <w:color w:val="000000"/>
          <w:szCs w:val="24"/>
        </w:rPr>
        <w:tab/>
      </w:r>
      <w:r w:rsidRPr="001B59D5">
        <w:t xml:space="preserve">Recommendation </w:t>
      </w:r>
      <w:hyperlink r:id="rId118" w:history="1">
        <w:r>
          <w:rPr>
            <w:rStyle w:val="Hyperlink"/>
          </w:rPr>
          <w:t>ITU-R M.2159</w:t>
        </w:r>
      </w:hyperlink>
      <w:r>
        <w:rPr>
          <w:rStyle w:val="Hyperlink"/>
        </w:rPr>
        <w:t xml:space="preserve"> </w:t>
      </w:r>
      <w:r w:rsidRPr="00B47CCD">
        <w:rPr>
          <w:rFonts w:eastAsia="Batang"/>
        </w:rPr>
        <w:t>provides technical and regulatory measures for adjacent band compatibility between satellite systems in the mobile-satellite service (MSS) operating in the band 1 518</w:t>
      </w:r>
      <w:r w:rsidRPr="00B47CCD">
        <w:rPr>
          <w:rFonts w:eastAsia="Batang"/>
        </w:rPr>
        <w:noBreakHyphen/>
        <w:t xml:space="preserve">1 525 MHz and terrestrial international mobile telecommunications (IMT) systems operating in the band 1 492-1 518 MHz as invited by Resolution </w:t>
      </w:r>
      <w:r w:rsidRPr="00B47CCD">
        <w:rPr>
          <w:rFonts w:eastAsia="Batang"/>
          <w:b/>
          <w:bCs/>
        </w:rPr>
        <w:t>223 (Rev.WRC-19)</w:t>
      </w:r>
      <w:r w:rsidRPr="00B47CCD">
        <w:rPr>
          <w:rFonts w:eastAsia="Batang"/>
        </w:rPr>
        <w:t>.</w:t>
      </w:r>
    </w:p>
    <w:p w14:paraId="5003FEFB" w14:textId="77777777" w:rsidR="0089749D" w:rsidRPr="001B59D5" w:rsidRDefault="0089749D" w:rsidP="00356B82">
      <w:pPr>
        <w:pStyle w:val="enumlev1"/>
        <w:jc w:val="both"/>
      </w:pPr>
      <w:r w:rsidRPr="001B59D5">
        <w:rPr>
          <w:bCs/>
          <w:color w:val="000000"/>
          <w:szCs w:val="24"/>
        </w:rPr>
        <w:t>–</w:t>
      </w:r>
      <w:r w:rsidRPr="001B59D5">
        <w:rPr>
          <w:bCs/>
          <w:color w:val="000000"/>
          <w:szCs w:val="24"/>
        </w:rPr>
        <w:tab/>
        <w:t xml:space="preserve">Report </w:t>
      </w:r>
      <w:hyperlink r:id="rId119" w:history="1">
        <w:r w:rsidRPr="001B59D5">
          <w:rPr>
            <w:rStyle w:val="Hyperlink"/>
          </w:rPr>
          <w:t>ITU-R M.2241</w:t>
        </w:r>
      </w:hyperlink>
      <w:r w:rsidRPr="001B59D5">
        <w:rPr>
          <w:rFonts w:asciiTheme="majorBidi" w:hAnsiTheme="majorBidi" w:cstheme="majorBidi"/>
          <w:bCs/>
          <w:szCs w:val="24"/>
          <w:lang w:eastAsia="zh-CN"/>
        </w:rPr>
        <w:t xml:space="preserve"> </w:t>
      </w:r>
      <w:r w:rsidRPr="001B59D5">
        <w:t xml:space="preserve">provides sharing study results in relation with Resolution </w:t>
      </w:r>
      <w:r w:rsidRPr="001B59D5">
        <w:rPr>
          <w:b/>
          <w:bCs/>
        </w:rPr>
        <w:t>224 (Rev.WRC-19)</w:t>
      </w:r>
      <w:r w:rsidRPr="001B59D5">
        <w:t>. It assesses the degree of compatibility between IMT systems operating in the frequency bands 790-862 MHz or 698-806 MHz and systems of other services operating in the same or adjacent band.</w:t>
      </w:r>
    </w:p>
    <w:p w14:paraId="4459C5B7" w14:textId="77777777" w:rsidR="0089749D" w:rsidRPr="001B59D5" w:rsidRDefault="0089749D" w:rsidP="00510B91">
      <w:pPr>
        <w:pStyle w:val="enumlev1"/>
        <w:jc w:val="both"/>
      </w:pPr>
      <w:r w:rsidRPr="001B59D5">
        <w:rPr>
          <w:bCs/>
          <w:color w:val="000000"/>
          <w:szCs w:val="24"/>
        </w:rPr>
        <w:t>–</w:t>
      </w:r>
      <w:r w:rsidRPr="001B59D5">
        <w:rPr>
          <w:bCs/>
          <w:color w:val="000000"/>
          <w:szCs w:val="24"/>
        </w:rPr>
        <w:tab/>
        <w:t xml:space="preserve">Report </w:t>
      </w:r>
      <w:hyperlink r:id="rId120" w:history="1">
        <w:r w:rsidRPr="001B59D5">
          <w:rPr>
            <w:rStyle w:val="Hyperlink"/>
          </w:rPr>
          <w:t>ITU-R M.2324</w:t>
        </w:r>
      </w:hyperlink>
      <w:r w:rsidRPr="001B59D5">
        <w:rPr>
          <w:rFonts w:asciiTheme="majorBidi" w:hAnsiTheme="majorBidi" w:cstheme="majorBidi"/>
          <w:bCs/>
          <w:szCs w:val="24"/>
          <w:lang w:eastAsia="zh-CN"/>
        </w:rPr>
        <w:t xml:space="preserve"> </w:t>
      </w:r>
      <w:r w:rsidRPr="001B59D5">
        <w:t>provides sharing studies between potential IMT systems and aeronautical mobile telemetry (AMT) systems in the frequency band 1</w:t>
      </w:r>
      <w:r w:rsidRPr="001B59D5">
        <w:rPr>
          <w:sz w:val="16"/>
          <w:szCs w:val="16"/>
        </w:rPr>
        <w:t> </w:t>
      </w:r>
      <w:r w:rsidRPr="001B59D5">
        <w:t>429-1</w:t>
      </w:r>
      <w:r w:rsidRPr="001B59D5">
        <w:rPr>
          <w:sz w:val="16"/>
          <w:szCs w:val="16"/>
        </w:rPr>
        <w:t> </w:t>
      </w:r>
      <w:r w:rsidRPr="001B59D5">
        <w:t>535 MHz.</w:t>
      </w:r>
    </w:p>
    <w:p w14:paraId="4302D1DA" w14:textId="77777777" w:rsidR="0089749D" w:rsidRPr="001B59D5" w:rsidRDefault="0089749D" w:rsidP="00510B91">
      <w:pPr>
        <w:pStyle w:val="enumlev1"/>
        <w:jc w:val="both"/>
      </w:pPr>
      <w:r w:rsidRPr="001B59D5">
        <w:rPr>
          <w:bCs/>
          <w:color w:val="000000"/>
          <w:szCs w:val="24"/>
        </w:rPr>
        <w:t>–</w:t>
      </w:r>
      <w:r w:rsidRPr="001B59D5">
        <w:rPr>
          <w:bCs/>
          <w:color w:val="000000"/>
          <w:szCs w:val="24"/>
        </w:rPr>
        <w:tab/>
        <w:t xml:space="preserve">Report </w:t>
      </w:r>
      <w:hyperlink r:id="rId121" w:history="1">
        <w:r w:rsidRPr="001B59D5">
          <w:rPr>
            <w:rStyle w:val="Hyperlink"/>
          </w:rPr>
          <w:t>ITU-R SA.2325</w:t>
        </w:r>
      </w:hyperlink>
      <w:r w:rsidRPr="001B59D5">
        <w:rPr>
          <w:rFonts w:asciiTheme="majorBidi" w:hAnsiTheme="majorBidi" w:cstheme="majorBidi"/>
          <w:bCs/>
          <w:szCs w:val="24"/>
          <w:lang w:eastAsia="ja-JP"/>
        </w:rPr>
        <w:t xml:space="preserve"> </w:t>
      </w:r>
      <w:r w:rsidRPr="001B59D5">
        <w:t>considers the feasibility of LTE type of IMT systems sharing the frequency bands 2</w:t>
      </w:r>
      <w:r w:rsidRPr="001B59D5">
        <w:rPr>
          <w:sz w:val="16"/>
          <w:szCs w:val="16"/>
        </w:rPr>
        <w:t> </w:t>
      </w:r>
      <w:r w:rsidRPr="001B59D5">
        <w:t>025-2</w:t>
      </w:r>
      <w:r w:rsidRPr="001B59D5">
        <w:rPr>
          <w:sz w:val="16"/>
          <w:szCs w:val="16"/>
        </w:rPr>
        <w:t> </w:t>
      </w:r>
      <w:r w:rsidRPr="001B59D5">
        <w:t>110 MHz and 2</w:t>
      </w:r>
      <w:r w:rsidRPr="001B59D5">
        <w:rPr>
          <w:sz w:val="16"/>
          <w:szCs w:val="16"/>
        </w:rPr>
        <w:t> </w:t>
      </w:r>
      <w:r w:rsidRPr="001B59D5">
        <w:t>200-2</w:t>
      </w:r>
      <w:r w:rsidRPr="001B59D5">
        <w:rPr>
          <w:sz w:val="16"/>
          <w:szCs w:val="16"/>
        </w:rPr>
        <w:t> </w:t>
      </w:r>
      <w:r w:rsidRPr="001B59D5">
        <w:t>290 MHz with incumbent primary services of the space research, Earth exploration-satellite and space operation services in the space-to-space direction.</w:t>
      </w:r>
    </w:p>
    <w:p w14:paraId="5E395FE6" w14:textId="77777777" w:rsidR="0089749D" w:rsidRDefault="0089749D" w:rsidP="004E25E4">
      <w:pPr>
        <w:pStyle w:val="enumlev1"/>
        <w:jc w:val="both"/>
      </w:pPr>
      <w:r w:rsidRPr="001B59D5">
        <w:rPr>
          <w:bCs/>
          <w:color w:val="000000"/>
          <w:szCs w:val="24"/>
        </w:rPr>
        <w:t>–</w:t>
      </w:r>
      <w:r w:rsidRPr="001B59D5">
        <w:rPr>
          <w:bCs/>
          <w:color w:val="000000"/>
          <w:szCs w:val="24"/>
        </w:rPr>
        <w:tab/>
        <w:t xml:space="preserve">Report </w:t>
      </w:r>
      <w:hyperlink r:id="rId122" w:history="1">
        <w:r w:rsidRPr="001B59D5">
          <w:rPr>
            <w:rStyle w:val="Hyperlink"/>
          </w:rPr>
          <w:t>ITU-R F.2326</w:t>
        </w:r>
      </w:hyperlink>
      <w:r w:rsidRPr="001B59D5">
        <w:rPr>
          <w:rFonts w:asciiTheme="majorBidi" w:hAnsiTheme="majorBidi" w:cstheme="majorBidi"/>
          <w:bCs/>
          <w:szCs w:val="24"/>
          <w:lang w:eastAsia="ja-JP"/>
        </w:rPr>
        <w:t xml:space="preserve"> </w:t>
      </w:r>
      <w:r w:rsidRPr="001B59D5">
        <w:t>addresses the sharing and compatibility study between indoor IMT small cells and FS stations in the 5</w:t>
      </w:r>
      <w:r w:rsidRPr="001B59D5">
        <w:rPr>
          <w:sz w:val="16"/>
          <w:szCs w:val="16"/>
        </w:rPr>
        <w:t> </w:t>
      </w:r>
      <w:r w:rsidRPr="001B59D5">
        <w:t>925-6</w:t>
      </w:r>
      <w:r w:rsidRPr="001B59D5">
        <w:rPr>
          <w:sz w:val="16"/>
          <w:szCs w:val="16"/>
        </w:rPr>
        <w:t> </w:t>
      </w:r>
      <w:r w:rsidRPr="001B59D5">
        <w:t>425 MHz frequency band.</w:t>
      </w:r>
    </w:p>
    <w:p w14:paraId="5A20F43D" w14:textId="77777777" w:rsidR="0089749D" w:rsidRPr="001B59D5" w:rsidRDefault="0089749D" w:rsidP="004E25E4">
      <w:pPr>
        <w:pStyle w:val="enumlev1"/>
        <w:jc w:val="both"/>
      </w:pPr>
      <w:r w:rsidRPr="001B59D5">
        <w:rPr>
          <w:bCs/>
          <w:color w:val="000000"/>
          <w:szCs w:val="24"/>
        </w:rPr>
        <w:t>–</w:t>
      </w:r>
      <w:r w:rsidRPr="001B59D5">
        <w:rPr>
          <w:bCs/>
          <w:color w:val="000000"/>
          <w:szCs w:val="24"/>
        </w:rPr>
        <w:tab/>
        <w:t xml:space="preserve">Report </w:t>
      </w:r>
      <w:hyperlink r:id="rId123" w:history="1">
        <w:r w:rsidRPr="001B59D5">
          <w:rPr>
            <w:rStyle w:val="Hyperlink"/>
          </w:rPr>
          <w:t>ITU-R F.2327</w:t>
        </w:r>
      </w:hyperlink>
      <w:r w:rsidRPr="001B59D5">
        <w:rPr>
          <w:rFonts w:asciiTheme="majorBidi" w:hAnsiTheme="majorBidi" w:cstheme="majorBidi"/>
          <w:bCs/>
          <w:szCs w:val="24"/>
          <w:lang w:eastAsia="ja-JP"/>
        </w:rPr>
        <w:t xml:space="preserve"> </w:t>
      </w:r>
      <w:r w:rsidRPr="001B59D5">
        <w:t>provides the results of compatibility studies between IMT system and point-to-point fixed wireless systems in the frequency band 4 400-4 990 MHz.</w:t>
      </w:r>
    </w:p>
    <w:p w14:paraId="3D46A166" w14:textId="77777777" w:rsidR="0089749D" w:rsidRPr="001B59D5" w:rsidRDefault="0089749D" w:rsidP="004E25E4">
      <w:pPr>
        <w:pStyle w:val="enumlev1"/>
        <w:jc w:val="both"/>
      </w:pPr>
      <w:r w:rsidRPr="001B59D5">
        <w:rPr>
          <w:bCs/>
          <w:color w:val="000000"/>
          <w:szCs w:val="24"/>
        </w:rPr>
        <w:t>–</w:t>
      </w:r>
      <w:r w:rsidRPr="001B59D5">
        <w:rPr>
          <w:bCs/>
          <w:color w:val="000000"/>
          <w:szCs w:val="24"/>
        </w:rPr>
        <w:tab/>
        <w:t xml:space="preserve">Report </w:t>
      </w:r>
      <w:hyperlink r:id="rId124" w:history="1">
        <w:r w:rsidRPr="001B59D5">
          <w:rPr>
            <w:rStyle w:val="Hyperlink"/>
          </w:rPr>
          <w:t>ITU-R F.2328</w:t>
        </w:r>
      </w:hyperlink>
      <w:r w:rsidRPr="001B59D5">
        <w:rPr>
          <w:rFonts w:asciiTheme="majorBidi" w:hAnsiTheme="majorBidi" w:cstheme="majorBidi"/>
          <w:bCs/>
          <w:szCs w:val="24"/>
          <w:lang w:eastAsia="ja-JP"/>
        </w:rPr>
        <w:t xml:space="preserve"> </w:t>
      </w:r>
      <w:r w:rsidRPr="001B59D5">
        <w:t>examines the compatibility of proposed IMT systems and FS</w:t>
      </w:r>
      <w:r>
        <w:t> </w:t>
      </w:r>
      <w:r w:rsidRPr="001B59D5">
        <w:t>systems operating in the 3</w:t>
      </w:r>
      <w:r w:rsidRPr="001B59D5">
        <w:rPr>
          <w:sz w:val="16"/>
          <w:szCs w:val="16"/>
        </w:rPr>
        <w:t> </w:t>
      </w:r>
      <w:r w:rsidRPr="001B59D5">
        <w:t>400-4</w:t>
      </w:r>
      <w:r w:rsidRPr="001B59D5">
        <w:rPr>
          <w:sz w:val="16"/>
          <w:szCs w:val="16"/>
        </w:rPr>
        <w:t> </w:t>
      </w:r>
      <w:r w:rsidRPr="001B59D5">
        <w:t>200 MHz frequency range.</w:t>
      </w:r>
    </w:p>
    <w:p w14:paraId="59AAACB5" w14:textId="77777777" w:rsidR="0089749D" w:rsidRPr="001B59D5" w:rsidRDefault="0089749D" w:rsidP="00826132">
      <w:pPr>
        <w:pStyle w:val="enumlev1"/>
        <w:jc w:val="both"/>
      </w:pPr>
      <w:r w:rsidRPr="001B59D5">
        <w:rPr>
          <w:bCs/>
          <w:color w:val="000000"/>
          <w:szCs w:val="24"/>
        </w:rPr>
        <w:t>–</w:t>
      </w:r>
      <w:r w:rsidRPr="001B59D5">
        <w:rPr>
          <w:bCs/>
          <w:color w:val="000000"/>
          <w:szCs w:val="24"/>
        </w:rPr>
        <w:tab/>
        <w:t xml:space="preserve">Report </w:t>
      </w:r>
      <w:hyperlink r:id="rId125" w:history="1">
        <w:r w:rsidRPr="001B59D5">
          <w:rPr>
            <w:rStyle w:val="Hyperlink"/>
          </w:rPr>
          <w:t>ITU-R SA.2329</w:t>
        </w:r>
      </w:hyperlink>
      <w:r w:rsidRPr="001B59D5">
        <w:rPr>
          <w:rFonts w:asciiTheme="majorBidi" w:hAnsiTheme="majorBidi" w:cstheme="majorBidi"/>
          <w:bCs/>
          <w:szCs w:val="24"/>
          <w:lang w:eastAsia="ja-JP"/>
        </w:rPr>
        <w:t xml:space="preserve"> </w:t>
      </w:r>
      <w:r w:rsidRPr="001B59D5">
        <w:t>provides an assessment of the separation distance that would be required between IMT stations (base stations and user equipment (UE)) and meteorological-satellite service (MetSat) receiving earth stations in the 1</w:t>
      </w:r>
      <w:r w:rsidRPr="001B59D5">
        <w:rPr>
          <w:sz w:val="16"/>
          <w:szCs w:val="16"/>
        </w:rPr>
        <w:t> </w:t>
      </w:r>
      <w:r w:rsidRPr="001B59D5">
        <w:t>695</w:t>
      </w:r>
      <w:r w:rsidRPr="001B59D5">
        <w:noBreakHyphen/>
        <w:t>1</w:t>
      </w:r>
      <w:r w:rsidRPr="001B59D5">
        <w:rPr>
          <w:sz w:val="16"/>
          <w:szCs w:val="16"/>
        </w:rPr>
        <w:t> </w:t>
      </w:r>
      <w:r w:rsidRPr="001B59D5">
        <w:t>710</w:t>
      </w:r>
      <w:r w:rsidRPr="001B59D5">
        <w:rPr>
          <w:sz w:val="16"/>
          <w:szCs w:val="16"/>
        </w:rPr>
        <w:t> </w:t>
      </w:r>
      <w:r w:rsidRPr="001B59D5">
        <w:t>MHz frequency band.</w:t>
      </w:r>
    </w:p>
    <w:p w14:paraId="03B06FC1" w14:textId="77777777" w:rsidR="0089749D" w:rsidRPr="001B59D5" w:rsidRDefault="0089749D" w:rsidP="00826132">
      <w:pPr>
        <w:pStyle w:val="enumlev1"/>
        <w:jc w:val="both"/>
      </w:pPr>
      <w:r w:rsidRPr="001B59D5">
        <w:rPr>
          <w:bCs/>
          <w:color w:val="000000"/>
          <w:szCs w:val="24"/>
        </w:rPr>
        <w:t>–</w:t>
      </w:r>
      <w:r w:rsidRPr="001B59D5">
        <w:rPr>
          <w:bCs/>
          <w:color w:val="000000"/>
          <w:szCs w:val="24"/>
        </w:rPr>
        <w:tab/>
        <w:t xml:space="preserve">Report </w:t>
      </w:r>
      <w:hyperlink r:id="rId126" w:history="1">
        <w:r w:rsidRPr="001B59D5">
          <w:rPr>
            <w:rStyle w:val="Hyperlink"/>
          </w:rPr>
          <w:t>ITU-R F.2331</w:t>
        </w:r>
      </w:hyperlink>
      <w:r w:rsidRPr="001B59D5">
        <w:rPr>
          <w:rFonts w:asciiTheme="majorBidi" w:hAnsiTheme="majorBidi" w:cstheme="majorBidi"/>
          <w:bCs/>
          <w:szCs w:val="24"/>
          <w:lang w:eastAsia="ja-JP"/>
        </w:rPr>
        <w:t xml:space="preserve"> </w:t>
      </w:r>
      <w:r w:rsidRPr="001B59D5">
        <w:t>examines the compatibility of proposed IMT systems and FS systems operating in the 470</w:t>
      </w:r>
      <w:r w:rsidRPr="001B59D5">
        <w:noBreakHyphen/>
        <w:t>694/698 MHz frequency range.</w:t>
      </w:r>
    </w:p>
    <w:p w14:paraId="22BBE3FB" w14:textId="77777777" w:rsidR="0089749D" w:rsidRPr="001B59D5" w:rsidRDefault="0089749D" w:rsidP="00826132">
      <w:pPr>
        <w:pStyle w:val="enumlev1"/>
        <w:jc w:val="both"/>
      </w:pPr>
      <w:r w:rsidRPr="001B59D5">
        <w:rPr>
          <w:bCs/>
          <w:color w:val="000000"/>
          <w:szCs w:val="24"/>
        </w:rPr>
        <w:lastRenderedPageBreak/>
        <w:t>–</w:t>
      </w:r>
      <w:r w:rsidRPr="001B59D5">
        <w:rPr>
          <w:bCs/>
          <w:color w:val="000000"/>
          <w:szCs w:val="24"/>
        </w:rPr>
        <w:tab/>
        <w:t xml:space="preserve">Report </w:t>
      </w:r>
      <w:hyperlink r:id="rId127" w:history="1">
        <w:r w:rsidRPr="001B59D5">
          <w:rPr>
            <w:rStyle w:val="Hyperlink"/>
          </w:rPr>
          <w:t>ITU-R F.2333</w:t>
        </w:r>
      </w:hyperlink>
      <w:r w:rsidRPr="001B59D5">
        <w:rPr>
          <w:rFonts w:asciiTheme="majorBidi" w:hAnsiTheme="majorBidi" w:cstheme="majorBidi"/>
          <w:bCs/>
          <w:szCs w:val="24"/>
          <w:lang w:eastAsia="ja-JP"/>
        </w:rPr>
        <w:t xml:space="preserve"> </w:t>
      </w:r>
      <w:r w:rsidRPr="001B59D5">
        <w:t>presents an analysis of the feasibility of co-channel compatibility/sharing between IMT systems and FS point-to-point links currently operating in the frequency band 1</w:t>
      </w:r>
      <w:r w:rsidRPr="001B59D5">
        <w:rPr>
          <w:sz w:val="16"/>
          <w:szCs w:val="16"/>
        </w:rPr>
        <w:t> </w:t>
      </w:r>
      <w:r w:rsidRPr="001B59D5">
        <w:t>350-1</w:t>
      </w:r>
      <w:r w:rsidRPr="001B59D5">
        <w:rPr>
          <w:sz w:val="16"/>
          <w:szCs w:val="16"/>
        </w:rPr>
        <w:t> </w:t>
      </w:r>
      <w:r w:rsidRPr="001B59D5">
        <w:t>527 MHz.</w:t>
      </w:r>
    </w:p>
    <w:p w14:paraId="5CB2D902" w14:textId="77777777" w:rsidR="0089749D" w:rsidRPr="001B59D5" w:rsidRDefault="0089749D" w:rsidP="00145EB2">
      <w:pPr>
        <w:pStyle w:val="enumlev1"/>
        <w:jc w:val="both"/>
      </w:pPr>
      <w:r w:rsidRPr="001B59D5">
        <w:rPr>
          <w:bCs/>
          <w:color w:val="000000"/>
          <w:szCs w:val="24"/>
        </w:rPr>
        <w:t>–</w:t>
      </w:r>
      <w:r w:rsidRPr="001B59D5">
        <w:rPr>
          <w:bCs/>
          <w:color w:val="000000"/>
          <w:szCs w:val="24"/>
        </w:rPr>
        <w:tab/>
        <w:t xml:space="preserve">Report </w:t>
      </w:r>
      <w:hyperlink r:id="rId128" w:history="1">
        <w:r w:rsidRPr="001B59D5">
          <w:rPr>
            <w:rStyle w:val="Hyperlink"/>
          </w:rPr>
          <w:t>ITU-R RS.2336</w:t>
        </w:r>
      </w:hyperlink>
      <w:r w:rsidRPr="001B59D5">
        <w:rPr>
          <w:bCs/>
          <w:color w:val="000000"/>
          <w:szCs w:val="24"/>
        </w:rPr>
        <w:t xml:space="preserve"> </w:t>
      </w:r>
      <w:r w:rsidRPr="001B59D5">
        <w:t>provides analyses based on both static scenario and dynamic methodology to address the compatibility between IMT systems in the frequency bands 1</w:t>
      </w:r>
      <w:r w:rsidRPr="001B59D5">
        <w:rPr>
          <w:sz w:val="16"/>
          <w:szCs w:val="16"/>
        </w:rPr>
        <w:t> </w:t>
      </w:r>
      <w:r w:rsidRPr="001B59D5">
        <w:t>375-1</w:t>
      </w:r>
      <w:r w:rsidRPr="001B59D5">
        <w:rPr>
          <w:sz w:val="16"/>
          <w:szCs w:val="16"/>
        </w:rPr>
        <w:t> </w:t>
      </w:r>
      <w:r w:rsidRPr="001B59D5">
        <w:t>400</w:t>
      </w:r>
      <w:r w:rsidRPr="001B59D5">
        <w:rPr>
          <w:sz w:val="16"/>
          <w:szCs w:val="16"/>
        </w:rPr>
        <w:t> </w:t>
      </w:r>
      <w:r w:rsidRPr="001B59D5">
        <w:t>MHz and 1</w:t>
      </w:r>
      <w:r w:rsidRPr="001B59D5">
        <w:rPr>
          <w:sz w:val="16"/>
          <w:szCs w:val="16"/>
        </w:rPr>
        <w:t> </w:t>
      </w:r>
      <w:r w:rsidRPr="001B59D5">
        <w:t>427-1</w:t>
      </w:r>
      <w:r w:rsidRPr="001B59D5">
        <w:rPr>
          <w:sz w:val="16"/>
          <w:szCs w:val="16"/>
        </w:rPr>
        <w:t> </w:t>
      </w:r>
      <w:r w:rsidRPr="001B59D5">
        <w:t>452</w:t>
      </w:r>
      <w:r w:rsidRPr="001B59D5">
        <w:rPr>
          <w:sz w:val="16"/>
          <w:szCs w:val="16"/>
        </w:rPr>
        <w:t> </w:t>
      </w:r>
      <w:r w:rsidRPr="001B59D5">
        <w:t>MHz and Earth exploration-satellite service (EESS) (passive) systems in the 1</w:t>
      </w:r>
      <w:r w:rsidRPr="001B59D5">
        <w:rPr>
          <w:sz w:val="16"/>
          <w:szCs w:val="16"/>
        </w:rPr>
        <w:t> </w:t>
      </w:r>
      <w:r w:rsidRPr="001B59D5">
        <w:t>400</w:t>
      </w:r>
      <w:r w:rsidRPr="001B59D5">
        <w:noBreakHyphen/>
        <w:t>1</w:t>
      </w:r>
      <w:r w:rsidRPr="001B59D5">
        <w:rPr>
          <w:sz w:val="16"/>
          <w:szCs w:val="16"/>
        </w:rPr>
        <w:t> </w:t>
      </w:r>
      <w:r w:rsidRPr="001B59D5">
        <w:t>427</w:t>
      </w:r>
      <w:r w:rsidRPr="001B59D5">
        <w:rPr>
          <w:sz w:val="16"/>
          <w:szCs w:val="16"/>
        </w:rPr>
        <w:t> </w:t>
      </w:r>
      <w:r w:rsidRPr="001B59D5">
        <w:t>MHz frequency band.</w:t>
      </w:r>
    </w:p>
    <w:p w14:paraId="1F3F780B" w14:textId="77777777" w:rsidR="0089749D" w:rsidRPr="001B59D5" w:rsidRDefault="0089749D" w:rsidP="007E3FDD">
      <w:pPr>
        <w:pStyle w:val="enumlev1"/>
        <w:jc w:val="both"/>
      </w:pPr>
      <w:r w:rsidRPr="001B59D5">
        <w:rPr>
          <w:bCs/>
          <w:color w:val="000000"/>
          <w:szCs w:val="24"/>
        </w:rPr>
        <w:t>–</w:t>
      </w:r>
      <w:r w:rsidRPr="001B59D5">
        <w:rPr>
          <w:bCs/>
          <w:color w:val="000000"/>
          <w:szCs w:val="24"/>
        </w:rPr>
        <w:tab/>
        <w:t xml:space="preserve">Report </w:t>
      </w:r>
      <w:hyperlink r:id="rId129" w:history="1">
        <w:r w:rsidRPr="001B59D5">
          <w:rPr>
            <w:rStyle w:val="Hyperlink"/>
          </w:rPr>
          <w:t>ITU-R BT.2337</w:t>
        </w:r>
      </w:hyperlink>
      <w:r w:rsidRPr="001B59D5">
        <w:rPr>
          <w:rFonts w:asciiTheme="majorBidi" w:hAnsiTheme="majorBidi" w:cstheme="majorBidi"/>
          <w:bCs/>
          <w:szCs w:val="24"/>
          <w:lang w:eastAsia="ja-JP"/>
        </w:rPr>
        <w:t xml:space="preserve"> </w:t>
      </w:r>
      <w:r w:rsidRPr="001B59D5">
        <w:t xml:space="preserve">provides sharing and compatibility studies were conducted between terrestrial mobile broadband applications, including IMT, and </w:t>
      </w:r>
      <w:bookmarkStart w:id="68" w:name="_Hlk76076335"/>
      <w:r w:rsidRPr="001B59D5">
        <w:t>digital terrestrial television broadcasting (DTTB)</w:t>
      </w:r>
      <w:bookmarkEnd w:id="68"/>
      <w:r w:rsidRPr="001B59D5">
        <w:t xml:space="preserve"> in the frequency band 470-694 MHz in the GE06 planning area.</w:t>
      </w:r>
    </w:p>
    <w:p w14:paraId="60ED0ADF" w14:textId="77777777" w:rsidR="0089749D" w:rsidRPr="001B59D5" w:rsidRDefault="0089749D" w:rsidP="007E3FDD">
      <w:pPr>
        <w:pStyle w:val="enumlev1"/>
        <w:jc w:val="both"/>
      </w:pPr>
      <w:r w:rsidRPr="001B59D5">
        <w:rPr>
          <w:bCs/>
          <w:color w:val="000000"/>
          <w:szCs w:val="24"/>
        </w:rPr>
        <w:t>–</w:t>
      </w:r>
      <w:r w:rsidRPr="001B59D5">
        <w:rPr>
          <w:bCs/>
          <w:color w:val="000000"/>
          <w:szCs w:val="24"/>
        </w:rPr>
        <w:tab/>
        <w:t xml:space="preserve">Report </w:t>
      </w:r>
      <w:hyperlink r:id="rId130" w:history="1">
        <w:r w:rsidRPr="001B59D5">
          <w:rPr>
            <w:rStyle w:val="Hyperlink"/>
          </w:rPr>
          <w:t>ITU-R BT.2338</w:t>
        </w:r>
      </w:hyperlink>
      <w:r w:rsidRPr="001B59D5">
        <w:rPr>
          <w:rFonts w:asciiTheme="majorBidi" w:hAnsiTheme="majorBidi" w:cstheme="majorBidi"/>
          <w:bCs/>
          <w:szCs w:val="24"/>
          <w:lang w:eastAsia="ja-JP"/>
        </w:rPr>
        <w:t xml:space="preserve"> </w:t>
      </w:r>
      <w:r w:rsidRPr="001B59D5">
        <w:t>provides relevant information on audio SAB/SAP, including technical characteristics, quality requirements, current spectrum use, and the impact of the loss of the 694-790 MHz band.</w:t>
      </w:r>
    </w:p>
    <w:p w14:paraId="00C6F4CB" w14:textId="77777777" w:rsidR="0089749D" w:rsidRPr="001B59D5" w:rsidRDefault="0089749D" w:rsidP="007E3FDD">
      <w:pPr>
        <w:pStyle w:val="enumlev1"/>
        <w:jc w:val="both"/>
      </w:pPr>
      <w:r w:rsidRPr="001B59D5">
        <w:rPr>
          <w:bCs/>
          <w:color w:val="000000"/>
          <w:szCs w:val="24"/>
        </w:rPr>
        <w:t>–</w:t>
      </w:r>
      <w:r w:rsidRPr="001B59D5">
        <w:rPr>
          <w:bCs/>
          <w:color w:val="000000"/>
          <w:szCs w:val="24"/>
        </w:rPr>
        <w:tab/>
        <w:t xml:space="preserve">Report </w:t>
      </w:r>
      <w:hyperlink r:id="rId131" w:history="1">
        <w:r w:rsidRPr="001B59D5">
          <w:rPr>
            <w:rStyle w:val="Hyperlink"/>
          </w:rPr>
          <w:t>ITU-R BT.2339</w:t>
        </w:r>
      </w:hyperlink>
      <w:r w:rsidRPr="001B59D5">
        <w:rPr>
          <w:rFonts w:asciiTheme="majorBidi" w:hAnsiTheme="majorBidi" w:cstheme="majorBidi"/>
          <w:bCs/>
          <w:szCs w:val="24"/>
          <w:lang w:eastAsia="ja-JP"/>
        </w:rPr>
        <w:t xml:space="preserve"> </w:t>
      </w:r>
      <w:r w:rsidRPr="001B59D5">
        <w:t>describes co-channel sharing and compatibility studies between digital terrestrial television broadcasting and IMT in the frequency band 694-790 MHz in the GE06 planning area.</w:t>
      </w:r>
    </w:p>
    <w:p w14:paraId="54728343" w14:textId="77777777" w:rsidR="0089749D" w:rsidRPr="001B59D5" w:rsidRDefault="0089749D" w:rsidP="008A40B6">
      <w:pPr>
        <w:pStyle w:val="enumlev1"/>
        <w:jc w:val="both"/>
      </w:pPr>
      <w:r w:rsidRPr="001B59D5">
        <w:rPr>
          <w:bCs/>
          <w:color w:val="000000"/>
          <w:szCs w:val="24"/>
        </w:rPr>
        <w:t>–</w:t>
      </w:r>
      <w:r w:rsidRPr="001B59D5">
        <w:rPr>
          <w:bCs/>
          <w:color w:val="000000"/>
          <w:szCs w:val="24"/>
        </w:rPr>
        <w:tab/>
        <w:t xml:space="preserve">Report </w:t>
      </w:r>
      <w:hyperlink r:id="rId132" w:history="1">
        <w:r w:rsidRPr="001B59D5">
          <w:rPr>
            <w:rStyle w:val="Hyperlink"/>
          </w:rPr>
          <w:t>ITU-R BS.2340</w:t>
        </w:r>
      </w:hyperlink>
      <w:r w:rsidRPr="001B59D5">
        <w:rPr>
          <w:rFonts w:asciiTheme="majorBidi" w:hAnsiTheme="majorBidi" w:cstheme="majorBidi"/>
          <w:bCs/>
          <w:szCs w:val="24"/>
          <w:lang w:eastAsia="ja-JP"/>
        </w:rPr>
        <w:t xml:space="preserve"> </w:t>
      </w:r>
      <w:r w:rsidRPr="001B59D5">
        <w:t>provides a sharing study between potential IMT systems and the broadcasting service (BS) in the frequency band 1</w:t>
      </w:r>
      <w:r w:rsidRPr="001B59D5">
        <w:rPr>
          <w:sz w:val="16"/>
          <w:szCs w:val="16"/>
        </w:rPr>
        <w:t> </w:t>
      </w:r>
      <w:r w:rsidRPr="001B59D5">
        <w:t>452-1</w:t>
      </w:r>
      <w:r w:rsidRPr="001B59D5">
        <w:rPr>
          <w:sz w:val="16"/>
          <w:szCs w:val="16"/>
        </w:rPr>
        <w:t> </w:t>
      </w:r>
      <w:r w:rsidRPr="001B59D5">
        <w:t>492 MHz.</w:t>
      </w:r>
    </w:p>
    <w:p w14:paraId="48227E7A" w14:textId="77777777" w:rsidR="0089749D" w:rsidRPr="001B59D5" w:rsidRDefault="0089749D" w:rsidP="00E62E27">
      <w:pPr>
        <w:pStyle w:val="enumlev1"/>
        <w:jc w:val="both"/>
      </w:pPr>
      <w:r w:rsidRPr="001B59D5">
        <w:rPr>
          <w:bCs/>
          <w:color w:val="000000"/>
          <w:szCs w:val="24"/>
        </w:rPr>
        <w:t>–</w:t>
      </w:r>
      <w:r w:rsidRPr="001B59D5">
        <w:rPr>
          <w:bCs/>
          <w:color w:val="000000"/>
          <w:szCs w:val="24"/>
        </w:rPr>
        <w:tab/>
        <w:t xml:space="preserve">Report </w:t>
      </w:r>
      <w:hyperlink r:id="rId133" w:history="1">
        <w:r w:rsidRPr="001B59D5">
          <w:rPr>
            <w:rStyle w:val="Hyperlink"/>
          </w:rPr>
          <w:t>ITU-R S.2367</w:t>
        </w:r>
      </w:hyperlink>
      <w:r w:rsidRPr="001B59D5">
        <w:rPr>
          <w:rFonts w:asciiTheme="majorBidi" w:hAnsiTheme="majorBidi" w:cstheme="majorBidi"/>
          <w:bCs/>
          <w:szCs w:val="24"/>
          <w:lang w:eastAsia="ja-JP"/>
        </w:rPr>
        <w:t xml:space="preserve"> </w:t>
      </w:r>
      <w:r w:rsidRPr="001B59D5">
        <w:t>describes sharing studies between IMT-Advanced systems and satellite networks in the fixed-satellite service in the 5</w:t>
      </w:r>
      <w:r w:rsidRPr="001B59D5">
        <w:rPr>
          <w:sz w:val="16"/>
          <w:szCs w:val="16"/>
        </w:rPr>
        <w:t> </w:t>
      </w:r>
      <w:r w:rsidRPr="001B59D5">
        <w:t>850-6</w:t>
      </w:r>
      <w:r w:rsidRPr="001B59D5">
        <w:rPr>
          <w:sz w:val="16"/>
          <w:szCs w:val="16"/>
        </w:rPr>
        <w:t> </w:t>
      </w:r>
      <w:r w:rsidRPr="001B59D5">
        <w:t>425 MHz frequency band.</w:t>
      </w:r>
    </w:p>
    <w:p w14:paraId="6E5ADFB1" w14:textId="77777777" w:rsidR="0089749D" w:rsidRPr="001B59D5" w:rsidRDefault="0089749D" w:rsidP="00E62E27">
      <w:pPr>
        <w:pStyle w:val="enumlev1"/>
        <w:jc w:val="both"/>
      </w:pPr>
      <w:r w:rsidRPr="001B59D5">
        <w:rPr>
          <w:bCs/>
          <w:color w:val="000000"/>
          <w:szCs w:val="24"/>
        </w:rPr>
        <w:t>–</w:t>
      </w:r>
      <w:r w:rsidRPr="001B59D5">
        <w:rPr>
          <w:bCs/>
          <w:color w:val="000000"/>
          <w:szCs w:val="24"/>
        </w:rPr>
        <w:tab/>
        <w:t xml:space="preserve">Report </w:t>
      </w:r>
      <w:hyperlink r:id="rId134" w:history="1">
        <w:r w:rsidRPr="001B59D5">
          <w:rPr>
            <w:rStyle w:val="Hyperlink"/>
          </w:rPr>
          <w:t>ITU-R S.2368</w:t>
        </w:r>
      </w:hyperlink>
      <w:r w:rsidRPr="001B59D5">
        <w:rPr>
          <w:rFonts w:asciiTheme="majorBidi" w:hAnsiTheme="majorBidi" w:cstheme="majorBidi"/>
          <w:bCs/>
          <w:szCs w:val="24"/>
          <w:lang w:eastAsia="ja-JP"/>
        </w:rPr>
        <w:t xml:space="preserve"> </w:t>
      </w:r>
      <w:r w:rsidRPr="001B59D5">
        <w:t>describes sharing studies between IMT-Advanced systems and geostationary satellite networks in the fixed-satellite service in the 3</w:t>
      </w:r>
      <w:r w:rsidRPr="001B59D5">
        <w:rPr>
          <w:sz w:val="16"/>
          <w:szCs w:val="16"/>
        </w:rPr>
        <w:t> </w:t>
      </w:r>
      <w:r w:rsidRPr="001B59D5">
        <w:t>400-4</w:t>
      </w:r>
      <w:r w:rsidRPr="001B59D5">
        <w:rPr>
          <w:sz w:val="16"/>
          <w:szCs w:val="16"/>
        </w:rPr>
        <w:t> </w:t>
      </w:r>
      <w:r w:rsidRPr="001B59D5">
        <w:t>200 MHz and 4</w:t>
      </w:r>
      <w:r>
        <w:t> </w:t>
      </w:r>
      <w:r w:rsidRPr="001B59D5">
        <w:t>500-4</w:t>
      </w:r>
      <w:r>
        <w:t> </w:t>
      </w:r>
      <w:r w:rsidRPr="001B59D5">
        <w:t>800 MHz frequency bands.</w:t>
      </w:r>
    </w:p>
    <w:p w14:paraId="0D09C6BD" w14:textId="77777777" w:rsidR="0089749D" w:rsidRDefault="0089749D" w:rsidP="008A40B6">
      <w:pPr>
        <w:pStyle w:val="enumlev1"/>
        <w:jc w:val="both"/>
      </w:pPr>
      <w:r w:rsidRPr="001B59D5">
        <w:t>–</w:t>
      </w:r>
      <w:r w:rsidRPr="001B59D5">
        <w:tab/>
        <w:t xml:space="preserve">Report </w:t>
      </w:r>
      <w:hyperlink r:id="rId135" w:history="1">
        <w:r w:rsidRPr="001B59D5">
          <w:rPr>
            <w:rStyle w:val="Hyperlink"/>
          </w:rPr>
          <w:t>ITU-R M.2374</w:t>
        </w:r>
      </w:hyperlink>
      <w:r w:rsidRPr="001B59D5">
        <w:rPr>
          <w:rFonts w:asciiTheme="majorBidi" w:hAnsiTheme="majorBidi" w:cstheme="majorBidi"/>
          <w:bCs/>
          <w:szCs w:val="24"/>
          <w:lang w:eastAsia="ja-JP"/>
        </w:rPr>
        <w:t xml:space="preserve"> </w:t>
      </w:r>
      <w:r w:rsidRPr="001B59D5">
        <w:t>provides an un-paired arrangement, time division duplex (TDD) for the band 2</w:t>
      </w:r>
      <w:r w:rsidRPr="001B59D5">
        <w:rPr>
          <w:sz w:val="16"/>
          <w:szCs w:val="16"/>
        </w:rPr>
        <w:t> </w:t>
      </w:r>
      <w:r w:rsidRPr="001B59D5">
        <w:t>300-2</w:t>
      </w:r>
      <w:r w:rsidRPr="001B59D5">
        <w:rPr>
          <w:sz w:val="16"/>
          <w:szCs w:val="16"/>
        </w:rPr>
        <w:t> </w:t>
      </w:r>
      <w:r w:rsidRPr="001B59D5">
        <w:t>400 MHz. This band is used or is planned to be used for mobile broadband wireless access (BWA) including IMT technologies in a number of countries and there is a need for a study on coexistence of BWA systems, deployed in the same geographical area, using TDD mode in adjacent spectrum blocks in 2</w:t>
      </w:r>
      <w:r w:rsidRPr="001B59D5">
        <w:rPr>
          <w:sz w:val="16"/>
          <w:szCs w:val="16"/>
        </w:rPr>
        <w:t> </w:t>
      </w:r>
      <w:r w:rsidRPr="001B59D5">
        <w:t>300-2</w:t>
      </w:r>
      <w:r w:rsidRPr="001B59D5">
        <w:rPr>
          <w:sz w:val="16"/>
          <w:szCs w:val="16"/>
        </w:rPr>
        <w:t> </w:t>
      </w:r>
      <w:r w:rsidRPr="001B59D5">
        <w:t>400 MHz band in order to maximize the additional benefit from harmonized use of the band.</w:t>
      </w:r>
    </w:p>
    <w:p w14:paraId="4B1A0A2A" w14:textId="77777777" w:rsidR="0089749D" w:rsidRPr="001B59D5" w:rsidRDefault="0089749D" w:rsidP="00721243">
      <w:pPr>
        <w:pStyle w:val="enumlev1"/>
        <w:jc w:val="both"/>
      </w:pPr>
      <w:r w:rsidRPr="001B59D5">
        <w:rPr>
          <w:bCs/>
          <w:color w:val="000000"/>
          <w:szCs w:val="24"/>
        </w:rPr>
        <w:t>–</w:t>
      </w:r>
      <w:r w:rsidRPr="001B59D5">
        <w:rPr>
          <w:bCs/>
          <w:color w:val="000000"/>
          <w:szCs w:val="24"/>
        </w:rPr>
        <w:tab/>
        <w:t xml:space="preserve">Report </w:t>
      </w:r>
      <w:hyperlink r:id="rId136" w:history="1">
        <w:r w:rsidRPr="001B59D5">
          <w:rPr>
            <w:rStyle w:val="Hyperlink"/>
          </w:rPr>
          <w:t>ITU-R M.2481</w:t>
        </w:r>
      </w:hyperlink>
      <w:r w:rsidRPr="001B59D5">
        <w:rPr>
          <w:szCs w:val="24"/>
        </w:rPr>
        <w:t xml:space="preserve"> </w:t>
      </w:r>
      <w:r w:rsidRPr="001B59D5">
        <w:t>contains studies on operational measures to enable coexistence of IMT and radiolocation service in the frequency band 3</w:t>
      </w:r>
      <w:r w:rsidRPr="001B59D5">
        <w:rPr>
          <w:sz w:val="16"/>
          <w:szCs w:val="16"/>
        </w:rPr>
        <w:t> </w:t>
      </w:r>
      <w:r w:rsidRPr="001B59D5">
        <w:t>300-3</w:t>
      </w:r>
      <w:r w:rsidRPr="001B59D5">
        <w:rPr>
          <w:sz w:val="16"/>
          <w:szCs w:val="16"/>
        </w:rPr>
        <w:t> </w:t>
      </w:r>
      <w:r w:rsidRPr="001B59D5">
        <w:t>400 MHz, and compatibility studies in adjacent bands between IMT systems operating in the frequency band 3</w:t>
      </w:r>
      <w:r w:rsidRPr="001B59D5">
        <w:rPr>
          <w:sz w:val="16"/>
          <w:szCs w:val="16"/>
        </w:rPr>
        <w:t> </w:t>
      </w:r>
      <w:r w:rsidRPr="001B59D5">
        <w:t>300</w:t>
      </w:r>
      <w:r>
        <w:noBreakHyphen/>
      </w:r>
      <w:r w:rsidRPr="001B59D5">
        <w:t>3</w:t>
      </w:r>
      <w:r w:rsidRPr="001B59D5">
        <w:rPr>
          <w:sz w:val="16"/>
          <w:szCs w:val="16"/>
        </w:rPr>
        <w:t> </w:t>
      </w:r>
      <w:r w:rsidRPr="001B59D5">
        <w:t>400 MHz and radiolocation systems operating below 3</w:t>
      </w:r>
      <w:r w:rsidRPr="001B59D5">
        <w:rPr>
          <w:sz w:val="16"/>
          <w:szCs w:val="16"/>
        </w:rPr>
        <w:t> </w:t>
      </w:r>
      <w:r w:rsidRPr="001B59D5">
        <w:t>300 MHz.</w:t>
      </w:r>
    </w:p>
    <w:p w14:paraId="4104CE5D" w14:textId="77777777" w:rsidR="0089749D" w:rsidRPr="001B59D5" w:rsidRDefault="0089749D" w:rsidP="008A40B6">
      <w:pPr>
        <w:pStyle w:val="enumlev1"/>
        <w:jc w:val="both"/>
      </w:pPr>
      <w:r w:rsidRPr="001B59D5">
        <w:t>–</w:t>
      </w:r>
      <w:r>
        <w:tab/>
      </w:r>
      <w:r w:rsidRPr="001B59D5">
        <w:t xml:space="preserve">Report </w:t>
      </w:r>
      <w:hyperlink r:id="rId137" w:history="1">
        <w:r>
          <w:rPr>
            <w:rStyle w:val="Hyperlink"/>
          </w:rPr>
          <w:t>ITU-R M.2499</w:t>
        </w:r>
      </w:hyperlink>
      <w:r w:rsidRPr="001B59D5">
        <w:rPr>
          <w:rFonts w:asciiTheme="majorBidi" w:hAnsiTheme="majorBidi" w:cstheme="majorBidi"/>
          <w:bCs/>
          <w:szCs w:val="24"/>
          <w:lang w:eastAsia="ja-JP"/>
        </w:rPr>
        <w:t xml:space="preserve"> </w:t>
      </w:r>
      <w:r w:rsidRPr="00587B2C">
        <w:t>address</w:t>
      </w:r>
      <w:r>
        <w:t>es</w:t>
      </w:r>
      <w:r w:rsidRPr="00587B2C">
        <w:t xml:space="preserve"> the study on the aspects of synchronization operations of multiple IMT-2020 TDD networks in close proximity using the same frequency band, including analyses of coexistence issues when IMT operators utilize different synchronization modes, performance evaluation under different synchronization modes, and coexistence mitigation strategies.</w:t>
      </w:r>
    </w:p>
    <w:p w14:paraId="161353FB" w14:textId="77777777" w:rsidR="0089749D" w:rsidRPr="001B59D5" w:rsidRDefault="0089749D" w:rsidP="00800DA6">
      <w:pPr>
        <w:pStyle w:val="enumlev1"/>
        <w:jc w:val="both"/>
      </w:pPr>
      <w:r w:rsidRPr="001B59D5">
        <w:rPr>
          <w:bCs/>
          <w:color w:val="000000"/>
          <w:szCs w:val="24"/>
        </w:rPr>
        <w:t>–</w:t>
      </w:r>
      <w:r w:rsidRPr="001B59D5">
        <w:rPr>
          <w:bCs/>
          <w:color w:val="000000"/>
          <w:szCs w:val="24"/>
        </w:rPr>
        <w:tab/>
        <w:t xml:space="preserve">Report </w:t>
      </w:r>
      <w:hyperlink r:id="rId138" w:history="1">
        <w:r>
          <w:rPr>
            <w:rStyle w:val="Hyperlink"/>
          </w:rPr>
          <w:t>ITU-R F.2529</w:t>
        </w:r>
      </w:hyperlink>
      <w:r>
        <w:rPr>
          <w:rStyle w:val="Hyperlink"/>
        </w:rPr>
        <w:t xml:space="preserve"> </w:t>
      </w:r>
      <w:r w:rsidRPr="00264433">
        <w:t xml:space="preserve">provides </w:t>
      </w:r>
      <w:r>
        <w:t>a</w:t>
      </w:r>
      <w:r w:rsidRPr="00264433">
        <w:t>djacent band compatibility studies of IMT systems in the mobile service in the band 1 492-1 518 MHz with respect to systems in the mobile-satellite service in the frequency band 1 518-1 525 MHz.</w:t>
      </w:r>
    </w:p>
    <w:p w14:paraId="7E898345" w14:textId="77777777" w:rsidR="0089749D" w:rsidRPr="001B59D5" w:rsidRDefault="0089749D" w:rsidP="00C5661A">
      <w:pPr>
        <w:jc w:val="both"/>
      </w:pPr>
      <w:r w:rsidRPr="001B59D5">
        <w:t xml:space="preserve">As observations made by the </w:t>
      </w:r>
      <w:bookmarkStart w:id="69" w:name="_Hlk76076502"/>
      <w:r w:rsidRPr="001B59D5">
        <w:t xml:space="preserve">radio astronomy service (RAS) </w:t>
      </w:r>
      <w:bookmarkEnd w:id="69"/>
      <w:r w:rsidRPr="001B59D5">
        <w:t xml:space="preserve">are highly susceptible to detrimental interference from unwanted emissions by active services, it is necessary to determine the conditions under which they can be protected in accordance with the relevant ITU-R Recommendations. In particular, these studies should determine the separation distances between RAS antennas and IMT systems necessary to protect the RAS. As a result, </w:t>
      </w:r>
      <w:r w:rsidRPr="001B59D5">
        <w:rPr>
          <w:bCs/>
          <w:color w:val="000000"/>
          <w:szCs w:val="24"/>
        </w:rPr>
        <w:t xml:space="preserve">Report </w:t>
      </w:r>
      <w:hyperlink r:id="rId139" w:history="1">
        <w:r w:rsidRPr="001B59D5">
          <w:rPr>
            <w:rStyle w:val="Hyperlink"/>
          </w:rPr>
          <w:t>ITU-R RA.2332</w:t>
        </w:r>
      </w:hyperlink>
      <w:r w:rsidRPr="001B59D5">
        <w:rPr>
          <w:rFonts w:asciiTheme="majorBidi" w:hAnsiTheme="majorBidi" w:cstheme="majorBidi"/>
          <w:bCs/>
          <w:szCs w:val="24"/>
          <w:lang w:eastAsia="ja-JP"/>
        </w:rPr>
        <w:t xml:space="preserve"> </w:t>
      </w:r>
      <w:r w:rsidRPr="001B59D5">
        <w:t xml:space="preserve">describes compatibility and sharing studies between the radio astronomy service and IMT systems in the frequency bands </w:t>
      </w:r>
      <w:r w:rsidRPr="001B59D5">
        <w:lastRenderedPageBreak/>
        <w:t>608-614 MHz, 1</w:t>
      </w:r>
      <w:r w:rsidRPr="001B59D5">
        <w:rPr>
          <w:sz w:val="16"/>
          <w:szCs w:val="16"/>
        </w:rPr>
        <w:t> </w:t>
      </w:r>
      <w:r w:rsidRPr="001B59D5">
        <w:t>330-1</w:t>
      </w:r>
      <w:r w:rsidRPr="001B59D5">
        <w:rPr>
          <w:sz w:val="16"/>
          <w:szCs w:val="16"/>
        </w:rPr>
        <w:t> </w:t>
      </w:r>
      <w:r w:rsidRPr="001B59D5">
        <w:t>400 MHz, 1</w:t>
      </w:r>
      <w:r w:rsidRPr="001B59D5">
        <w:rPr>
          <w:sz w:val="16"/>
          <w:szCs w:val="16"/>
        </w:rPr>
        <w:t> </w:t>
      </w:r>
      <w:r w:rsidRPr="001B59D5">
        <w:t>400-1</w:t>
      </w:r>
      <w:r w:rsidRPr="001B59D5">
        <w:rPr>
          <w:sz w:val="16"/>
          <w:szCs w:val="16"/>
        </w:rPr>
        <w:t> </w:t>
      </w:r>
      <w:r w:rsidRPr="001B59D5">
        <w:t>427 MHz, 1</w:t>
      </w:r>
      <w:r w:rsidRPr="001B59D5">
        <w:rPr>
          <w:sz w:val="16"/>
          <w:szCs w:val="16"/>
        </w:rPr>
        <w:t> </w:t>
      </w:r>
      <w:r w:rsidRPr="001B59D5">
        <w:t>610.6-1</w:t>
      </w:r>
      <w:r w:rsidRPr="001B59D5">
        <w:rPr>
          <w:sz w:val="16"/>
          <w:szCs w:val="16"/>
        </w:rPr>
        <w:t> </w:t>
      </w:r>
      <w:r w:rsidRPr="001B59D5">
        <w:t>613.8 MHz, 1</w:t>
      </w:r>
      <w:r w:rsidRPr="001B59D5">
        <w:rPr>
          <w:sz w:val="16"/>
          <w:szCs w:val="16"/>
        </w:rPr>
        <w:t> </w:t>
      </w:r>
      <w:r w:rsidRPr="001B59D5">
        <w:t>660-1</w:t>
      </w:r>
      <w:r w:rsidRPr="001B59D5">
        <w:rPr>
          <w:sz w:val="16"/>
          <w:szCs w:val="16"/>
        </w:rPr>
        <w:t> </w:t>
      </w:r>
      <w:r w:rsidRPr="001B59D5">
        <w:t>670 MHz, 2</w:t>
      </w:r>
      <w:r w:rsidRPr="001B59D5">
        <w:rPr>
          <w:sz w:val="16"/>
          <w:szCs w:val="16"/>
        </w:rPr>
        <w:t> </w:t>
      </w:r>
      <w:r w:rsidRPr="001B59D5">
        <w:t>690</w:t>
      </w:r>
      <w:r w:rsidRPr="001B59D5">
        <w:noBreakHyphen/>
        <w:t>2</w:t>
      </w:r>
      <w:r w:rsidRPr="001B59D5">
        <w:rPr>
          <w:sz w:val="16"/>
          <w:szCs w:val="16"/>
        </w:rPr>
        <w:t> </w:t>
      </w:r>
      <w:r w:rsidRPr="001B59D5">
        <w:t>700 MHz, 4</w:t>
      </w:r>
      <w:r w:rsidRPr="001B59D5">
        <w:rPr>
          <w:sz w:val="16"/>
          <w:szCs w:val="16"/>
        </w:rPr>
        <w:t> </w:t>
      </w:r>
      <w:r w:rsidRPr="001B59D5">
        <w:t>800-4</w:t>
      </w:r>
      <w:r w:rsidRPr="001B59D5">
        <w:rPr>
          <w:sz w:val="16"/>
          <w:szCs w:val="16"/>
        </w:rPr>
        <w:t> </w:t>
      </w:r>
      <w:r w:rsidRPr="001B59D5">
        <w:t>990 MHz and 4</w:t>
      </w:r>
      <w:r w:rsidRPr="001B59D5">
        <w:rPr>
          <w:sz w:val="16"/>
          <w:szCs w:val="16"/>
        </w:rPr>
        <w:t> </w:t>
      </w:r>
      <w:r w:rsidRPr="001B59D5">
        <w:t>990-5</w:t>
      </w:r>
      <w:r w:rsidRPr="001B59D5">
        <w:rPr>
          <w:sz w:val="16"/>
          <w:szCs w:val="16"/>
        </w:rPr>
        <w:t> </w:t>
      </w:r>
      <w:r w:rsidRPr="001B59D5">
        <w:t>000 MHz.</w:t>
      </w:r>
    </w:p>
    <w:p w14:paraId="7C7DEC04" w14:textId="77777777" w:rsidR="0089749D" w:rsidRPr="001B59D5" w:rsidRDefault="0089749D" w:rsidP="00C5661A">
      <w:pPr>
        <w:jc w:val="both"/>
      </w:pPr>
      <w:r w:rsidRPr="001B59D5">
        <w:t xml:space="preserve">To summarize, all sharing and compatibility studies mentioned are referenced in </w:t>
      </w:r>
      <w:r w:rsidRPr="001B59D5">
        <w:fldChar w:fldCharType="begin"/>
      </w:r>
      <w:r w:rsidRPr="001B59D5">
        <w:instrText xml:space="preserve"> REF Table_5 \p \h </w:instrText>
      </w:r>
      <w:r w:rsidRPr="001B59D5">
        <w:fldChar w:fldCharType="separate"/>
      </w:r>
      <w:r w:rsidRPr="001B59D5">
        <w:t>Table 5</w:t>
      </w:r>
      <w:r w:rsidRPr="001B59D5">
        <w:fldChar w:fldCharType="end"/>
      </w:r>
      <w:r w:rsidRPr="001B59D5">
        <w:t>, sorted by the service they are sharing the frequency spectrum with, in each identified IMT band.</w:t>
      </w:r>
    </w:p>
    <w:p w14:paraId="05D462B2" w14:textId="77777777" w:rsidR="0089749D" w:rsidRPr="001B59D5" w:rsidRDefault="0089749D" w:rsidP="00C777CA">
      <w:pPr>
        <w:spacing w:before="0"/>
        <w:jc w:val="both"/>
        <w:sectPr w:rsidR="0089749D" w:rsidRPr="001B59D5" w:rsidSect="00264433">
          <w:headerReference w:type="default" r:id="rId140"/>
          <w:footerReference w:type="default" r:id="rId141"/>
          <w:headerReference w:type="first" r:id="rId142"/>
          <w:footerReference w:type="first" r:id="rId143"/>
          <w:pgSz w:w="11907" w:h="16834" w:code="9"/>
          <w:pgMar w:top="1418" w:right="1134" w:bottom="1134" w:left="1134" w:header="720" w:footer="720" w:gutter="0"/>
          <w:paperSrc w:first="15" w:other="15"/>
          <w:cols w:space="720"/>
          <w:titlePg/>
          <w:docGrid w:linePitch="326"/>
        </w:sectPr>
      </w:pPr>
    </w:p>
    <w:p w14:paraId="3FDB0947" w14:textId="77777777" w:rsidR="0089749D" w:rsidRPr="001B59D5" w:rsidRDefault="0089749D" w:rsidP="00C5661A">
      <w:pPr>
        <w:pStyle w:val="TableNo"/>
      </w:pPr>
      <w:bookmarkStart w:id="70" w:name="Table_5"/>
      <w:r w:rsidRPr="001B59D5">
        <w:lastRenderedPageBreak/>
        <w:t>TABLE 5</w:t>
      </w:r>
    </w:p>
    <w:tbl>
      <w:tblPr>
        <w:tblStyle w:val="TableGrid"/>
        <w:tblW w:w="14596" w:type="dxa"/>
        <w:jc w:val="center"/>
        <w:tblLayout w:type="fixed"/>
        <w:tblLook w:val="04A0" w:firstRow="1" w:lastRow="0" w:firstColumn="1" w:lastColumn="0" w:noHBand="0" w:noVBand="1"/>
      </w:tblPr>
      <w:tblGrid>
        <w:gridCol w:w="1271"/>
        <w:gridCol w:w="943"/>
        <w:gridCol w:w="1041"/>
        <w:gridCol w:w="1276"/>
        <w:gridCol w:w="851"/>
        <w:gridCol w:w="1276"/>
        <w:gridCol w:w="992"/>
        <w:gridCol w:w="992"/>
        <w:gridCol w:w="992"/>
        <w:gridCol w:w="1134"/>
        <w:gridCol w:w="1276"/>
        <w:gridCol w:w="1276"/>
        <w:gridCol w:w="1276"/>
      </w:tblGrid>
      <w:tr w:rsidR="0089749D" w:rsidRPr="001B59D5" w14:paraId="1EC38744" w14:textId="77777777" w:rsidTr="00477E6B">
        <w:trPr>
          <w:jc w:val="center"/>
        </w:trPr>
        <w:tc>
          <w:tcPr>
            <w:tcW w:w="1271" w:type="dxa"/>
            <w:vMerge w:val="restart"/>
            <w:vAlign w:val="center"/>
          </w:tcPr>
          <w:bookmarkEnd w:id="70"/>
          <w:p w14:paraId="50FFAEA0" w14:textId="77777777" w:rsidR="0089749D" w:rsidRPr="001B59D5" w:rsidRDefault="0089749D">
            <w:pPr>
              <w:pStyle w:val="Tablehead"/>
              <w:rPr>
                <w:sz w:val="18"/>
                <w:szCs w:val="18"/>
              </w:rPr>
            </w:pPr>
            <w:r w:rsidRPr="001B59D5" w:rsidDel="000F5682">
              <w:rPr>
                <w:sz w:val="18"/>
                <w:szCs w:val="18"/>
              </w:rPr>
              <w:t xml:space="preserve">Band </w:t>
            </w:r>
            <w:r w:rsidRPr="001B59D5" w:rsidDel="000F5682">
              <w:rPr>
                <w:sz w:val="18"/>
                <w:szCs w:val="18"/>
              </w:rPr>
              <w:br/>
              <w:t>(MHz)</w:t>
            </w:r>
          </w:p>
        </w:tc>
        <w:tc>
          <w:tcPr>
            <w:tcW w:w="13325" w:type="dxa"/>
            <w:gridSpan w:val="12"/>
          </w:tcPr>
          <w:p w14:paraId="7BDB150D" w14:textId="77777777" w:rsidR="0089749D" w:rsidRPr="001B59D5" w:rsidRDefault="0089749D" w:rsidP="00893C5F">
            <w:pPr>
              <w:pStyle w:val="Tablehead"/>
              <w:rPr>
                <w:sz w:val="18"/>
                <w:szCs w:val="18"/>
              </w:rPr>
            </w:pPr>
            <w:r w:rsidRPr="001B59D5">
              <w:rPr>
                <w:sz w:val="18"/>
                <w:szCs w:val="18"/>
              </w:rPr>
              <w:t>IMT frequency spectrum sharing studies</w:t>
            </w:r>
          </w:p>
        </w:tc>
      </w:tr>
      <w:tr w:rsidR="0089749D" w:rsidRPr="001B59D5" w14:paraId="72E376F6" w14:textId="77777777" w:rsidTr="00C5661A">
        <w:trPr>
          <w:jc w:val="center"/>
        </w:trPr>
        <w:tc>
          <w:tcPr>
            <w:tcW w:w="1271" w:type="dxa"/>
            <w:vMerge/>
          </w:tcPr>
          <w:p w14:paraId="4E28F2C6" w14:textId="77777777" w:rsidR="0089749D" w:rsidRPr="001B59D5" w:rsidRDefault="0089749D" w:rsidP="00893C5F">
            <w:pPr>
              <w:pStyle w:val="Tablehead"/>
              <w:rPr>
                <w:sz w:val="18"/>
                <w:szCs w:val="18"/>
              </w:rPr>
            </w:pPr>
          </w:p>
        </w:tc>
        <w:tc>
          <w:tcPr>
            <w:tcW w:w="5387" w:type="dxa"/>
            <w:gridSpan w:val="5"/>
          </w:tcPr>
          <w:p w14:paraId="13F6832E" w14:textId="77777777" w:rsidR="0089749D" w:rsidRPr="001B59D5" w:rsidRDefault="0089749D" w:rsidP="00893C5F">
            <w:pPr>
              <w:pStyle w:val="Tablehead"/>
              <w:rPr>
                <w:sz w:val="18"/>
                <w:szCs w:val="18"/>
              </w:rPr>
            </w:pPr>
            <w:r w:rsidRPr="001B59D5">
              <w:rPr>
                <w:sz w:val="18"/>
                <w:szCs w:val="18"/>
              </w:rPr>
              <w:t>Terrestrial services</w:t>
            </w:r>
          </w:p>
        </w:tc>
        <w:tc>
          <w:tcPr>
            <w:tcW w:w="2976" w:type="dxa"/>
            <w:gridSpan w:val="3"/>
          </w:tcPr>
          <w:p w14:paraId="731328BD" w14:textId="77777777" w:rsidR="0089749D" w:rsidRPr="001B59D5" w:rsidRDefault="0089749D" w:rsidP="00893C5F">
            <w:pPr>
              <w:pStyle w:val="Tablehead"/>
              <w:rPr>
                <w:sz w:val="18"/>
                <w:szCs w:val="18"/>
              </w:rPr>
            </w:pPr>
            <w:r w:rsidRPr="001B59D5">
              <w:rPr>
                <w:sz w:val="18"/>
                <w:szCs w:val="18"/>
              </w:rPr>
              <w:t>Satellite services</w:t>
            </w:r>
          </w:p>
        </w:tc>
        <w:tc>
          <w:tcPr>
            <w:tcW w:w="4962" w:type="dxa"/>
            <w:gridSpan w:val="4"/>
          </w:tcPr>
          <w:p w14:paraId="410EE13B" w14:textId="77777777" w:rsidR="0089749D" w:rsidRPr="001B59D5" w:rsidRDefault="0089749D" w:rsidP="00893C5F">
            <w:pPr>
              <w:pStyle w:val="Tablehead"/>
              <w:rPr>
                <w:sz w:val="18"/>
                <w:szCs w:val="18"/>
              </w:rPr>
            </w:pPr>
            <w:r w:rsidRPr="001B59D5">
              <w:rPr>
                <w:sz w:val="18"/>
                <w:szCs w:val="18"/>
              </w:rPr>
              <w:t>Science services</w:t>
            </w:r>
          </w:p>
        </w:tc>
      </w:tr>
      <w:tr w:rsidR="0089749D" w:rsidRPr="001B59D5" w14:paraId="18884A4D" w14:textId="77777777" w:rsidTr="00C5661A">
        <w:trPr>
          <w:jc w:val="center"/>
        </w:trPr>
        <w:tc>
          <w:tcPr>
            <w:tcW w:w="1271" w:type="dxa"/>
            <w:vMerge/>
          </w:tcPr>
          <w:p w14:paraId="1B57B61A" w14:textId="77777777" w:rsidR="0089749D" w:rsidRPr="001B59D5" w:rsidRDefault="0089749D" w:rsidP="00893C5F">
            <w:pPr>
              <w:pStyle w:val="Tablehead"/>
              <w:rPr>
                <w:sz w:val="18"/>
                <w:szCs w:val="18"/>
              </w:rPr>
            </w:pPr>
          </w:p>
        </w:tc>
        <w:tc>
          <w:tcPr>
            <w:tcW w:w="943" w:type="dxa"/>
          </w:tcPr>
          <w:p w14:paraId="0EF1CB4E" w14:textId="77777777" w:rsidR="0089749D" w:rsidRPr="001B59D5" w:rsidRDefault="0089749D" w:rsidP="00893C5F">
            <w:pPr>
              <w:pStyle w:val="Tablehead"/>
              <w:rPr>
                <w:sz w:val="18"/>
                <w:szCs w:val="18"/>
              </w:rPr>
            </w:pPr>
            <w:r w:rsidRPr="001B59D5">
              <w:rPr>
                <w:sz w:val="18"/>
                <w:szCs w:val="18"/>
              </w:rPr>
              <w:t>FS</w:t>
            </w:r>
          </w:p>
        </w:tc>
        <w:tc>
          <w:tcPr>
            <w:tcW w:w="1041" w:type="dxa"/>
          </w:tcPr>
          <w:p w14:paraId="6D112A3A" w14:textId="77777777" w:rsidR="0089749D" w:rsidRPr="001B59D5" w:rsidRDefault="0089749D" w:rsidP="00893C5F">
            <w:pPr>
              <w:pStyle w:val="Tablehead"/>
              <w:rPr>
                <w:sz w:val="18"/>
                <w:szCs w:val="18"/>
              </w:rPr>
            </w:pPr>
            <w:r w:rsidRPr="001B59D5">
              <w:rPr>
                <w:sz w:val="18"/>
                <w:szCs w:val="18"/>
              </w:rPr>
              <w:t>BS (sound)</w:t>
            </w:r>
          </w:p>
        </w:tc>
        <w:tc>
          <w:tcPr>
            <w:tcW w:w="1276" w:type="dxa"/>
          </w:tcPr>
          <w:p w14:paraId="468DEA6E" w14:textId="77777777" w:rsidR="0089749D" w:rsidRPr="001B59D5" w:rsidRDefault="0089749D" w:rsidP="00893C5F">
            <w:pPr>
              <w:pStyle w:val="Tablehead"/>
              <w:rPr>
                <w:sz w:val="18"/>
                <w:szCs w:val="18"/>
              </w:rPr>
            </w:pPr>
            <w:r w:rsidRPr="001B59D5">
              <w:rPr>
                <w:sz w:val="18"/>
                <w:szCs w:val="18"/>
              </w:rPr>
              <w:t>BS (television)</w:t>
            </w:r>
          </w:p>
        </w:tc>
        <w:tc>
          <w:tcPr>
            <w:tcW w:w="851" w:type="dxa"/>
          </w:tcPr>
          <w:p w14:paraId="4D676570" w14:textId="77777777" w:rsidR="0089749D" w:rsidRPr="001B59D5" w:rsidRDefault="0089749D" w:rsidP="00893C5F">
            <w:pPr>
              <w:pStyle w:val="Tablehead"/>
              <w:rPr>
                <w:sz w:val="18"/>
                <w:szCs w:val="18"/>
              </w:rPr>
            </w:pPr>
            <w:r w:rsidRPr="001B59D5">
              <w:rPr>
                <w:sz w:val="18"/>
                <w:szCs w:val="18"/>
              </w:rPr>
              <w:t>LMS</w:t>
            </w:r>
          </w:p>
        </w:tc>
        <w:tc>
          <w:tcPr>
            <w:tcW w:w="1276" w:type="dxa"/>
          </w:tcPr>
          <w:p w14:paraId="12AB4D9C" w14:textId="77777777" w:rsidR="0089749D" w:rsidRPr="001B59D5" w:rsidRDefault="0089749D" w:rsidP="00893C5F">
            <w:pPr>
              <w:pStyle w:val="Tablehead"/>
              <w:rPr>
                <w:sz w:val="18"/>
                <w:szCs w:val="18"/>
              </w:rPr>
            </w:pPr>
            <w:r w:rsidRPr="001B59D5">
              <w:rPr>
                <w:sz w:val="18"/>
                <w:szCs w:val="18"/>
              </w:rPr>
              <w:t>RDS</w:t>
            </w:r>
          </w:p>
        </w:tc>
        <w:tc>
          <w:tcPr>
            <w:tcW w:w="992" w:type="dxa"/>
          </w:tcPr>
          <w:p w14:paraId="50CD1DEE" w14:textId="77777777" w:rsidR="0089749D" w:rsidRPr="001B59D5" w:rsidRDefault="0089749D" w:rsidP="00893C5F">
            <w:pPr>
              <w:pStyle w:val="Tablehead"/>
              <w:rPr>
                <w:sz w:val="18"/>
                <w:szCs w:val="18"/>
              </w:rPr>
            </w:pPr>
            <w:r w:rsidRPr="001B59D5">
              <w:rPr>
                <w:sz w:val="18"/>
                <w:szCs w:val="18"/>
              </w:rPr>
              <w:t>FSS</w:t>
            </w:r>
          </w:p>
        </w:tc>
        <w:tc>
          <w:tcPr>
            <w:tcW w:w="992" w:type="dxa"/>
          </w:tcPr>
          <w:p w14:paraId="68021F81" w14:textId="77777777" w:rsidR="0089749D" w:rsidRPr="001B59D5" w:rsidRDefault="0089749D" w:rsidP="00893C5F">
            <w:pPr>
              <w:pStyle w:val="Tablehead"/>
              <w:rPr>
                <w:sz w:val="18"/>
                <w:szCs w:val="18"/>
              </w:rPr>
            </w:pPr>
            <w:r w:rsidRPr="001B59D5">
              <w:rPr>
                <w:sz w:val="18"/>
                <w:szCs w:val="18"/>
              </w:rPr>
              <w:t>BSS</w:t>
            </w:r>
          </w:p>
        </w:tc>
        <w:tc>
          <w:tcPr>
            <w:tcW w:w="992" w:type="dxa"/>
          </w:tcPr>
          <w:p w14:paraId="347F9538" w14:textId="77777777" w:rsidR="0089749D" w:rsidRPr="001B59D5" w:rsidRDefault="0089749D" w:rsidP="00893C5F">
            <w:pPr>
              <w:pStyle w:val="Tablehead"/>
              <w:rPr>
                <w:sz w:val="18"/>
                <w:szCs w:val="18"/>
              </w:rPr>
            </w:pPr>
            <w:r w:rsidRPr="001B59D5">
              <w:rPr>
                <w:sz w:val="18"/>
                <w:szCs w:val="18"/>
              </w:rPr>
              <w:t>MSS</w:t>
            </w:r>
          </w:p>
        </w:tc>
        <w:tc>
          <w:tcPr>
            <w:tcW w:w="1134" w:type="dxa"/>
          </w:tcPr>
          <w:p w14:paraId="1D8C5AC4" w14:textId="77777777" w:rsidR="0089749D" w:rsidRPr="001B59D5" w:rsidRDefault="0089749D" w:rsidP="00893C5F">
            <w:pPr>
              <w:pStyle w:val="Tablehead"/>
              <w:rPr>
                <w:sz w:val="18"/>
                <w:szCs w:val="18"/>
              </w:rPr>
            </w:pPr>
            <w:r w:rsidRPr="001B59D5">
              <w:rPr>
                <w:sz w:val="18"/>
                <w:szCs w:val="18"/>
              </w:rPr>
              <w:t>EESS</w:t>
            </w:r>
          </w:p>
        </w:tc>
        <w:tc>
          <w:tcPr>
            <w:tcW w:w="1276" w:type="dxa"/>
          </w:tcPr>
          <w:p w14:paraId="2C82C761" w14:textId="77777777" w:rsidR="0089749D" w:rsidRPr="001B59D5" w:rsidRDefault="0089749D" w:rsidP="00893C5F">
            <w:pPr>
              <w:pStyle w:val="Tablehead"/>
              <w:rPr>
                <w:sz w:val="18"/>
                <w:szCs w:val="18"/>
              </w:rPr>
            </w:pPr>
            <w:r w:rsidRPr="001B59D5">
              <w:rPr>
                <w:sz w:val="18"/>
                <w:szCs w:val="18"/>
              </w:rPr>
              <w:t>SRS</w:t>
            </w:r>
          </w:p>
        </w:tc>
        <w:tc>
          <w:tcPr>
            <w:tcW w:w="1276" w:type="dxa"/>
          </w:tcPr>
          <w:p w14:paraId="3027943A" w14:textId="77777777" w:rsidR="0089749D" w:rsidRPr="001B59D5" w:rsidRDefault="0089749D" w:rsidP="00893C5F">
            <w:pPr>
              <w:pStyle w:val="Tablehead"/>
              <w:rPr>
                <w:sz w:val="18"/>
                <w:szCs w:val="18"/>
              </w:rPr>
            </w:pPr>
            <w:r w:rsidRPr="001B59D5">
              <w:rPr>
                <w:sz w:val="18"/>
                <w:szCs w:val="18"/>
              </w:rPr>
              <w:t>SOS</w:t>
            </w:r>
          </w:p>
        </w:tc>
        <w:tc>
          <w:tcPr>
            <w:tcW w:w="1276" w:type="dxa"/>
          </w:tcPr>
          <w:p w14:paraId="796E538D" w14:textId="77777777" w:rsidR="0089749D" w:rsidRPr="001B59D5" w:rsidRDefault="0089749D" w:rsidP="00893C5F">
            <w:pPr>
              <w:pStyle w:val="Tablehead"/>
              <w:rPr>
                <w:sz w:val="18"/>
                <w:szCs w:val="18"/>
              </w:rPr>
            </w:pPr>
            <w:r w:rsidRPr="001B59D5">
              <w:rPr>
                <w:sz w:val="18"/>
                <w:szCs w:val="18"/>
              </w:rPr>
              <w:t>RAS</w:t>
            </w:r>
          </w:p>
        </w:tc>
      </w:tr>
      <w:tr w:rsidR="0089749D" w:rsidRPr="001B59D5" w14:paraId="1330CA92" w14:textId="77777777" w:rsidTr="00C5661A">
        <w:trPr>
          <w:jc w:val="center"/>
        </w:trPr>
        <w:tc>
          <w:tcPr>
            <w:tcW w:w="1271" w:type="dxa"/>
          </w:tcPr>
          <w:p w14:paraId="3F972C09" w14:textId="77777777" w:rsidR="0089749D" w:rsidRPr="001B59D5" w:rsidRDefault="0089749D" w:rsidP="000608A7">
            <w:pPr>
              <w:pStyle w:val="Tabletext"/>
              <w:jc w:val="center"/>
              <w:rPr>
                <w:sz w:val="18"/>
                <w:szCs w:val="18"/>
              </w:rPr>
            </w:pPr>
            <w:r w:rsidRPr="001B59D5" w:rsidDel="000F5682">
              <w:rPr>
                <w:sz w:val="18"/>
                <w:szCs w:val="18"/>
              </w:rPr>
              <w:t>450-470</w:t>
            </w:r>
          </w:p>
        </w:tc>
        <w:tc>
          <w:tcPr>
            <w:tcW w:w="943" w:type="dxa"/>
          </w:tcPr>
          <w:p w14:paraId="25813AB9" w14:textId="77777777" w:rsidR="0089749D" w:rsidRPr="001B59D5" w:rsidRDefault="00D40B3C" w:rsidP="00893C5F">
            <w:pPr>
              <w:pStyle w:val="Tabletext"/>
              <w:jc w:val="center"/>
              <w:rPr>
                <w:rStyle w:val="Hyperlink"/>
                <w:sz w:val="18"/>
                <w:szCs w:val="18"/>
              </w:rPr>
            </w:pPr>
            <w:hyperlink r:id="rId144" w:history="1">
              <w:r w:rsidR="0089749D" w:rsidRPr="001B59D5">
                <w:rPr>
                  <w:rStyle w:val="Hyperlink"/>
                  <w:sz w:val="18"/>
                  <w:szCs w:val="18"/>
                </w:rPr>
                <w:t>M.2110</w:t>
              </w:r>
            </w:hyperlink>
          </w:p>
        </w:tc>
        <w:tc>
          <w:tcPr>
            <w:tcW w:w="1041" w:type="dxa"/>
          </w:tcPr>
          <w:p w14:paraId="69B6A2CC" w14:textId="77777777" w:rsidR="0089749D" w:rsidRPr="001B59D5" w:rsidRDefault="00D40B3C" w:rsidP="00893C5F">
            <w:pPr>
              <w:pStyle w:val="Tabletext"/>
              <w:jc w:val="center"/>
              <w:rPr>
                <w:rStyle w:val="Hyperlink"/>
                <w:sz w:val="18"/>
                <w:szCs w:val="18"/>
              </w:rPr>
            </w:pPr>
            <w:hyperlink r:id="rId145" w:history="1">
              <w:r w:rsidR="0089749D" w:rsidRPr="001B59D5">
                <w:rPr>
                  <w:rStyle w:val="Hyperlink"/>
                  <w:sz w:val="18"/>
                  <w:szCs w:val="18"/>
                </w:rPr>
                <w:t>M.2110</w:t>
              </w:r>
            </w:hyperlink>
            <w:r w:rsidR="0089749D" w:rsidRPr="001B59D5">
              <w:rPr>
                <w:sz w:val="18"/>
                <w:szCs w:val="18"/>
              </w:rPr>
              <w:t>*</w:t>
            </w:r>
          </w:p>
        </w:tc>
        <w:tc>
          <w:tcPr>
            <w:tcW w:w="1276" w:type="dxa"/>
          </w:tcPr>
          <w:p w14:paraId="1E9052EA" w14:textId="77777777" w:rsidR="0089749D" w:rsidRPr="001B59D5" w:rsidRDefault="00D40B3C" w:rsidP="00893C5F">
            <w:pPr>
              <w:pStyle w:val="Tabletext"/>
              <w:jc w:val="center"/>
              <w:rPr>
                <w:rStyle w:val="Hyperlink"/>
                <w:sz w:val="18"/>
                <w:szCs w:val="18"/>
              </w:rPr>
            </w:pPr>
            <w:hyperlink r:id="rId146" w:history="1">
              <w:r w:rsidR="0089749D" w:rsidRPr="001B59D5">
                <w:rPr>
                  <w:rStyle w:val="Hyperlink"/>
                  <w:sz w:val="18"/>
                  <w:szCs w:val="18"/>
                </w:rPr>
                <w:t>M.2110</w:t>
              </w:r>
            </w:hyperlink>
            <w:r w:rsidR="0089749D" w:rsidRPr="001B59D5">
              <w:rPr>
                <w:sz w:val="18"/>
                <w:szCs w:val="18"/>
              </w:rPr>
              <w:t>*</w:t>
            </w:r>
          </w:p>
        </w:tc>
        <w:tc>
          <w:tcPr>
            <w:tcW w:w="851" w:type="dxa"/>
          </w:tcPr>
          <w:p w14:paraId="21C99694" w14:textId="77777777" w:rsidR="0089749D" w:rsidRPr="001B59D5" w:rsidRDefault="00D40B3C" w:rsidP="00893C5F">
            <w:pPr>
              <w:pStyle w:val="Tabletext"/>
              <w:jc w:val="center"/>
              <w:rPr>
                <w:rStyle w:val="Hyperlink"/>
                <w:sz w:val="18"/>
                <w:szCs w:val="18"/>
              </w:rPr>
            </w:pPr>
            <w:hyperlink r:id="rId147" w:history="1">
              <w:r w:rsidR="0089749D" w:rsidRPr="001B59D5">
                <w:rPr>
                  <w:rStyle w:val="Hyperlink"/>
                  <w:sz w:val="18"/>
                  <w:szCs w:val="18"/>
                </w:rPr>
                <w:t>M.2110</w:t>
              </w:r>
            </w:hyperlink>
          </w:p>
        </w:tc>
        <w:tc>
          <w:tcPr>
            <w:tcW w:w="1276" w:type="dxa"/>
          </w:tcPr>
          <w:p w14:paraId="4DA26EC0" w14:textId="77777777" w:rsidR="0089749D" w:rsidRPr="001B59D5" w:rsidRDefault="00D40B3C" w:rsidP="00893C5F">
            <w:pPr>
              <w:pStyle w:val="Tabletext"/>
              <w:jc w:val="center"/>
              <w:rPr>
                <w:rStyle w:val="Hyperlink"/>
                <w:sz w:val="18"/>
                <w:szCs w:val="18"/>
              </w:rPr>
            </w:pPr>
            <w:hyperlink r:id="rId148" w:history="1">
              <w:r w:rsidR="0089749D" w:rsidRPr="001B59D5">
                <w:rPr>
                  <w:rStyle w:val="Hyperlink"/>
                  <w:sz w:val="18"/>
                  <w:szCs w:val="18"/>
                </w:rPr>
                <w:t>M.2110</w:t>
              </w:r>
            </w:hyperlink>
            <w:r w:rsidR="0089749D" w:rsidRPr="001B59D5">
              <w:rPr>
                <w:rStyle w:val="Hyperlink"/>
                <w:sz w:val="18"/>
                <w:szCs w:val="18"/>
              </w:rPr>
              <w:t xml:space="preserve"> </w:t>
            </w:r>
            <w:r w:rsidR="0089749D" w:rsidRPr="001B59D5">
              <w:rPr>
                <w:rStyle w:val="Hyperlink"/>
                <w:sz w:val="18"/>
                <w:szCs w:val="18"/>
              </w:rPr>
              <w:br/>
            </w:r>
            <w:r w:rsidR="0089749D" w:rsidRPr="001B59D5">
              <w:rPr>
                <w:sz w:val="18"/>
                <w:szCs w:val="18"/>
              </w:rPr>
              <w:t>(RLS)</w:t>
            </w:r>
          </w:p>
        </w:tc>
        <w:tc>
          <w:tcPr>
            <w:tcW w:w="992" w:type="dxa"/>
          </w:tcPr>
          <w:p w14:paraId="6B7FA46C" w14:textId="77777777" w:rsidR="0089749D" w:rsidRPr="001B59D5" w:rsidRDefault="0089749D" w:rsidP="00893C5F">
            <w:pPr>
              <w:pStyle w:val="Tabletext"/>
              <w:jc w:val="center"/>
              <w:rPr>
                <w:rStyle w:val="Hyperlink"/>
                <w:sz w:val="18"/>
                <w:szCs w:val="18"/>
              </w:rPr>
            </w:pPr>
          </w:p>
        </w:tc>
        <w:tc>
          <w:tcPr>
            <w:tcW w:w="992" w:type="dxa"/>
          </w:tcPr>
          <w:p w14:paraId="1AD3B9EC" w14:textId="77777777" w:rsidR="0089749D" w:rsidRPr="001B59D5" w:rsidRDefault="0089749D" w:rsidP="00893C5F">
            <w:pPr>
              <w:pStyle w:val="Tabletext"/>
              <w:jc w:val="center"/>
              <w:rPr>
                <w:rStyle w:val="Hyperlink"/>
                <w:sz w:val="18"/>
                <w:szCs w:val="18"/>
              </w:rPr>
            </w:pPr>
          </w:p>
        </w:tc>
        <w:tc>
          <w:tcPr>
            <w:tcW w:w="992" w:type="dxa"/>
          </w:tcPr>
          <w:p w14:paraId="479061C9" w14:textId="77777777" w:rsidR="0089749D" w:rsidRPr="001B59D5" w:rsidRDefault="00D40B3C" w:rsidP="00893C5F">
            <w:pPr>
              <w:pStyle w:val="Tabletext"/>
              <w:jc w:val="center"/>
              <w:rPr>
                <w:rStyle w:val="Hyperlink"/>
                <w:sz w:val="18"/>
                <w:szCs w:val="18"/>
              </w:rPr>
            </w:pPr>
            <w:hyperlink r:id="rId149" w:history="1">
              <w:r w:rsidR="0089749D" w:rsidRPr="001B59D5">
                <w:rPr>
                  <w:rStyle w:val="Hyperlink"/>
                  <w:sz w:val="18"/>
                  <w:szCs w:val="18"/>
                </w:rPr>
                <w:t>M.2110</w:t>
              </w:r>
            </w:hyperlink>
          </w:p>
        </w:tc>
        <w:tc>
          <w:tcPr>
            <w:tcW w:w="1134" w:type="dxa"/>
          </w:tcPr>
          <w:p w14:paraId="090427B3" w14:textId="77777777" w:rsidR="0089749D" w:rsidRPr="001B59D5" w:rsidRDefault="0089749D" w:rsidP="00893C5F">
            <w:pPr>
              <w:pStyle w:val="Tabletext"/>
              <w:jc w:val="center"/>
              <w:rPr>
                <w:rStyle w:val="Hyperlink"/>
                <w:sz w:val="18"/>
                <w:szCs w:val="18"/>
              </w:rPr>
            </w:pPr>
          </w:p>
        </w:tc>
        <w:tc>
          <w:tcPr>
            <w:tcW w:w="1276" w:type="dxa"/>
          </w:tcPr>
          <w:p w14:paraId="7F73C308" w14:textId="77777777" w:rsidR="0089749D" w:rsidRPr="001B59D5" w:rsidRDefault="0089749D" w:rsidP="00893C5F">
            <w:pPr>
              <w:pStyle w:val="Tabletext"/>
              <w:jc w:val="center"/>
              <w:rPr>
                <w:rStyle w:val="Hyperlink"/>
                <w:sz w:val="18"/>
                <w:szCs w:val="18"/>
              </w:rPr>
            </w:pPr>
          </w:p>
        </w:tc>
        <w:tc>
          <w:tcPr>
            <w:tcW w:w="1276" w:type="dxa"/>
          </w:tcPr>
          <w:p w14:paraId="170E1547" w14:textId="77777777" w:rsidR="0089749D" w:rsidRPr="001B59D5" w:rsidRDefault="0089749D" w:rsidP="00893C5F">
            <w:pPr>
              <w:pStyle w:val="Tabletext"/>
              <w:jc w:val="center"/>
              <w:rPr>
                <w:rStyle w:val="Hyperlink"/>
                <w:sz w:val="18"/>
                <w:szCs w:val="18"/>
              </w:rPr>
            </w:pPr>
          </w:p>
        </w:tc>
        <w:tc>
          <w:tcPr>
            <w:tcW w:w="1276" w:type="dxa"/>
          </w:tcPr>
          <w:p w14:paraId="1252F294" w14:textId="77777777" w:rsidR="0089749D" w:rsidRPr="001B59D5" w:rsidRDefault="0089749D" w:rsidP="00893C5F">
            <w:pPr>
              <w:pStyle w:val="Tabletext"/>
              <w:jc w:val="center"/>
              <w:rPr>
                <w:rStyle w:val="Hyperlink"/>
                <w:sz w:val="18"/>
                <w:szCs w:val="18"/>
              </w:rPr>
            </w:pPr>
          </w:p>
        </w:tc>
      </w:tr>
      <w:tr w:rsidR="0089749D" w:rsidRPr="001B59D5" w14:paraId="360B9241" w14:textId="77777777" w:rsidTr="00C5661A">
        <w:trPr>
          <w:jc w:val="center"/>
        </w:trPr>
        <w:tc>
          <w:tcPr>
            <w:tcW w:w="1271" w:type="dxa"/>
          </w:tcPr>
          <w:p w14:paraId="51D7FC5C" w14:textId="77777777" w:rsidR="0089749D" w:rsidRPr="001B59D5" w:rsidRDefault="0089749D" w:rsidP="000608A7">
            <w:pPr>
              <w:pStyle w:val="Tabletext"/>
              <w:jc w:val="center"/>
              <w:rPr>
                <w:sz w:val="18"/>
                <w:szCs w:val="18"/>
              </w:rPr>
            </w:pPr>
            <w:r w:rsidRPr="001B59D5">
              <w:rPr>
                <w:sz w:val="18"/>
                <w:szCs w:val="18"/>
                <w:lang w:eastAsia="ja-JP"/>
              </w:rPr>
              <w:t>470-698</w:t>
            </w:r>
          </w:p>
        </w:tc>
        <w:tc>
          <w:tcPr>
            <w:tcW w:w="943" w:type="dxa"/>
          </w:tcPr>
          <w:p w14:paraId="65F92D89" w14:textId="77777777" w:rsidR="0089749D" w:rsidRPr="001B59D5" w:rsidRDefault="00D40B3C" w:rsidP="00893C5F">
            <w:pPr>
              <w:pStyle w:val="Tabletext"/>
              <w:jc w:val="center"/>
              <w:rPr>
                <w:rStyle w:val="Hyperlink"/>
                <w:sz w:val="18"/>
                <w:szCs w:val="18"/>
              </w:rPr>
            </w:pPr>
            <w:hyperlink r:id="rId150" w:history="1">
              <w:r w:rsidR="0089749D" w:rsidRPr="001B59D5">
                <w:rPr>
                  <w:rStyle w:val="Hyperlink"/>
                  <w:sz w:val="18"/>
                  <w:szCs w:val="18"/>
                </w:rPr>
                <w:t>F.2331</w:t>
              </w:r>
            </w:hyperlink>
          </w:p>
        </w:tc>
        <w:tc>
          <w:tcPr>
            <w:tcW w:w="1041" w:type="dxa"/>
          </w:tcPr>
          <w:p w14:paraId="2354D1FD" w14:textId="77777777" w:rsidR="0089749D" w:rsidRPr="001B59D5" w:rsidRDefault="0089749D" w:rsidP="00893C5F">
            <w:pPr>
              <w:pStyle w:val="Tabletext"/>
              <w:jc w:val="center"/>
              <w:rPr>
                <w:rStyle w:val="Hyperlink"/>
                <w:sz w:val="18"/>
                <w:szCs w:val="18"/>
              </w:rPr>
            </w:pPr>
          </w:p>
        </w:tc>
        <w:tc>
          <w:tcPr>
            <w:tcW w:w="1276" w:type="dxa"/>
          </w:tcPr>
          <w:p w14:paraId="08089BFF" w14:textId="77777777" w:rsidR="0089749D" w:rsidRPr="001B59D5" w:rsidRDefault="00D40B3C" w:rsidP="00893C5F">
            <w:pPr>
              <w:pStyle w:val="Tabletext"/>
              <w:jc w:val="center"/>
              <w:rPr>
                <w:rStyle w:val="Hyperlink"/>
                <w:sz w:val="18"/>
                <w:szCs w:val="18"/>
              </w:rPr>
            </w:pPr>
            <w:hyperlink r:id="rId151" w:history="1">
              <w:r w:rsidR="0089749D" w:rsidRPr="001B59D5">
                <w:rPr>
                  <w:rStyle w:val="Hyperlink"/>
                  <w:sz w:val="18"/>
                  <w:szCs w:val="18"/>
                </w:rPr>
                <w:t>BT.2337</w:t>
              </w:r>
            </w:hyperlink>
          </w:p>
        </w:tc>
        <w:tc>
          <w:tcPr>
            <w:tcW w:w="851" w:type="dxa"/>
          </w:tcPr>
          <w:p w14:paraId="4D554B3F" w14:textId="77777777" w:rsidR="0089749D" w:rsidRPr="001B59D5" w:rsidRDefault="0089749D" w:rsidP="00893C5F">
            <w:pPr>
              <w:pStyle w:val="Tabletext"/>
              <w:jc w:val="center"/>
              <w:rPr>
                <w:rStyle w:val="Hyperlink"/>
                <w:sz w:val="18"/>
                <w:szCs w:val="18"/>
              </w:rPr>
            </w:pPr>
          </w:p>
        </w:tc>
        <w:tc>
          <w:tcPr>
            <w:tcW w:w="1276" w:type="dxa"/>
          </w:tcPr>
          <w:p w14:paraId="5C347FE9" w14:textId="77777777" w:rsidR="0089749D" w:rsidRPr="001B59D5" w:rsidRDefault="0089749D" w:rsidP="00893C5F">
            <w:pPr>
              <w:pStyle w:val="Tabletext"/>
              <w:jc w:val="center"/>
              <w:rPr>
                <w:rStyle w:val="Hyperlink"/>
                <w:sz w:val="18"/>
                <w:szCs w:val="18"/>
              </w:rPr>
            </w:pPr>
          </w:p>
        </w:tc>
        <w:tc>
          <w:tcPr>
            <w:tcW w:w="992" w:type="dxa"/>
          </w:tcPr>
          <w:p w14:paraId="651BE72F" w14:textId="77777777" w:rsidR="0089749D" w:rsidRPr="001B59D5" w:rsidRDefault="0089749D" w:rsidP="00893C5F">
            <w:pPr>
              <w:pStyle w:val="Tabletext"/>
              <w:jc w:val="center"/>
              <w:rPr>
                <w:rStyle w:val="Hyperlink"/>
                <w:sz w:val="18"/>
                <w:szCs w:val="18"/>
              </w:rPr>
            </w:pPr>
          </w:p>
        </w:tc>
        <w:tc>
          <w:tcPr>
            <w:tcW w:w="992" w:type="dxa"/>
          </w:tcPr>
          <w:p w14:paraId="7A80D23C" w14:textId="77777777" w:rsidR="0089749D" w:rsidRPr="001B59D5" w:rsidRDefault="0089749D" w:rsidP="00893C5F">
            <w:pPr>
              <w:pStyle w:val="Tabletext"/>
              <w:jc w:val="center"/>
              <w:rPr>
                <w:rStyle w:val="Hyperlink"/>
                <w:sz w:val="18"/>
                <w:szCs w:val="18"/>
              </w:rPr>
            </w:pPr>
          </w:p>
        </w:tc>
        <w:tc>
          <w:tcPr>
            <w:tcW w:w="992" w:type="dxa"/>
          </w:tcPr>
          <w:p w14:paraId="3B0E31AC" w14:textId="77777777" w:rsidR="0089749D" w:rsidRPr="001B59D5" w:rsidRDefault="0089749D" w:rsidP="00893C5F">
            <w:pPr>
              <w:pStyle w:val="Tabletext"/>
              <w:jc w:val="center"/>
              <w:rPr>
                <w:rStyle w:val="Hyperlink"/>
                <w:sz w:val="18"/>
                <w:szCs w:val="18"/>
              </w:rPr>
            </w:pPr>
          </w:p>
        </w:tc>
        <w:tc>
          <w:tcPr>
            <w:tcW w:w="1134" w:type="dxa"/>
          </w:tcPr>
          <w:p w14:paraId="2A94604A" w14:textId="77777777" w:rsidR="0089749D" w:rsidRPr="001B59D5" w:rsidRDefault="0089749D" w:rsidP="00893C5F">
            <w:pPr>
              <w:pStyle w:val="Tabletext"/>
              <w:jc w:val="center"/>
              <w:rPr>
                <w:rStyle w:val="Hyperlink"/>
                <w:sz w:val="18"/>
                <w:szCs w:val="18"/>
              </w:rPr>
            </w:pPr>
          </w:p>
        </w:tc>
        <w:tc>
          <w:tcPr>
            <w:tcW w:w="1276" w:type="dxa"/>
          </w:tcPr>
          <w:p w14:paraId="193EB154" w14:textId="77777777" w:rsidR="0089749D" w:rsidRPr="001B59D5" w:rsidRDefault="0089749D" w:rsidP="00893C5F">
            <w:pPr>
              <w:pStyle w:val="Tabletext"/>
              <w:jc w:val="center"/>
              <w:rPr>
                <w:rStyle w:val="Hyperlink"/>
                <w:sz w:val="18"/>
                <w:szCs w:val="18"/>
              </w:rPr>
            </w:pPr>
          </w:p>
        </w:tc>
        <w:tc>
          <w:tcPr>
            <w:tcW w:w="1276" w:type="dxa"/>
          </w:tcPr>
          <w:p w14:paraId="1525B112" w14:textId="77777777" w:rsidR="0089749D" w:rsidRPr="001B59D5" w:rsidRDefault="0089749D" w:rsidP="00893C5F">
            <w:pPr>
              <w:pStyle w:val="Tabletext"/>
              <w:jc w:val="center"/>
              <w:rPr>
                <w:rStyle w:val="Hyperlink"/>
                <w:sz w:val="18"/>
                <w:szCs w:val="18"/>
              </w:rPr>
            </w:pPr>
          </w:p>
        </w:tc>
        <w:tc>
          <w:tcPr>
            <w:tcW w:w="1276" w:type="dxa"/>
          </w:tcPr>
          <w:p w14:paraId="6206B2F0" w14:textId="77777777" w:rsidR="0089749D" w:rsidRPr="001B59D5" w:rsidRDefault="00D40B3C" w:rsidP="00893C5F">
            <w:pPr>
              <w:pStyle w:val="Tabletext"/>
              <w:jc w:val="center"/>
              <w:rPr>
                <w:rStyle w:val="Hyperlink"/>
                <w:sz w:val="18"/>
                <w:szCs w:val="18"/>
              </w:rPr>
            </w:pPr>
            <w:hyperlink r:id="rId152" w:history="1">
              <w:r w:rsidR="0089749D" w:rsidRPr="001B59D5">
                <w:rPr>
                  <w:rStyle w:val="Hyperlink"/>
                  <w:sz w:val="18"/>
                  <w:szCs w:val="18"/>
                </w:rPr>
                <w:t>RA.2332</w:t>
              </w:r>
            </w:hyperlink>
          </w:p>
        </w:tc>
      </w:tr>
      <w:tr w:rsidR="0089749D" w:rsidRPr="001B59D5" w14:paraId="534C9499" w14:textId="77777777" w:rsidTr="00C5661A">
        <w:trPr>
          <w:jc w:val="center"/>
        </w:trPr>
        <w:tc>
          <w:tcPr>
            <w:tcW w:w="1271" w:type="dxa"/>
          </w:tcPr>
          <w:p w14:paraId="74F6A51F" w14:textId="77777777" w:rsidR="0089749D" w:rsidRPr="001B59D5" w:rsidRDefault="0089749D" w:rsidP="000608A7">
            <w:pPr>
              <w:pStyle w:val="Tabletext"/>
              <w:jc w:val="center"/>
              <w:rPr>
                <w:sz w:val="18"/>
                <w:szCs w:val="18"/>
              </w:rPr>
            </w:pPr>
            <w:r w:rsidRPr="001B59D5">
              <w:rPr>
                <w:sz w:val="18"/>
                <w:szCs w:val="18"/>
                <w:lang w:eastAsia="ja-JP"/>
              </w:rPr>
              <w:t>694/</w:t>
            </w:r>
            <w:r w:rsidRPr="001B59D5" w:rsidDel="000F5682">
              <w:rPr>
                <w:sz w:val="18"/>
                <w:szCs w:val="18"/>
              </w:rPr>
              <w:t>698-960</w:t>
            </w:r>
          </w:p>
        </w:tc>
        <w:tc>
          <w:tcPr>
            <w:tcW w:w="943" w:type="dxa"/>
          </w:tcPr>
          <w:p w14:paraId="35298A7A" w14:textId="77777777" w:rsidR="0089749D" w:rsidRPr="001B59D5" w:rsidRDefault="00D40B3C" w:rsidP="00893C5F">
            <w:pPr>
              <w:pStyle w:val="Tabletext"/>
              <w:jc w:val="center"/>
              <w:rPr>
                <w:rStyle w:val="Hyperlink"/>
                <w:sz w:val="18"/>
                <w:szCs w:val="18"/>
              </w:rPr>
            </w:pPr>
            <w:hyperlink r:id="rId153" w:history="1">
              <w:r w:rsidR="0089749D" w:rsidRPr="001B59D5">
                <w:rPr>
                  <w:rStyle w:val="Hyperlink"/>
                  <w:sz w:val="18"/>
                  <w:szCs w:val="18"/>
                </w:rPr>
                <w:t>M.2241</w:t>
              </w:r>
            </w:hyperlink>
          </w:p>
        </w:tc>
        <w:tc>
          <w:tcPr>
            <w:tcW w:w="1041" w:type="dxa"/>
          </w:tcPr>
          <w:p w14:paraId="15B239AC" w14:textId="77777777" w:rsidR="0089749D" w:rsidRPr="001B59D5" w:rsidRDefault="00D40B3C" w:rsidP="000608A7">
            <w:pPr>
              <w:pStyle w:val="Tabletext"/>
              <w:jc w:val="center"/>
              <w:rPr>
                <w:rStyle w:val="Hyperlink"/>
                <w:sz w:val="18"/>
                <w:szCs w:val="18"/>
              </w:rPr>
            </w:pPr>
            <w:hyperlink r:id="rId154" w:history="1">
              <w:r w:rsidR="0089749D" w:rsidRPr="001B59D5">
                <w:rPr>
                  <w:rStyle w:val="Hyperlink"/>
                  <w:sz w:val="18"/>
                  <w:szCs w:val="18"/>
                </w:rPr>
                <w:t>M.2241</w:t>
              </w:r>
            </w:hyperlink>
            <w:r w:rsidR="0089749D" w:rsidRPr="001B59D5">
              <w:rPr>
                <w:rStyle w:val="Hyperlink"/>
                <w:sz w:val="18"/>
                <w:szCs w:val="18"/>
              </w:rPr>
              <w:br/>
            </w:r>
            <w:hyperlink r:id="rId155" w:history="1">
              <w:r w:rsidR="0089749D" w:rsidRPr="001B59D5">
                <w:rPr>
                  <w:rStyle w:val="Hyperlink"/>
                  <w:i/>
                  <w:iCs/>
                  <w:sz w:val="18"/>
                  <w:szCs w:val="18"/>
                </w:rPr>
                <w:t>M.2090</w:t>
              </w:r>
            </w:hyperlink>
            <w:r w:rsidR="0089749D" w:rsidRPr="001B59D5">
              <w:rPr>
                <w:sz w:val="18"/>
                <w:szCs w:val="18"/>
              </w:rPr>
              <w:t>*</w:t>
            </w:r>
          </w:p>
        </w:tc>
        <w:tc>
          <w:tcPr>
            <w:tcW w:w="1276" w:type="dxa"/>
          </w:tcPr>
          <w:p w14:paraId="715B3CAB" w14:textId="77777777" w:rsidR="0089749D" w:rsidRPr="001B59D5" w:rsidRDefault="00D40B3C" w:rsidP="000608A7">
            <w:pPr>
              <w:pStyle w:val="Tabletext"/>
              <w:jc w:val="center"/>
              <w:rPr>
                <w:rStyle w:val="Hyperlink"/>
                <w:sz w:val="18"/>
                <w:szCs w:val="18"/>
              </w:rPr>
            </w:pPr>
            <w:hyperlink r:id="rId156" w:history="1">
              <w:r w:rsidR="0089749D" w:rsidRPr="001B59D5">
                <w:rPr>
                  <w:rStyle w:val="Hyperlink"/>
                  <w:sz w:val="18"/>
                  <w:szCs w:val="18"/>
                </w:rPr>
                <w:t>M.2241</w:t>
              </w:r>
            </w:hyperlink>
            <w:r w:rsidR="0089749D" w:rsidRPr="001B59D5">
              <w:rPr>
                <w:rStyle w:val="Hyperlink"/>
                <w:sz w:val="18"/>
                <w:szCs w:val="18"/>
              </w:rPr>
              <w:t xml:space="preserve"> </w:t>
            </w:r>
            <w:r w:rsidR="0089749D" w:rsidRPr="001B59D5">
              <w:rPr>
                <w:rStyle w:val="Hyperlink"/>
                <w:sz w:val="18"/>
                <w:szCs w:val="18"/>
              </w:rPr>
              <w:br/>
            </w:r>
            <w:hyperlink r:id="rId157" w:history="1">
              <w:r w:rsidR="0089749D" w:rsidRPr="001B59D5">
                <w:rPr>
                  <w:rStyle w:val="Hyperlink"/>
                  <w:i/>
                  <w:iCs/>
                  <w:sz w:val="18"/>
                  <w:szCs w:val="18"/>
                </w:rPr>
                <w:t>M.2090</w:t>
              </w:r>
            </w:hyperlink>
            <w:r w:rsidR="0089749D" w:rsidRPr="001B59D5">
              <w:rPr>
                <w:sz w:val="18"/>
                <w:szCs w:val="18"/>
              </w:rPr>
              <w:t>*</w:t>
            </w:r>
            <w:r w:rsidR="0089749D" w:rsidRPr="001B59D5">
              <w:rPr>
                <w:sz w:val="18"/>
                <w:szCs w:val="18"/>
              </w:rPr>
              <w:br/>
            </w:r>
            <w:hyperlink r:id="rId158" w:history="1">
              <w:r w:rsidR="0089749D" w:rsidRPr="001B59D5">
                <w:rPr>
                  <w:rStyle w:val="Hyperlink"/>
                  <w:sz w:val="18"/>
                  <w:szCs w:val="18"/>
                </w:rPr>
                <w:t>BT.2339</w:t>
              </w:r>
            </w:hyperlink>
            <w:r w:rsidR="0089749D" w:rsidRPr="001B59D5">
              <w:rPr>
                <w:rStyle w:val="Hyperlink"/>
                <w:sz w:val="18"/>
                <w:szCs w:val="18"/>
              </w:rPr>
              <w:br/>
            </w:r>
            <w:hyperlink r:id="rId159" w:history="1">
              <w:r w:rsidR="0089749D" w:rsidRPr="001B59D5">
                <w:rPr>
                  <w:rStyle w:val="Hyperlink"/>
                  <w:sz w:val="18"/>
                  <w:szCs w:val="18"/>
                </w:rPr>
                <w:t>BT.2338</w:t>
              </w:r>
            </w:hyperlink>
          </w:p>
        </w:tc>
        <w:tc>
          <w:tcPr>
            <w:tcW w:w="851" w:type="dxa"/>
          </w:tcPr>
          <w:p w14:paraId="54336D5F" w14:textId="77777777" w:rsidR="0089749D" w:rsidRPr="001B59D5" w:rsidRDefault="0089749D" w:rsidP="00893C5F">
            <w:pPr>
              <w:pStyle w:val="Tabletext"/>
              <w:jc w:val="center"/>
              <w:rPr>
                <w:rStyle w:val="Hyperlink"/>
                <w:sz w:val="18"/>
                <w:szCs w:val="18"/>
              </w:rPr>
            </w:pPr>
          </w:p>
        </w:tc>
        <w:tc>
          <w:tcPr>
            <w:tcW w:w="1276" w:type="dxa"/>
          </w:tcPr>
          <w:p w14:paraId="53F7BC16" w14:textId="77777777" w:rsidR="0089749D" w:rsidRPr="001B59D5" w:rsidRDefault="00D40B3C" w:rsidP="00893C5F">
            <w:pPr>
              <w:pStyle w:val="Tabletext"/>
              <w:jc w:val="center"/>
              <w:rPr>
                <w:rStyle w:val="Hyperlink"/>
                <w:sz w:val="18"/>
                <w:szCs w:val="18"/>
              </w:rPr>
            </w:pPr>
            <w:hyperlink r:id="rId160" w:history="1">
              <w:r w:rsidR="0089749D" w:rsidRPr="001B59D5">
                <w:rPr>
                  <w:rStyle w:val="Hyperlink"/>
                  <w:sz w:val="18"/>
                  <w:szCs w:val="18"/>
                </w:rPr>
                <w:t>M.2241</w:t>
              </w:r>
            </w:hyperlink>
            <w:r w:rsidR="0089749D" w:rsidRPr="001B59D5">
              <w:rPr>
                <w:rStyle w:val="Hyperlink"/>
                <w:sz w:val="18"/>
                <w:szCs w:val="18"/>
              </w:rPr>
              <w:t xml:space="preserve"> </w:t>
            </w:r>
            <w:r w:rsidR="0089749D" w:rsidRPr="001B59D5">
              <w:rPr>
                <w:rStyle w:val="Hyperlink"/>
                <w:sz w:val="18"/>
                <w:szCs w:val="18"/>
              </w:rPr>
              <w:br/>
            </w:r>
            <w:r w:rsidR="0089749D" w:rsidRPr="001B59D5">
              <w:rPr>
                <w:sz w:val="18"/>
                <w:szCs w:val="18"/>
              </w:rPr>
              <w:t>(ARNS)</w:t>
            </w:r>
          </w:p>
        </w:tc>
        <w:tc>
          <w:tcPr>
            <w:tcW w:w="992" w:type="dxa"/>
          </w:tcPr>
          <w:p w14:paraId="61F78B61" w14:textId="77777777" w:rsidR="0089749D" w:rsidRPr="001B59D5" w:rsidRDefault="0089749D" w:rsidP="00893C5F">
            <w:pPr>
              <w:pStyle w:val="Tabletext"/>
              <w:jc w:val="center"/>
              <w:rPr>
                <w:rStyle w:val="Hyperlink"/>
                <w:sz w:val="18"/>
                <w:szCs w:val="18"/>
              </w:rPr>
            </w:pPr>
          </w:p>
        </w:tc>
        <w:tc>
          <w:tcPr>
            <w:tcW w:w="992" w:type="dxa"/>
          </w:tcPr>
          <w:p w14:paraId="70AAFDF3" w14:textId="77777777" w:rsidR="0089749D" w:rsidRPr="001B59D5" w:rsidRDefault="0089749D" w:rsidP="00893C5F">
            <w:pPr>
              <w:pStyle w:val="Tabletext"/>
              <w:jc w:val="center"/>
              <w:rPr>
                <w:rStyle w:val="Hyperlink"/>
                <w:sz w:val="18"/>
                <w:szCs w:val="18"/>
              </w:rPr>
            </w:pPr>
          </w:p>
        </w:tc>
        <w:tc>
          <w:tcPr>
            <w:tcW w:w="992" w:type="dxa"/>
          </w:tcPr>
          <w:p w14:paraId="6ADD3AD3" w14:textId="77777777" w:rsidR="0089749D" w:rsidRPr="001B59D5" w:rsidRDefault="0089749D" w:rsidP="00893C5F">
            <w:pPr>
              <w:pStyle w:val="Tabletext"/>
              <w:jc w:val="center"/>
              <w:rPr>
                <w:rStyle w:val="Hyperlink"/>
                <w:sz w:val="18"/>
                <w:szCs w:val="18"/>
              </w:rPr>
            </w:pPr>
          </w:p>
        </w:tc>
        <w:tc>
          <w:tcPr>
            <w:tcW w:w="1134" w:type="dxa"/>
          </w:tcPr>
          <w:p w14:paraId="4426B20E" w14:textId="77777777" w:rsidR="0089749D" w:rsidRPr="001B59D5" w:rsidRDefault="0089749D" w:rsidP="00893C5F">
            <w:pPr>
              <w:pStyle w:val="Tabletext"/>
              <w:jc w:val="center"/>
              <w:rPr>
                <w:rStyle w:val="Hyperlink"/>
                <w:sz w:val="18"/>
                <w:szCs w:val="18"/>
              </w:rPr>
            </w:pPr>
          </w:p>
        </w:tc>
        <w:tc>
          <w:tcPr>
            <w:tcW w:w="1276" w:type="dxa"/>
          </w:tcPr>
          <w:p w14:paraId="1B89913D" w14:textId="77777777" w:rsidR="0089749D" w:rsidRPr="001B59D5" w:rsidRDefault="0089749D" w:rsidP="00893C5F">
            <w:pPr>
              <w:pStyle w:val="Tabletext"/>
              <w:jc w:val="center"/>
              <w:rPr>
                <w:rStyle w:val="Hyperlink"/>
                <w:sz w:val="18"/>
                <w:szCs w:val="18"/>
              </w:rPr>
            </w:pPr>
          </w:p>
        </w:tc>
        <w:tc>
          <w:tcPr>
            <w:tcW w:w="1276" w:type="dxa"/>
          </w:tcPr>
          <w:p w14:paraId="079595F3" w14:textId="77777777" w:rsidR="0089749D" w:rsidRPr="001B59D5" w:rsidRDefault="0089749D" w:rsidP="00893C5F">
            <w:pPr>
              <w:pStyle w:val="Tabletext"/>
              <w:jc w:val="center"/>
              <w:rPr>
                <w:rStyle w:val="Hyperlink"/>
                <w:sz w:val="18"/>
                <w:szCs w:val="18"/>
              </w:rPr>
            </w:pPr>
          </w:p>
        </w:tc>
        <w:tc>
          <w:tcPr>
            <w:tcW w:w="1276" w:type="dxa"/>
          </w:tcPr>
          <w:p w14:paraId="10A63504" w14:textId="77777777" w:rsidR="0089749D" w:rsidRPr="001B59D5" w:rsidRDefault="0089749D" w:rsidP="00893C5F">
            <w:pPr>
              <w:pStyle w:val="Tabletext"/>
              <w:jc w:val="center"/>
              <w:rPr>
                <w:rStyle w:val="Hyperlink"/>
                <w:sz w:val="18"/>
                <w:szCs w:val="18"/>
              </w:rPr>
            </w:pPr>
          </w:p>
        </w:tc>
      </w:tr>
      <w:tr w:rsidR="0089749D" w:rsidRPr="001B59D5" w14:paraId="305916B9" w14:textId="77777777" w:rsidTr="00C5661A">
        <w:trPr>
          <w:jc w:val="center"/>
        </w:trPr>
        <w:tc>
          <w:tcPr>
            <w:tcW w:w="1271" w:type="dxa"/>
          </w:tcPr>
          <w:p w14:paraId="3BED89A0" w14:textId="77777777" w:rsidR="0089749D" w:rsidRPr="001B59D5" w:rsidRDefault="0089749D" w:rsidP="000608A7">
            <w:pPr>
              <w:pStyle w:val="Tabletext"/>
              <w:jc w:val="center"/>
              <w:rPr>
                <w:sz w:val="18"/>
                <w:szCs w:val="18"/>
              </w:rPr>
            </w:pPr>
            <w:r w:rsidRPr="001B59D5">
              <w:rPr>
                <w:sz w:val="18"/>
                <w:szCs w:val="18"/>
                <w:lang w:eastAsia="ja-JP"/>
              </w:rPr>
              <w:t>1</w:t>
            </w:r>
            <w:r w:rsidRPr="001B59D5">
              <w:rPr>
                <w:sz w:val="16"/>
                <w:szCs w:val="16"/>
              </w:rPr>
              <w:t> </w:t>
            </w:r>
            <w:r w:rsidRPr="001B59D5">
              <w:rPr>
                <w:sz w:val="18"/>
                <w:szCs w:val="18"/>
                <w:lang w:eastAsia="ja-JP"/>
              </w:rPr>
              <w:t>427-1</w:t>
            </w:r>
            <w:r w:rsidRPr="001B59D5">
              <w:rPr>
                <w:sz w:val="16"/>
                <w:szCs w:val="16"/>
              </w:rPr>
              <w:t> </w:t>
            </w:r>
            <w:r w:rsidRPr="001B59D5">
              <w:rPr>
                <w:sz w:val="18"/>
                <w:szCs w:val="18"/>
                <w:lang w:eastAsia="ja-JP"/>
              </w:rPr>
              <w:t>518</w:t>
            </w:r>
          </w:p>
        </w:tc>
        <w:tc>
          <w:tcPr>
            <w:tcW w:w="943" w:type="dxa"/>
          </w:tcPr>
          <w:p w14:paraId="22C58303" w14:textId="77777777" w:rsidR="0089749D" w:rsidRPr="001B59D5" w:rsidRDefault="00D40B3C" w:rsidP="00893C5F">
            <w:pPr>
              <w:pStyle w:val="Tabletext"/>
              <w:jc w:val="center"/>
              <w:rPr>
                <w:rStyle w:val="Hyperlink"/>
                <w:sz w:val="18"/>
                <w:szCs w:val="18"/>
              </w:rPr>
            </w:pPr>
            <w:hyperlink r:id="rId161" w:history="1">
              <w:r w:rsidR="0089749D" w:rsidRPr="001B59D5">
                <w:rPr>
                  <w:rStyle w:val="Hyperlink"/>
                  <w:sz w:val="18"/>
                  <w:szCs w:val="18"/>
                </w:rPr>
                <w:t>F.2333</w:t>
              </w:r>
            </w:hyperlink>
          </w:p>
        </w:tc>
        <w:tc>
          <w:tcPr>
            <w:tcW w:w="1041" w:type="dxa"/>
          </w:tcPr>
          <w:p w14:paraId="0E3FD34C" w14:textId="77777777" w:rsidR="0089749D" w:rsidRPr="001B59D5" w:rsidRDefault="00D40B3C" w:rsidP="00893C5F">
            <w:pPr>
              <w:pStyle w:val="Tabletext"/>
              <w:jc w:val="center"/>
              <w:rPr>
                <w:rStyle w:val="Hyperlink"/>
                <w:sz w:val="18"/>
                <w:szCs w:val="18"/>
              </w:rPr>
            </w:pPr>
            <w:hyperlink r:id="rId162" w:history="1">
              <w:r w:rsidR="0089749D" w:rsidRPr="001B59D5">
                <w:rPr>
                  <w:rStyle w:val="Hyperlink"/>
                  <w:sz w:val="18"/>
                  <w:szCs w:val="18"/>
                </w:rPr>
                <w:t>BS.2340</w:t>
              </w:r>
            </w:hyperlink>
          </w:p>
        </w:tc>
        <w:tc>
          <w:tcPr>
            <w:tcW w:w="1276" w:type="dxa"/>
          </w:tcPr>
          <w:p w14:paraId="4199CFD8" w14:textId="77777777" w:rsidR="0089749D" w:rsidRPr="001B59D5" w:rsidRDefault="0089749D" w:rsidP="00893C5F">
            <w:pPr>
              <w:pStyle w:val="Tabletext"/>
              <w:jc w:val="center"/>
              <w:rPr>
                <w:rStyle w:val="Hyperlink"/>
                <w:sz w:val="18"/>
                <w:szCs w:val="18"/>
              </w:rPr>
            </w:pPr>
          </w:p>
        </w:tc>
        <w:tc>
          <w:tcPr>
            <w:tcW w:w="851" w:type="dxa"/>
          </w:tcPr>
          <w:p w14:paraId="44C76504" w14:textId="77777777" w:rsidR="0089749D" w:rsidRPr="001B59D5" w:rsidRDefault="0089749D" w:rsidP="00893C5F">
            <w:pPr>
              <w:pStyle w:val="Tabletext"/>
              <w:jc w:val="center"/>
              <w:rPr>
                <w:rStyle w:val="Hyperlink"/>
                <w:sz w:val="18"/>
                <w:szCs w:val="18"/>
              </w:rPr>
            </w:pPr>
          </w:p>
        </w:tc>
        <w:tc>
          <w:tcPr>
            <w:tcW w:w="1276" w:type="dxa"/>
          </w:tcPr>
          <w:p w14:paraId="307B123C" w14:textId="77777777" w:rsidR="0089749D" w:rsidRPr="001B59D5" w:rsidRDefault="00D40B3C" w:rsidP="00893C5F">
            <w:pPr>
              <w:pStyle w:val="Tabletext"/>
              <w:jc w:val="center"/>
              <w:rPr>
                <w:rStyle w:val="Hyperlink"/>
                <w:sz w:val="18"/>
                <w:szCs w:val="18"/>
              </w:rPr>
            </w:pPr>
            <w:hyperlink r:id="rId163" w:history="1">
              <w:r w:rsidR="0089749D" w:rsidRPr="001B59D5">
                <w:rPr>
                  <w:rStyle w:val="Hyperlink"/>
                  <w:sz w:val="18"/>
                  <w:szCs w:val="18"/>
                </w:rPr>
                <w:t>M.2324</w:t>
              </w:r>
            </w:hyperlink>
            <w:r w:rsidR="0089749D" w:rsidRPr="001B59D5">
              <w:rPr>
                <w:rStyle w:val="Hyperlink"/>
                <w:sz w:val="18"/>
                <w:szCs w:val="18"/>
              </w:rPr>
              <w:br/>
            </w:r>
            <w:r w:rsidR="0089749D" w:rsidRPr="001B59D5">
              <w:rPr>
                <w:sz w:val="18"/>
                <w:szCs w:val="18"/>
              </w:rPr>
              <w:t>(AMS/AMT)</w:t>
            </w:r>
          </w:p>
        </w:tc>
        <w:tc>
          <w:tcPr>
            <w:tcW w:w="992" w:type="dxa"/>
          </w:tcPr>
          <w:p w14:paraId="7C776215" w14:textId="77777777" w:rsidR="0089749D" w:rsidRPr="001B59D5" w:rsidRDefault="0089749D" w:rsidP="00893C5F">
            <w:pPr>
              <w:pStyle w:val="Tabletext"/>
              <w:jc w:val="center"/>
              <w:rPr>
                <w:rStyle w:val="Hyperlink"/>
                <w:sz w:val="18"/>
                <w:szCs w:val="18"/>
              </w:rPr>
            </w:pPr>
          </w:p>
        </w:tc>
        <w:tc>
          <w:tcPr>
            <w:tcW w:w="992" w:type="dxa"/>
          </w:tcPr>
          <w:p w14:paraId="0AFABB1D" w14:textId="77777777" w:rsidR="0089749D" w:rsidRPr="001B59D5" w:rsidRDefault="0089749D" w:rsidP="00893C5F">
            <w:pPr>
              <w:pStyle w:val="Tabletext"/>
              <w:jc w:val="center"/>
              <w:rPr>
                <w:rStyle w:val="Hyperlink"/>
                <w:sz w:val="18"/>
                <w:szCs w:val="18"/>
              </w:rPr>
            </w:pPr>
          </w:p>
        </w:tc>
        <w:tc>
          <w:tcPr>
            <w:tcW w:w="992" w:type="dxa"/>
          </w:tcPr>
          <w:p w14:paraId="4FE90833" w14:textId="77777777" w:rsidR="0089749D" w:rsidRPr="00264433" w:rsidRDefault="0089749D" w:rsidP="00893C5F">
            <w:pPr>
              <w:pStyle w:val="Tabletext"/>
              <w:jc w:val="center"/>
              <w:rPr>
                <w:rStyle w:val="Hyperlink"/>
                <w:i/>
                <w:iCs/>
                <w:sz w:val="18"/>
                <w:szCs w:val="18"/>
              </w:rPr>
            </w:pPr>
            <w:hyperlink r:id="rId164" w:history="1">
              <w:r w:rsidRPr="00264433">
                <w:rPr>
                  <w:rStyle w:val="Hyperlink"/>
                  <w:i/>
                  <w:iCs/>
                  <w:sz w:val="18"/>
                  <w:szCs w:val="18"/>
                </w:rPr>
                <w:t>M.2159</w:t>
              </w:r>
            </w:hyperlink>
          </w:p>
          <w:p w14:paraId="39EC5D00" w14:textId="77777777" w:rsidR="0089749D" w:rsidRPr="001B59D5" w:rsidRDefault="0089749D" w:rsidP="00893C5F">
            <w:pPr>
              <w:pStyle w:val="Tabletext"/>
              <w:jc w:val="center"/>
              <w:rPr>
                <w:rStyle w:val="Hyperlink"/>
                <w:sz w:val="18"/>
                <w:szCs w:val="18"/>
              </w:rPr>
            </w:pPr>
            <w:hyperlink r:id="rId165" w:history="1">
              <w:r w:rsidRPr="00073571">
                <w:rPr>
                  <w:rStyle w:val="Hyperlink"/>
                  <w:sz w:val="18"/>
                  <w:szCs w:val="18"/>
                </w:rPr>
                <w:t>M.2529</w:t>
              </w:r>
            </w:hyperlink>
          </w:p>
        </w:tc>
        <w:tc>
          <w:tcPr>
            <w:tcW w:w="1134" w:type="dxa"/>
          </w:tcPr>
          <w:p w14:paraId="3BB8A5FD" w14:textId="77777777" w:rsidR="0089749D" w:rsidRPr="001B59D5" w:rsidRDefault="00D40B3C" w:rsidP="00893C5F">
            <w:pPr>
              <w:pStyle w:val="Tabletext"/>
              <w:jc w:val="center"/>
              <w:rPr>
                <w:rStyle w:val="Hyperlink"/>
                <w:sz w:val="18"/>
                <w:szCs w:val="18"/>
              </w:rPr>
            </w:pPr>
            <w:hyperlink r:id="rId166" w:history="1">
              <w:r w:rsidR="0089749D" w:rsidRPr="001B59D5">
                <w:rPr>
                  <w:rStyle w:val="Hyperlink"/>
                  <w:sz w:val="18"/>
                  <w:szCs w:val="18"/>
                </w:rPr>
                <w:t>RS.2336</w:t>
              </w:r>
            </w:hyperlink>
          </w:p>
        </w:tc>
        <w:tc>
          <w:tcPr>
            <w:tcW w:w="1276" w:type="dxa"/>
          </w:tcPr>
          <w:p w14:paraId="35C49E59" w14:textId="77777777" w:rsidR="0089749D" w:rsidRPr="001B59D5" w:rsidRDefault="0089749D" w:rsidP="00893C5F">
            <w:pPr>
              <w:pStyle w:val="Tabletext"/>
              <w:jc w:val="center"/>
              <w:rPr>
                <w:rStyle w:val="Hyperlink"/>
                <w:sz w:val="18"/>
                <w:szCs w:val="18"/>
              </w:rPr>
            </w:pPr>
          </w:p>
        </w:tc>
        <w:tc>
          <w:tcPr>
            <w:tcW w:w="1276" w:type="dxa"/>
          </w:tcPr>
          <w:p w14:paraId="52FB8217" w14:textId="77777777" w:rsidR="0089749D" w:rsidRPr="001B59D5" w:rsidRDefault="0089749D" w:rsidP="00893C5F">
            <w:pPr>
              <w:pStyle w:val="Tabletext"/>
              <w:jc w:val="center"/>
              <w:rPr>
                <w:rStyle w:val="Hyperlink"/>
                <w:sz w:val="18"/>
                <w:szCs w:val="18"/>
              </w:rPr>
            </w:pPr>
          </w:p>
        </w:tc>
        <w:tc>
          <w:tcPr>
            <w:tcW w:w="1276" w:type="dxa"/>
          </w:tcPr>
          <w:p w14:paraId="15BA8A52" w14:textId="77777777" w:rsidR="0089749D" w:rsidRPr="001B59D5" w:rsidRDefault="00D40B3C" w:rsidP="00893C5F">
            <w:pPr>
              <w:pStyle w:val="Tabletext"/>
              <w:jc w:val="center"/>
              <w:rPr>
                <w:rStyle w:val="Hyperlink"/>
                <w:sz w:val="18"/>
                <w:szCs w:val="18"/>
              </w:rPr>
            </w:pPr>
            <w:hyperlink r:id="rId167" w:history="1">
              <w:r w:rsidR="0089749D" w:rsidRPr="001B59D5">
                <w:rPr>
                  <w:rStyle w:val="Hyperlink"/>
                  <w:sz w:val="18"/>
                  <w:szCs w:val="18"/>
                </w:rPr>
                <w:t>RA.2332</w:t>
              </w:r>
            </w:hyperlink>
            <w:r w:rsidR="0089749D" w:rsidRPr="001B59D5">
              <w:rPr>
                <w:sz w:val="18"/>
                <w:szCs w:val="18"/>
              </w:rPr>
              <w:t>*</w:t>
            </w:r>
          </w:p>
        </w:tc>
      </w:tr>
      <w:tr w:rsidR="0089749D" w:rsidRPr="001B59D5" w14:paraId="6862ACAE" w14:textId="77777777" w:rsidTr="00C5661A">
        <w:trPr>
          <w:jc w:val="center"/>
        </w:trPr>
        <w:tc>
          <w:tcPr>
            <w:tcW w:w="1271" w:type="dxa"/>
          </w:tcPr>
          <w:p w14:paraId="64C9941E" w14:textId="77777777" w:rsidR="0089749D" w:rsidRPr="001B59D5" w:rsidRDefault="0089749D" w:rsidP="000608A7">
            <w:pPr>
              <w:pStyle w:val="Tabletext"/>
              <w:jc w:val="center"/>
              <w:rPr>
                <w:sz w:val="18"/>
                <w:szCs w:val="18"/>
              </w:rPr>
            </w:pPr>
            <w:r w:rsidRPr="001B59D5" w:rsidDel="000F5682">
              <w:rPr>
                <w:sz w:val="18"/>
                <w:szCs w:val="18"/>
              </w:rPr>
              <w:t>1</w:t>
            </w:r>
            <w:r w:rsidRPr="001B59D5">
              <w:rPr>
                <w:sz w:val="16"/>
                <w:szCs w:val="16"/>
              </w:rPr>
              <w:t> </w:t>
            </w:r>
            <w:r w:rsidRPr="001B59D5" w:rsidDel="000F5682">
              <w:rPr>
                <w:sz w:val="18"/>
                <w:szCs w:val="18"/>
              </w:rPr>
              <w:t>710-2</w:t>
            </w:r>
            <w:r w:rsidRPr="001B59D5">
              <w:rPr>
                <w:sz w:val="16"/>
                <w:szCs w:val="16"/>
              </w:rPr>
              <w:t> </w:t>
            </w:r>
            <w:r w:rsidRPr="001B59D5" w:rsidDel="000F5682">
              <w:rPr>
                <w:sz w:val="18"/>
                <w:szCs w:val="18"/>
              </w:rPr>
              <w:t>025</w:t>
            </w:r>
          </w:p>
        </w:tc>
        <w:tc>
          <w:tcPr>
            <w:tcW w:w="943" w:type="dxa"/>
          </w:tcPr>
          <w:p w14:paraId="244425BB" w14:textId="77777777" w:rsidR="0089749D" w:rsidRPr="001B59D5" w:rsidRDefault="0089749D" w:rsidP="00893C5F">
            <w:pPr>
              <w:pStyle w:val="Tabletext"/>
              <w:jc w:val="center"/>
              <w:rPr>
                <w:rStyle w:val="Hyperlink"/>
                <w:sz w:val="18"/>
                <w:szCs w:val="18"/>
              </w:rPr>
            </w:pPr>
          </w:p>
        </w:tc>
        <w:tc>
          <w:tcPr>
            <w:tcW w:w="1041" w:type="dxa"/>
          </w:tcPr>
          <w:p w14:paraId="656840D0" w14:textId="77777777" w:rsidR="0089749D" w:rsidRPr="001B59D5" w:rsidRDefault="0089749D" w:rsidP="00893C5F">
            <w:pPr>
              <w:pStyle w:val="Tabletext"/>
              <w:jc w:val="center"/>
              <w:rPr>
                <w:rStyle w:val="Hyperlink"/>
                <w:sz w:val="18"/>
                <w:szCs w:val="18"/>
              </w:rPr>
            </w:pPr>
          </w:p>
        </w:tc>
        <w:tc>
          <w:tcPr>
            <w:tcW w:w="1276" w:type="dxa"/>
          </w:tcPr>
          <w:p w14:paraId="6B8B4925" w14:textId="77777777" w:rsidR="0089749D" w:rsidRPr="001B59D5" w:rsidRDefault="0089749D" w:rsidP="00893C5F">
            <w:pPr>
              <w:pStyle w:val="Tabletext"/>
              <w:jc w:val="center"/>
              <w:rPr>
                <w:rStyle w:val="Hyperlink"/>
                <w:sz w:val="18"/>
                <w:szCs w:val="18"/>
              </w:rPr>
            </w:pPr>
          </w:p>
        </w:tc>
        <w:tc>
          <w:tcPr>
            <w:tcW w:w="851" w:type="dxa"/>
          </w:tcPr>
          <w:p w14:paraId="59820B9F" w14:textId="77777777" w:rsidR="0089749D" w:rsidRPr="001B59D5" w:rsidRDefault="0089749D" w:rsidP="00893C5F">
            <w:pPr>
              <w:pStyle w:val="Tabletext"/>
              <w:jc w:val="center"/>
              <w:rPr>
                <w:rStyle w:val="Hyperlink"/>
                <w:sz w:val="18"/>
                <w:szCs w:val="18"/>
              </w:rPr>
            </w:pPr>
          </w:p>
        </w:tc>
        <w:tc>
          <w:tcPr>
            <w:tcW w:w="1276" w:type="dxa"/>
          </w:tcPr>
          <w:p w14:paraId="6D04C447" w14:textId="77777777" w:rsidR="0089749D" w:rsidRPr="001B59D5" w:rsidRDefault="0089749D" w:rsidP="00893C5F">
            <w:pPr>
              <w:pStyle w:val="Tabletext"/>
              <w:jc w:val="center"/>
              <w:rPr>
                <w:rStyle w:val="Hyperlink"/>
                <w:sz w:val="18"/>
                <w:szCs w:val="18"/>
              </w:rPr>
            </w:pPr>
          </w:p>
        </w:tc>
        <w:tc>
          <w:tcPr>
            <w:tcW w:w="992" w:type="dxa"/>
          </w:tcPr>
          <w:p w14:paraId="6AEAB8BF" w14:textId="77777777" w:rsidR="0089749D" w:rsidRPr="001B59D5" w:rsidRDefault="0089749D" w:rsidP="00893C5F">
            <w:pPr>
              <w:pStyle w:val="Tabletext"/>
              <w:jc w:val="center"/>
              <w:rPr>
                <w:rStyle w:val="Hyperlink"/>
                <w:sz w:val="18"/>
                <w:szCs w:val="18"/>
              </w:rPr>
            </w:pPr>
          </w:p>
        </w:tc>
        <w:tc>
          <w:tcPr>
            <w:tcW w:w="992" w:type="dxa"/>
          </w:tcPr>
          <w:p w14:paraId="49BE7963" w14:textId="77777777" w:rsidR="0089749D" w:rsidRPr="001B59D5" w:rsidRDefault="0089749D" w:rsidP="00893C5F">
            <w:pPr>
              <w:pStyle w:val="Tabletext"/>
              <w:jc w:val="center"/>
              <w:rPr>
                <w:rStyle w:val="Hyperlink"/>
                <w:sz w:val="18"/>
                <w:szCs w:val="18"/>
              </w:rPr>
            </w:pPr>
          </w:p>
        </w:tc>
        <w:tc>
          <w:tcPr>
            <w:tcW w:w="992" w:type="dxa"/>
          </w:tcPr>
          <w:p w14:paraId="2B43AA80" w14:textId="77777777" w:rsidR="0089749D" w:rsidRPr="001B59D5" w:rsidRDefault="0089749D" w:rsidP="00893C5F">
            <w:pPr>
              <w:pStyle w:val="Tabletext"/>
              <w:jc w:val="center"/>
              <w:rPr>
                <w:rStyle w:val="Hyperlink"/>
                <w:sz w:val="18"/>
                <w:szCs w:val="18"/>
              </w:rPr>
            </w:pPr>
          </w:p>
        </w:tc>
        <w:tc>
          <w:tcPr>
            <w:tcW w:w="1134" w:type="dxa"/>
          </w:tcPr>
          <w:p w14:paraId="5DF0BAAD" w14:textId="77777777" w:rsidR="0089749D" w:rsidRPr="001B59D5" w:rsidRDefault="00D40B3C" w:rsidP="00893C5F">
            <w:pPr>
              <w:pStyle w:val="Tabletext"/>
              <w:jc w:val="center"/>
              <w:rPr>
                <w:rStyle w:val="Hyperlink"/>
                <w:sz w:val="18"/>
                <w:szCs w:val="18"/>
              </w:rPr>
            </w:pPr>
            <w:hyperlink r:id="rId168" w:history="1">
              <w:r w:rsidR="0089749D" w:rsidRPr="001B59D5">
                <w:rPr>
                  <w:rStyle w:val="Hyperlink"/>
                  <w:sz w:val="18"/>
                  <w:szCs w:val="18"/>
                </w:rPr>
                <w:t>SA.2329</w:t>
              </w:r>
            </w:hyperlink>
            <w:r w:rsidR="0089749D" w:rsidRPr="001B59D5">
              <w:rPr>
                <w:sz w:val="18"/>
                <w:szCs w:val="18"/>
              </w:rPr>
              <w:t>*</w:t>
            </w:r>
            <w:r w:rsidR="0089749D" w:rsidRPr="001B59D5">
              <w:rPr>
                <w:sz w:val="18"/>
                <w:szCs w:val="18"/>
              </w:rPr>
              <w:br/>
              <w:t>(MetSat)</w:t>
            </w:r>
          </w:p>
        </w:tc>
        <w:tc>
          <w:tcPr>
            <w:tcW w:w="1276" w:type="dxa"/>
          </w:tcPr>
          <w:p w14:paraId="7736784E" w14:textId="77777777" w:rsidR="0089749D" w:rsidRPr="001B59D5" w:rsidRDefault="0089749D" w:rsidP="00893C5F">
            <w:pPr>
              <w:pStyle w:val="Tabletext"/>
              <w:jc w:val="center"/>
              <w:rPr>
                <w:rStyle w:val="Hyperlink"/>
                <w:sz w:val="18"/>
                <w:szCs w:val="18"/>
              </w:rPr>
            </w:pPr>
          </w:p>
        </w:tc>
        <w:tc>
          <w:tcPr>
            <w:tcW w:w="1276" w:type="dxa"/>
          </w:tcPr>
          <w:p w14:paraId="7FB23308" w14:textId="77777777" w:rsidR="0089749D" w:rsidRPr="001B59D5" w:rsidRDefault="0089749D" w:rsidP="00893C5F">
            <w:pPr>
              <w:pStyle w:val="Tabletext"/>
              <w:jc w:val="center"/>
              <w:rPr>
                <w:rStyle w:val="Hyperlink"/>
                <w:sz w:val="18"/>
                <w:szCs w:val="18"/>
              </w:rPr>
            </w:pPr>
          </w:p>
        </w:tc>
        <w:tc>
          <w:tcPr>
            <w:tcW w:w="1276" w:type="dxa"/>
          </w:tcPr>
          <w:p w14:paraId="725CACEB" w14:textId="77777777" w:rsidR="0089749D" w:rsidRPr="001B59D5" w:rsidRDefault="00D40B3C" w:rsidP="00893C5F">
            <w:pPr>
              <w:pStyle w:val="Tabletext"/>
              <w:jc w:val="center"/>
              <w:rPr>
                <w:rStyle w:val="Hyperlink"/>
                <w:sz w:val="18"/>
                <w:szCs w:val="18"/>
              </w:rPr>
            </w:pPr>
            <w:hyperlink r:id="rId169" w:history="1">
              <w:r w:rsidR="0089749D" w:rsidRPr="001B59D5">
                <w:rPr>
                  <w:rStyle w:val="Hyperlink"/>
                  <w:sz w:val="18"/>
                  <w:szCs w:val="18"/>
                </w:rPr>
                <w:t>RA.2332</w:t>
              </w:r>
            </w:hyperlink>
            <w:r w:rsidR="0089749D" w:rsidRPr="001B59D5">
              <w:rPr>
                <w:sz w:val="18"/>
                <w:szCs w:val="18"/>
              </w:rPr>
              <w:t>*</w:t>
            </w:r>
          </w:p>
        </w:tc>
      </w:tr>
      <w:tr w:rsidR="0089749D" w:rsidRPr="001B59D5" w14:paraId="54CCF375" w14:textId="77777777" w:rsidTr="00C5661A">
        <w:trPr>
          <w:jc w:val="center"/>
        </w:trPr>
        <w:tc>
          <w:tcPr>
            <w:tcW w:w="1271" w:type="dxa"/>
          </w:tcPr>
          <w:p w14:paraId="2C876C0C" w14:textId="77777777" w:rsidR="0089749D" w:rsidRPr="001B59D5" w:rsidRDefault="0089749D" w:rsidP="000608A7">
            <w:pPr>
              <w:pStyle w:val="Tabletext"/>
              <w:jc w:val="center"/>
              <w:rPr>
                <w:sz w:val="18"/>
                <w:szCs w:val="18"/>
              </w:rPr>
            </w:pPr>
            <w:r w:rsidRPr="001B59D5" w:rsidDel="000F5682">
              <w:rPr>
                <w:sz w:val="18"/>
                <w:szCs w:val="18"/>
              </w:rPr>
              <w:t>2</w:t>
            </w:r>
            <w:r w:rsidRPr="001B59D5">
              <w:rPr>
                <w:sz w:val="16"/>
                <w:szCs w:val="16"/>
              </w:rPr>
              <w:t> </w:t>
            </w:r>
            <w:r w:rsidRPr="001B59D5" w:rsidDel="000F5682">
              <w:rPr>
                <w:sz w:val="18"/>
                <w:szCs w:val="18"/>
              </w:rPr>
              <w:t>110-2</w:t>
            </w:r>
            <w:r w:rsidRPr="001B59D5">
              <w:rPr>
                <w:sz w:val="16"/>
                <w:szCs w:val="16"/>
              </w:rPr>
              <w:t> </w:t>
            </w:r>
            <w:r w:rsidRPr="001B59D5" w:rsidDel="000F5682">
              <w:rPr>
                <w:sz w:val="18"/>
                <w:szCs w:val="18"/>
              </w:rPr>
              <w:t>200</w:t>
            </w:r>
          </w:p>
        </w:tc>
        <w:tc>
          <w:tcPr>
            <w:tcW w:w="943" w:type="dxa"/>
          </w:tcPr>
          <w:p w14:paraId="6248E438" w14:textId="77777777" w:rsidR="0089749D" w:rsidRPr="001B59D5" w:rsidRDefault="0089749D" w:rsidP="00893C5F">
            <w:pPr>
              <w:pStyle w:val="Tabletext"/>
              <w:jc w:val="center"/>
              <w:rPr>
                <w:rStyle w:val="Hyperlink"/>
                <w:sz w:val="18"/>
                <w:szCs w:val="18"/>
              </w:rPr>
            </w:pPr>
          </w:p>
        </w:tc>
        <w:tc>
          <w:tcPr>
            <w:tcW w:w="1041" w:type="dxa"/>
          </w:tcPr>
          <w:p w14:paraId="21682CB6" w14:textId="77777777" w:rsidR="0089749D" w:rsidRPr="001B59D5" w:rsidRDefault="0089749D" w:rsidP="00893C5F">
            <w:pPr>
              <w:pStyle w:val="Tabletext"/>
              <w:jc w:val="center"/>
              <w:rPr>
                <w:rStyle w:val="Hyperlink"/>
                <w:sz w:val="18"/>
                <w:szCs w:val="18"/>
              </w:rPr>
            </w:pPr>
          </w:p>
        </w:tc>
        <w:tc>
          <w:tcPr>
            <w:tcW w:w="1276" w:type="dxa"/>
          </w:tcPr>
          <w:p w14:paraId="3487F8F7" w14:textId="77777777" w:rsidR="0089749D" w:rsidRPr="001B59D5" w:rsidRDefault="0089749D" w:rsidP="00893C5F">
            <w:pPr>
              <w:pStyle w:val="Tabletext"/>
              <w:jc w:val="center"/>
              <w:rPr>
                <w:rStyle w:val="Hyperlink"/>
                <w:sz w:val="18"/>
                <w:szCs w:val="18"/>
              </w:rPr>
            </w:pPr>
          </w:p>
        </w:tc>
        <w:tc>
          <w:tcPr>
            <w:tcW w:w="851" w:type="dxa"/>
          </w:tcPr>
          <w:p w14:paraId="5F66F412" w14:textId="77777777" w:rsidR="0089749D" w:rsidRPr="001B59D5" w:rsidRDefault="0089749D" w:rsidP="00893C5F">
            <w:pPr>
              <w:pStyle w:val="Tabletext"/>
              <w:jc w:val="center"/>
              <w:rPr>
                <w:rStyle w:val="Hyperlink"/>
                <w:sz w:val="18"/>
                <w:szCs w:val="18"/>
              </w:rPr>
            </w:pPr>
          </w:p>
        </w:tc>
        <w:tc>
          <w:tcPr>
            <w:tcW w:w="1276" w:type="dxa"/>
          </w:tcPr>
          <w:p w14:paraId="0BAE364D" w14:textId="77777777" w:rsidR="0089749D" w:rsidRPr="001B59D5" w:rsidRDefault="0089749D" w:rsidP="00893C5F">
            <w:pPr>
              <w:pStyle w:val="Tabletext"/>
              <w:jc w:val="center"/>
              <w:rPr>
                <w:rStyle w:val="Hyperlink"/>
                <w:sz w:val="18"/>
                <w:szCs w:val="18"/>
              </w:rPr>
            </w:pPr>
          </w:p>
        </w:tc>
        <w:tc>
          <w:tcPr>
            <w:tcW w:w="992" w:type="dxa"/>
          </w:tcPr>
          <w:p w14:paraId="3565E0B2" w14:textId="77777777" w:rsidR="0089749D" w:rsidRPr="001B59D5" w:rsidRDefault="0089749D" w:rsidP="00893C5F">
            <w:pPr>
              <w:pStyle w:val="Tabletext"/>
              <w:jc w:val="center"/>
              <w:rPr>
                <w:rStyle w:val="Hyperlink"/>
                <w:sz w:val="18"/>
                <w:szCs w:val="18"/>
              </w:rPr>
            </w:pPr>
          </w:p>
        </w:tc>
        <w:tc>
          <w:tcPr>
            <w:tcW w:w="992" w:type="dxa"/>
          </w:tcPr>
          <w:p w14:paraId="2069D366" w14:textId="77777777" w:rsidR="0089749D" w:rsidRPr="001B59D5" w:rsidRDefault="0089749D" w:rsidP="00893C5F">
            <w:pPr>
              <w:pStyle w:val="Tabletext"/>
              <w:jc w:val="center"/>
              <w:rPr>
                <w:rStyle w:val="Hyperlink"/>
                <w:sz w:val="18"/>
                <w:szCs w:val="18"/>
              </w:rPr>
            </w:pPr>
          </w:p>
        </w:tc>
        <w:tc>
          <w:tcPr>
            <w:tcW w:w="992" w:type="dxa"/>
          </w:tcPr>
          <w:p w14:paraId="16DFB584" w14:textId="77777777" w:rsidR="0089749D" w:rsidRPr="001B59D5" w:rsidRDefault="0089749D" w:rsidP="00893C5F">
            <w:pPr>
              <w:pStyle w:val="Tabletext"/>
              <w:jc w:val="center"/>
              <w:rPr>
                <w:rStyle w:val="Hyperlink"/>
                <w:sz w:val="18"/>
                <w:szCs w:val="18"/>
              </w:rPr>
            </w:pPr>
          </w:p>
        </w:tc>
        <w:tc>
          <w:tcPr>
            <w:tcW w:w="1134" w:type="dxa"/>
          </w:tcPr>
          <w:p w14:paraId="1F434B0B" w14:textId="77777777" w:rsidR="0089749D" w:rsidRPr="001B59D5" w:rsidRDefault="00D40B3C" w:rsidP="00893C5F">
            <w:pPr>
              <w:pStyle w:val="Tabletext"/>
              <w:jc w:val="center"/>
              <w:rPr>
                <w:rStyle w:val="Hyperlink"/>
                <w:sz w:val="18"/>
                <w:szCs w:val="18"/>
              </w:rPr>
            </w:pPr>
            <w:hyperlink r:id="rId170" w:history="1">
              <w:r w:rsidR="0089749D" w:rsidRPr="001B59D5">
                <w:rPr>
                  <w:rStyle w:val="Hyperlink"/>
                  <w:sz w:val="18"/>
                  <w:szCs w:val="18"/>
                </w:rPr>
                <w:t>SA.2325</w:t>
              </w:r>
            </w:hyperlink>
          </w:p>
        </w:tc>
        <w:tc>
          <w:tcPr>
            <w:tcW w:w="1276" w:type="dxa"/>
          </w:tcPr>
          <w:p w14:paraId="73A2A069" w14:textId="77777777" w:rsidR="0089749D" w:rsidRPr="001B59D5" w:rsidRDefault="00D40B3C" w:rsidP="00893C5F">
            <w:pPr>
              <w:pStyle w:val="Tabletext"/>
              <w:jc w:val="center"/>
              <w:rPr>
                <w:rStyle w:val="Hyperlink"/>
                <w:sz w:val="18"/>
                <w:szCs w:val="18"/>
              </w:rPr>
            </w:pPr>
            <w:hyperlink r:id="rId171" w:history="1">
              <w:r w:rsidR="0089749D" w:rsidRPr="001B59D5">
                <w:rPr>
                  <w:rStyle w:val="Hyperlink"/>
                  <w:sz w:val="18"/>
                  <w:szCs w:val="18"/>
                </w:rPr>
                <w:t>SA.2325</w:t>
              </w:r>
            </w:hyperlink>
          </w:p>
        </w:tc>
        <w:tc>
          <w:tcPr>
            <w:tcW w:w="1276" w:type="dxa"/>
          </w:tcPr>
          <w:p w14:paraId="40F0DDEC" w14:textId="77777777" w:rsidR="0089749D" w:rsidRPr="001B59D5" w:rsidRDefault="00D40B3C" w:rsidP="00893C5F">
            <w:pPr>
              <w:pStyle w:val="Tabletext"/>
              <w:jc w:val="center"/>
              <w:rPr>
                <w:rStyle w:val="Hyperlink"/>
                <w:sz w:val="18"/>
                <w:szCs w:val="18"/>
              </w:rPr>
            </w:pPr>
            <w:hyperlink r:id="rId172" w:history="1">
              <w:r w:rsidR="0089749D" w:rsidRPr="001B59D5">
                <w:rPr>
                  <w:rStyle w:val="Hyperlink"/>
                  <w:sz w:val="18"/>
                  <w:szCs w:val="18"/>
                </w:rPr>
                <w:t>SA.2325</w:t>
              </w:r>
            </w:hyperlink>
          </w:p>
        </w:tc>
        <w:tc>
          <w:tcPr>
            <w:tcW w:w="1276" w:type="dxa"/>
          </w:tcPr>
          <w:p w14:paraId="737E7149" w14:textId="77777777" w:rsidR="0089749D" w:rsidRPr="001B59D5" w:rsidRDefault="0089749D" w:rsidP="00893C5F">
            <w:pPr>
              <w:pStyle w:val="Tabletext"/>
              <w:jc w:val="center"/>
              <w:rPr>
                <w:rStyle w:val="Hyperlink"/>
                <w:sz w:val="18"/>
                <w:szCs w:val="18"/>
              </w:rPr>
            </w:pPr>
          </w:p>
        </w:tc>
      </w:tr>
      <w:tr w:rsidR="0089749D" w:rsidRPr="001B59D5" w14:paraId="6AECF3D7" w14:textId="77777777" w:rsidTr="00C5661A">
        <w:trPr>
          <w:jc w:val="center"/>
        </w:trPr>
        <w:tc>
          <w:tcPr>
            <w:tcW w:w="1271" w:type="dxa"/>
          </w:tcPr>
          <w:p w14:paraId="55A4A5BF" w14:textId="77777777" w:rsidR="0089749D" w:rsidRPr="001B59D5" w:rsidRDefault="0089749D" w:rsidP="000608A7">
            <w:pPr>
              <w:pStyle w:val="Tabletext"/>
              <w:jc w:val="center"/>
              <w:rPr>
                <w:sz w:val="18"/>
                <w:szCs w:val="18"/>
              </w:rPr>
            </w:pPr>
            <w:r w:rsidRPr="001B59D5" w:rsidDel="000F5682">
              <w:rPr>
                <w:sz w:val="18"/>
                <w:szCs w:val="18"/>
              </w:rPr>
              <w:t>2</w:t>
            </w:r>
            <w:r w:rsidRPr="001B59D5">
              <w:rPr>
                <w:sz w:val="16"/>
                <w:szCs w:val="16"/>
              </w:rPr>
              <w:t> </w:t>
            </w:r>
            <w:r w:rsidRPr="001B59D5" w:rsidDel="000F5682">
              <w:rPr>
                <w:sz w:val="18"/>
                <w:szCs w:val="18"/>
              </w:rPr>
              <w:t>300-2</w:t>
            </w:r>
            <w:r w:rsidRPr="001B59D5">
              <w:rPr>
                <w:sz w:val="16"/>
                <w:szCs w:val="16"/>
              </w:rPr>
              <w:t> </w:t>
            </w:r>
            <w:r w:rsidRPr="001B59D5" w:rsidDel="000F5682">
              <w:rPr>
                <w:sz w:val="18"/>
                <w:szCs w:val="18"/>
              </w:rPr>
              <w:t>400</w:t>
            </w:r>
          </w:p>
        </w:tc>
        <w:tc>
          <w:tcPr>
            <w:tcW w:w="943" w:type="dxa"/>
          </w:tcPr>
          <w:p w14:paraId="28776CDA" w14:textId="77777777" w:rsidR="0089749D" w:rsidRPr="001B59D5" w:rsidRDefault="0089749D" w:rsidP="00893C5F">
            <w:pPr>
              <w:pStyle w:val="Tabletext"/>
              <w:jc w:val="center"/>
              <w:rPr>
                <w:rStyle w:val="Hyperlink"/>
                <w:sz w:val="18"/>
                <w:szCs w:val="18"/>
              </w:rPr>
            </w:pPr>
          </w:p>
        </w:tc>
        <w:tc>
          <w:tcPr>
            <w:tcW w:w="1041" w:type="dxa"/>
          </w:tcPr>
          <w:p w14:paraId="0897A038" w14:textId="77777777" w:rsidR="0089749D" w:rsidRPr="001B59D5" w:rsidRDefault="0089749D" w:rsidP="00893C5F">
            <w:pPr>
              <w:pStyle w:val="Tabletext"/>
              <w:jc w:val="center"/>
              <w:rPr>
                <w:rStyle w:val="Hyperlink"/>
                <w:sz w:val="18"/>
                <w:szCs w:val="18"/>
              </w:rPr>
            </w:pPr>
          </w:p>
        </w:tc>
        <w:tc>
          <w:tcPr>
            <w:tcW w:w="1276" w:type="dxa"/>
          </w:tcPr>
          <w:p w14:paraId="3BEA4096" w14:textId="77777777" w:rsidR="0089749D" w:rsidRPr="001B59D5" w:rsidRDefault="0089749D" w:rsidP="00893C5F">
            <w:pPr>
              <w:pStyle w:val="Tabletext"/>
              <w:jc w:val="center"/>
              <w:rPr>
                <w:rStyle w:val="Hyperlink"/>
                <w:sz w:val="18"/>
                <w:szCs w:val="18"/>
              </w:rPr>
            </w:pPr>
          </w:p>
        </w:tc>
        <w:tc>
          <w:tcPr>
            <w:tcW w:w="851" w:type="dxa"/>
          </w:tcPr>
          <w:p w14:paraId="24BC95D5" w14:textId="77777777" w:rsidR="0089749D" w:rsidRPr="001B59D5" w:rsidRDefault="00D40B3C" w:rsidP="00893C5F">
            <w:pPr>
              <w:pStyle w:val="Tabletext"/>
              <w:jc w:val="center"/>
              <w:rPr>
                <w:rStyle w:val="Hyperlink"/>
                <w:sz w:val="18"/>
                <w:szCs w:val="18"/>
              </w:rPr>
            </w:pPr>
            <w:hyperlink r:id="rId173" w:history="1">
              <w:r w:rsidR="0089749D" w:rsidRPr="001B59D5">
                <w:rPr>
                  <w:rStyle w:val="Hyperlink"/>
                  <w:sz w:val="18"/>
                  <w:szCs w:val="18"/>
                </w:rPr>
                <w:t>M.2374</w:t>
              </w:r>
            </w:hyperlink>
          </w:p>
        </w:tc>
        <w:tc>
          <w:tcPr>
            <w:tcW w:w="1276" w:type="dxa"/>
          </w:tcPr>
          <w:p w14:paraId="71CCCFF6" w14:textId="77777777" w:rsidR="0089749D" w:rsidRPr="001B59D5" w:rsidRDefault="0089749D" w:rsidP="00893C5F">
            <w:pPr>
              <w:pStyle w:val="Tabletext"/>
              <w:jc w:val="center"/>
              <w:rPr>
                <w:rStyle w:val="Hyperlink"/>
                <w:sz w:val="18"/>
                <w:szCs w:val="18"/>
              </w:rPr>
            </w:pPr>
          </w:p>
        </w:tc>
        <w:tc>
          <w:tcPr>
            <w:tcW w:w="992" w:type="dxa"/>
          </w:tcPr>
          <w:p w14:paraId="59530A6D" w14:textId="77777777" w:rsidR="0089749D" w:rsidRPr="001B59D5" w:rsidRDefault="0089749D" w:rsidP="00893C5F">
            <w:pPr>
              <w:pStyle w:val="Tabletext"/>
              <w:jc w:val="center"/>
              <w:rPr>
                <w:rStyle w:val="Hyperlink"/>
                <w:sz w:val="18"/>
                <w:szCs w:val="18"/>
              </w:rPr>
            </w:pPr>
          </w:p>
        </w:tc>
        <w:tc>
          <w:tcPr>
            <w:tcW w:w="992" w:type="dxa"/>
          </w:tcPr>
          <w:p w14:paraId="61C3CD64" w14:textId="77777777" w:rsidR="0089749D" w:rsidRPr="001B59D5" w:rsidRDefault="0089749D" w:rsidP="00893C5F">
            <w:pPr>
              <w:pStyle w:val="Tabletext"/>
              <w:jc w:val="center"/>
              <w:rPr>
                <w:rStyle w:val="Hyperlink"/>
                <w:sz w:val="18"/>
                <w:szCs w:val="18"/>
              </w:rPr>
            </w:pPr>
          </w:p>
        </w:tc>
        <w:tc>
          <w:tcPr>
            <w:tcW w:w="992" w:type="dxa"/>
          </w:tcPr>
          <w:p w14:paraId="2FAB4E58" w14:textId="77777777" w:rsidR="0089749D" w:rsidRPr="001B59D5" w:rsidRDefault="0089749D" w:rsidP="00893C5F">
            <w:pPr>
              <w:pStyle w:val="Tabletext"/>
              <w:jc w:val="center"/>
              <w:rPr>
                <w:rStyle w:val="Hyperlink"/>
                <w:sz w:val="18"/>
                <w:szCs w:val="18"/>
              </w:rPr>
            </w:pPr>
          </w:p>
        </w:tc>
        <w:tc>
          <w:tcPr>
            <w:tcW w:w="1134" w:type="dxa"/>
          </w:tcPr>
          <w:p w14:paraId="59E957B7" w14:textId="77777777" w:rsidR="0089749D" w:rsidRPr="001B59D5" w:rsidRDefault="0089749D" w:rsidP="00893C5F">
            <w:pPr>
              <w:pStyle w:val="Tabletext"/>
              <w:jc w:val="center"/>
              <w:rPr>
                <w:rStyle w:val="Hyperlink"/>
                <w:sz w:val="18"/>
                <w:szCs w:val="18"/>
              </w:rPr>
            </w:pPr>
          </w:p>
        </w:tc>
        <w:tc>
          <w:tcPr>
            <w:tcW w:w="1276" w:type="dxa"/>
          </w:tcPr>
          <w:p w14:paraId="67D6E7D6" w14:textId="77777777" w:rsidR="0089749D" w:rsidRPr="001B59D5" w:rsidRDefault="0089749D" w:rsidP="00893C5F">
            <w:pPr>
              <w:pStyle w:val="Tabletext"/>
              <w:jc w:val="center"/>
              <w:rPr>
                <w:rStyle w:val="Hyperlink"/>
                <w:sz w:val="18"/>
                <w:szCs w:val="18"/>
              </w:rPr>
            </w:pPr>
          </w:p>
        </w:tc>
        <w:tc>
          <w:tcPr>
            <w:tcW w:w="1276" w:type="dxa"/>
          </w:tcPr>
          <w:p w14:paraId="3A88ED36" w14:textId="77777777" w:rsidR="0089749D" w:rsidRPr="001B59D5" w:rsidRDefault="0089749D" w:rsidP="00893C5F">
            <w:pPr>
              <w:pStyle w:val="Tabletext"/>
              <w:jc w:val="center"/>
              <w:rPr>
                <w:rStyle w:val="Hyperlink"/>
                <w:sz w:val="18"/>
                <w:szCs w:val="18"/>
              </w:rPr>
            </w:pPr>
          </w:p>
        </w:tc>
        <w:tc>
          <w:tcPr>
            <w:tcW w:w="1276" w:type="dxa"/>
          </w:tcPr>
          <w:p w14:paraId="3200FCBF" w14:textId="77777777" w:rsidR="0089749D" w:rsidRPr="001B59D5" w:rsidRDefault="0089749D" w:rsidP="00893C5F">
            <w:pPr>
              <w:pStyle w:val="Tabletext"/>
              <w:jc w:val="center"/>
              <w:rPr>
                <w:rStyle w:val="Hyperlink"/>
                <w:sz w:val="18"/>
                <w:szCs w:val="18"/>
              </w:rPr>
            </w:pPr>
          </w:p>
        </w:tc>
      </w:tr>
      <w:tr w:rsidR="0089749D" w:rsidRPr="001B59D5" w14:paraId="6F8D74F2" w14:textId="77777777" w:rsidTr="00C5661A">
        <w:trPr>
          <w:jc w:val="center"/>
        </w:trPr>
        <w:tc>
          <w:tcPr>
            <w:tcW w:w="1271" w:type="dxa"/>
          </w:tcPr>
          <w:p w14:paraId="1F5371C0" w14:textId="77777777" w:rsidR="0089749D" w:rsidRPr="001B59D5" w:rsidRDefault="0089749D" w:rsidP="000608A7">
            <w:pPr>
              <w:pStyle w:val="Tabletext"/>
              <w:jc w:val="center"/>
              <w:rPr>
                <w:sz w:val="18"/>
                <w:szCs w:val="18"/>
              </w:rPr>
            </w:pPr>
            <w:r w:rsidRPr="001B59D5" w:rsidDel="000F5682">
              <w:rPr>
                <w:sz w:val="18"/>
                <w:szCs w:val="18"/>
              </w:rPr>
              <w:t>2</w:t>
            </w:r>
            <w:r w:rsidRPr="001B59D5">
              <w:rPr>
                <w:sz w:val="16"/>
                <w:szCs w:val="16"/>
              </w:rPr>
              <w:t> </w:t>
            </w:r>
            <w:r w:rsidRPr="001B59D5" w:rsidDel="000F5682">
              <w:rPr>
                <w:sz w:val="18"/>
                <w:szCs w:val="18"/>
              </w:rPr>
              <w:t>500-2</w:t>
            </w:r>
            <w:r w:rsidRPr="001B59D5">
              <w:rPr>
                <w:sz w:val="16"/>
                <w:szCs w:val="16"/>
              </w:rPr>
              <w:t> </w:t>
            </w:r>
            <w:r w:rsidRPr="001B59D5" w:rsidDel="000F5682">
              <w:rPr>
                <w:sz w:val="18"/>
                <w:szCs w:val="18"/>
              </w:rPr>
              <w:t>690</w:t>
            </w:r>
          </w:p>
        </w:tc>
        <w:tc>
          <w:tcPr>
            <w:tcW w:w="943" w:type="dxa"/>
          </w:tcPr>
          <w:p w14:paraId="5F3F82ED" w14:textId="77777777" w:rsidR="0089749D" w:rsidRPr="001B59D5" w:rsidRDefault="00D40B3C" w:rsidP="00893C5F">
            <w:pPr>
              <w:pStyle w:val="Tabletext"/>
              <w:jc w:val="center"/>
              <w:rPr>
                <w:rStyle w:val="Hyperlink"/>
                <w:sz w:val="18"/>
                <w:szCs w:val="18"/>
              </w:rPr>
            </w:pPr>
            <w:hyperlink r:id="rId174" w:history="1">
              <w:r w:rsidR="0089749D" w:rsidRPr="001B59D5">
                <w:rPr>
                  <w:rStyle w:val="Hyperlink"/>
                  <w:sz w:val="18"/>
                  <w:szCs w:val="18"/>
                </w:rPr>
                <w:t>M.2030</w:t>
              </w:r>
            </w:hyperlink>
            <w:r w:rsidR="0089749D" w:rsidRPr="001B59D5">
              <w:rPr>
                <w:rStyle w:val="Hyperlink"/>
                <w:sz w:val="18"/>
                <w:szCs w:val="18"/>
              </w:rPr>
              <w:br/>
            </w:r>
            <w:hyperlink r:id="rId175" w:history="1">
              <w:r w:rsidR="0089749D" w:rsidRPr="001B59D5">
                <w:rPr>
                  <w:rStyle w:val="Hyperlink"/>
                  <w:sz w:val="18"/>
                  <w:szCs w:val="18"/>
                </w:rPr>
                <w:t>M.2045</w:t>
              </w:r>
            </w:hyperlink>
            <w:r w:rsidR="0089749D" w:rsidRPr="001B59D5">
              <w:rPr>
                <w:rStyle w:val="Hyperlink"/>
                <w:sz w:val="18"/>
                <w:szCs w:val="18"/>
              </w:rPr>
              <w:br/>
            </w:r>
            <w:hyperlink r:id="rId176" w:history="1">
              <w:r w:rsidR="0089749D" w:rsidRPr="001B59D5">
                <w:rPr>
                  <w:rStyle w:val="Hyperlink"/>
                  <w:sz w:val="18"/>
                  <w:szCs w:val="18"/>
                </w:rPr>
                <w:t>M.2113</w:t>
              </w:r>
            </w:hyperlink>
          </w:p>
        </w:tc>
        <w:tc>
          <w:tcPr>
            <w:tcW w:w="1041" w:type="dxa"/>
          </w:tcPr>
          <w:p w14:paraId="228EB66F" w14:textId="77777777" w:rsidR="0089749D" w:rsidRPr="001B59D5" w:rsidRDefault="0089749D" w:rsidP="00893C5F">
            <w:pPr>
              <w:pStyle w:val="Tabletext"/>
              <w:jc w:val="center"/>
              <w:rPr>
                <w:rStyle w:val="Hyperlink"/>
                <w:sz w:val="18"/>
                <w:szCs w:val="18"/>
              </w:rPr>
            </w:pPr>
          </w:p>
        </w:tc>
        <w:tc>
          <w:tcPr>
            <w:tcW w:w="1276" w:type="dxa"/>
          </w:tcPr>
          <w:p w14:paraId="57F98F39" w14:textId="77777777" w:rsidR="0089749D" w:rsidRPr="001B59D5" w:rsidRDefault="0089749D" w:rsidP="00893C5F">
            <w:pPr>
              <w:pStyle w:val="Tabletext"/>
              <w:jc w:val="center"/>
              <w:rPr>
                <w:rStyle w:val="Hyperlink"/>
                <w:sz w:val="18"/>
                <w:szCs w:val="18"/>
              </w:rPr>
            </w:pPr>
          </w:p>
        </w:tc>
        <w:tc>
          <w:tcPr>
            <w:tcW w:w="851" w:type="dxa"/>
          </w:tcPr>
          <w:p w14:paraId="1BF861D0" w14:textId="77777777" w:rsidR="0089749D" w:rsidRPr="001B59D5" w:rsidRDefault="00D40B3C" w:rsidP="00893C5F">
            <w:pPr>
              <w:pStyle w:val="Tabletext"/>
              <w:jc w:val="center"/>
              <w:rPr>
                <w:rStyle w:val="Hyperlink"/>
                <w:sz w:val="18"/>
                <w:szCs w:val="18"/>
              </w:rPr>
            </w:pPr>
            <w:hyperlink r:id="rId177" w:history="1">
              <w:r w:rsidR="0089749D" w:rsidRPr="001B59D5">
                <w:rPr>
                  <w:rStyle w:val="Hyperlink"/>
                  <w:sz w:val="18"/>
                  <w:szCs w:val="18"/>
                </w:rPr>
                <w:t>M.2030</w:t>
              </w:r>
            </w:hyperlink>
            <w:r w:rsidR="0089749D" w:rsidRPr="001B59D5">
              <w:rPr>
                <w:rStyle w:val="Hyperlink"/>
                <w:sz w:val="18"/>
                <w:szCs w:val="18"/>
              </w:rPr>
              <w:t xml:space="preserve"> </w:t>
            </w:r>
            <w:r w:rsidR="0089749D" w:rsidRPr="001B59D5">
              <w:rPr>
                <w:rStyle w:val="Hyperlink"/>
                <w:sz w:val="18"/>
                <w:szCs w:val="18"/>
              </w:rPr>
              <w:br/>
            </w:r>
            <w:hyperlink r:id="rId178" w:history="1">
              <w:r w:rsidR="0089749D" w:rsidRPr="001B59D5">
                <w:rPr>
                  <w:rStyle w:val="Hyperlink"/>
                  <w:sz w:val="18"/>
                  <w:szCs w:val="18"/>
                </w:rPr>
                <w:t>M.2045</w:t>
              </w:r>
            </w:hyperlink>
            <w:r w:rsidR="0089749D" w:rsidRPr="001B59D5">
              <w:rPr>
                <w:rStyle w:val="Hyperlink"/>
                <w:sz w:val="18"/>
                <w:szCs w:val="18"/>
              </w:rPr>
              <w:t xml:space="preserve"> </w:t>
            </w:r>
            <w:r w:rsidR="0089749D" w:rsidRPr="001B59D5">
              <w:rPr>
                <w:rStyle w:val="Hyperlink"/>
                <w:sz w:val="18"/>
                <w:szCs w:val="18"/>
              </w:rPr>
              <w:br/>
            </w:r>
            <w:hyperlink r:id="rId179" w:history="1">
              <w:r w:rsidR="0089749D" w:rsidRPr="001B59D5">
                <w:rPr>
                  <w:rStyle w:val="Hyperlink"/>
                  <w:sz w:val="18"/>
                  <w:szCs w:val="18"/>
                </w:rPr>
                <w:t>M.2146</w:t>
              </w:r>
            </w:hyperlink>
          </w:p>
        </w:tc>
        <w:tc>
          <w:tcPr>
            <w:tcW w:w="1276" w:type="dxa"/>
          </w:tcPr>
          <w:p w14:paraId="22CD35D1" w14:textId="77777777" w:rsidR="0089749D" w:rsidRPr="001B59D5" w:rsidRDefault="00D40B3C" w:rsidP="00893C5F">
            <w:pPr>
              <w:pStyle w:val="Tabletext"/>
              <w:jc w:val="center"/>
              <w:rPr>
                <w:rStyle w:val="Hyperlink"/>
                <w:sz w:val="18"/>
                <w:szCs w:val="18"/>
              </w:rPr>
            </w:pPr>
            <w:hyperlink r:id="rId180" w:history="1">
              <w:r w:rsidR="0089749D" w:rsidRPr="001B59D5">
                <w:rPr>
                  <w:rStyle w:val="Hyperlink"/>
                  <w:sz w:val="18"/>
                  <w:szCs w:val="18"/>
                </w:rPr>
                <w:t>M.2112</w:t>
              </w:r>
            </w:hyperlink>
            <w:r w:rsidR="0089749D" w:rsidRPr="001B59D5">
              <w:rPr>
                <w:sz w:val="18"/>
                <w:szCs w:val="18"/>
              </w:rPr>
              <w:t>*</w:t>
            </w:r>
            <w:r w:rsidR="0089749D" w:rsidRPr="001B59D5">
              <w:rPr>
                <w:rStyle w:val="Hyperlink"/>
                <w:sz w:val="18"/>
                <w:szCs w:val="18"/>
              </w:rPr>
              <w:t xml:space="preserve"> </w:t>
            </w:r>
            <w:r w:rsidR="0089749D" w:rsidRPr="001B59D5">
              <w:rPr>
                <w:rStyle w:val="Hyperlink"/>
                <w:sz w:val="18"/>
                <w:szCs w:val="18"/>
              </w:rPr>
              <w:br/>
            </w:r>
            <w:r w:rsidR="0089749D" w:rsidRPr="001B59D5">
              <w:rPr>
                <w:sz w:val="18"/>
                <w:szCs w:val="18"/>
              </w:rPr>
              <w:t>(RLS)</w:t>
            </w:r>
          </w:p>
        </w:tc>
        <w:tc>
          <w:tcPr>
            <w:tcW w:w="992" w:type="dxa"/>
          </w:tcPr>
          <w:p w14:paraId="359650D1" w14:textId="77777777" w:rsidR="0089749D" w:rsidRPr="001B59D5" w:rsidRDefault="0089749D" w:rsidP="00893C5F">
            <w:pPr>
              <w:pStyle w:val="Tabletext"/>
              <w:jc w:val="center"/>
              <w:rPr>
                <w:rStyle w:val="Hyperlink"/>
                <w:sz w:val="18"/>
                <w:szCs w:val="18"/>
              </w:rPr>
            </w:pPr>
          </w:p>
        </w:tc>
        <w:tc>
          <w:tcPr>
            <w:tcW w:w="992" w:type="dxa"/>
          </w:tcPr>
          <w:p w14:paraId="62A73D1D" w14:textId="77777777" w:rsidR="0089749D" w:rsidRPr="001B59D5" w:rsidRDefault="00D40B3C" w:rsidP="00893C5F">
            <w:pPr>
              <w:pStyle w:val="Tabletext"/>
              <w:jc w:val="center"/>
              <w:rPr>
                <w:rStyle w:val="Hyperlink"/>
                <w:i/>
                <w:iCs/>
                <w:sz w:val="18"/>
                <w:szCs w:val="18"/>
              </w:rPr>
            </w:pPr>
            <w:hyperlink r:id="rId181" w:history="1">
              <w:r w:rsidR="0089749D" w:rsidRPr="001B59D5">
                <w:rPr>
                  <w:rStyle w:val="Hyperlink"/>
                  <w:i/>
                  <w:iCs/>
                  <w:sz w:val="18"/>
                  <w:szCs w:val="18"/>
                </w:rPr>
                <w:t>M.1646</w:t>
              </w:r>
            </w:hyperlink>
          </w:p>
        </w:tc>
        <w:tc>
          <w:tcPr>
            <w:tcW w:w="992" w:type="dxa"/>
          </w:tcPr>
          <w:p w14:paraId="44E05D8C" w14:textId="77777777" w:rsidR="0089749D" w:rsidRPr="001B59D5" w:rsidRDefault="00D40B3C" w:rsidP="00893C5F">
            <w:pPr>
              <w:pStyle w:val="Tabletext"/>
              <w:jc w:val="center"/>
              <w:rPr>
                <w:rStyle w:val="Hyperlink"/>
                <w:sz w:val="18"/>
                <w:szCs w:val="18"/>
              </w:rPr>
            </w:pPr>
            <w:hyperlink r:id="rId182" w:history="1">
              <w:r w:rsidR="0089749D" w:rsidRPr="001B59D5">
                <w:rPr>
                  <w:rStyle w:val="Hyperlink"/>
                  <w:sz w:val="18"/>
                  <w:szCs w:val="18"/>
                </w:rPr>
                <w:t>M.2041</w:t>
              </w:r>
            </w:hyperlink>
          </w:p>
        </w:tc>
        <w:tc>
          <w:tcPr>
            <w:tcW w:w="1134" w:type="dxa"/>
          </w:tcPr>
          <w:p w14:paraId="6E719FCB" w14:textId="77777777" w:rsidR="0089749D" w:rsidRPr="001B59D5" w:rsidRDefault="0089749D" w:rsidP="00893C5F">
            <w:pPr>
              <w:pStyle w:val="Tabletext"/>
              <w:jc w:val="center"/>
              <w:rPr>
                <w:rStyle w:val="Hyperlink"/>
                <w:sz w:val="18"/>
                <w:szCs w:val="18"/>
              </w:rPr>
            </w:pPr>
          </w:p>
        </w:tc>
        <w:tc>
          <w:tcPr>
            <w:tcW w:w="1276" w:type="dxa"/>
          </w:tcPr>
          <w:p w14:paraId="180C2A15" w14:textId="77777777" w:rsidR="0089749D" w:rsidRPr="001B59D5" w:rsidRDefault="0089749D" w:rsidP="00893C5F">
            <w:pPr>
              <w:pStyle w:val="Tabletext"/>
              <w:jc w:val="center"/>
              <w:rPr>
                <w:rStyle w:val="Hyperlink"/>
                <w:sz w:val="18"/>
                <w:szCs w:val="18"/>
              </w:rPr>
            </w:pPr>
          </w:p>
        </w:tc>
        <w:tc>
          <w:tcPr>
            <w:tcW w:w="1276" w:type="dxa"/>
          </w:tcPr>
          <w:p w14:paraId="25B71A82" w14:textId="77777777" w:rsidR="0089749D" w:rsidRPr="001B59D5" w:rsidRDefault="0089749D" w:rsidP="00893C5F">
            <w:pPr>
              <w:pStyle w:val="Tabletext"/>
              <w:jc w:val="center"/>
              <w:rPr>
                <w:rStyle w:val="Hyperlink"/>
                <w:sz w:val="18"/>
                <w:szCs w:val="18"/>
              </w:rPr>
            </w:pPr>
          </w:p>
        </w:tc>
        <w:tc>
          <w:tcPr>
            <w:tcW w:w="1276" w:type="dxa"/>
          </w:tcPr>
          <w:p w14:paraId="7C80AD83" w14:textId="77777777" w:rsidR="0089749D" w:rsidRPr="001B59D5" w:rsidRDefault="00D40B3C" w:rsidP="00893C5F">
            <w:pPr>
              <w:pStyle w:val="Tabletext"/>
              <w:jc w:val="center"/>
              <w:rPr>
                <w:rStyle w:val="Hyperlink"/>
                <w:sz w:val="18"/>
                <w:szCs w:val="18"/>
              </w:rPr>
            </w:pPr>
            <w:hyperlink r:id="rId183" w:history="1">
              <w:r w:rsidR="0089749D" w:rsidRPr="001B59D5">
                <w:rPr>
                  <w:rStyle w:val="Hyperlink"/>
                  <w:sz w:val="18"/>
                  <w:szCs w:val="18"/>
                </w:rPr>
                <w:t>RA.2332</w:t>
              </w:r>
            </w:hyperlink>
            <w:r w:rsidR="0089749D" w:rsidRPr="001B59D5">
              <w:rPr>
                <w:sz w:val="18"/>
                <w:szCs w:val="18"/>
              </w:rPr>
              <w:t>*</w:t>
            </w:r>
          </w:p>
        </w:tc>
      </w:tr>
      <w:tr w:rsidR="0089749D" w:rsidRPr="001B59D5" w14:paraId="460419E7" w14:textId="77777777" w:rsidTr="00C5661A">
        <w:trPr>
          <w:jc w:val="center"/>
        </w:trPr>
        <w:tc>
          <w:tcPr>
            <w:tcW w:w="1271" w:type="dxa"/>
          </w:tcPr>
          <w:p w14:paraId="20CC5995" w14:textId="77777777" w:rsidR="0089749D" w:rsidRPr="001B59D5" w:rsidRDefault="0089749D" w:rsidP="000608A7">
            <w:pPr>
              <w:pStyle w:val="Tabletext"/>
              <w:jc w:val="center"/>
              <w:rPr>
                <w:sz w:val="18"/>
                <w:szCs w:val="18"/>
              </w:rPr>
            </w:pPr>
            <w:r w:rsidRPr="001B59D5">
              <w:rPr>
                <w:sz w:val="18"/>
                <w:szCs w:val="18"/>
                <w:lang w:eastAsia="ja-JP"/>
              </w:rPr>
              <w:t>3</w:t>
            </w:r>
            <w:r w:rsidRPr="001B59D5">
              <w:rPr>
                <w:sz w:val="16"/>
                <w:szCs w:val="16"/>
              </w:rPr>
              <w:t> </w:t>
            </w:r>
            <w:r w:rsidRPr="001B59D5">
              <w:rPr>
                <w:sz w:val="18"/>
                <w:szCs w:val="18"/>
                <w:lang w:eastAsia="ja-JP"/>
              </w:rPr>
              <w:t>300-3</w:t>
            </w:r>
            <w:r w:rsidRPr="001B59D5">
              <w:rPr>
                <w:sz w:val="16"/>
                <w:szCs w:val="16"/>
              </w:rPr>
              <w:t> </w:t>
            </w:r>
            <w:r w:rsidRPr="001B59D5">
              <w:rPr>
                <w:sz w:val="18"/>
                <w:szCs w:val="18"/>
                <w:lang w:eastAsia="ja-JP"/>
              </w:rPr>
              <w:t>400</w:t>
            </w:r>
          </w:p>
        </w:tc>
        <w:tc>
          <w:tcPr>
            <w:tcW w:w="943" w:type="dxa"/>
          </w:tcPr>
          <w:p w14:paraId="5A9571BC" w14:textId="77777777" w:rsidR="0089749D" w:rsidRPr="001B59D5" w:rsidRDefault="0089749D" w:rsidP="00893C5F">
            <w:pPr>
              <w:pStyle w:val="Tabletext"/>
              <w:jc w:val="center"/>
              <w:rPr>
                <w:rStyle w:val="Hyperlink"/>
                <w:sz w:val="18"/>
                <w:szCs w:val="18"/>
              </w:rPr>
            </w:pPr>
          </w:p>
        </w:tc>
        <w:tc>
          <w:tcPr>
            <w:tcW w:w="1041" w:type="dxa"/>
          </w:tcPr>
          <w:p w14:paraId="32391383" w14:textId="77777777" w:rsidR="0089749D" w:rsidRPr="001B59D5" w:rsidRDefault="0089749D" w:rsidP="00893C5F">
            <w:pPr>
              <w:pStyle w:val="Tabletext"/>
              <w:jc w:val="center"/>
              <w:rPr>
                <w:rStyle w:val="Hyperlink"/>
                <w:sz w:val="18"/>
                <w:szCs w:val="18"/>
              </w:rPr>
            </w:pPr>
          </w:p>
        </w:tc>
        <w:tc>
          <w:tcPr>
            <w:tcW w:w="1276" w:type="dxa"/>
          </w:tcPr>
          <w:p w14:paraId="52AE56BD" w14:textId="77777777" w:rsidR="0089749D" w:rsidRPr="001B59D5" w:rsidRDefault="0089749D" w:rsidP="00893C5F">
            <w:pPr>
              <w:pStyle w:val="Tabletext"/>
              <w:jc w:val="center"/>
              <w:rPr>
                <w:rStyle w:val="Hyperlink"/>
                <w:sz w:val="18"/>
                <w:szCs w:val="18"/>
              </w:rPr>
            </w:pPr>
          </w:p>
        </w:tc>
        <w:tc>
          <w:tcPr>
            <w:tcW w:w="851" w:type="dxa"/>
          </w:tcPr>
          <w:p w14:paraId="05427BD0" w14:textId="77777777" w:rsidR="0089749D" w:rsidRPr="001B59D5" w:rsidRDefault="0089749D" w:rsidP="00893C5F">
            <w:pPr>
              <w:pStyle w:val="Tabletext"/>
              <w:jc w:val="center"/>
              <w:rPr>
                <w:rStyle w:val="Hyperlink"/>
                <w:sz w:val="18"/>
                <w:szCs w:val="18"/>
              </w:rPr>
            </w:pPr>
          </w:p>
        </w:tc>
        <w:tc>
          <w:tcPr>
            <w:tcW w:w="1276" w:type="dxa"/>
          </w:tcPr>
          <w:p w14:paraId="6294844C" w14:textId="77777777" w:rsidR="0089749D" w:rsidRPr="001B59D5" w:rsidRDefault="00D40B3C" w:rsidP="00893C5F">
            <w:pPr>
              <w:pStyle w:val="Tabletext"/>
              <w:jc w:val="center"/>
              <w:rPr>
                <w:rStyle w:val="Hyperlink"/>
                <w:sz w:val="18"/>
                <w:szCs w:val="18"/>
              </w:rPr>
            </w:pPr>
            <w:hyperlink r:id="rId184" w:history="1">
              <w:r w:rsidR="0089749D" w:rsidRPr="001B59D5">
                <w:rPr>
                  <w:rStyle w:val="Hyperlink"/>
                  <w:sz w:val="18"/>
                  <w:szCs w:val="18"/>
                </w:rPr>
                <w:t>M.2481</w:t>
              </w:r>
            </w:hyperlink>
            <w:r w:rsidR="0089749D" w:rsidRPr="001B59D5">
              <w:rPr>
                <w:rStyle w:val="Hyperlink"/>
                <w:sz w:val="18"/>
                <w:szCs w:val="18"/>
              </w:rPr>
              <w:t xml:space="preserve"> </w:t>
            </w:r>
            <w:r w:rsidR="0089749D" w:rsidRPr="001B59D5">
              <w:rPr>
                <w:rStyle w:val="Hyperlink"/>
                <w:sz w:val="18"/>
                <w:szCs w:val="18"/>
              </w:rPr>
              <w:br/>
            </w:r>
            <w:r w:rsidR="0089749D" w:rsidRPr="001B59D5">
              <w:rPr>
                <w:sz w:val="18"/>
                <w:szCs w:val="18"/>
              </w:rPr>
              <w:t>(RLS)</w:t>
            </w:r>
          </w:p>
        </w:tc>
        <w:tc>
          <w:tcPr>
            <w:tcW w:w="992" w:type="dxa"/>
          </w:tcPr>
          <w:p w14:paraId="76A4381D" w14:textId="77777777" w:rsidR="0089749D" w:rsidRPr="001B59D5" w:rsidRDefault="0089749D" w:rsidP="00893C5F">
            <w:pPr>
              <w:pStyle w:val="Tabletext"/>
              <w:jc w:val="center"/>
              <w:rPr>
                <w:rStyle w:val="Hyperlink"/>
                <w:sz w:val="18"/>
                <w:szCs w:val="18"/>
              </w:rPr>
            </w:pPr>
          </w:p>
        </w:tc>
        <w:tc>
          <w:tcPr>
            <w:tcW w:w="992" w:type="dxa"/>
          </w:tcPr>
          <w:p w14:paraId="1509AEF1" w14:textId="77777777" w:rsidR="0089749D" w:rsidRPr="001B59D5" w:rsidRDefault="0089749D" w:rsidP="00893C5F">
            <w:pPr>
              <w:pStyle w:val="Tabletext"/>
              <w:jc w:val="center"/>
              <w:rPr>
                <w:rStyle w:val="Hyperlink"/>
                <w:sz w:val="18"/>
                <w:szCs w:val="18"/>
              </w:rPr>
            </w:pPr>
          </w:p>
        </w:tc>
        <w:tc>
          <w:tcPr>
            <w:tcW w:w="992" w:type="dxa"/>
          </w:tcPr>
          <w:p w14:paraId="2F891783" w14:textId="77777777" w:rsidR="0089749D" w:rsidRPr="001B59D5" w:rsidRDefault="0089749D" w:rsidP="00893C5F">
            <w:pPr>
              <w:pStyle w:val="Tabletext"/>
              <w:jc w:val="center"/>
              <w:rPr>
                <w:rStyle w:val="Hyperlink"/>
                <w:sz w:val="18"/>
                <w:szCs w:val="18"/>
              </w:rPr>
            </w:pPr>
          </w:p>
        </w:tc>
        <w:tc>
          <w:tcPr>
            <w:tcW w:w="1134" w:type="dxa"/>
          </w:tcPr>
          <w:p w14:paraId="3957CCC4" w14:textId="77777777" w:rsidR="0089749D" w:rsidRPr="001B59D5" w:rsidRDefault="0089749D" w:rsidP="00893C5F">
            <w:pPr>
              <w:pStyle w:val="Tabletext"/>
              <w:jc w:val="center"/>
              <w:rPr>
                <w:rStyle w:val="Hyperlink"/>
                <w:sz w:val="18"/>
                <w:szCs w:val="18"/>
              </w:rPr>
            </w:pPr>
          </w:p>
        </w:tc>
        <w:tc>
          <w:tcPr>
            <w:tcW w:w="1276" w:type="dxa"/>
          </w:tcPr>
          <w:p w14:paraId="78573C50" w14:textId="77777777" w:rsidR="0089749D" w:rsidRPr="001B59D5" w:rsidRDefault="0089749D" w:rsidP="00893C5F">
            <w:pPr>
              <w:pStyle w:val="Tabletext"/>
              <w:jc w:val="center"/>
              <w:rPr>
                <w:rStyle w:val="Hyperlink"/>
                <w:sz w:val="18"/>
                <w:szCs w:val="18"/>
              </w:rPr>
            </w:pPr>
          </w:p>
        </w:tc>
        <w:tc>
          <w:tcPr>
            <w:tcW w:w="1276" w:type="dxa"/>
          </w:tcPr>
          <w:p w14:paraId="45B1C358" w14:textId="77777777" w:rsidR="0089749D" w:rsidRPr="001B59D5" w:rsidRDefault="0089749D" w:rsidP="00893C5F">
            <w:pPr>
              <w:pStyle w:val="Tabletext"/>
              <w:jc w:val="center"/>
              <w:rPr>
                <w:rStyle w:val="Hyperlink"/>
                <w:sz w:val="18"/>
                <w:szCs w:val="18"/>
              </w:rPr>
            </w:pPr>
          </w:p>
        </w:tc>
        <w:tc>
          <w:tcPr>
            <w:tcW w:w="1276" w:type="dxa"/>
          </w:tcPr>
          <w:p w14:paraId="4F9FF197" w14:textId="77777777" w:rsidR="0089749D" w:rsidRPr="001B59D5" w:rsidRDefault="0089749D" w:rsidP="00893C5F">
            <w:pPr>
              <w:pStyle w:val="Tabletext"/>
              <w:jc w:val="center"/>
              <w:rPr>
                <w:rStyle w:val="Hyperlink"/>
                <w:sz w:val="18"/>
                <w:szCs w:val="18"/>
              </w:rPr>
            </w:pPr>
          </w:p>
        </w:tc>
      </w:tr>
      <w:tr w:rsidR="0089749D" w:rsidRPr="001B59D5" w14:paraId="765522F8" w14:textId="77777777" w:rsidTr="00C5661A">
        <w:trPr>
          <w:jc w:val="center"/>
        </w:trPr>
        <w:tc>
          <w:tcPr>
            <w:tcW w:w="1271" w:type="dxa"/>
          </w:tcPr>
          <w:p w14:paraId="266289E9" w14:textId="77777777" w:rsidR="0089749D" w:rsidRPr="001B59D5" w:rsidRDefault="0089749D" w:rsidP="000608A7">
            <w:pPr>
              <w:pStyle w:val="Tabletext"/>
              <w:jc w:val="center"/>
              <w:rPr>
                <w:sz w:val="18"/>
                <w:szCs w:val="18"/>
              </w:rPr>
            </w:pPr>
            <w:r w:rsidRPr="001B59D5" w:rsidDel="000F5682">
              <w:rPr>
                <w:sz w:val="18"/>
                <w:szCs w:val="18"/>
              </w:rPr>
              <w:t>3</w:t>
            </w:r>
            <w:r w:rsidRPr="001B59D5">
              <w:rPr>
                <w:sz w:val="16"/>
                <w:szCs w:val="16"/>
              </w:rPr>
              <w:t> </w:t>
            </w:r>
            <w:r w:rsidRPr="001B59D5" w:rsidDel="000F5682">
              <w:rPr>
                <w:sz w:val="18"/>
                <w:szCs w:val="18"/>
              </w:rPr>
              <w:t>400-3</w:t>
            </w:r>
            <w:r w:rsidRPr="001B59D5">
              <w:rPr>
                <w:sz w:val="16"/>
                <w:szCs w:val="16"/>
              </w:rPr>
              <w:t> </w:t>
            </w:r>
            <w:r w:rsidRPr="001B59D5" w:rsidDel="000F5682">
              <w:rPr>
                <w:sz w:val="18"/>
                <w:szCs w:val="18"/>
              </w:rPr>
              <w:t>600</w:t>
            </w:r>
          </w:p>
        </w:tc>
        <w:tc>
          <w:tcPr>
            <w:tcW w:w="943" w:type="dxa"/>
          </w:tcPr>
          <w:p w14:paraId="2D518510" w14:textId="77777777" w:rsidR="0089749D" w:rsidRPr="001B59D5" w:rsidRDefault="00D40B3C" w:rsidP="00893C5F">
            <w:pPr>
              <w:pStyle w:val="Tabletext"/>
              <w:jc w:val="center"/>
              <w:rPr>
                <w:rStyle w:val="Hyperlink"/>
                <w:sz w:val="18"/>
                <w:szCs w:val="18"/>
              </w:rPr>
            </w:pPr>
            <w:hyperlink r:id="rId185" w:history="1">
              <w:r w:rsidR="0089749D" w:rsidRPr="001B59D5">
                <w:rPr>
                  <w:rStyle w:val="Hyperlink"/>
                  <w:sz w:val="18"/>
                  <w:szCs w:val="18"/>
                </w:rPr>
                <w:t>F.2328</w:t>
              </w:r>
            </w:hyperlink>
          </w:p>
        </w:tc>
        <w:tc>
          <w:tcPr>
            <w:tcW w:w="1041" w:type="dxa"/>
          </w:tcPr>
          <w:p w14:paraId="2B6A935A" w14:textId="77777777" w:rsidR="0089749D" w:rsidRPr="001B59D5" w:rsidRDefault="0089749D" w:rsidP="00893C5F">
            <w:pPr>
              <w:pStyle w:val="Tabletext"/>
              <w:jc w:val="center"/>
              <w:rPr>
                <w:rStyle w:val="Hyperlink"/>
                <w:sz w:val="18"/>
                <w:szCs w:val="18"/>
              </w:rPr>
            </w:pPr>
          </w:p>
        </w:tc>
        <w:tc>
          <w:tcPr>
            <w:tcW w:w="1276" w:type="dxa"/>
          </w:tcPr>
          <w:p w14:paraId="32A3A3AF" w14:textId="77777777" w:rsidR="0089749D" w:rsidRPr="001B59D5" w:rsidRDefault="0089749D" w:rsidP="00893C5F">
            <w:pPr>
              <w:pStyle w:val="Tabletext"/>
              <w:jc w:val="center"/>
              <w:rPr>
                <w:rStyle w:val="Hyperlink"/>
                <w:sz w:val="18"/>
                <w:szCs w:val="18"/>
              </w:rPr>
            </w:pPr>
          </w:p>
        </w:tc>
        <w:tc>
          <w:tcPr>
            <w:tcW w:w="851" w:type="dxa"/>
          </w:tcPr>
          <w:p w14:paraId="4ACB4F0F" w14:textId="77777777" w:rsidR="0089749D" w:rsidRPr="001B59D5" w:rsidRDefault="0089749D" w:rsidP="00893C5F">
            <w:pPr>
              <w:pStyle w:val="Tabletext"/>
              <w:jc w:val="center"/>
              <w:rPr>
                <w:rStyle w:val="Hyperlink"/>
                <w:sz w:val="18"/>
                <w:szCs w:val="18"/>
              </w:rPr>
            </w:pPr>
          </w:p>
        </w:tc>
        <w:tc>
          <w:tcPr>
            <w:tcW w:w="1276" w:type="dxa"/>
          </w:tcPr>
          <w:p w14:paraId="74A4CE29" w14:textId="77777777" w:rsidR="0089749D" w:rsidRPr="001B59D5" w:rsidRDefault="00D40B3C" w:rsidP="00893C5F">
            <w:pPr>
              <w:pStyle w:val="Tabletext"/>
              <w:jc w:val="center"/>
              <w:rPr>
                <w:rStyle w:val="Hyperlink"/>
                <w:sz w:val="18"/>
                <w:szCs w:val="18"/>
              </w:rPr>
            </w:pPr>
            <w:hyperlink r:id="rId186" w:history="1">
              <w:r w:rsidR="0089749D" w:rsidRPr="001B59D5">
                <w:rPr>
                  <w:rStyle w:val="Hyperlink"/>
                  <w:sz w:val="18"/>
                  <w:szCs w:val="18"/>
                </w:rPr>
                <w:t>M.2111</w:t>
              </w:r>
            </w:hyperlink>
            <w:r w:rsidR="0089749D" w:rsidRPr="001B59D5">
              <w:rPr>
                <w:rStyle w:val="Hyperlink"/>
                <w:sz w:val="18"/>
                <w:szCs w:val="18"/>
              </w:rPr>
              <w:t xml:space="preserve"> </w:t>
            </w:r>
            <w:r w:rsidR="0089749D" w:rsidRPr="001B59D5">
              <w:rPr>
                <w:rStyle w:val="Hyperlink"/>
                <w:sz w:val="18"/>
                <w:szCs w:val="18"/>
              </w:rPr>
              <w:br/>
            </w:r>
            <w:r w:rsidR="0089749D" w:rsidRPr="001B59D5">
              <w:rPr>
                <w:sz w:val="18"/>
                <w:szCs w:val="18"/>
              </w:rPr>
              <w:t>(RLS)</w:t>
            </w:r>
          </w:p>
        </w:tc>
        <w:tc>
          <w:tcPr>
            <w:tcW w:w="992" w:type="dxa"/>
          </w:tcPr>
          <w:p w14:paraId="7185E152" w14:textId="77777777" w:rsidR="0089749D" w:rsidRPr="001B59D5" w:rsidRDefault="00D40B3C" w:rsidP="00893C5F">
            <w:pPr>
              <w:pStyle w:val="Tabletext"/>
              <w:jc w:val="center"/>
              <w:rPr>
                <w:rStyle w:val="Hyperlink"/>
                <w:sz w:val="18"/>
                <w:szCs w:val="18"/>
              </w:rPr>
            </w:pPr>
            <w:hyperlink r:id="rId187" w:history="1">
              <w:r w:rsidR="0089749D" w:rsidRPr="001B59D5">
                <w:rPr>
                  <w:rStyle w:val="Hyperlink"/>
                  <w:sz w:val="18"/>
                  <w:szCs w:val="18"/>
                </w:rPr>
                <w:t>M.2109</w:t>
              </w:r>
            </w:hyperlink>
            <w:r w:rsidR="0089749D" w:rsidRPr="001B59D5">
              <w:rPr>
                <w:rStyle w:val="Hyperlink"/>
                <w:sz w:val="18"/>
                <w:szCs w:val="18"/>
              </w:rPr>
              <w:t xml:space="preserve"> </w:t>
            </w:r>
            <w:r w:rsidR="0089749D" w:rsidRPr="001B59D5">
              <w:rPr>
                <w:rStyle w:val="Hyperlink"/>
                <w:sz w:val="18"/>
                <w:szCs w:val="18"/>
              </w:rPr>
              <w:br/>
            </w:r>
            <w:hyperlink r:id="rId188" w:history="1">
              <w:r w:rsidR="0089749D" w:rsidRPr="001B59D5">
                <w:rPr>
                  <w:rStyle w:val="Hyperlink"/>
                  <w:sz w:val="18"/>
                  <w:szCs w:val="18"/>
                </w:rPr>
                <w:t>S.2368</w:t>
              </w:r>
            </w:hyperlink>
          </w:p>
        </w:tc>
        <w:tc>
          <w:tcPr>
            <w:tcW w:w="992" w:type="dxa"/>
          </w:tcPr>
          <w:p w14:paraId="3821EC51" w14:textId="77777777" w:rsidR="0089749D" w:rsidRPr="001B59D5" w:rsidRDefault="0089749D" w:rsidP="00893C5F">
            <w:pPr>
              <w:pStyle w:val="Tabletext"/>
              <w:jc w:val="center"/>
              <w:rPr>
                <w:rStyle w:val="Hyperlink"/>
                <w:sz w:val="18"/>
                <w:szCs w:val="18"/>
              </w:rPr>
            </w:pPr>
          </w:p>
        </w:tc>
        <w:tc>
          <w:tcPr>
            <w:tcW w:w="992" w:type="dxa"/>
          </w:tcPr>
          <w:p w14:paraId="0873BE10" w14:textId="77777777" w:rsidR="0089749D" w:rsidRPr="001B59D5" w:rsidRDefault="0089749D" w:rsidP="00893C5F">
            <w:pPr>
              <w:pStyle w:val="Tabletext"/>
              <w:jc w:val="center"/>
              <w:rPr>
                <w:rStyle w:val="Hyperlink"/>
                <w:sz w:val="18"/>
                <w:szCs w:val="18"/>
              </w:rPr>
            </w:pPr>
          </w:p>
        </w:tc>
        <w:tc>
          <w:tcPr>
            <w:tcW w:w="1134" w:type="dxa"/>
          </w:tcPr>
          <w:p w14:paraId="5B4F2F19" w14:textId="77777777" w:rsidR="0089749D" w:rsidRPr="001B59D5" w:rsidRDefault="0089749D" w:rsidP="00893C5F">
            <w:pPr>
              <w:pStyle w:val="Tabletext"/>
              <w:jc w:val="center"/>
              <w:rPr>
                <w:rStyle w:val="Hyperlink"/>
                <w:sz w:val="18"/>
                <w:szCs w:val="18"/>
              </w:rPr>
            </w:pPr>
          </w:p>
        </w:tc>
        <w:tc>
          <w:tcPr>
            <w:tcW w:w="1276" w:type="dxa"/>
          </w:tcPr>
          <w:p w14:paraId="07CEB045" w14:textId="77777777" w:rsidR="0089749D" w:rsidRPr="001B59D5" w:rsidRDefault="0089749D" w:rsidP="00893C5F">
            <w:pPr>
              <w:pStyle w:val="Tabletext"/>
              <w:jc w:val="center"/>
              <w:rPr>
                <w:rStyle w:val="Hyperlink"/>
                <w:sz w:val="18"/>
                <w:szCs w:val="18"/>
              </w:rPr>
            </w:pPr>
          </w:p>
        </w:tc>
        <w:tc>
          <w:tcPr>
            <w:tcW w:w="1276" w:type="dxa"/>
          </w:tcPr>
          <w:p w14:paraId="1F4D06E8" w14:textId="77777777" w:rsidR="0089749D" w:rsidRPr="001B59D5" w:rsidRDefault="0089749D" w:rsidP="00893C5F">
            <w:pPr>
              <w:pStyle w:val="Tabletext"/>
              <w:jc w:val="center"/>
              <w:rPr>
                <w:rStyle w:val="Hyperlink"/>
                <w:sz w:val="18"/>
                <w:szCs w:val="18"/>
              </w:rPr>
            </w:pPr>
          </w:p>
        </w:tc>
        <w:tc>
          <w:tcPr>
            <w:tcW w:w="1276" w:type="dxa"/>
          </w:tcPr>
          <w:p w14:paraId="690EC2D4" w14:textId="77777777" w:rsidR="0089749D" w:rsidRPr="001B59D5" w:rsidRDefault="0089749D" w:rsidP="00893C5F">
            <w:pPr>
              <w:pStyle w:val="Tabletext"/>
              <w:jc w:val="center"/>
              <w:rPr>
                <w:rStyle w:val="Hyperlink"/>
                <w:sz w:val="18"/>
                <w:szCs w:val="18"/>
              </w:rPr>
            </w:pPr>
          </w:p>
        </w:tc>
      </w:tr>
      <w:tr w:rsidR="0089749D" w:rsidRPr="001B59D5" w14:paraId="4103F872" w14:textId="77777777" w:rsidTr="00C5661A">
        <w:trPr>
          <w:jc w:val="center"/>
        </w:trPr>
        <w:tc>
          <w:tcPr>
            <w:tcW w:w="1271" w:type="dxa"/>
          </w:tcPr>
          <w:p w14:paraId="3B2B69C6" w14:textId="77777777" w:rsidR="0089749D" w:rsidRPr="001B59D5" w:rsidRDefault="0089749D" w:rsidP="000608A7">
            <w:pPr>
              <w:pStyle w:val="Tabletext"/>
              <w:jc w:val="center"/>
              <w:rPr>
                <w:sz w:val="18"/>
                <w:szCs w:val="18"/>
              </w:rPr>
            </w:pPr>
            <w:r w:rsidRPr="001B59D5">
              <w:rPr>
                <w:sz w:val="18"/>
                <w:szCs w:val="18"/>
                <w:lang w:eastAsia="ja-JP"/>
              </w:rPr>
              <w:t>3</w:t>
            </w:r>
            <w:r w:rsidRPr="001B59D5">
              <w:rPr>
                <w:sz w:val="16"/>
                <w:szCs w:val="16"/>
              </w:rPr>
              <w:t> </w:t>
            </w:r>
            <w:r w:rsidRPr="001B59D5">
              <w:rPr>
                <w:sz w:val="18"/>
                <w:szCs w:val="18"/>
                <w:lang w:eastAsia="ja-JP"/>
              </w:rPr>
              <w:t>600-3</w:t>
            </w:r>
            <w:r w:rsidRPr="001B59D5">
              <w:rPr>
                <w:sz w:val="16"/>
                <w:szCs w:val="16"/>
              </w:rPr>
              <w:t> </w:t>
            </w:r>
            <w:r w:rsidRPr="001B59D5">
              <w:rPr>
                <w:sz w:val="18"/>
                <w:szCs w:val="18"/>
                <w:lang w:eastAsia="ja-JP"/>
              </w:rPr>
              <w:t>700</w:t>
            </w:r>
          </w:p>
        </w:tc>
        <w:tc>
          <w:tcPr>
            <w:tcW w:w="943" w:type="dxa"/>
          </w:tcPr>
          <w:p w14:paraId="0B859724" w14:textId="77777777" w:rsidR="0089749D" w:rsidRPr="001B59D5" w:rsidRDefault="00D40B3C" w:rsidP="00893C5F">
            <w:pPr>
              <w:pStyle w:val="Tabletext"/>
              <w:jc w:val="center"/>
              <w:rPr>
                <w:rStyle w:val="Hyperlink"/>
                <w:sz w:val="18"/>
                <w:szCs w:val="18"/>
              </w:rPr>
            </w:pPr>
            <w:hyperlink r:id="rId189" w:history="1">
              <w:r w:rsidR="0089749D" w:rsidRPr="001B59D5">
                <w:rPr>
                  <w:rStyle w:val="Hyperlink"/>
                  <w:sz w:val="18"/>
                  <w:szCs w:val="18"/>
                </w:rPr>
                <w:t>F.2328</w:t>
              </w:r>
            </w:hyperlink>
          </w:p>
        </w:tc>
        <w:tc>
          <w:tcPr>
            <w:tcW w:w="1041" w:type="dxa"/>
          </w:tcPr>
          <w:p w14:paraId="1F03FB20" w14:textId="77777777" w:rsidR="0089749D" w:rsidRPr="001B59D5" w:rsidRDefault="0089749D" w:rsidP="00893C5F">
            <w:pPr>
              <w:pStyle w:val="Tabletext"/>
              <w:jc w:val="center"/>
              <w:rPr>
                <w:rStyle w:val="Hyperlink"/>
                <w:sz w:val="18"/>
                <w:szCs w:val="18"/>
              </w:rPr>
            </w:pPr>
          </w:p>
        </w:tc>
        <w:tc>
          <w:tcPr>
            <w:tcW w:w="1276" w:type="dxa"/>
          </w:tcPr>
          <w:p w14:paraId="76C5B331" w14:textId="77777777" w:rsidR="0089749D" w:rsidRPr="001B59D5" w:rsidRDefault="0089749D" w:rsidP="00893C5F">
            <w:pPr>
              <w:pStyle w:val="Tabletext"/>
              <w:jc w:val="center"/>
              <w:rPr>
                <w:rStyle w:val="Hyperlink"/>
                <w:sz w:val="18"/>
                <w:szCs w:val="18"/>
              </w:rPr>
            </w:pPr>
          </w:p>
        </w:tc>
        <w:tc>
          <w:tcPr>
            <w:tcW w:w="851" w:type="dxa"/>
          </w:tcPr>
          <w:p w14:paraId="19786453" w14:textId="77777777" w:rsidR="0089749D" w:rsidRPr="001B59D5" w:rsidRDefault="0089749D" w:rsidP="00893C5F">
            <w:pPr>
              <w:pStyle w:val="Tabletext"/>
              <w:jc w:val="center"/>
              <w:rPr>
                <w:rStyle w:val="Hyperlink"/>
                <w:sz w:val="18"/>
                <w:szCs w:val="18"/>
              </w:rPr>
            </w:pPr>
          </w:p>
        </w:tc>
        <w:tc>
          <w:tcPr>
            <w:tcW w:w="1276" w:type="dxa"/>
          </w:tcPr>
          <w:p w14:paraId="3AAD9201" w14:textId="77777777" w:rsidR="0089749D" w:rsidRPr="001B59D5" w:rsidRDefault="00D40B3C" w:rsidP="00893C5F">
            <w:pPr>
              <w:pStyle w:val="Tabletext"/>
              <w:jc w:val="center"/>
              <w:rPr>
                <w:rStyle w:val="Hyperlink"/>
                <w:sz w:val="18"/>
                <w:szCs w:val="18"/>
              </w:rPr>
            </w:pPr>
            <w:hyperlink r:id="rId190" w:history="1">
              <w:r w:rsidR="0089749D" w:rsidRPr="001B59D5">
                <w:rPr>
                  <w:rStyle w:val="Hyperlink"/>
                  <w:sz w:val="18"/>
                  <w:szCs w:val="18"/>
                </w:rPr>
                <w:t>M.2111</w:t>
              </w:r>
            </w:hyperlink>
            <w:r w:rsidR="0089749D" w:rsidRPr="001B59D5">
              <w:rPr>
                <w:rStyle w:val="Hyperlink"/>
                <w:sz w:val="18"/>
                <w:szCs w:val="18"/>
              </w:rPr>
              <w:t xml:space="preserve"> </w:t>
            </w:r>
            <w:r w:rsidR="0089749D" w:rsidRPr="001B59D5">
              <w:rPr>
                <w:rStyle w:val="Hyperlink"/>
                <w:sz w:val="18"/>
                <w:szCs w:val="18"/>
              </w:rPr>
              <w:br/>
            </w:r>
            <w:r w:rsidR="0089749D" w:rsidRPr="001B59D5">
              <w:rPr>
                <w:sz w:val="18"/>
                <w:szCs w:val="18"/>
              </w:rPr>
              <w:t>(RLS)</w:t>
            </w:r>
          </w:p>
        </w:tc>
        <w:tc>
          <w:tcPr>
            <w:tcW w:w="992" w:type="dxa"/>
          </w:tcPr>
          <w:p w14:paraId="2FC6FFA4" w14:textId="77777777" w:rsidR="0089749D" w:rsidRPr="001B59D5" w:rsidRDefault="00D40B3C" w:rsidP="00893C5F">
            <w:pPr>
              <w:pStyle w:val="Tabletext"/>
              <w:jc w:val="center"/>
              <w:rPr>
                <w:rStyle w:val="Hyperlink"/>
                <w:sz w:val="18"/>
                <w:szCs w:val="18"/>
              </w:rPr>
            </w:pPr>
            <w:hyperlink r:id="rId191" w:history="1">
              <w:r w:rsidR="0089749D" w:rsidRPr="001B59D5">
                <w:rPr>
                  <w:rStyle w:val="Hyperlink"/>
                  <w:sz w:val="18"/>
                  <w:szCs w:val="18"/>
                </w:rPr>
                <w:t>M.2109</w:t>
              </w:r>
            </w:hyperlink>
            <w:r w:rsidR="0089749D" w:rsidRPr="001B59D5">
              <w:rPr>
                <w:rStyle w:val="Hyperlink"/>
                <w:sz w:val="18"/>
                <w:szCs w:val="18"/>
              </w:rPr>
              <w:t xml:space="preserve"> </w:t>
            </w:r>
            <w:hyperlink r:id="rId192" w:history="1">
              <w:r w:rsidR="0089749D" w:rsidRPr="001B59D5">
                <w:rPr>
                  <w:rStyle w:val="Hyperlink"/>
                  <w:sz w:val="18"/>
                  <w:szCs w:val="18"/>
                </w:rPr>
                <w:t>S.2368</w:t>
              </w:r>
            </w:hyperlink>
          </w:p>
        </w:tc>
        <w:tc>
          <w:tcPr>
            <w:tcW w:w="992" w:type="dxa"/>
          </w:tcPr>
          <w:p w14:paraId="0049F0CD" w14:textId="77777777" w:rsidR="0089749D" w:rsidRPr="001B59D5" w:rsidRDefault="0089749D" w:rsidP="00893C5F">
            <w:pPr>
              <w:pStyle w:val="Tabletext"/>
              <w:jc w:val="center"/>
              <w:rPr>
                <w:rStyle w:val="Hyperlink"/>
                <w:sz w:val="18"/>
                <w:szCs w:val="18"/>
              </w:rPr>
            </w:pPr>
          </w:p>
        </w:tc>
        <w:tc>
          <w:tcPr>
            <w:tcW w:w="992" w:type="dxa"/>
          </w:tcPr>
          <w:p w14:paraId="2FA7A11F" w14:textId="77777777" w:rsidR="0089749D" w:rsidRPr="001B59D5" w:rsidRDefault="0089749D" w:rsidP="00893C5F">
            <w:pPr>
              <w:pStyle w:val="Tabletext"/>
              <w:jc w:val="center"/>
              <w:rPr>
                <w:rStyle w:val="Hyperlink"/>
                <w:sz w:val="18"/>
                <w:szCs w:val="18"/>
              </w:rPr>
            </w:pPr>
          </w:p>
        </w:tc>
        <w:tc>
          <w:tcPr>
            <w:tcW w:w="1134" w:type="dxa"/>
          </w:tcPr>
          <w:p w14:paraId="4CDCE207" w14:textId="77777777" w:rsidR="0089749D" w:rsidRPr="001B59D5" w:rsidRDefault="0089749D" w:rsidP="00893C5F">
            <w:pPr>
              <w:pStyle w:val="Tabletext"/>
              <w:jc w:val="center"/>
              <w:rPr>
                <w:rStyle w:val="Hyperlink"/>
                <w:sz w:val="18"/>
                <w:szCs w:val="18"/>
              </w:rPr>
            </w:pPr>
          </w:p>
        </w:tc>
        <w:tc>
          <w:tcPr>
            <w:tcW w:w="1276" w:type="dxa"/>
          </w:tcPr>
          <w:p w14:paraId="50D7FE82" w14:textId="77777777" w:rsidR="0089749D" w:rsidRPr="001B59D5" w:rsidRDefault="0089749D" w:rsidP="00893C5F">
            <w:pPr>
              <w:pStyle w:val="Tabletext"/>
              <w:jc w:val="center"/>
              <w:rPr>
                <w:rStyle w:val="Hyperlink"/>
                <w:sz w:val="18"/>
                <w:szCs w:val="18"/>
              </w:rPr>
            </w:pPr>
          </w:p>
        </w:tc>
        <w:tc>
          <w:tcPr>
            <w:tcW w:w="1276" w:type="dxa"/>
          </w:tcPr>
          <w:p w14:paraId="094BA483" w14:textId="77777777" w:rsidR="0089749D" w:rsidRPr="001B59D5" w:rsidRDefault="0089749D" w:rsidP="00893C5F">
            <w:pPr>
              <w:pStyle w:val="Tabletext"/>
              <w:jc w:val="center"/>
              <w:rPr>
                <w:rStyle w:val="Hyperlink"/>
                <w:sz w:val="18"/>
                <w:szCs w:val="18"/>
              </w:rPr>
            </w:pPr>
          </w:p>
        </w:tc>
        <w:tc>
          <w:tcPr>
            <w:tcW w:w="1276" w:type="dxa"/>
          </w:tcPr>
          <w:p w14:paraId="35F2DC8E" w14:textId="77777777" w:rsidR="0089749D" w:rsidRPr="001B59D5" w:rsidRDefault="0089749D" w:rsidP="00893C5F">
            <w:pPr>
              <w:pStyle w:val="Tabletext"/>
              <w:jc w:val="center"/>
              <w:rPr>
                <w:rStyle w:val="Hyperlink"/>
                <w:sz w:val="18"/>
                <w:szCs w:val="18"/>
              </w:rPr>
            </w:pPr>
          </w:p>
        </w:tc>
      </w:tr>
      <w:tr w:rsidR="0089749D" w:rsidRPr="001B59D5" w14:paraId="1D1FE425" w14:textId="77777777" w:rsidTr="005C15C7">
        <w:trPr>
          <w:jc w:val="center"/>
        </w:trPr>
        <w:tc>
          <w:tcPr>
            <w:tcW w:w="1271" w:type="dxa"/>
            <w:tcBorders>
              <w:bottom w:val="single" w:sz="4" w:space="0" w:color="auto"/>
            </w:tcBorders>
          </w:tcPr>
          <w:p w14:paraId="505F047B" w14:textId="77777777" w:rsidR="0089749D" w:rsidRPr="001B59D5" w:rsidRDefault="0089749D" w:rsidP="000608A7">
            <w:pPr>
              <w:pStyle w:val="Tabletext"/>
              <w:jc w:val="center"/>
              <w:rPr>
                <w:sz w:val="18"/>
                <w:szCs w:val="18"/>
                <w:lang w:eastAsia="ja-JP"/>
              </w:rPr>
            </w:pPr>
            <w:r w:rsidRPr="001B59D5">
              <w:rPr>
                <w:sz w:val="18"/>
                <w:szCs w:val="18"/>
                <w:lang w:eastAsia="ja-JP"/>
              </w:rPr>
              <w:t>4</w:t>
            </w:r>
            <w:r w:rsidRPr="001B59D5">
              <w:rPr>
                <w:sz w:val="16"/>
                <w:szCs w:val="16"/>
              </w:rPr>
              <w:t> </w:t>
            </w:r>
            <w:r w:rsidRPr="001B59D5">
              <w:rPr>
                <w:sz w:val="18"/>
                <w:szCs w:val="18"/>
                <w:lang w:eastAsia="ja-JP"/>
              </w:rPr>
              <w:t>800-4</w:t>
            </w:r>
            <w:r w:rsidRPr="001B59D5">
              <w:rPr>
                <w:sz w:val="16"/>
                <w:szCs w:val="16"/>
              </w:rPr>
              <w:t> </w:t>
            </w:r>
            <w:r w:rsidRPr="001B59D5">
              <w:rPr>
                <w:sz w:val="18"/>
                <w:szCs w:val="18"/>
                <w:lang w:eastAsia="ja-JP"/>
              </w:rPr>
              <w:t>990</w:t>
            </w:r>
          </w:p>
        </w:tc>
        <w:tc>
          <w:tcPr>
            <w:tcW w:w="943" w:type="dxa"/>
            <w:tcBorders>
              <w:bottom w:val="single" w:sz="4" w:space="0" w:color="auto"/>
            </w:tcBorders>
          </w:tcPr>
          <w:p w14:paraId="683BBF11" w14:textId="77777777" w:rsidR="0089749D" w:rsidRPr="001B59D5" w:rsidRDefault="00D40B3C" w:rsidP="00893C5F">
            <w:pPr>
              <w:pStyle w:val="Tabletext"/>
              <w:jc w:val="center"/>
              <w:rPr>
                <w:rStyle w:val="Hyperlink"/>
                <w:sz w:val="18"/>
                <w:szCs w:val="18"/>
              </w:rPr>
            </w:pPr>
            <w:hyperlink r:id="rId193" w:history="1">
              <w:r w:rsidR="0089749D" w:rsidRPr="001B59D5">
                <w:rPr>
                  <w:rStyle w:val="Hyperlink"/>
                  <w:sz w:val="18"/>
                  <w:szCs w:val="18"/>
                </w:rPr>
                <w:t>F.2327</w:t>
              </w:r>
            </w:hyperlink>
            <w:r w:rsidR="0089749D" w:rsidRPr="001B59D5">
              <w:rPr>
                <w:rStyle w:val="Hyperlink"/>
                <w:sz w:val="18"/>
                <w:szCs w:val="18"/>
              </w:rPr>
              <w:br/>
            </w:r>
            <w:hyperlink r:id="rId194" w:history="1">
              <w:r w:rsidR="0089749D" w:rsidRPr="001B59D5">
                <w:rPr>
                  <w:rStyle w:val="Hyperlink"/>
                  <w:sz w:val="18"/>
                  <w:szCs w:val="18"/>
                </w:rPr>
                <w:t>F.2326</w:t>
              </w:r>
            </w:hyperlink>
            <w:r w:rsidR="0089749D" w:rsidRPr="001B59D5">
              <w:rPr>
                <w:sz w:val="18"/>
                <w:szCs w:val="18"/>
              </w:rPr>
              <w:t>*</w:t>
            </w:r>
          </w:p>
        </w:tc>
        <w:tc>
          <w:tcPr>
            <w:tcW w:w="1041" w:type="dxa"/>
            <w:tcBorders>
              <w:bottom w:val="single" w:sz="4" w:space="0" w:color="auto"/>
            </w:tcBorders>
          </w:tcPr>
          <w:p w14:paraId="571DEDF4" w14:textId="77777777" w:rsidR="0089749D" w:rsidRPr="001B59D5" w:rsidRDefault="0089749D" w:rsidP="00893C5F">
            <w:pPr>
              <w:pStyle w:val="Tabletext"/>
              <w:jc w:val="center"/>
              <w:rPr>
                <w:rStyle w:val="Hyperlink"/>
                <w:sz w:val="18"/>
                <w:szCs w:val="18"/>
              </w:rPr>
            </w:pPr>
          </w:p>
        </w:tc>
        <w:tc>
          <w:tcPr>
            <w:tcW w:w="1276" w:type="dxa"/>
            <w:tcBorders>
              <w:bottom w:val="single" w:sz="4" w:space="0" w:color="auto"/>
            </w:tcBorders>
          </w:tcPr>
          <w:p w14:paraId="323E905E" w14:textId="77777777" w:rsidR="0089749D" w:rsidRPr="001B59D5" w:rsidRDefault="0089749D" w:rsidP="00893C5F">
            <w:pPr>
              <w:pStyle w:val="Tabletext"/>
              <w:jc w:val="center"/>
              <w:rPr>
                <w:rStyle w:val="Hyperlink"/>
                <w:sz w:val="18"/>
                <w:szCs w:val="18"/>
              </w:rPr>
            </w:pPr>
          </w:p>
        </w:tc>
        <w:tc>
          <w:tcPr>
            <w:tcW w:w="851" w:type="dxa"/>
            <w:tcBorders>
              <w:bottom w:val="single" w:sz="4" w:space="0" w:color="auto"/>
            </w:tcBorders>
          </w:tcPr>
          <w:p w14:paraId="2535411D" w14:textId="77777777" w:rsidR="0089749D" w:rsidRPr="001B59D5" w:rsidRDefault="0089749D" w:rsidP="00893C5F">
            <w:pPr>
              <w:pStyle w:val="Tabletext"/>
              <w:jc w:val="center"/>
              <w:rPr>
                <w:rStyle w:val="Hyperlink"/>
                <w:sz w:val="18"/>
                <w:szCs w:val="18"/>
              </w:rPr>
            </w:pPr>
          </w:p>
        </w:tc>
        <w:tc>
          <w:tcPr>
            <w:tcW w:w="1276" w:type="dxa"/>
            <w:tcBorders>
              <w:bottom w:val="single" w:sz="4" w:space="0" w:color="auto"/>
            </w:tcBorders>
          </w:tcPr>
          <w:p w14:paraId="070FBCA5" w14:textId="77777777" w:rsidR="0089749D" w:rsidRPr="001B59D5" w:rsidRDefault="0089749D" w:rsidP="00893C5F">
            <w:pPr>
              <w:pStyle w:val="Tabletext"/>
              <w:jc w:val="center"/>
              <w:rPr>
                <w:rStyle w:val="Hyperlink"/>
                <w:sz w:val="18"/>
                <w:szCs w:val="18"/>
              </w:rPr>
            </w:pPr>
          </w:p>
        </w:tc>
        <w:tc>
          <w:tcPr>
            <w:tcW w:w="992" w:type="dxa"/>
            <w:tcBorders>
              <w:bottom w:val="single" w:sz="4" w:space="0" w:color="auto"/>
            </w:tcBorders>
          </w:tcPr>
          <w:p w14:paraId="01C4C7E2" w14:textId="77777777" w:rsidR="0089749D" w:rsidRPr="001B59D5" w:rsidRDefault="00D40B3C" w:rsidP="000608A7">
            <w:pPr>
              <w:pStyle w:val="Tabletext"/>
              <w:jc w:val="center"/>
              <w:rPr>
                <w:rStyle w:val="Hyperlink"/>
                <w:sz w:val="18"/>
                <w:szCs w:val="18"/>
              </w:rPr>
            </w:pPr>
            <w:hyperlink r:id="rId195" w:history="1">
              <w:r w:rsidR="0089749D" w:rsidRPr="001B59D5">
                <w:rPr>
                  <w:rStyle w:val="Hyperlink"/>
                  <w:sz w:val="18"/>
                  <w:szCs w:val="18"/>
                </w:rPr>
                <w:t>M.2109</w:t>
              </w:r>
            </w:hyperlink>
            <w:r w:rsidR="0089749D" w:rsidRPr="001B59D5">
              <w:rPr>
                <w:sz w:val="18"/>
                <w:szCs w:val="18"/>
              </w:rPr>
              <w:t>*</w:t>
            </w:r>
            <w:r w:rsidR="0089749D" w:rsidRPr="001B59D5">
              <w:rPr>
                <w:sz w:val="18"/>
                <w:szCs w:val="18"/>
              </w:rPr>
              <w:br/>
            </w:r>
            <w:hyperlink r:id="rId196" w:history="1">
              <w:r w:rsidR="0089749D" w:rsidRPr="001B59D5">
                <w:rPr>
                  <w:rStyle w:val="Hyperlink"/>
                  <w:sz w:val="18"/>
                  <w:szCs w:val="18"/>
                </w:rPr>
                <w:t>S.2368</w:t>
              </w:r>
            </w:hyperlink>
            <w:r w:rsidR="0089749D" w:rsidRPr="001B59D5">
              <w:rPr>
                <w:sz w:val="18"/>
                <w:szCs w:val="18"/>
              </w:rPr>
              <w:t>*</w:t>
            </w:r>
            <w:r w:rsidR="0089749D" w:rsidRPr="001B59D5">
              <w:rPr>
                <w:rStyle w:val="Hyperlink"/>
                <w:sz w:val="18"/>
                <w:szCs w:val="18"/>
              </w:rPr>
              <w:t xml:space="preserve"> </w:t>
            </w:r>
            <w:r w:rsidR="0089749D" w:rsidRPr="001B59D5">
              <w:rPr>
                <w:rStyle w:val="Hyperlink"/>
                <w:sz w:val="18"/>
                <w:szCs w:val="18"/>
              </w:rPr>
              <w:br/>
            </w:r>
            <w:hyperlink r:id="rId197" w:history="1">
              <w:r w:rsidR="0089749D" w:rsidRPr="001B59D5">
                <w:rPr>
                  <w:rStyle w:val="Hyperlink"/>
                  <w:sz w:val="18"/>
                  <w:szCs w:val="18"/>
                </w:rPr>
                <w:t>S.2367</w:t>
              </w:r>
            </w:hyperlink>
            <w:r w:rsidR="0089749D" w:rsidRPr="001B59D5">
              <w:rPr>
                <w:sz w:val="18"/>
                <w:szCs w:val="18"/>
              </w:rPr>
              <w:t>*</w:t>
            </w:r>
          </w:p>
        </w:tc>
        <w:tc>
          <w:tcPr>
            <w:tcW w:w="992" w:type="dxa"/>
            <w:tcBorders>
              <w:bottom w:val="single" w:sz="4" w:space="0" w:color="auto"/>
            </w:tcBorders>
          </w:tcPr>
          <w:p w14:paraId="7534D695" w14:textId="77777777" w:rsidR="0089749D" w:rsidRPr="001B59D5" w:rsidRDefault="0089749D" w:rsidP="00893C5F">
            <w:pPr>
              <w:pStyle w:val="Tabletext"/>
              <w:jc w:val="center"/>
              <w:rPr>
                <w:rStyle w:val="Hyperlink"/>
                <w:sz w:val="18"/>
                <w:szCs w:val="18"/>
              </w:rPr>
            </w:pPr>
          </w:p>
        </w:tc>
        <w:tc>
          <w:tcPr>
            <w:tcW w:w="992" w:type="dxa"/>
            <w:tcBorders>
              <w:bottom w:val="single" w:sz="4" w:space="0" w:color="auto"/>
            </w:tcBorders>
          </w:tcPr>
          <w:p w14:paraId="0718F5CA" w14:textId="77777777" w:rsidR="0089749D" w:rsidRPr="001B59D5" w:rsidRDefault="0089749D" w:rsidP="00893C5F">
            <w:pPr>
              <w:pStyle w:val="Tabletext"/>
              <w:jc w:val="center"/>
              <w:rPr>
                <w:rStyle w:val="Hyperlink"/>
                <w:sz w:val="18"/>
                <w:szCs w:val="18"/>
              </w:rPr>
            </w:pPr>
          </w:p>
        </w:tc>
        <w:tc>
          <w:tcPr>
            <w:tcW w:w="1134" w:type="dxa"/>
            <w:tcBorders>
              <w:bottom w:val="single" w:sz="4" w:space="0" w:color="auto"/>
            </w:tcBorders>
          </w:tcPr>
          <w:p w14:paraId="639A00E6" w14:textId="77777777" w:rsidR="0089749D" w:rsidRPr="001B59D5" w:rsidRDefault="0089749D" w:rsidP="00893C5F">
            <w:pPr>
              <w:pStyle w:val="Tabletext"/>
              <w:jc w:val="center"/>
              <w:rPr>
                <w:rStyle w:val="Hyperlink"/>
                <w:sz w:val="18"/>
                <w:szCs w:val="18"/>
              </w:rPr>
            </w:pPr>
          </w:p>
        </w:tc>
        <w:tc>
          <w:tcPr>
            <w:tcW w:w="1276" w:type="dxa"/>
            <w:tcBorders>
              <w:bottom w:val="single" w:sz="4" w:space="0" w:color="auto"/>
            </w:tcBorders>
          </w:tcPr>
          <w:p w14:paraId="26217270" w14:textId="77777777" w:rsidR="0089749D" w:rsidRPr="001B59D5" w:rsidRDefault="0089749D" w:rsidP="00893C5F">
            <w:pPr>
              <w:pStyle w:val="Tabletext"/>
              <w:jc w:val="center"/>
              <w:rPr>
                <w:rStyle w:val="Hyperlink"/>
                <w:sz w:val="18"/>
                <w:szCs w:val="18"/>
              </w:rPr>
            </w:pPr>
          </w:p>
        </w:tc>
        <w:tc>
          <w:tcPr>
            <w:tcW w:w="1276" w:type="dxa"/>
            <w:tcBorders>
              <w:bottom w:val="single" w:sz="4" w:space="0" w:color="auto"/>
            </w:tcBorders>
          </w:tcPr>
          <w:p w14:paraId="6C300854" w14:textId="77777777" w:rsidR="0089749D" w:rsidRPr="001B59D5" w:rsidRDefault="0089749D" w:rsidP="00893C5F">
            <w:pPr>
              <w:pStyle w:val="Tabletext"/>
              <w:jc w:val="center"/>
              <w:rPr>
                <w:rStyle w:val="Hyperlink"/>
                <w:sz w:val="18"/>
                <w:szCs w:val="18"/>
              </w:rPr>
            </w:pPr>
          </w:p>
        </w:tc>
        <w:tc>
          <w:tcPr>
            <w:tcW w:w="1276" w:type="dxa"/>
            <w:tcBorders>
              <w:bottom w:val="single" w:sz="4" w:space="0" w:color="auto"/>
            </w:tcBorders>
          </w:tcPr>
          <w:p w14:paraId="09BC6FF6" w14:textId="77777777" w:rsidR="0089749D" w:rsidRPr="001B59D5" w:rsidRDefault="00D40B3C" w:rsidP="00893C5F">
            <w:pPr>
              <w:pStyle w:val="Tabletext"/>
              <w:jc w:val="center"/>
              <w:rPr>
                <w:rStyle w:val="Hyperlink"/>
                <w:sz w:val="18"/>
                <w:szCs w:val="18"/>
              </w:rPr>
            </w:pPr>
            <w:hyperlink r:id="rId198" w:history="1">
              <w:r w:rsidR="0089749D" w:rsidRPr="001B59D5">
                <w:rPr>
                  <w:rStyle w:val="Hyperlink"/>
                  <w:sz w:val="18"/>
                  <w:szCs w:val="18"/>
                </w:rPr>
                <w:t>RA.2332</w:t>
              </w:r>
            </w:hyperlink>
          </w:p>
        </w:tc>
      </w:tr>
      <w:tr w:rsidR="0089749D" w:rsidRPr="007D49D4" w14:paraId="7D8F7763" w14:textId="77777777" w:rsidTr="005C15C7">
        <w:trPr>
          <w:jc w:val="center"/>
        </w:trPr>
        <w:tc>
          <w:tcPr>
            <w:tcW w:w="14596" w:type="dxa"/>
            <w:gridSpan w:val="13"/>
            <w:tcBorders>
              <w:top w:val="single" w:sz="4" w:space="0" w:color="auto"/>
              <w:left w:val="nil"/>
              <w:bottom w:val="nil"/>
              <w:right w:val="nil"/>
            </w:tcBorders>
          </w:tcPr>
          <w:p w14:paraId="6B80269F" w14:textId="77777777" w:rsidR="0089749D" w:rsidRPr="007D49D4" w:rsidRDefault="0089749D" w:rsidP="005C15C7">
            <w:pPr>
              <w:pStyle w:val="Tablelegend"/>
              <w:rPr>
                <w:i/>
                <w:iCs/>
                <w:sz w:val="16"/>
                <w:szCs w:val="16"/>
              </w:rPr>
            </w:pPr>
            <w:r w:rsidRPr="007D49D4">
              <w:rPr>
                <w:i/>
                <w:iCs/>
                <w:sz w:val="16"/>
                <w:szCs w:val="16"/>
              </w:rPr>
              <w:t xml:space="preserve">Notes: </w:t>
            </w:r>
          </w:p>
          <w:p w14:paraId="2E569108" w14:textId="77777777" w:rsidR="0089749D" w:rsidRPr="007D49D4" w:rsidRDefault="0089749D" w:rsidP="005C15C7">
            <w:pPr>
              <w:pStyle w:val="Tablelegend"/>
              <w:rPr>
                <w:sz w:val="16"/>
                <w:szCs w:val="16"/>
              </w:rPr>
            </w:pPr>
            <w:r w:rsidRPr="007D49D4">
              <w:rPr>
                <w:sz w:val="16"/>
                <w:szCs w:val="16"/>
              </w:rPr>
              <w:t>–</w:t>
            </w:r>
            <w:r w:rsidRPr="007D49D4">
              <w:rPr>
                <w:sz w:val="16"/>
                <w:szCs w:val="16"/>
              </w:rPr>
              <w:tab/>
              <w:t>Italic font indicates that it is a Recommendation.</w:t>
            </w:r>
          </w:p>
          <w:p w14:paraId="4A06AFB4" w14:textId="77777777" w:rsidR="0089749D" w:rsidRPr="007D49D4" w:rsidRDefault="0089749D" w:rsidP="005C15C7">
            <w:pPr>
              <w:pStyle w:val="Tablelegend"/>
              <w:rPr>
                <w:rStyle w:val="Hyperlink"/>
                <w:sz w:val="16"/>
                <w:szCs w:val="16"/>
              </w:rPr>
            </w:pPr>
            <w:r w:rsidRPr="007D49D4">
              <w:rPr>
                <w:b/>
                <w:bCs/>
                <w:sz w:val="16"/>
                <w:szCs w:val="16"/>
              </w:rPr>
              <w:t>*</w:t>
            </w:r>
            <w:r w:rsidRPr="007D49D4">
              <w:rPr>
                <w:b/>
                <w:bCs/>
                <w:sz w:val="16"/>
                <w:szCs w:val="16"/>
              </w:rPr>
              <w:tab/>
            </w:r>
            <w:r w:rsidRPr="007D49D4">
              <w:rPr>
                <w:sz w:val="16"/>
                <w:szCs w:val="16"/>
              </w:rPr>
              <w:t>These sharing studies includes adjacent bands of IMT.</w:t>
            </w:r>
          </w:p>
        </w:tc>
      </w:tr>
    </w:tbl>
    <w:p w14:paraId="03E3F97E" w14:textId="77777777" w:rsidR="0089749D" w:rsidRPr="001B59D5" w:rsidRDefault="0089749D" w:rsidP="006635C9">
      <w:pPr>
        <w:pStyle w:val="Tablelegend"/>
        <w:rPr>
          <w:sz w:val="16"/>
          <w:szCs w:val="16"/>
        </w:rPr>
      </w:pPr>
    </w:p>
    <w:p w14:paraId="5BE7193C" w14:textId="77777777" w:rsidR="0089749D" w:rsidRPr="001B59D5" w:rsidRDefault="0089749D" w:rsidP="005C15C7">
      <w:pPr>
        <w:pStyle w:val="Tablefin"/>
        <w:sectPr w:rsidR="0089749D" w:rsidRPr="001B59D5" w:rsidSect="004B3384">
          <w:pgSz w:w="16834" w:h="11907" w:orient="landscape" w:code="9"/>
          <w:pgMar w:top="1134" w:right="1418" w:bottom="1134" w:left="1134" w:header="720" w:footer="720" w:gutter="0"/>
          <w:paperSrc w:first="15" w:other="15"/>
          <w:cols w:space="720"/>
          <w:docGrid w:linePitch="326"/>
        </w:sectPr>
      </w:pPr>
    </w:p>
    <w:p w14:paraId="4BBFF10E" w14:textId="77777777" w:rsidR="0089749D" w:rsidRPr="001B59D5" w:rsidRDefault="0089749D" w:rsidP="00C777CA">
      <w:pPr>
        <w:pStyle w:val="Heading2"/>
        <w:ind w:left="0" w:firstLine="0"/>
      </w:pPr>
      <w:bookmarkStart w:id="71" w:name="_Toc76746828"/>
      <w:bookmarkStart w:id="72" w:name="_Toc156308877"/>
      <w:r w:rsidRPr="001B59D5">
        <w:lastRenderedPageBreak/>
        <w:t xml:space="preserve">10.2 </w:t>
      </w:r>
      <w:r w:rsidRPr="001B59D5">
        <w:tab/>
        <w:t>Frequency implementation</w:t>
      </w:r>
      <w:bookmarkEnd w:id="71"/>
      <w:bookmarkEnd w:id="72"/>
    </w:p>
    <w:p w14:paraId="1D8F9342" w14:textId="77777777" w:rsidR="0089749D" w:rsidRPr="001B59D5" w:rsidRDefault="0089749D" w:rsidP="00C777CA">
      <w:pPr>
        <w:jc w:val="both"/>
      </w:pPr>
      <w:r w:rsidRPr="001B59D5">
        <w:t xml:space="preserve">Recommendation </w:t>
      </w:r>
      <w:hyperlink r:id="rId199" w:history="1">
        <w:r w:rsidRPr="001B59D5">
          <w:rPr>
            <w:rStyle w:val="Hyperlink"/>
          </w:rPr>
          <w:t>ITU-R M.1036</w:t>
        </w:r>
      </w:hyperlink>
      <w:r w:rsidRPr="001B59D5">
        <w:rPr>
          <w:rFonts w:asciiTheme="majorBidi" w:hAnsiTheme="majorBidi" w:cstheme="majorBidi"/>
          <w:bCs/>
          <w:szCs w:val="24"/>
          <w:lang w:eastAsia="ja-JP"/>
        </w:rPr>
        <w:t xml:space="preserve"> </w:t>
      </w:r>
      <w:r w:rsidRPr="001B59D5">
        <w:t xml:space="preserve">provides guidance on the selection of transmitting and receiving frequency arrangements for the terrestrial component of IMT systems as well as the arrangements themselves, with a view to assisting administrations on spectrum-related technical issues relevant to the implementation and use of the terrestrial component of IMT in the bands identified in the Radio Regulations (RR). </w:t>
      </w:r>
    </w:p>
    <w:p w14:paraId="28111768" w14:textId="77777777" w:rsidR="0089749D" w:rsidRPr="001B59D5" w:rsidRDefault="0089749D" w:rsidP="00C777CA">
      <w:pPr>
        <w:jc w:val="both"/>
      </w:pPr>
      <w:r w:rsidRPr="001B59D5">
        <w:t xml:space="preserve">Recommendation </w:t>
      </w:r>
      <w:hyperlink r:id="rId200" w:history="1">
        <w:r w:rsidRPr="001B59D5">
          <w:rPr>
            <w:rStyle w:val="Hyperlink"/>
          </w:rPr>
          <w:t>ITU-R M.1456</w:t>
        </w:r>
      </w:hyperlink>
      <w:r w:rsidRPr="001B59D5">
        <w:rPr>
          <w:rFonts w:asciiTheme="majorBidi" w:hAnsiTheme="majorBidi" w:cstheme="majorBidi"/>
          <w:bCs/>
          <w:szCs w:val="24"/>
        </w:rPr>
        <w:t xml:space="preserve"> </w:t>
      </w:r>
      <w:r w:rsidRPr="001B59D5">
        <w:t xml:space="preserve">addresses minimum performance characteristics and operational conditions for HAPS operating as IMT-2000 base stations in frequency bands around 2 GHz. </w:t>
      </w:r>
    </w:p>
    <w:p w14:paraId="32BBAEC0" w14:textId="77777777" w:rsidR="0089749D" w:rsidRPr="001B59D5" w:rsidRDefault="0089749D" w:rsidP="00C777CA">
      <w:pPr>
        <w:jc w:val="both"/>
      </w:pPr>
      <w:r w:rsidRPr="001B59D5">
        <w:t xml:space="preserve">Report </w:t>
      </w:r>
      <w:hyperlink r:id="rId201" w:history="1">
        <w:r w:rsidRPr="001B59D5">
          <w:rPr>
            <w:rStyle w:val="Hyperlink"/>
          </w:rPr>
          <w:t>ITU-R M.2024</w:t>
        </w:r>
      </w:hyperlink>
      <w:r w:rsidRPr="001B59D5">
        <w:rPr>
          <w:rFonts w:asciiTheme="majorBidi" w:hAnsiTheme="majorBidi" w:cstheme="majorBidi"/>
          <w:bCs/>
          <w:szCs w:val="24"/>
          <w:lang w:eastAsia="zh-CN"/>
        </w:rPr>
        <w:t xml:space="preserve"> </w:t>
      </w:r>
      <w:r w:rsidRPr="001B59D5">
        <w:t>“Summary of spectrum usage survey results” contains the views of a number of administrations that have indicated their current and planned spectrum usage of the bands which are considered potentially suitable for IMT-2000.</w:t>
      </w:r>
    </w:p>
    <w:p w14:paraId="652BB78A" w14:textId="77777777" w:rsidR="0089749D" w:rsidRPr="001B59D5" w:rsidRDefault="0089749D" w:rsidP="00C7261D">
      <w:pPr>
        <w:pStyle w:val="Heading1"/>
        <w:spacing w:before="240"/>
        <w:ind w:left="0" w:firstLine="0"/>
        <w:jc w:val="both"/>
      </w:pPr>
      <w:bookmarkStart w:id="73" w:name="_Toc76746829"/>
      <w:bookmarkStart w:id="74" w:name="_Toc156308878"/>
      <w:r w:rsidRPr="001B59D5">
        <w:t>11</w:t>
      </w:r>
      <w:r w:rsidRPr="001B59D5">
        <w:tab/>
        <w:t>Technology</w:t>
      </w:r>
      <w:bookmarkEnd w:id="73"/>
      <w:bookmarkEnd w:id="74"/>
    </w:p>
    <w:p w14:paraId="592D2763" w14:textId="77777777" w:rsidR="0089749D" w:rsidRPr="001B59D5" w:rsidRDefault="0089749D" w:rsidP="00C777CA">
      <w:pPr>
        <w:jc w:val="both"/>
      </w:pPr>
      <w:r w:rsidRPr="001B59D5">
        <w:t xml:space="preserve">One of the most challenging aspects of designing future wireless telecommunications systems is accurately anticipating what the future trends and technological drivers will be. This is made even more difficult by the rapid advances in technology over the last few years and the increasingly sophisticated demands. Therefore, this section contains the existing ITU-R texts about technology in different applications and the future technology trends. </w:t>
      </w:r>
    </w:p>
    <w:p w14:paraId="344CDD47" w14:textId="77777777" w:rsidR="0089749D" w:rsidRPr="001B59D5" w:rsidRDefault="0089749D" w:rsidP="00C777CA">
      <w:pPr>
        <w:jc w:val="both"/>
      </w:pPr>
      <w:r w:rsidRPr="001B59D5">
        <w:rPr>
          <w:i/>
        </w:rPr>
        <w:t xml:space="preserve">Cognitive radio systems (CRS): </w:t>
      </w:r>
      <w:r w:rsidRPr="001B59D5">
        <w:t xml:space="preserve">Report </w:t>
      </w:r>
      <w:hyperlink r:id="rId202" w:history="1">
        <w:r w:rsidRPr="001B59D5">
          <w:rPr>
            <w:rStyle w:val="Hyperlink"/>
          </w:rPr>
          <w:t>ITU-R M.2242</w:t>
        </w:r>
      </w:hyperlink>
      <w:r w:rsidRPr="001B59D5">
        <w:rPr>
          <w:rFonts w:asciiTheme="majorBidi" w:hAnsiTheme="majorBidi" w:cstheme="majorBidi"/>
          <w:bCs/>
          <w:sz w:val="20"/>
          <w:lang w:eastAsia="ja-JP"/>
        </w:rPr>
        <w:t xml:space="preserve"> </w:t>
      </w:r>
      <w:r w:rsidRPr="001B59D5">
        <w:t>addresses aspects of cognitive radio systems specific to IMT systems. It includes results of studies to determine the impact of adding cognitive radio capabilities to existing IMT systems, and analyses the benefits, challenges and impacts of CRSs in IMT, including a description of how the systems would be used in IMT system deployments and their possible impact on the use of IMT frequency spectrum.</w:t>
      </w:r>
    </w:p>
    <w:p w14:paraId="03D1BE3E" w14:textId="77777777" w:rsidR="0089749D" w:rsidRPr="001B59D5" w:rsidRDefault="0089749D" w:rsidP="00D25999">
      <w:pPr>
        <w:jc w:val="both"/>
      </w:pPr>
      <w:r w:rsidRPr="001B59D5">
        <w:rPr>
          <w:i/>
          <w:iCs/>
        </w:rPr>
        <w:t xml:space="preserve">Antennas: </w:t>
      </w:r>
      <w:r w:rsidRPr="001B59D5">
        <w:t xml:space="preserve">Report </w:t>
      </w:r>
      <w:hyperlink r:id="rId203" w:history="1">
        <w:r w:rsidRPr="001B59D5">
          <w:rPr>
            <w:rStyle w:val="Hyperlink"/>
          </w:rPr>
          <w:t>ITU-R M.2244</w:t>
        </w:r>
      </w:hyperlink>
      <w:r w:rsidRPr="001B59D5">
        <w:rPr>
          <w:rFonts w:asciiTheme="majorBidi" w:hAnsiTheme="majorBidi" w:cstheme="majorBidi"/>
          <w:bCs/>
          <w:szCs w:val="24"/>
          <w:lang w:eastAsia="ja-JP"/>
        </w:rPr>
        <w:t xml:space="preserve"> </w:t>
      </w:r>
      <w:r w:rsidRPr="001B59D5">
        <w:t>contains methods to estimate the required isolation between IMT base station antennas in the land mobile service that are co-located or located in close proximity and possible antenna orientations to achieve the required isolation.</w:t>
      </w:r>
    </w:p>
    <w:p w14:paraId="207C1503" w14:textId="77777777" w:rsidR="0089749D" w:rsidRPr="001B59D5" w:rsidRDefault="0089749D" w:rsidP="00C777CA">
      <w:pPr>
        <w:jc w:val="both"/>
      </w:pPr>
      <w:r w:rsidRPr="001B59D5">
        <w:t xml:space="preserve">Report </w:t>
      </w:r>
      <w:hyperlink r:id="rId204" w:history="1">
        <w:r w:rsidRPr="001B59D5">
          <w:rPr>
            <w:rStyle w:val="Hyperlink"/>
          </w:rPr>
          <w:t>ITU-R M.2334</w:t>
        </w:r>
      </w:hyperlink>
      <w:r w:rsidRPr="001B59D5">
        <w:rPr>
          <w:rFonts w:asciiTheme="majorBidi" w:hAnsiTheme="majorBidi" w:cstheme="majorBidi"/>
          <w:bCs/>
          <w:sz w:val="20"/>
          <w:lang w:eastAsia="ja-JP"/>
        </w:rPr>
        <w:t xml:space="preserve"> </w:t>
      </w:r>
      <w:r w:rsidRPr="001B59D5">
        <w:t>addresses several aspects of active and passive antenna systems for base stations of IMT systems, including:</w:t>
      </w:r>
    </w:p>
    <w:p w14:paraId="533EC850" w14:textId="77777777" w:rsidR="0089749D" w:rsidRPr="001B59D5" w:rsidRDefault="0089749D" w:rsidP="004B3384">
      <w:pPr>
        <w:pStyle w:val="enumlev1"/>
      </w:pPr>
      <w:r w:rsidRPr="001B59D5">
        <w:t>–</w:t>
      </w:r>
      <w:r w:rsidRPr="001B59D5">
        <w:tab/>
        <w:t xml:space="preserve">the definitions of antenna systems, associated components and terminology; </w:t>
      </w:r>
    </w:p>
    <w:p w14:paraId="2A97960E" w14:textId="77777777" w:rsidR="0089749D" w:rsidRPr="001B59D5" w:rsidRDefault="0089749D" w:rsidP="004B3384">
      <w:pPr>
        <w:pStyle w:val="enumlev1"/>
      </w:pPr>
      <w:r w:rsidRPr="001B59D5">
        <w:t>–</w:t>
      </w:r>
      <w:r w:rsidRPr="001B59D5">
        <w:tab/>
        <w:t xml:space="preserve">definitions for common performance parameters and tolerances; </w:t>
      </w:r>
    </w:p>
    <w:p w14:paraId="14646DA2" w14:textId="77777777" w:rsidR="0089749D" w:rsidRPr="001B59D5" w:rsidRDefault="0089749D" w:rsidP="004B3384">
      <w:pPr>
        <w:pStyle w:val="enumlev1"/>
      </w:pPr>
      <w:r w:rsidRPr="001B59D5">
        <w:t>–</w:t>
      </w:r>
      <w:r w:rsidRPr="001B59D5">
        <w:tab/>
        <w:t>guidelines on performance parameters and tolerances;</w:t>
      </w:r>
    </w:p>
    <w:p w14:paraId="6BCE8B75" w14:textId="77777777" w:rsidR="0089749D" w:rsidRPr="001B59D5" w:rsidRDefault="0089749D" w:rsidP="004B3384">
      <w:pPr>
        <w:pStyle w:val="enumlev1"/>
      </w:pPr>
      <w:r w:rsidRPr="001B59D5">
        <w:t>–</w:t>
      </w:r>
      <w:r w:rsidRPr="001B59D5">
        <w:tab/>
        <w:t>and considerations of advanced concepts.</w:t>
      </w:r>
    </w:p>
    <w:p w14:paraId="5295CF62" w14:textId="77777777" w:rsidR="0089749D" w:rsidRPr="001B59D5" w:rsidRDefault="0089749D" w:rsidP="00880880">
      <w:pPr>
        <w:keepNext/>
        <w:jc w:val="both"/>
      </w:pPr>
      <w:r w:rsidRPr="001B59D5">
        <w:rPr>
          <w:i/>
        </w:rPr>
        <w:t>Implementation technologies:</w:t>
      </w:r>
      <w:r w:rsidRPr="001B59D5">
        <w:t xml:space="preserve"> </w:t>
      </w:r>
      <w:r w:rsidRPr="001B59D5">
        <w:t xml:space="preserve">Report </w:t>
      </w:r>
      <w:hyperlink r:id="rId205" w:history="1">
        <w:r w:rsidRPr="001B59D5">
          <w:rPr>
            <w:rStyle w:val="Hyperlink"/>
          </w:rPr>
          <w:t>ITU-R M.2038</w:t>
        </w:r>
      </w:hyperlink>
      <w:r w:rsidRPr="001B59D5">
        <w:rPr>
          <w:rFonts w:asciiTheme="majorBidi" w:hAnsiTheme="majorBidi" w:cstheme="majorBidi"/>
          <w:bCs/>
          <w:sz w:val="20"/>
          <w:lang w:eastAsia="zh-CN"/>
        </w:rPr>
        <w:t xml:space="preserve"> </w:t>
      </w:r>
      <w:r w:rsidRPr="001B59D5">
        <w:t>“Technology trends” addresses technology topics that appear relevant to some lesser or greater degree to the future development of IMT-2000 and systems beyond IMT</w:t>
      </w:r>
      <w:r w:rsidRPr="001B59D5">
        <w:noBreakHyphen/>
        <w:t>2000. Specifically, it considers these topics in three broad categories:</w:t>
      </w:r>
    </w:p>
    <w:p w14:paraId="5841B6E5" w14:textId="77777777" w:rsidR="0089749D" w:rsidRPr="001B59D5" w:rsidRDefault="0089749D" w:rsidP="00880880">
      <w:pPr>
        <w:pStyle w:val="enumlev1"/>
      </w:pPr>
      <w:r w:rsidRPr="001B59D5">
        <w:t>–</w:t>
      </w:r>
      <w:r w:rsidRPr="001B59D5">
        <w:tab/>
        <w:t xml:space="preserve">technologies which have an impact on spectrum, its utilization and/or efficiency in this context; </w:t>
      </w:r>
    </w:p>
    <w:p w14:paraId="6C12564A" w14:textId="77777777" w:rsidR="0089749D" w:rsidRPr="001B59D5" w:rsidRDefault="0089749D" w:rsidP="00880880">
      <w:pPr>
        <w:pStyle w:val="enumlev1"/>
      </w:pPr>
      <w:r w:rsidRPr="001B59D5">
        <w:t>–</w:t>
      </w:r>
      <w:r w:rsidRPr="001B59D5">
        <w:tab/>
        <w:t xml:space="preserve">technologies which relate to access networks and radio interfaces; </w:t>
      </w:r>
    </w:p>
    <w:p w14:paraId="168552B1" w14:textId="77777777" w:rsidR="0089749D" w:rsidRPr="001B59D5" w:rsidRDefault="0089749D" w:rsidP="00880880">
      <w:pPr>
        <w:pStyle w:val="enumlev1"/>
      </w:pPr>
      <w:r w:rsidRPr="001B59D5">
        <w:t>–</w:t>
      </w:r>
      <w:r w:rsidRPr="001B59D5">
        <w:tab/>
        <w:t>technologies which relate to mobile terminals.</w:t>
      </w:r>
    </w:p>
    <w:p w14:paraId="13C202E1" w14:textId="77777777" w:rsidR="0089749D" w:rsidRPr="001B59D5" w:rsidRDefault="0089749D" w:rsidP="00100EC9">
      <w:pPr>
        <w:jc w:val="both"/>
      </w:pPr>
      <w:r w:rsidRPr="001B59D5">
        <w:t xml:space="preserve">Report </w:t>
      </w:r>
      <w:hyperlink r:id="rId206" w:history="1">
        <w:r w:rsidRPr="001B59D5">
          <w:rPr>
            <w:rStyle w:val="Hyperlink"/>
          </w:rPr>
          <w:t>ITU-R M.2074</w:t>
        </w:r>
      </w:hyperlink>
      <w:r w:rsidRPr="001B59D5">
        <w:rPr>
          <w:rFonts w:asciiTheme="majorBidi" w:hAnsiTheme="majorBidi" w:cstheme="majorBidi"/>
          <w:bCs/>
          <w:sz w:val="20"/>
          <w:lang w:eastAsia="zh-CN"/>
        </w:rPr>
        <w:t xml:space="preserve"> </w:t>
      </w:r>
      <w:r w:rsidRPr="001B59D5">
        <w:t xml:space="preserve">describes technical matters related to radio aspects such as requirement for technical characteristics that are needed for the spectrum requirements calculations, values of the required radio parameters, spectrum efficiency values, and suitable spectrum range preference from a technical aspect. These matters are reflected in the process to calculate the required spectrum and </w:t>
      </w:r>
      <w:r w:rsidRPr="001B59D5">
        <w:lastRenderedPageBreak/>
        <w:t xml:space="preserve">to determine suitable frequency ranges for the future development of IMT-2000 and systems beyond IMT-2000 from 2010 onwards. </w:t>
      </w:r>
    </w:p>
    <w:p w14:paraId="14F53C85" w14:textId="77777777" w:rsidR="0089749D" w:rsidRPr="001B59D5" w:rsidRDefault="0089749D" w:rsidP="003A40D4">
      <w:pPr>
        <w:jc w:val="both"/>
      </w:pPr>
      <w:r w:rsidRPr="001B59D5">
        <w:t xml:space="preserve">Considering the timeframe 2015-2020 and beyond, Report </w:t>
      </w:r>
      <w:hyperlink r:id="rId207" w:history="1">
        <w:r w:rsidRPr="001B59D5">
          <w:rPr>
            <w:rStyle w:val="Hyperlink"/>
          </w:rPr>
          <w:t>ITU-R M.2320</w:t>
        </w:r>
      </w:hyperlink>
      <w:r w:rsidRPr="001B59D5">
        <w:rPr>
          <w:rStyle w:val="Hyperlink"/>
        </w:rPr>
        <w:t xml:space="preserve"> </w:t>
      </w:r>
      <w:r w:rsidRPr="001B59D5">
        <w:t>provides a broad view of future technical aspects of terrestrial IMT systems. It includes information on technical and operational characteristics of IMT systems, including the evolution of IMT through advances in technology and spectrally efficient techniques, and their deployment.</w:t>
      </w:r>
    </w:p>
    <w:p w14:paraId="1F1F786F" w14:textId="77777777" w:rsidR="0089749D" w:rsidRPr="001B59D5" w:rsidRDefault="0089749D" w:rsidP="00C777CA">
      <w:pPr>
        <w:jc w:val="both"/>
      </w:pPr>
      <w:r w:rsidRPr="001B59D5">
        <w:t xml:space="preserve">Report </w:t>
      </w:r>
      <w:hyperlink r:id="rId208" w:history="1">
        <w:r w:rsidRPr="001B59D5">
          <w:rPr>
            <w:rStyle w:val="Hyperlink"/>
          </w:rPr>
          <w:t>ITU-R M.2376</w:t>
        </w:r>
      </w:hyperlink>
      <w:r w:rsidRPr="001B59D5">
        <w:rPr>
          <w:rFonts w:asciiTheme="majorBidi" w:hAnsiTheme="majorBidi" w:cstheme="majorBidi"/>
          <w:bCs/>
          <w:szCs w:val="24"/>
          <w:lang w:eastAsia="ja-JP"/>
        </w:rPr>
        <w:t xml:space="preserve"> </w:t>
      </w:r>
      <w:r w:rsidRPr="001B59D5">
        <w:t>provides information on the technical feasibility of IMT in the bands between 6 GHz and 100 GHz. It includes information on how current IMT systems, their evolution, and/or potentially new IMT RITs and system approaches could be appropriate for operation in the bands between 6 GHz and 100 GHz, taking into account the impact of the propagation characteristics related to the possible future operation of IMT in those bands.</w:t>
      </w:r>
    </w:p>
    <w:p w14:paraId="2597D625" w14:textId="77777777" w:rsidR="0089749D" w:rsidRPr="001B59D5" w:rsidRDefault="0089749D" w:rsidP="00C777CA">
      <w:pPr>
        <w:jc w:val="both"/>
      </w:pPr>
      <w:r w:rsidRPr="001B59D5">
        <w:t>More information on this topic can be found in Handbook “</w:t>
      </w:r>
      <w:hyperlink r:id="rId209" w:history="1">
        <w:r w:rsidRPr="001B59D5">
          <w:rPr>
            <w:rStyle w:val="Hyperlink"/>
          </w:rPr>
          <w:t>Global Trends in IMT</w:t>
        </w:r>
      </w:hyperlink>
      <w:r w:rsidRPr="001B59D5">
        <w:t>”, which provides the general information such as service requirements, application trends, system characteristics, and substantive information on spectrum, regulatory issues, guideline for the evolution and migration, and core network evolution on IMT.</w:t>
      </w:r>
    </w:p>
    <w:p w14:paraId="4CFF08AE" w14:textId="77777777" w:rsidR="0089749D" w:rsidRPr="001B59D5" w:rsidRDefault="0089749D" w:rsidP="0057511E">
      <w:pPr>
        <w:pStyle w:val="Heading1"/>
        <w:spacing w:before="200"/>
        <w:jc w:val="both"/>
      </w:pPr>
      <w:bookmarkStart w:id="75" w:name="_Toc76746830"/>
      <w:bookmarkStart w:id="76" w:name="_Toc156308879"/>
      <w:r w:rsidRPr="001B59D5">
        <w:t>12</w:t>
      </w:r>
      <w:r w:rsidRPr="001B59D5">
        <w:tab/>
        <w:t>Implementation</w:t>
      </w:r>
      <w:bookmarkEnd w:id="75"/>
      <w:bookmarkEnd w:id="76"/>
    </w:p>
    <w:p w14:paraId="6EFCE0BC" w14:textId="77777777" w:rsidR="0089749D" w:rsidRPr="001B59D5" w:rsidRDefault="0089749D" w:rsidP="0057511E">
      <w:pPr>
        <w:spacing w:before="100"/>
        <w:jc w:val="both"/>
      </w:pPr>
      <w:r w:rsidRPr="001B59D5">
        <w:t>This section provides information on various aspects that need to be considered when planning to use or deploy an IMT. A number of considerations have been identified for the implementation of IMT:</w:t>
      </w:r>
    </w:p>
    <w:p w14:paraId="76469137" w14:textId="77777777" w:rsidR="0089749D" w:rsidRPr="001B59D5" w:rsidRDefault="0089749D" w:rsidP="0057511E">
      <w:pPr>
        <w:spacing w:before="100"/>
        <w:jc w:val="both"/>
      </w:pPr>
      <w:r w:rsidRPr="001B59D5">
        <w:t xml:space="preserve">Recommendations and guidance for the evolution of pre-IMT-2000 systems towards IMT-2000 are provided in Recommendation </w:t>
      </w:r>
      <w:hyperlink r:id="rId210" w:history="1">
        <w:r w:rsidRPr="001B59D5">
          <w:rPr>
            <w:rStyle w:val="Hyperlink"/>
          </w:rPr>
          <w:t>ITU-R M.1308</w:t>
        </w:r>
      </w:hyperlink>
      <w:r w:rsidRPr="001B59D5">
        <w:t xml:space="preserve"> and </w:t>
      </w:r>
      <w:hyperlink r:id="rId211" w:history="1">
        <w:r w:rsidRPr="001B59D5">
          <w:rPr>
            <w:rStyle w:val="Hyperlink"/>
          </w:rPr>
          <w:t>Volume 2</w:t>
        </w:r>
      </w:hyperlink>
      <w:r w:rsidRPr="001B59D5">
        <w:t xml:space="preserve"> of the Land Mobile Handbook.</w:t>
      </w:r>
    </w:p>
    <w:p w14:paraId="0C3DF42D" w14:textId="77777777" w:rsidR="0089749D" w:rsidRPr="001B59D5" w:rsidRDefault="0089749D" w:rsidP="0057511E">
      <w:pPr>
        <w:spacing w:before="100"/>
        <w:jc w:val="both"/>
      </w:pPr>
      <w:r w:rsidRPr="001B59D5">
        <w:t xml:space="preserve">Recommendation </w:t>
      </w:r>
      <w:hyperlink r:id="rId212" w:history="1">
        <w:r w:rsidRPr="001B59D5">
          <w:rPr>
            <w:rStyle w:val="Hyperlink"/>
          </w:rPr>
          <w:t>ITU-R M.1168</w:t>
        </w:r>
      </w:hyperlink>
      <w:r w:rsidRPr="001B59D5">
        <w:rPr>
          <w:rFonts w:asciiTheme="majorBidi" w:hAnsiTheme="majorBidi" w:cstheme="majorBidi"/>
          <w:bCs/>
          <w:szCs w:val="24"/>
        </w:rPr>
        <w:t xml:space="preserve"> </w:t>
      </w:r>
      <w:r w:rsidRPr="001B59D5">
        <w:t>present the conceptual and methodological framework for the definition of the management of IMT-2000. The methodology described in Recommendation ITU-T M.3020 is used to define management requirements, management services, management functions, information models, and management protocols related to the management of IMT-2000.</w:t>
      </w:r>
      <w:r w:rsidRPr="001B59D5">
        <w:rPr>
          <w:highlight w:val="cyan"/>
        </w:rPr>
        <w:t xml:space="preserve"> </w:t>
      </w:r>
    </w:p>
    <w:p w14:paraId="3FCD2C4D" w14:textId="77777777" w:rsidR="0089749D" w:rsidRPr="001B59D5" w:rsidRDefault="0089749D" w:rsidP="0057511E">
      <w:pPr>
        <w:spacing w:before="100"/>
        <w:jc w:val="both"/>
        <w:rPr>
          <w:spacing w:val="-2"/>
        </w:rPr>
      </w:pPr>
      <w:r w:rsidRPr="001B59D5">
        <w:rPr>
          <w:spacing w:val="-2"/>
        </w:rPr>
        <w:t>Handbook “</w:t>
      </w:r>
      <w:hyperlink r:id="rId213" w:history="1">
        <w:r w:rsidRPr="001B59D5">
          <w:rPr>
            <w:rStyle w:val="Hyperlink"/>
            <w:spacing w:val="-2"/>
          </w:rPr>
          <w:t>Deployment of IMT-2000 Systems</w:t>
        </w:r>
      </w:hyperlink>
      <w:r w:rsidRPr="001B59D5">
        <w:rPr>
          <w:spacing w:val="-2"/>
        </w:rPr>
        <w:t>” addresses a variety of issues related to the deployment of IMT-2000 systems, to inform and guide key decision-makers on critical aspects concerning third-generation mobile communication systems, to facilitate decisions on the selection of options and strategies for the introduction of their IMT-2000 networks. Revised Supplement “</w:t>
      </w:r>
      <w:hyperlink r:id="rId214" w:history="1">
        <w:r w:rsidRPr="001B59D5">
          <w:rPr>
            <w:rStyle w:val="Hyperlink"/>
            <w:spacing w:val="-2"/>
          </w:rPr>
          <w:t>Migration to IMT</w:t>
        </w:r>
        <w:r w:rsidRPr="001B59D5">
          <w:rPr>
            <w:rStyle w:val="Hyperlink"/>
            <w:spacing w:val="-2"/>
          </w:rPr>
          <w:noBreakHyphen/>
          <w:t>2000 Systems</w:t>
        </w:r>
      </w:hyperlink>
      <w:r w:rsidRPr="001B59D5">
        <w:rPr>
          <w:spacing w:val="-2"/>
        </w:rPr>
        <w:t>” to the previous Handbook offers additional information and guidance on the radio aspects of IMT-2000 systems based on further studies and the experience gained since the Handbook was first published. In particular, it deals with evolution and migration aspects.</w:t>
      </w:r>
    </w:p>
    <w:p w14:paraId="3D296A87" w14:textId="77777777" w:rsidR="0089749D" w:rsidRPr="001B59D5" w:rsidRDefault="0089749D" w:rsidP="0057511E">
      <w:pPr>
        <w:spacing w:before="100"/>
        <w:jc w:val="both"/>
      </w:pPr>
      <w:r w:rsidRPr="001B59D5">
        <w:t>In October 2000, the BR published a CD-ROM “</w:t>
      </w:r>
      <w:hyperlink r:id="rId215" w:history="1">
        <w:r w:rsidRPr="001B59D5">
          <w:rPr>
            <w:rStyle w:val="Hyperlink"/>
          </w:rPr>
          <w:t>IMT-2000: Special Edition</w:t>
        </w:r>
      </w:hyperlink>
      <w:r w:rsidRPr="001B59D5">
        <w:t>” containing a complete set of ITU texts on IMT-2000 and other related topics on personal mobile communications in force at the time, which is now of historical interest only. It includes relevant ITU Recommendations, Reports, Handbooks, Resolutions, extracts of the provisional Final Acts of the World Radiocommunication Conference 2000 (WRC-2000), as well as general information documents, conference, seminar and workshop presentations. In particular, it contains the first version of Recommendation ITU-R M.1457, which describes the detailed specifications of the radio interfaces of IMT-2000, including the full contents of the core global specifications for the different radio interfaces recommended by ITU.</w:t>
      </w:r>
    </w:p>
    <w:p w14:paraId="78E88DBD" w14:textId="77777777" w:rsidR="0089749D" w:rsidRPr="001B59D5" w:rsidRDefault="0089749D" w:rsidP="0057511E">
      <w:pPr>
        <w:spacing w:before="100"/>
        <w:jc w:val="both"/>
      </w:pPr>
      <w:r w:rsidRPr="001B59D5">
        <w:t xml:space="preserve">Recommendation </w:t>
      </w:r>
      <w:hyperlink r:id="rId216" w:history="1">
        <w:r w:rsidRPr="001B59D5">
          <w:rPr>
            <w:rStyle w:val="Hyperlink"/>
          </w:rPr>
          <w:t>ITU-R M.1579</w:t>
        </w:r>
      </w:hyperlink>
      <w:r w:rsidRPr="001B59D5">
        <w:rPr>
          <w:rFonts w:asciiTheme="majorBidi" w:hAnsiTheme="majorBidi" w:cstheme="majorBidi"/>
          <w:bCs/>
          <w:szCs w:val="24"/>
        </w:rPr>
        <w:t xml:space="preserve"> </w:t>
      </w:r>
      <w:r w:rsidRPr="001B59D5">
        <w:t xml:space="preserve">establishes the technical basis for global circulation of IMT terrestrial terminals based on terminals not causing harmful interference in any country where they circulate: </w:t>
      </w:r>
    </w:p>
    <w:p w14:paraId="0C927D8E" w14:textId="77777777" w:rsidR="0089749D" w:rsidRPr="001B59D5" w:rsidRDefault="0089749D" w:rsidP="00B029B7">
      <w:pPr>
        <w:pStyle w:val="enumlev1"/>
        <w:jc w:val="both"/>
      </w:pPr>
      <w:r w:rsidRPr="001B59D5">
        <w:t>–</w:t>
      </w:r>
      <w:r w:rsidRPr="001B59D5">
        <w:tab/>
        <w:t>by conforming to IMT-2000 and IMT-Advanced terrestrial radio interface specifications; and</w:t>
      </w:r>
    </w:p>
    <w:p w14:paraId="6AE767A8" w14:textId="77777777" w:rsidR="0089749D" w:rsidRPr="001B59D5" w:rsidRDefault="0089749D" w:rsidP="00B029B7">
      <w:pPr>
        <w:pStyle w:val="enumlev1"/>
        <w:jc w:val="both"/>
      </w:pPr>
      <w:r w:rsidRPr="001B59D5">
        <w:lastRenderedPageBreak/>
        <w:t>–</w:t>
      </w:r>
      <w:r w:rsidRPr="001B59D5">
        <w:tab/>
        <w:t>by complying with unwanted emission limits for IMT-2000 and IMT-Advanced terrestrial radio interfaces.</w:t>
      </w:r>
    </w:p>
    <w:p w14:paraId="4A808547" w14:textId="77777777" w:rsidR="0089749D" w:rsidRPr="001B59D5" w:rsidRDefault="0089749D" w:rsidP="00C777CA">
      <w:pPr>
        <w:jc w:val="both"/>
      </w:pPr>
      <w:r w:rsidRPr="001B59D5">
        <w:t xml:space="preserve">Report </w:t>
      </w:r>
      <w:hyperlink r:id="rId217" w:history="1">
        <w:r w:rsidRPr="001B59D5">
          <w:rPr>
            <w:rStyle w:val="Hyperlink"/>
          </w:rPr>
          <w:t>ITU-R M.2480</w:t>
        </w:r>
      </w:hyperlink>
      <w:r w:rsidRPr="001B59D5">
        <w:rPr>
          <w:szCs w:val="24"/>
        </w:rPr>
        <w:t xml:space="preserve"> </w:t>
      </w:r>
      <w:r w:rsidRPr="001B59D5">
        <w:t>provides national approaches taken and/or knowledge gained by certain countries wishing to share their approaches, in the use/deployment or planning of terrestrial component of IMT in certain frequency bands that are allocated to the mobile service and identified for IMT, which includes regulatory, technical and operational aspects.</w:t>
      </w:r>
    </w:p>
    <w:p w14:paraId="3F85C857" w14:textId="77777777" w:rsidR="0089749D" w:rsidRPr="001B59D5" w:rsidRDefault="0089749D" w:rsidP="00C777CA">
      <w:pPr>
        <w:jc w:val="both"/>
      </w:pPr>
      <w:r w:rsidRPr="001B59D5">
        <w:t>Due to the particular nature of wireless communications, IMT needs to incorporate security measures to prevent unauthorized reception. The IMT radio specifications include the necessary security measures.</w:t>
      </w:r>
    </w:p>
    <w:p w14:paraId="0A637964" w14:textId="77777777" w:rsidR="0089749D" w:rsidRPr="001B59D5" w:rsidRDefault="0089749D" w:rsidP="00C777CA">
      <w:pPr>
        <w:jc w:val="both"/>
      </w:pPr>
      <w:r w:rsidRPr="001B59D5">
        <w:t xml:space="preserve">Recommendation </w:t>
      </w:r>
      <w:hyperlink r:id="rId218" w:history="1">
        <w:r w:rsidRPr="001B59D5">
          <w:rPr>
            <w:rStyle w:val="Hyperlink"/>
          </w:rPr>
          <w:t>ITU-R M.1078</w:t>
        </w:r>
      </w:hyperlink>
      <w:r w:rsidRPr="001B59D5">
        <w:rPr>
          <w:rFonts w:asciiTheme="majorBidi" w:hAnsiTheme="majorBidi" w:cstheme="majorBidi"/>
          <w:bCs/>
          <w:szCs w:val="24"/>
          <w:lang w:eastAsia="ja-JP"/>
        </w:rPr>
        <w:t xml:space="preserve"> </w:t>
      </w:r>
      <w:r w:rsidRPr="001B59D5">
        <w:t>provides the principles and framework for the security provided by IMT-2000. The Recommendation covers all aspects of security for IMT-2000 and is intended as a basis for more detailed aspects of IMT-2000 security to be integrated in various ITU-R or ITU-T Recommendations including IMT-2000 requirements at a later stage.</w:t>
      </w:r>
    </w:p>
    <w:p w14:paraId="2534A541" w14:textId="77777777" w:rsidR="0089749D" w:rsidRPr="001B59D5" w:rsidRDefault="0089749D" w:rsidP="00C777CA">
      <w:pPr>
        <w:jc w:val="both"/>
      </w:pPr>
      <w:r w:rsidRPr="001B59D5">
        <w:t xml:space="preserve">Recommendation </w:t>
      </w:r>
      <w:hyperlink r:id="rId219" w:history="1">
        <w:r w:rsidRPr="001B59D5">
          <w:rPr>
            <w:rStyle w:val="Hyperlink"/>
          </w:rPr>
          <w:t>ITU-R M.1223</w:t>
        </w:r>
      </w:hyperlink>
      <w:r w:rsidRPr="001B59D5">
        <w:rPr>
          <w:rFonts w:asciiTheme="majorBidi" w:hAnsiTheme="majorBidi" w:cstheme="majorBidi"/>
          <w:bCs/>
          <w:szCs w:val="24"/>
        </w:rPr>
        <w:t xml:space="preserve"> </w:t>
      </w:r>
      <w:r w:rsidRPr="001B59D5">
        <w:t>identifies classes of security mechanisms appropriate for implementing the IMT-2000 security features defined in the previous Recommendation on security principles for IMT-2000, and thus for satisfying the IMT-2000 security requirements identified in the same Recommendation.</w:t>
      </w:r>
    </w:p>
    <w:p w14:paraId="6FB483BB" w14:textId="77777777" w:rsidR="0089749D" w:rsidRPr="001B59D5" w:rsidRDefault="0089749D" w:rsidP="00C777CA">
      <w:pPr>
        <w:jc w:val="both"/>
      </w:pPr>
    </w:p>
    <w:p w14:paraId="7B2E83F5" w14:textId="77777777" w:rsidR="0089749D" w:rsidRPr="001B59D5" w:rsidRDefault="0089749D" w:rsidP="00C777CA"/>
    <w:p w14:paraId="428944EA" w14:textId="77777777" w:rsidR="0089749D" w:rsidRPr="001B59D5" w:rsidRDefault="0089749D" w:rsidP="00245F82">
      <w:r w:rsidRPr="001B59D5">
        <w:br w:type="page"/>
      </w:r>
    </w:p>
    <w:p w14:paraId="2725A90A" w14:textId="77777777" w:rsidR="0089749D" w:rsidRPr="001B59D5" w:rsidRDefault="0089749D" w:rsidP="00B029B7">
      <w:pPr>
        <w:pStyle w:val="AnnexNo"/>
      </w:pPr>
      <w:bookmarkStart w:id="77" w:name="_Toc156308880"/>
      <w:r w:rsidRPr="001B59D5">
        <w:lastRenderedPageBreak/>
        <w:t>Annex A</w:t>
      </w:r>
      <w:bookmarkEnd w:id="77"/>
    </w:p>
    <w:p w14:paraId="6AD2AAEA" w14:textId="77777777" w:rsidR="0089749D" w:rsidRPr="001B59D5" w:rsidRDefault="0089749D" w:rsidP="00B029B7">
      <w:pPr>
        <w:pStyle w:val="Annextitle"/>
      </w:pPr>
      <w:bookmarkStart w:id="78" w:name="_Toc77078999"/>
      <w:bookmarkStart w:id="79" w:name="_Toc156308881"/>
      <w:r w:rsidRPr="001B59D5">
        <w:t>All documents sorted by topic</w:t>
      </w:r>
      <w:r w:rsidRPr="001B59D5">
        <w:rPr>
          <w:rStyle w:val="FootnoteReference"/>
        </w:rPr>
        <w:footnoteReference w:id="5"/>
      </w:r>
      <w:bookmarkEnd w:id="78"/>
      <w:bookmarkEnd w:id="79"/>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88"/>
        <w:gridCol w:w="709"/>
        <w:gridCol w:w="851"/>
        <w:gridCol w:w="567"/>
        <w:gridCol w:w="4252"/>
        <w:gridCol w:w="709"/>
        <w:gridCol w:w="2205"/>
      </w:tblGrid>
      <w:tr w:rsidR="0089749D" w:rsidRPr="001B59D5" w14:paraId="70BA1D71" w14:textId="77777777" w:rsidTr="0094258A">
        <w:trPr>
          <w:cantSplit/>
          <w:tblHeader/>
          <w:jc w:val="center"/>
        </w:trPr>
        <w:tc>
          <w:tcPr>
            <w:tcW w:w="788" w:type="dxa"/>
          </w:tcPr>
          <w:p w14:paraId="2EF3BB62" w14:textId="77777777" w:rsidR="0089749D" w:rsidRPr="001B59D5" w:rsidRDefault="0089749D" w:rsidP="00B029B7">
            <w:pPr>
              <w:pStyle w:val="Tablehead"/>
            </w:pPr>
            <w:bookmarkStart w:id="80" w:name="_Hlk75464248"/>
            <w:r w:rsidRPr="001B59D5">
              <w:t>Type</w:t>
            </w:r>
          </w:p>
        </w:tc>
        <w:tc>
          <w:tcPr>
            <w:tcW w:w="709" w:type="dxa"/>
          </w:tcPr>
          <w:p w14:paraId="5768797D" w14:textId="77777777" w:rsidR="0089749D" w:rsidRPr="001B59D5" w:rsidRDefault="0089749D" w:rsidP="00B029B7">
            <w:pPr>
              <w:pStyle w:val="Tablehead"/>
            </w:pPr>
            <w:r w:rsidRPr="001B59D5">
              <w:t>Series</w:t>
            </w:r>
          </w:p>
        </w:tc>
        <w:tc>
          <w:tcPr>
            <w:tcW w:w="851" w:type="dxa"/>
          </w:tcPr>
          <w:p w14:paraId="5E0996E9" w14:textId="77777777" w:rsidR="0089749D" w:rsidRPr="001B59D5" w:rsidRDefault="0089749D" w:rsidP="00B029B7">
            <w:pPr>
              <w:pStyle w:val="Tablehead"/>
              <w:rPr>
                <w:color w:val="0000FF"/>
                <w:sz w:val="18"/>
                <w:u w:val="single"/>
              </w:rPr>
            </w:pPr>
            <w:r w:rsidRPr="001B59D5">
              <w:t>Number</w:t>
            </w:r>
          </w:p>
        </w:tc>
        <w:tc>
          <w:tcPr>
            <w:tcW w:w="567" w:type="dxa"/>
          </w:tcPr>
          <w:p w14:paraId="30EF5511" w14:textId="77777777" w:rsidR="0089749D" w:rsidRPr="001B59D5" w:rsidRDefault="0089749D" w:rsidP="00B029B7">
            <w:pPr>
              <w:pStyle w:val="Tablehead"/>
              <w:rPr>
                <w:sz w:val="18"/>
              </w:rPr>
            </w:pPr>
            <w:r w:rsidRPr="001B59D5">
              <w:t>Rev.</w:t>
            </w:r>
          </w:p>
        </w:tc>
        <w:tc>
          <w:tcPr>
            <w:tcW w:w="4252" w:type="dxa"/>
          </w:tcPr>
          <w:p w14:paraId="689F40A5" w14:textId="77777777" w:rsidR="0089749D" w:rsidRPr="001B59D5" w:rsidRDefault="0089749D" w:rsidP="00B029B7">
            <w:pPr>
              <w:pStyle w:val="Tablehead"/>
            </w:pPr>
            <w:r w:rsidRPr="001B59D5">
              <w:t>Title</w:t>
            </w:r>
          </w:p>
        </w:tc>
        <w:tc>
          <w:tcPr>
            <w:tcW w:w="709" w:type="dxa"/>
          </w:tcPr>
          <w:p w14:paraId="407FE11E" w14:textId="77777777" w:rsidR="0089749D" w:rsidRPr="001B59D5" w:rsidRDefault="0089749D" w:rsidP="00B029B7">
            <w:pPr>
              <w:pStyle w:val="Tablehead"/>
              <w:rPr>
                <w:i/>
                <w:sz w:val="18"/>
              </w:rPr>
            </w:pPr>
            <w:r w:rsidRPr="001B59D5">
              <w:t>Year</w:t>
            </w:r>
          </w:p>
        </w:tc>
        <w:tc>
          <w:tcPr>
            <w:tcW w:w="2205" w:type="dxa"/>
          </w:tcPr>
          <w:p w14:paraId="04EC1A50" w14:textId="77777777" w:rsidR="0089749D" w:rsidRPr="001B59D5" w:rsidRDefault="0089749D" w:rsidP="0083602C">
            <w:pPr>
              <w:pStyle w:val="Tablehead"/>
              <w:rPr>
                <w:sz w:val="18"/>
              </w:rPr>
            </w:pPr>
            <w:r w:rsidRPr="001B59D5">
              <w:t>Relevant topic(s)</w:t>
            </w:r>
          </w:p>
        </w:tc>
      </w:tr>
      <w:tr w:rsidR="0089749D" w:rsidRPr="001B59D5" w14:paraId="7B7AB163" w14:textId="77777777" w:rsidTr="0094258A">
        <w:trPr>
          <w:cantSplit/>
          <w:jc w:val="center"/>
        </w:trPr>
        <w:tc>
          <w:tcPr>
            <w:tcW w:w="788" w:type="dxa"/>
          </w:tcPr>
          <w:p w14:paraId="2F08629A" w14:textId="77777777" w:rsidR="0089749D" w:rsidRPr="001B59D5" w:rsidRDefault="0089749D" w:rsidP="00B029B7">
            <w:pPr>
              <w:pStyle w:val="Tabletext"/>
              <w:jc w:val="center"/>
            </w:pPr>
            <w:r w:rsidRPr="001B59D5">
              <w:rPr>
                <w:lang w:eastAsia="zh-CN"/>
              </w:rPr>
              <w:t>Rec.</w:t>
            </w:r>
          </w:p>
        </w:tc>
        <w:tc>
          <w:tcPr>
            <w:tcW w:w="709" w:type="dxa"/>
          </w:tcPr>
          <w:p w14:paraId="6FBB6CCF" w14:textId="77777777" w:rsidR="0089749D" w:rsidRPr="001B59D5" w:rsidRDefault="0089749D" w:rsidP="00B029B7">
            <w:pPr>
              <w:pStyle w:val="Tabletext"/>
              <w:jc w:val="right"/>
            </w:pPr>
            <w:r w:rsidRPr="001B59D5">
              <w:t>M.</w:t>
            </w:r>
          </w:p>
        </w:tc>
        <w:tc>
          <w:tcPr>
            <w:tcW w:w="851" w:type="dxa"/>
          </w:tcPr>
          <w:p w14:paraId="044A2A41" w14:textId="77777777" w:rsidR="0089749D" w:rsidRPr="001B59D5" w:rsidRDefault="00D40B3C" w:rsidP="00B029B7">
            <w:pPr>
              <w:pStyle w:val="Tabletext"/>
              <w:rPr>
                <w:rStyle w:val="Hyperlink"/>
              </w:rPr>
            </w:pPr>
            <w:hyperlink r:id="rId220" w:history="1">
              <w:r w:rsidR="0089749D" w:rsidRPr="001B59D5">
                <w:rPr>
                  <w:rStyle w:val="Hyperlink"/>
                </w:rPr>
                <w:t>817</w:t>
              </w:r>
            </w:hyperlink>
          </w:p>
        </w:tc>
        <w:tc>
          <w:tcPr>
            <w:tcW w:w="567" w:type="dxa"/>
          </w:tcPr>
          <w:p w14:paraId="2C43A634" w14:textId="77777777" w:rsidR="0089749D" w:rsidRPr="001B59D5" w:rsidRDefault="0089749D" w:rsidP="00B029B7">
            <w:pPr>
              <w:pStyle w:val="Tabletext"/>
              <w:jc w:val="center"/>
            </w:pPr>
            <w:r w:rsidRPr="001B59D5">
              <w:t>0</w:t>
            </w:r>
          </w:p>
        </w:tc>
        <w:tc>
          <w:tcPr>
            <w:tcW w:w="4252" w:type="dxa"/>
          </w:tcPr>
          <w:p w14:paraId="3A4BE146" w14:textId="77777777" w:rsidR="0089749D" w:rsidRPr="001B59D5" w:rsidRDefault="0089749D" w:rsidP="00B029B7">
            <w:pPr>
              <w:pStyle w:val="Tabletext"/>
            </w:pPr>
            <w:r w:rsidRPr="001B59D5">
              <w:t>International Mobile Telecommunications-2000 (IMT</w:t>
            </w:r>
            <w:r w:rsidRPr="001B59D5">
              <w:noBreakHyphen/>
              <w:t>2000) – Network architectures</w:t>
            </w:r>
          </w:p>
        </w:tc>
        <w:tc>
          <w:tcPr>
            <w:tcW w:w="709" w:type="dxa"/>
          </w:tcPr>
          <w:p w14:paraId="0C0DFFBE" w14:textId="77777777" w:rsidR="0089749D" w:rsidRPr="001B59D5" w:rsidRDefault="0089749D" w:rsidP="00B029B7">
            <w:pPr>
              <w:pStyle w:val="Tabletext"/>
              <w:jc w:val="center"/>
              <w:rPr>
                <w:i/>
              </w:rPr>
            </w:pPr>
            <w:r w:rsidRPr="001B59D5">
              <w:rPr>
                <w:lang w:eastAsia="zh-CN"/>
              </w:rPr>
              <w:t>1992</w:t>
            </w:r>
          </w:p>
        </w:tc>
        <w:tc>
          <w:tcPr>
            <w:tcW w:w="2205" w:type="dxa"/>
          </w:tcPr>
          <w:p w14:paraId="1018D02D" w14:textId="77777777" w:rsidR="0089749D" w:rsidRPr="001B59D5" w:rsidRDefault="0089749D" w:rsidP="0083602C">
            <w:pPr>
              <w:pStyle w:val="Tabletext"/>
              <w:jc w:val="center"/>
              <w:rPr>
                <w:lang w:eastAsia="zh-CN"/>
              </w:rPr>
            </w:pPr>
            <w:r w:rsidRPr="001B59D5">
              <w:rPr>
                <w:lang w:eastAsia="zh-CN"/>
              </w:rPr>
              <w:t>Architecture</w:t>
            </w:r>
          </w:p>
          <w:p w14:paraId="22F71203" w14:textId="77777777" w:rsidR="0089749D" w:rsidRPr="001B59D5" w:rsidRDefault="0089749D" w:rsidP="0083602C">
            <w:pPr>
              <w:pStyle w:val="Tabletext"/>
              <w:jc w:val="center"/>
            </w:pPr>
            <w:r w:rsidRPr="001B59D5">
              <w:t>IMT-2000</w:t>
            </w:r>
          </w:p>
        </w:tc>
      </w:tr>
      <w:tr w:rsidR="0089749D" w:rsidRPr="001B59D5" w14:paraId="79F1D109" w14:textId="77777777" w:rsidTr="0094258A">
        <w:trPr>
          <w:cantSplit/>
          <w:jc w:val="center"/>
        </w:trPr>
        <w:tc>
          <w:tcPr>
            <w:tcW w:w="788" w:type="dxa"/>
          </w:tcPr>
          <w:p w14:paraId="2CF41AED" w14:textId="77777777" w:rsidR="0089749D" w:rsidRPr="001B59D5" w:rsidRDefault="0089749D" w:rsidP="00B029B7">
            <w:pPr>
              <w:pStyle w:val="Tabletext"/>
              <w:jc w:val="center"/>
            </w:pPr>
            <w:r w:rsidRPr="001B59D5">
              <w:t>Rec</w:t>
            </w:r>
            <w:r w:rsidRPr="001B59D5">
              <w:rPr>
                <w:lang w:eastAsia="zh-CN"/>
              </w:rPr>
              <w:t>.</w:t>
            </w:r>
          </w:p>
        </w:tc>
        <w:tc>
          <w:tcPr>
            <w:tcW w:w="709" w:type="dxa"/>
          </w:tcPr>
          <w:p w14:paraId="2BB9C898" w14:textId="77777777" w:rsidR="0089749D" w:rsidRPr="001B59D5" w:rsidRDefault="0089749D" w:rsidP="00B029B7">
            <w:pPr>
              <w:pStyle w:val="Tabletext"/>
              <w:jc w:val="right"/>
            </w:pPr>
            <w:r w:rsidRPr="001B59D5">
              <w:t>M.</w:t>
            </w:r>
          </w:p>
        </w:tc>
        <w:tc>
          <w:tcPr>
            <w:tcW w:w="851" w:type="dxa"/>
          </w:tcPr>
          <w:p w14:paraId="11514889" w14:textId="77777777" w:rsidR="0089749D" w:rsidRPr="001B59D5" w:rsidRDefault="00D40B3C" w:rsidP="00B029B7">
            <w:pPr>
              <w:pStyle w:val="Tabletext"/>
              <w:rPr>
                <w:rStyle w:val="Hyperlink"/>
              </w:rPr>
            </w:pPr>
            <w:hyperlink r:id="rId221" w:history="1">
              <w:r w:rsidR="0089749D" w:rsidRPr="001B59D5">
                <w:rPr>
                  <w:rStyle w:val="Hyperlink"/>
                </w:rPr>
                <w:t>1035</w:t>
              </w:r>
            </w:hyperlink>
          </w:p>
        </w:tc>
        <w:tc>
          <w:tcPr>
            <w:tcW w:w="567" w:type="dxa"/>
          </w:tcPr>
          <w:p w14:paraId="76587706" w14:textId="77777777" w:rsidR="0089749D" w:rsidRPr="001B59D5" w:rsidRDefault="0089749D" w:rsidP="00B029B7">
            <w:pPr>
              <w:pStyle w:val="Tabletext"/>
              <w:jc w:val="center"/>
            </w:pPr>
            <w:r w:rsidRPr="001B59D5">
              <w:t>0</w:t>
            </w:r>
          </w:p>
        </w:tc>
        <w:tc>
          <w:tcPr>
            <w:tcW w:w="4252" w:type="dxa"/>
          </w:tcPr>
          <w:p w14:paraId="3ADB176B" w14:textId="77777777" w:rsidR="0089749D" w:rsidRPr="001B59D5" w:rsidRDefault="0089749D" w:rsidP="00B029B7">
            <w:pPr>
              <w:pStyle w:val="Tabletext"/>
            </w:pPr>
            <w:r w:rsidRPr="001B59D5">
              <w:t>Framework for the radio interface(s) and radio sub-system functionality for International Mobile Telecommunications-2000 (IMT-2000)</w:t>
            </w:r>
          </w:p>
        </w:tc>
        <w:tc>
          <w:tcPr>
            <w:tcW w:w="709" w:type="dxa"/>
          </w:tcPr>
          <w:p w14:paraId="021E2FA1" w14:textId="77777777" w:rsidR="0089749D" w:rsidRPr="001B59D5" w:rsidRDefault="0089749D" w:rsidP="00B029B7">
            <w:pPr>
              <w:pStyle w:val="Tabletext"/>
              <w:jc w:val="center"/>
              <w:rPr>
                <w:i/>
              </w:rPr>
            </w:pPr>
            <w:r w:rsidRPr="001B59D5">
              <w:rPr>
                <w:lang w:eastAsia="zh-CN"/>
              </w:rPr>
              <w:t>1994</w:t>
            </w:r>
          </w:p>
        </w:tc>
        <w:tc>
          <w:tcPr>
            <w:tcW w:w="2205" w:type="dxa"/>
          </w:tcPr>
          <w:p w14:paraId="5B15D91A" w14:textId="77777777" w:rsidR="0089749D" w:rsidRPr="001B59D5" w:rsidRDefault="0089749D" w:rsidP="0083602C">
            <w:pPr>
              <w:pStyle w:val="Tabletext"/>
              <w:jc w:val="center"/>
            </w:pPr>
            <w:r w:rsidRPr="001B59D5">
              <w:t>Architecture</w:t>
            </w:r>
          </w:p>
          <w:p w14:paraId="70369B54" w14:textId="77777777" w:rsidR="0089749D" w:rsidRPr="001B59D5" w:rsidRDefault="0089749D" w:rsidP="0083602C">
            <w:pPr>
              <w:pStyle w:val="Tabletext"/>
              <w:jc w:val="center"/>
            </w:pPr>
            <w:r w:rsidRPr="001B59D5">
              <w:t>IMT-2000</w:t>
            </w:r>
          </w:p>
        </w:tc>
      </w:tr>
      <w:tr w:rsidR="0089749D" w:rsidRPr="001B59D5" w14:paraId="5FF42A05" w14:textId="77777777" w:rsidTr="0094258A">
        <w:trPr>
          <w:cantSplit/>
          <w:jc w:val="center"/>
        </w:trPr>
        <w:tc>
          <w:tcPr>
            <w:tcW w:w="788" w:type="dxa"/>
          </w:tcPr>
          <w:p w14:paraId="4CED3949" w14:textId="77777777" w:rsidR="0089749D" w:rsidRPr="001B59D5" w:rsidRDefault="0089749D" w:rsidP="00B029B7">
            <w:pPr>
              <w:pStyle w:val="Tabletext"/>
              <w:jc w:val="center"/>
            </w:pPr>
            <w:r w:rsidRPr="001B59D5">
              <w:t>Rec.</w:t>
            </w:r>
          </w:p>
        </w:tc>
        <w:tc>
          <w:tcPr>
            <w:tcW w:w="709" w:type="dxa"/>
          </w:tcPr>
          <w:p w14:paraId="43BB7877" w14:textId="77777777" w:rsidR="0089749D" w:rsidRPr="001B59D5" w:rsidRDefault="0089749D" w:rsidP="00B029B7">
            <w:pPr>
              <w:pStyle w:val="Tabletext"/>
              <w:jc w:val="right"/>
            </w:pPr>
            <w:r w:rsidRPr="001B59D5">
              <w:t>M.</w:t>
            </w:r>
          </w:p>
        </w:tc>
        <w:tc>
          <w:tcPr>
            <w:tcW w:w="851" w:type="dxa"/>
          </w:tcPr>
          <w:p w14:paraId="0A0949FF" w14:textId="77777777" w:rsidR="0089749D" w:rsidRPr="001B59D5" w:rsidRDefault="00D40B3C" w:rsidP="00B029B7">
            <w:pPr>
              <w:pStyle w:val="Tabletext"/>
              <w:rPr>
                <w:rStyle w:val="Hyperlink"/>
              </w:rPr>
            </w:pPr>
            <w:hyperlink r:id="rId222" w:history="1">
              <w:r w:rsidR="0089749D" w:rsidRPr="001B59D5">
                <w:rPr>
                  <w:rStyle w:val="Hyperlink"/>
                </w:rPr>
                <w:t>1182</w:t>
              </w:r>
            </w:hyperlink>
          </w:p>
        </w:tc>
        <w:tc>
          <w:tcPr>
            <w:tcW w:w="567" w:type="dxa"/>
          </w:tcPr>
          <w:p w14:paraId="21686A2B" w14:textId="77777777" w:rsidR="0089749D" w:rsidRPr="001B59D5" w:rsidRDefault="0089749D" w:rsidP="00B029B7">
            <w:pPr>
              <w:pStyle w:val="Tabletext"/>
              <w:jc w:val="center"/>
            </w:pPr>
            <w:r w:rsidRPr="001B59D5">
              <w:t>1</w:t>
            </w:r>
          </w:p>
        </w:tc>
        <w:tc>
          <w:tcPr>
            <w:tcW w:w="4252" w:type="dxa"/>
          </w:tcPr>
          <w:p w14:paraId="3DBDC5BE" w14:textId="77777777" w:rsidR="0089749D" w:rsidRPr="001B59D5" w:rsidRDefault="0089749D" w:rsidP="00B029B7">
            <w:pPr>
              <w:pStyle w:val="Tabletext"/>
            </w:pPr>
            <w:r w:rsidRPr="001B59D5">
              <w:t>Integration of terrestrial and satellite mobile communication systems</w:t>
            </w:r>
          </w:p>
        </w:tc>
        <w:tc>
          <w:tcPr>
            <w:tcW w:w="709" w:type="dxa"/>
          </w:tcPr>
          <w:p w14:paraId="3457E6DC" w14:textId="77777777" w:rsidR="0089749D" w:rsidRPr="001B59D5" w:rsidRDefault="0089749D" w:rsidP="00B029B7">
            <w:pPr>
              <w:pStyle w:val="Tabletext"/>
              <w:jc w:val="center"/>
              <w:rPr>
                <w:lang w:eastAsia="zh-CN"/>
              </w:rPr>
            </w:pPr>
            <w:r w:rsidRPr="001B59D5">
              <w:rPr>
                <w:lang w:eastAsia="zh-CN"/>
              </w:rPr>
              <w:t>2003</w:t>
            </w:r>
          </w:p>
        </w:tc>
        <w:tc>
          <w:tcPr>
            <w:tcW w:w="2205" w:type="dxa"/>
          </w:tcPr>
          <w:p w14:paraId="2B4061C9" w14:textId="77777777" w:rsidR="0089749D" w:rsidRPr="001B59D5" w:rsidRDefault="0089749D" w:rsidP="0083602C">
            <w:pPr>
              <w:pStyle w:val="Tabletext"/>
              <w:jc w:val="center"/>
            </w:pPr>
            <w:r w:rsidRPr="001B59D5">
              <w:rPr>
                <w:lang w:eastAsia="zh-CN"/>
              </w:rPr>
              <w:t>Architecture</w:t>
            </w:r>
          </w:p>
        </w:tc>
      </w:tr>
      <w:tr w:rsidR="0089749D" w:rsidRPr="001B59D5" w14:paraId="18230E0F" w14:textId="77777777" w:rsidTr="0094258A">
        <w:trPr>
          <w:cantSplit/>
          <w:jc w:val="center"/>
        </w:trPr>
        <w:tc>
          <w:tcPr>
            <w:tcW w:w="788" w:type="dxa"/>
          </w:tcPr>
          <w:p w14:paraId="34FCDF07" w14:textId="77777777" w:rsidR="0089749D" w:rsidRPr="001B59D5" w:rsidRDefault="0089749D" w:rsidP="00B029B7">
            <w:pPr>
              <w:pStyle w:val="Tabletext"/>
              <w:jc w:val="center"/>
              <w:rPr>
                <w:lang w:eastAsia="zh-CN"/>
              </w:rPr>
            </w:pPr>
            <w:r w:rsidRPr="001B59D5">
              <w:t>Rec</w:t>
            </w:r>
            <w:r w:rsidRPr="001B59D5">
              <w:rPr>
                <w:lang w:eastAsia="zh-CN"/>
              </w:rPr>
              <w:t>.</w:t>
            </w:r>
          </w:p>
        </w:tc>
        <w:tc>
          <w:tcPr>
            <w:tcW w:w="709" w:type="dxa"/>
          </w:tcPr>
          <w:p w14:paraId="6404E7E2" w14:textId="77777777" w:rsidR="0089749D" w:rsidRPr="001B59D5" w:rsidRDefault="0089749D" w:rsidP="00B029B7">
            <w:pPr>
              <w:pStyle w:val="Tabletext"/>
              <w:jc w:val="right"/>
            </w:pPr>
            <w:r w:rsidRPr="001B59D5">
              <w:t>M.</w:t>
            </w:r>
          </w:p>
        </w:tc>
        <w:tc>
          <w:tcPr>
            <w:tcW w:w="851" w:type="dxa"/>
          </w:tcPr>
          <w:p w14:paraId="2B40A8DD" w14:textId="77777777" w:rsidR="0089749D" w:rsidRPr="001B59D5" w:rsidRDefault="00D40B3C" w:rsidP="00B029B7">
            <w:pPr>
              <w:pStyle w:val="Tabletext"/>
              <w:rPr>
                <w:rStyle w:val="Hyperlink"/>
              </w:rPr>
            </w:pPr>
            <w:hyperlink r:id="rId223" w:history="1">
              <w:r w:rsidR="0089749D" w:rsidRPr="001B59D5">
                <w:rPr>
                  <w:rStyle w:val="Hyperlink"/>
                </w:rPr>
                <w:t>1311</w:t>
              </w:r>
            </w:hyperlink>
          </w:p>
        </w:tc>
        <w:tc>
          <w:tcPr>
            <w:tcW w:w="567" w:type="dxa"/>
          </w:tcPr>
          <w:p w14:paraId="6A9ADF01" w14:textId="77777777" w:rsidR="0089749D" w:rsidRPr="001B59D5" w:rsidRDefault="0089749D" w:rsidP="00B029B7">
            <w:pPr>
              <w:pStyle w:val="Tabletext"/>
              <w:jc w:val="center"/>
            </w:pPr>
            <w:r w:rsidRPr="001B59D5">
              <w:t>0</w:t>
            </w:r>
          </w:p>
        </w:tc>
        <w:tc>
          <w:tcPr>
            <w:tcW w:w="4252" w:type="dxa"/>
          </w:tcPr>
          <w:p w14:paraId="526A1675" w14:textId="77777777" w:rsidR="0089749D" w:rsidRPr="001B59D5" w:rsidRDefault="0089749D" w:rsidP="00B029B7">
            <w:pPr>
              <w:pStyle w:val="Tabletext"/>
            </w:pPr>
            <w:r w:rsidRPr="001B59D5">
              <w:t>Framework for modularity and radio commonality within IMT-2000</w:t>
            </w:r>
          </w:p>
        </w:tc>
        <w:tc>
          <w:tcPr>
            <w:tcW w:w="709" w:type="dxa"/>
          </w:tcPr>
          <w:p w14:paraId="4AEC7253" w14:textId="77777777" w:rsidR="0089749D" w:rsidRPr="001B59D5" w:rsidRDefault="0089749D" w:rsidP="00B029B7">
            <w:pPr>
              <w:pStyle w:val="Tabletext"/>
              <w:jc w:val="center"/>
              <w:rPr>
                <w:lang w:eastAsia="ja-JP"/>
              </w:rPr>
            </w:pPr>
            <w:r w:rsidRPr="001B59D5">
              <w:rPr>
                <w:lang w:eastAsia="zh-CN"/>
              </w:rPr>
              <w:t>1997</w:t>
            </w:r>
          </w:p>
        </w:tc>
        <w:tc>
          <w:tcPr>
            <w:tcW w:w="2205" w:type="dxa"/>
          </w:tcPr>
          <w:p w14:paraId="6BEAC29A" w14:textId="77777777" w:rsidR="0089749D" w:rsidRPr="001B59D5" w:rsidRDefault="0089749D" w:rsidP="0083602C">
            <w:pPr>
              <w:pStyle w:val="Tabletext"/>
              <w:jc w:val="center"/>
            </w:pPr>
            <w:r w:rsidRPr="001B59D5">
              <w:t>Architecture</w:t>
            </w:r>
          </w:p>
          <w:p w14:paraId="28386FBB" w14:textId="77777777" w:rsidR="0089749D" w:rsidRPr="001B59D5" w:rsidRDefault="0089749D" w:rsidP="0083602C">
            <w:pPr>
              <w:pStyle w:val="Tabletext"/>
              <w:jc w:val="center"/>
              <w:rPr>
                <w:lang w:eastAsia="zh-CN"/>
              </w:rPr>
            </w:pPr>
            <w:r w:rsidRPr="001B59D5">
              <w:t>IMT-2000</w:t>
            </w:r>
          </w:p>
        </w:tc>
      </w:tr>
      <w:tr w:rsidR="0089749D" w:rsidRPr="001B59D5" w14:paraId="5B4C98C0" w14:textId="77777777" w:rsidTr="0094258A">
        <w:trPr>
          <w:cantSplit/>
          <w:jc w:val="center"/>
        </w:trPr>
        <w:tc>
          <w:tcPr>
            <w:tcW w:w="788" w:type="dxa"/>
          </w:tcPr>
          <w:p w14:paraId="13DF26F9" w14:textId="77777777" w:rsidR="0089749D" w:rsidRPr="001B59D5" w:rsidRDefault="0089749D" w:rsidP="00B029B7">
            <w:pPr>
              <w:pStyle w:val="Tabletext"/>
              <w:jc w:val="center"/>
              <w:rPr>
                <w:lang w:eastAsia="zh-CN"/>
              </w:rPr>
            </w:pPr>
            <w:r w:rsidRPr="001B59D5">
              <w:rPr>
                <w:lang w:eastAsia="zh-CN"/>
              </w:rPr>
              <w:t>Rep.</w:t>
            </w:r>
          </w:p>
        </w:tc>
        <w:tc>
          <w:tcPr>
            <w:tcW w:w="709" w:type="dxa"/>
          </w:tcPr>
          <w:p w14:paraId="72E6E9E8" w14:textId="77777777" w:rsidR="0089749D" w:rsidRPr="001B59D5" w:rsidRDefault="0089749D" w:rsidP="00B029B7">
            <w:pPr>
              <w:pStyle w:val="Tabletext"/>
              <w:jc w:val="right"/>
            </w:pPr>
            <w:r w:rsidRPr="001B59D5">
              <w:t>M.</w:t>
            </w:r>
          </w:p>
        </w:tc>
        <w:tc>
          <w:tcPr>
            <w:tcW w:w="851" w:type="dxa"/>
          </w:tcPr>
          <w:p w14:paraId="1FA8661D" w14:textId="77777777" w:rsidR="0089749D" w:rsidRPr="001B59D5" w:rsidRDefault="00D40B3C" w:rsidP="00B029B7">
            <w:pPr>
              <w:pStyle w:val="Tabletext"/>
              <w:rPr>
                <w:rStyle w:val="Hyperlink"/>
              </w:rPr>
            </w:pPr>
            <w:hyperlink r:id="rId224" w:history="1">
              <w:r w:rsidR="0089749D" w:rsidRPr="001B59D5">
                <w:rPr>
                  <w:rStyle w:val="Hyperlink"/>
                </w:rPr>
                <w:t>2375</w:t>
              </w:r>
            </w:hyperlink>
          </w:p>
        </w:tc>
        <w:tc>
          <w:tcPr>
            <w:tcW w:w="567" w:type="dxa"/>
          </w:tcPr>
          <w:p w14:paraId="1A6231B1" w14:textId="77777777" w:rsidR="0089749D" w:rsidRPr="001B59D5" w:rsidRDefault="0089749D" w:rsidP="00B029B7">
            <w:pPr>
              <w:pStyle w:val="Tabletext"/>
              <w:jc w:val="center"/>
            </w:pPr>
            <w:r w:rsidRPr="001B59D5">
              <w:t>0</w:t>
            </w:r>
          </w:p>
        </w:tc>
        <w:tc>
          <w:tcPr>
            <w:tcW w:w="4252" w:type="dxa"/>
          </w:tcPr>
          <w:p w14:paraId="44190DE5" w14:textId="77777777" w:rsidR="0089749D" w:rsidRPr="001B59D5" w:rsidRDefault="0089749D" w:rsidP="00B029B7">
            <w:pPr>
              <w:pStyle w:val="Tabletext"/>
            </w:pPr>
            <w:r w:rsidRPr="001B59D5">
              <w:t>Architecture and topology of IMT networks</w:t>
            </w:r>
          </w:p>
        </w:tc>
        <w:tc>
          <w:tcPr>
            <w:tcW w:w="709" w:type="dxa"/>
          </w:tcPr>
          <w:p w14:paraId="1036E5AF" w14:textId="77777777" w:rsidR="0089749D" w:rsidRPr="001B59D5" w:rsidRDefault="0089749D" w:rsidP="00B029B7">
            <w:pPr>
              <w:pStyle w:val="Tabletext"/>
              <w:jc w:val="center"/>
              <w:rPr>
                <w:lang w:eastAsia="ja-JP"/>
              </w:rPr>
            </w:pPr>
            <w:r w:rsidRPr="001B59D5">
              <w:rPr>
                <w:lang w:eastAsia="ja-JP"/>
              </w:rPr>
              <w:t>2015</w:t>
            </w:r>
          </w:p>
        </w:tc>
        <w:tc>
          <w:tcPr>
            <w:tcW w:w="2205" w:type="dxa"/>
          </w:tcPr>
          <w:p w14:paraId="251615BC" w14:textId="77777777" w:rsidR="0089749D" w:rsidRPr="001B59D5" w:rsidRDefault="0089749D" w:rsidP="0083602C">
            <w:pPr>
              <w:pStyle w:val="Tabletext"/>
              <w:jc w:val="center"/>
              <w:rPr>
                <w:lang w:eastAsia="zh-CN"/>
              </w:rPr>
            </w:pPr>
            <w:r w:rsidRPr="001B59D5">
              <w:rPr>
                <w:lang w:eastAsia="zh-CN"/>
              </w:rPr>
              <w:t>Architecture</w:t>
            </w:r>
          </w:p>
        </w:tc>
      </w:tr>
      <w:tr w:rsidR="0089749D" w:rsidRPr="001B59D5" w14:paraId="3B5134DB" w14:textId="77777777" w:rsidTr="0094258A">
        <w:trPr>
          <w:cantSplit/>
          <w:jc w:val="center"/>
        </w:trPr>
        <w:tc>
          <w:tcPr>
            <w:tcW w:w="788" w:type="dxa"/>
          </w:tcPr>
          <w:p w14:paraId="248CD438" w14:textId="77777777" w:rsidR="0089749D" w:rsidRPr="001B59D5" w:rsidRDefault="0089749D" w:rsidP="00B029B7">
            <w:pPr>
              <w:pStyle w:val="Tabletext"/>
              <w:jc w:val="center"/>
            </w:pPr>
            <w:r w:rsidRPr="001B59D5">
              <w:rPr>
                <w:lang w:eastAsia="zh-CN"/>
              </w:rPr>
              <w:t>Rec.</w:t>
            </w:r>
          </w:p>
        </w:tc>
        <w:tc>
          <w:tcPr>
            <w:tcW w:w="709" w:type="dxa"/>
          </w:tcPr>
          <w:p w14:paraId="49B63359" w14:textId="77777777" w:rsidR="0089749D" w:rsidRPr="001B59D5" w:rsidRDefault="0089749D" w:rsidP="00B029B7">
            <w:pPr>
              <w:pStyle w:val="Tabletext"/>
              <w:jc w:val="right"/>
            </w:pPr>
            <w:r w:rsidRPr="001B59D5">
              <w:t>M.</w:t>
            </w:r>
          </w:p>
        </w:tc>
        <w:tc>
          <w:tcPr>
            <w:tcW w:w="851" w:type="dxa"/>
          </w:tcPr>
          <w:p w14:paraId="6DDCB05A" w14:textId="77777777" w:rsidR="0089749D" w:rsidRPr="001B59D5" w:rsidRDefault="00D40B3C" w:rsidP="00B029B7">
            <w:pPr>
              <w:pStyle w:val="Tabletext"/>
              <w:rPr>
                <w:rStyle w:val="Hyperlink"/>
              </w:rPr>
            </w:pPr>
            <w:hyperlink r:id="rId225" w:history="1">
              <w:r w:rsidR="0089749D" w:rsidRPr="001B59D5">
                <w:rPr>
                  <w:rStyle w:val="Hyperlink"/>
                </w:rPr>
                <w:t>819</w:t>
              </w:r>
            </w:hyperlink>
          </w:p>
        </w:tc>
        <w:tc>
          <w:tcPr>
            <w:tcW w:w="567" w:type="dxa"/>
          </w:tcPr>
          <w:p w14:paraId="4666506D" w14:textId="77777777" w:rsidR="0089749D" w:rsidRPr="001B59D5" w:rsidRDefault="0089749D" w:rsidP="00B029B7">
            <w:pPr>
              <w:pStyle w:val="Tabletext"/>
              <w:jc w:val="center"/>
            </w:pPr>
            <w:r w:rsidRPr="001B59D5">
              <w:t>2</w:t>
            </w:r>
          </w:p>
        </w:tc>
        <w:tc>
          <w:tcPr>
            <w:tcW w:w="4252" w:type="dxa"/>
          </w:tcPr>
          <w:p w14:paraId="5E283672" w14:textId="77777777" w:rsidR="0089749D" w:rsidRPr="001B59D5" w:rsidRDefault="0089749D" w:rsidP="00B029B7">
            <w:pPr>
              <w:pStyle w:val="Tabletext"/>
            </w:pPr>
            <w:r w:rsidRPr="001B59D5">
              <w:t>International Mobile Telecommunications-2000 (IMT</w:t>
            </w:r>
            <w:r w:rsidRPr="001B59D5">
              <w:noBreakHyphen/>
              <w:t>2000) for developing countries</w:t>
            </w:r>
          </w:p>
        </w:tc>
        <w:tc>
          <w:tcPr>
            <w:tcW w:w="709" w:type="dxa"/>
          </w:tcPr>
          <w:p w14:paraId="47BD8CE1" w14:textId="77777777" w:rsidR="0089749D" w:rsidRPr="001B59D5" w:rsidRDefault="0089749D" w:rsidP="00B029B7">
            <w:pPr>
              <w:pStyle w:val="Tabletext"/>
              <w:jc w:val="center"/>
              <w:rPr>
                <w:i/>
              </w:rPr>
            </w:pPr>
            <w:r w:rsidRPr="001B59D5">
              <w:rPr>
                <w:lang w:eastAsia="zh-CN"/>
              </w:rPr>
              <w:t>1997</w:t>
            </w:r>
          </w:p>
        </w:tc>
        <w:tc>
          <w:tcPr>
            <w:tcW w:w="2205" w:type="dxa"/>
          </w:tcPr>
          <w:p w14:paraId="4DD268EE" w14:textId="77777777" w:rsidR="0089749D" w:rsidRPr="001B59D5" w:rsidRDefault="0089749D" w:rsidP="0083602C">
            <w:pPr>
              <w:pStyle w:val="Tabletext"/>
              <w:jc w:val="center"/>
              <w:rPr>
                <w:lang w:eastAsia="zh-CN"/>
              </w:rPr>
            </w:pPr>
            <w:r w:rsidRPr="001B59D5">
              <w:rPr>
                <w:lang w:eastAsia="zh-CN"/>
              </w:rPr>
              <w:t>Developing countries</w:t>
            </w:r>
          </w:p>
          <w:p w14:paraId="1C106075" w14:textId="77777777" w:rsidR="0089749D" w:rsidRPr="001B59D5" w:rsidRDefault="0089749D" w:rsidP="0083602C">
            <w:pPr>
              <w:pStyle w:val="Tabletext"/>
              <w:jc w:val="center"/>
            </w:pPr>
            <w:r w:rsidRPr="001B59D5">
              <w:t>IMT-2000</w:t>
            </w:r>
          </w:p>
        </w:tc>
      </w:tr>
      <w:tr w:rsidR="0089749D" w:rsidRPr="001B59D5" w14:paraId="66B83A1A" w14:textId="77777777" w:rsidTr="0094258A">
        <w:trPr>
          <w:cantSplit/>
          <w:jc w:val="center"/>
        </w:trPr>
        <w:tc>
          <w:tcPr>
            <w:tcW w:w="788" w:type="dxa"/>
          </w:tcPr>
          <w:p w14:paraId="356592EC" w14:textId="77777777" w:rsidR="0089749D" w:rsidRPr="001B59D5" w:rsidRDefault="0089749D" w:rsidP="00B029B7">
            <w:pPr>
              <w:pStyle w:val="Tabletext"/>
              <w:jc w:val="center"/>
            </w:pPr>
            <w:r w:rsidRPr="001B59D5">
              <w:t>Rep.</w:t>
            </w:r>
          </w:p>
        </w:tc>
        <w:tc>
          <w:tcPr>
            <w:tcW w:w="709" w:type="dxa"/>
          </w:tcPr>
          <w:p w14:paraId="14C227A7" w14:textId="77777777" w:rsidR="0089749D" w:rsidRPr="001B59D5" w:rsidRDefault="0089749D" w:rsidP="00B029B7">
            <w:pPr>
              <w:pStyle w:val="Tabletext"/>
              <w:jc w:val="right"/>
            </w:pPr>
            <w:r w:rsidRPr="001B59D5">
              <w:t>M.</w:t>
            </w:r>
          </w:p>
        </w:tc>
        <w:tc>
          <w:tcPr>
            <w:tcW w:w="851" w:type="dxa"/>
          </w:tcPr>
          <w:p w14:paraId="7777E2D1" w14:textId="77777777" w:rsidR="0089749D" w:rsidRPr="001B59D5" w:rsidRDefault="00D40B3C" w:rsidP="00B029B7">
            <w:pPr>
              <w:pStyle w:val="Tabletext"/>
              <w:rPr>
                <w:rStyle w:val="Hyperlink"/>
              </w:rPr>
            </w:pPr>
            <w:hyperlink r:id="rId226" w:history="1">
              <w:r w:rsidR="0089749D" w:rsidRPr="001B59D5">
                <w:rPr>
                  <w:rStyle w:val="Hyperlink"/>
                </w:rPr>
                <w:t>1155</w:t>
              </w:r>
            </w:hyperlink>
          </w:p>
        </w:tc>
        <w:tc>
          <w:tcPr>
            <w:tcW w:w="567" w:type="dxa"/>
          </w:tcPr>
          <w:p w14:paraId="4D45721F" w14:textId="77777777" w:rsidR="0089749D" w:rsidRPr="001B59D5" w:rsidRDefault="0089749D" w:rsidP="00B029B7">
            <w:pPr>
              <w:pStyle w:val="Tabletext"/>
              <w:jc w:val="center"/>
            </w:pPr>
            <w:r w:rsidRPr="001B59D5">
              <w:t>0</w:t>
            </w:r>
          </w:p>
        </w:tc>
        <w:tc>
          <w:tcPr>
            <w:tcW w:w="4252" w:type="dxa"/>
          </w:tcPr>
          <w:p w14:paraId="7C37F563" w14:textId="77777777" w:rsidR="0089749D" w:rsidRPr="001B59D5" w:rsidRDefault="0089749D" w:rsidP="00B029B7">
            <w:pPr>
              <w:pStyle w:val="Tabletext"/>
            </w:pPr>
            <w:r w:rsidRPr="001B59D5">
              <w:rPr>
                <w:lang w:eastAsia="zh-CN"/>
              </w:rPr>
              <w:t>Adaptation of mobile radiocommunication technology to the needs of developing countries</w:t>
            </w:r>
          </w:p>
        </w:tc>
        <w:tc>
          <w:tcPr>
            <w:tcW w:w="709" w:type="dxa"/>
          </w:tcPr>
          <w:p w14:paraId="09CDC6E9" w14:textId="77777777" w:rsidR="0089749D" w:rsidRPr="001B59D5" w:rsidRDefault="0089749D" w:rsidP="00B029B7">
            <w:pPr>
              <w:pStyle w:val="Tabletext"/>
              <w:jc w:val="center"/>
              <w:rPr>
                <w:i/>
              </w:rPr>
            </w:pPr>
            <w:r w:rsidRPr="001B59D5">
              <w:rPr>
                <w:lang w:eastAsia="zh-CN"/>
              </w:rPr>
              <w:t>1990</w:t>
            </w:r>
          </w:p>
        </w:tc>
        <w:tc>
          <w:tcPr>
            <w:tcW w:w="2205" w:type="dxa"/>
          </w:tcPr>
          <w:p w14:paraId="36549A82" w14:textId="77777777" w:rsidR="0089749D" w:rsidRPr="001B59D5" w:rsidRDefault="0089749D" w:rsidP="0083602C">
            <w:pPr>
              <w:pStyle w:val="Tabletext"/>
              <w:jc w:val="center"/>
            </w:pPr>
            <w:r w:rsidRPr="001B59D5">
              <w:t>Developing countries</w:t>
            </w:r>
          </w:p>
        </w:tc>
      </w:tr>
      <w:tr w:rsidR="0089749D" w:rsidRPr="001B59D5" w14:paraId="57A5E33D" w14:textId="77777777" w:rsidTr="0094258A">
        <w:trPr>
          <w:cantSplit/>
          <w:jc w:val="center"/>
        </w:trPr>
        <w:tc>
          <w:tcPr>
            <w:tcW w:w="788" w:type="dxa"/>
          </w:tcPr>
          <w:p w14:paraId="4499DF39" w14:textId="77777777" w:rsidR="0089749D" w:rsidRPr="001B59D5" w:rsidRDefault="0089749D" w:rsidP="00B029B7">
            <w:pPr>
              <w:pStyle w:val="Tabletext"/>
              <w:jc w:val="center"/>
            </w:pPr>
            <w:r w:rsidRPr="001B59D5">
              <w:t>Rec.</w:t>
            </w:r>
          </w:p>
        </w:tc>
        <w:tc>
          <w:tcPr>
            <w:tcW w:w="709" w:type="dxa"/>
          </w:tcPr>
          <w:p w14:paraId="5E155723" w14:textId="77777777" w:rsidR="0089749D" w:rsidRPr="001B59D5" w:rsidRDefault="0089749D" w:rsidP="00B029B7">
            <w:pPr>
              <w:pStyle w:val="Tabletext"/>
              <w:jc w:val="right"/>
            </w:pPr>
            <w:r w:rsidRPr="001B59D5">
              <w:t>M.</w:t>
            </w:r>
          </w:p>
        </w:tc>
        <w:tc>
          <w:tcPr>
            <w:tcW w:w="851" w:type="dxa"/>
          </w:tcPr>
          <w:p w14:paraId="73BCB3DA" w14:textId="77777777" w:rsidR="0089749D" w:rsidRPr="001B59D5" w:rsidRDefault="00D40B3C" w:rsidP="00B029B7">
            <w:pPr>
              <w:pStyle w:val="Tabletext"/>
              <w:rPr>
                <w:rStyle w:val="Hyperlink"/>
              </w:rPr>
            </w:pPr>
            <w:hyperlink r:id="rId227" w:history="1">
              <w:r w:rsidR="0089749D" w:rsidRPr="001B59D5">
                <w:rPr>
                  <w:rStyle w:val="Hyperlink"/>
                </w:rPr>
                <w:t>1224</w:t>
              </w:r>
            </w:hyperlink>
          </w:p>
        </w:tc>
        <w:tc>
          <w:tcPr>
            <w:tcW w:w="567" w:type="dxa"/>
          </w:tcPr>
          <w:p w14:paraId="294C9FBE" w14:textId="77777777" w:rsidR="0089749D" w:rsidRPr="001B59D5" w:rsidRDefault="0089749D" w:rsidP="00B029B7">
            <w:pPr>
              <w:pStyle w:val="Tabletext"/>
              <w:jc w:val="center"/>
            </w:pPr>
            <w:r w:rsidRPr="001B59D5">
              <w:t>1</w:t>
            </w:r>
          </w:p>
        </w:tc>
        <w:tc>
          <w:tcPr>
            <w:tcW w:w="4252" w:type="dxa"/>
          </w:tcPr>
          <w:p w14:paraId="7B990513" w14:textId="77777777" w:rsidR="0089749D" w:rsidRPr="001B59D5" w:rsidRDefault="0089749D" w:rsidP="00B029B7">
            <w:pPr>
              <w:pStyle w:val="Tabletext"/>
              <w:rPr>
                <w:lang w:eastAsia="zh-CN"/>
              </w:rPr>
            </w:pPr>
            <w:r w:rsidRPr="001B59D5">
              <w:t>Vocabulary of terms for International Mobile Telecommunications (IMT)</w:t>
            </w:r>
          </w:p>
        </w:tc>
        <w:tc>
          <w:tcPr>
            <w:tcW w:w="709" w:type="dxa"/>
          </w:tcPr>
          <w:p w14:paraId="3864ADED" w14:textId="77777777" w:rsidR="0089749D" w:rsidRPr="001B59D5" w:rsidRDefault="0089749D" w:rsidP="00B029B7">
            <w:pPr>
              <w:pStyle w:val="Tabletext"/>
              <w:jc w:val="center"/>
              <w:rPr>
                <w:lang w:eastAsia="zh-CN"/>
              </w:rPr>
            </w:pPr>
            <w:r w:rsidRPr="001B59D5">
              <w:rPr>
                <w:lang w:eastAsia="zh-CN"/>
              </w:rPr>
              <w:t>2012</w:t>
            </w:r>
          </w:p>
        </w:tc>
        <w:tc>
          <w:tcPr>
            <w:tcW w:w="2205" w:type="dxa"/>
          </w:tcPr>
          <w:p w14:paraId="0971390A" w14:textId="77777777" w:rsidR="0089749D" w:rsidRPr="001B59D5" w:rsidRDefault="0089749D" w:rsidP="0083602C">
            <w:pPr>
              <w:pStyle w:val="Tabletext"/>
              <w:jc w:val="center"/>
            </w:pPr>
            <w:r w:rsidRPr="001B59D5">
              <w:rPr>
                <w:lang w:eastAsia="zh-CN"/>
              </w:rPr>
              <w:t>Vocabulary</w:t>
            </w:r>
          </w:p>
        </w:tc>
      </w:tr>
      <w:tr w:rsidR="0089749D" w:rsidRPr="001B59D5" w14:paraId="3BE45E63" w14:textId="77777777" w:rsidTr="0094258A">
        <w:trPr>
          <w:cantSplit/>
          <w:jc w:val="center"/>
        </w:trPr>
        <w:tc>
          <w:tcPr>
            <w:tcW w:w="788" w:type="dxa"/>
          </w:tcPr>
          <w:p w14:paraId="120B7441" w14:textId="77777777" w:rsidR="0089749D" w:rsidRPr="001B59D5" w:rsidRDefault="0089749D" w:rsidP="00B029B7">
            <w:pPr>
              <w:pStyle w:val="Tabletext"/>
              <w:jc w:val="center"/>
            </w:pPr>
            <w:r w:rsidRPr="001B59D5">
              <w:t>Rec</w:t>
            </w:r>
            <w:r w:rsidRPr="001B59D5">
              <w:rPr>
                <w:lang w:eastAsia="zh-CN"/>
              </w:rPr>
              <w:t>.</w:t>
            </w:r>
          </w:p>
        </w:tc>
        <w:tc>
          <w:tcPr>
            <w:tcW w:w="709" w:type="dxa"/>
          </w:tcPr>
          <w:p w14:paraId="5C7793F7" w14:textId="77777777" w:rsidR="0089749D" w:rsidRPr="001B59D5" w:rsidRDefault="0089749D" w:rsidP="00B029B7">
            <w:pPr>
              <w:pStyle w:val="Tabletext"/>
              <w:jc w:val="right"/>
            </w:pPr>
            <w:r w:rsidRPr="001B59D5">
              <w:t>M.</w:t>
            </w:r>
          </w:p>
        </w:tc>
        <w:tc>
          <w:tcPr>
            <w:tcW w:w="851" w:type="dxa"/>
          </w:tcPr>
          <w:p w14:paraId="727446F7" w14:textId="77777777" w:rsidR="0089749D" w:rsidRPr="001B59D5" w:rsidRDefault="00D40B3C" w:rsidP="00B029B7">
            <w:pPr>
              <w:pStyle w:val="Tabletext"/>
              <w:rPr>
                <w:rStyle w:val="Hyperlink"/>
              </w:rPr>
            </w:pPr>
            <w:hyperlink r:id="rId228" w:history="1">
              <w:r w:rsidR="0089749D" w:rsidRPr="001B59D5">
                <w:rPr>
                  <w:rStyle w:val="Hyperlink"/>
                </w:rPr>
                <w:t>1034</w:t>
              </w:r>
            </w:hyperlink>
          </w:p>
        </w:tc>
        <w:tc>
          <w:tcPr>
            <w:tcW w:w="567" w:type="dxa"/>
          </w:tcPr>
          <w:p w14:paraId="71D36292" w14:textId="77777777" w:rsidR="0089749D" w:rsidRPr="001B59D5" w:rsidRDefault="0089749D" w:rsidP="00B029B7">
            <w:pPr>
              <w:pStyle w:val="Tabletext"/>
              <w:jc w:val="center"/>
            </w:pPr>
            <w:r w:rsidRPr="001B59D5">
              <w:t>1</w:t>
            </w:r>
          </w:p>
        </w:tc>
        <w:tc>
          <w:tcPr>
            <w:tcW w:w="4252" w:type="dxa"/>
          </w:tcPr>
          <w:p w14:paraId="55796A28" w14:textId="77777777" w:rsidR="0089749D" w:rsidRPr="001B59D5" w:rsidRDefault="0089749D" w:rsidP="00B029B7">
            <w:pPr>
              <w:pStyle w:val="Tabletext"/>
            </w:pPr>
            <w:r w:rsidRPr="001B59D5">
              <w:t>Requirements for the radio interface(s) for International Mobile Telecommunications-2000 (IMT-2000)</w:t>
            </w:r>
          </w:p>
        </w:tc>
        <w:tc>
          <w:tcPr>
            <w:tcW w:w="709" w:type="dxa"/>
          </w:tcPr>
          <w:p w14:paraId="2DEA68C2" w14:textId="77777777" w:rsidR="0089749D" w:rsidRPr="001B59D5" w:rsidRDefault="0089749D" w:rsidP="00B029B7">
            <w:pPr>
              <w:pStyle w:val="Tabletext"/>
              <w:jc w:val="center"/>
              <w:rPr>
                <w:lang w:eastAsia="zh-CN"/>
              </w:rPr>
            </w:pPr>
            <w:r w:rsidRPr="001B59D5">
              <w:rPr>
                <w:lang w:eastAsia="zh-CN"/>
              </w:rPr>
              <w:t>1997</w:t>
            </w:r>
          </w:p>
        </w:tc>
        <w:tc>
          <w:tcPr>
            <w:tcW w:w="2205" w:type="dxa"/>
          </w:tcPr>
          <w:p w14:paraId="14C1A75B" w14:textId="77777777" w:rsidR="0089749D" w:rsidRPr="001B59D5" w:rsidRDefault="0089749D" w:rsidP="0083602C">
            <w:pPr>
              <w:pStyle w:val="Tabletext"/>
              <w:jc w:val="center"/>
              <w:rPr>
                <w:lang w:eastAsia="zh-CN"/>
              </w:rPr>
            </w:pPr>
            <w:r w:rsidRPr="001B59D5">
              <w:rPr>
                <w:lang w:eastAsia="zh-CN"/>
              </w:rPr>
              <w:t>IMT Process</w:t>
            </w:r>
          </w:p>
          <w:p w14:paraId="643E0F78" w14:textId="77777777" w:rsidR="0089749D" w:rsidRPr="001B59D5" w:rsidRDefault="0089749D" w:rsidP="0083602C">
            <w:pPr>
              <w:pStyle w:val="Tabletext"/>
              <w:jc w:val="center"/>
              <w:rPr>
                <w:lang w:eastAsia="zh-CN"/>
              </w:rPr>
            </w:pPr>
            <w:r w:rsidRPr="001B59D5">
              <w:rPr>
                <w:lang w:eastAsia="zh-CN"/>
              </w:rPr>
              <w:t>IMT-2000</w:t>
            </w:r>
          </w:p>
        </w:tc>
      </w:tr>
      <w:tr w:rsidR="0089749D" w:rsidRPr="001B59D5" w14:paraId="2930820B" w14:textId="77777777" w:rsidTr="0094258A">
        <w:trPr>
          <w:cantSplit/>
          <w:jc w:val="center"/>
        </w:trPr>
        <w:tc>
          <w:tcPr>
            <w:tcW w:w="788" w:type="dxa"/>
          </w:tcPr>
          <w:p w14:paraId="4305D61B" w14:textId="77777777" w:rsidR="0089749D" w:rsidRPr="001B59D5" w:rsidRDefault="0089749D" w:rsidP="00B029B7">
            <w:pPr>
              <w:pStyle w:val="Tabletext"/>
              <w:jc w:val="center"/>
            </w:pPr>
            <w:r w:rsidRPr="001B59D5">
              <w:t>Rec</w:t>
            </w:r>
            <w:r w:rsidRPr="001B59D5">
              <w:rPr>
                <w:lang w:eastAsia="zh-CN"/>
              </w:rPr>
              <w:t>.</w:t>
            </w:r>
          </w:p>
        </w:tc>
        <w:tc>
          <w:tcPr>
            <w:tcW w:w="709" w:type="dxa"/>
          </w:tcPr>
          <w:p w14:paraId="51F390FD" w14:textId="77777777" w:rsidR="0089749D" w:rsidRPr="001B59D5" w:rsidRDefault="0089749D" w:rsidP="00B029B7">
            <w:pPr>
              <w:pStyle w:val="Tabletext"/>
              <w:jc w:val="right"/>
            </w:pPr>
            <w:r w:rsidRPr="001B59D5">
              <w:t>M.</w:t>
            </w:r>
          </w:p>
        </w:tc>
        <w:tc>
          <w:tcPr>
            <w:tcW w:w="851" w:type="dxa"/>
          </w:tcPr>
          <w:p w14:paraId="080E292F" w14:textId="77777777" w:rsidR="0089749D" w:rsidRPr="001B59D5" w:rsidRDefault="00D40B3C" w:rsidP="00B029B7">
            <w:pPr>
              <w:pStyle w:val="Tabletext"/>
              <w:rPr>
                <w:rStyle w:val="Hyperlink"/>
              </w:rPr>
            </w:pPr>
            <w:hyperlink r:id="rId229" w:history="1">
              <w:r w:rsidR="0089749D" w:rsidRPr="001B59D5">
                <w:rPr>
                  <w:rStyle w:val="Hyperlink"/>
                </w:rPr>
                <w:t>1225</w:t>
              </w:r>
            </w:hyperlink>
          </w:p>
        </w:tc>
        <w:tc>
          <w:tcPr>
            <w:tcW w:w="567" w:type="dxa"/>
          </w:tcPr>
          <w:p w14:paraId="224E9970" w14:textId="77777777" w:rsidR="0089749D" w:rsidRPr="001B59D5" w:rsidRDefault="0089749D" w:rsidP="00B029B7">
            <w:pPr>
              <w:pStyle w:val="Tabletext"/>
              <w:jc w:val="center"/>
            </w:pPr>
            <w:r w:rsidRPr="001B59D5">
              <w:t>0</w:t>
            </w:r>
          </w:p>
        </w:tc>
        <w:tc>
          <w:tcPr>
            <w:tcW w:w="4252" w:type="dxa"/>
          </w:tcPr>
          <w:p w14:paraId="3C611B5B" w14:textId="77777777" w:rsidR="0089749D" w:rsidRPr="001B59D5" w:rsidRDefault="0089749D" w:rsidP="00B029B7">
            <w:pPr>
              <w:pStyle w:val="Tabletext"/>
            </w:pPr>
            <w:r w:rsidRPr="001B59D5">
              <w:t>Guidelines for evaluation of radio transmission technologies for IMT</w:t>
            </w:r>
            <w:r w:rsidRPr="001B59D5">
              <w:noBreakHyphen/>
              <w:t>2000</w:t>
            </w:r>
          </w:p>
        </w:tc>
        <w:tc>
          <w:tcPr>
            <w:tcW w:w="709" w:type="dxa"/>
          </w:tcPr>
          <w:p w14:paraId="74633857" w14:textId="77777777" w:rsidR="0089749D" w:rsidRPr="001B59D5" w:rsidRDefault="0089749D" w:rsidP="00B029B7">
            <w:pPr>
              <w:pStyle w:val="Tabletext"/>
              <w:jc w:val="center"/>
              <w:rPr>
                <w:lang w:eastAsia="zh-CN"/>
              </w:rPr>
            </w:pPr>
            <w:r w:rsidRPr="001B59D5">
              <w:rPr>
                <w:lang w:eastAsia="zh-CN"/>
              </w:rPr>
              <w:t>1997</w:t>
            </w:r>
          </w:p>
        </w:tc>
        <w:tc>
          <w:tcPr>
            <w:tcW w:w="2205" w:type="dxa"/>
          </w:tcPr>
          <w:p w14:paraId="1D7549FC" w14:textId="77777777" w:rsidR="0089749D" w:rsidRPr="001B59D5" w:rsidRDefault="0089749D" w:rsidP="0083602C">
            <w:pPr>
              <w:pStyle w:val="Tabletext"/>
              <w:jc w:val="center"/>
              <w:rPr>
                <w:lang w:eastAsia="zh-CN"/>
              </w:rPr>
            </w:pPr>
            <w:r w:rsidRPr="001B59D5">
              <w:rPr>
                <w:lang w:eastAsia="zh-CN"/>
              </w:rPr>
              <w:t>IMT Process</w:t>
            </w:r>
          </w:p>
          <w:p w14:paraId="37A3FD13" w14:textId="77777777" w:rsidR="0089749D" w:rsidRPr="001B59D5" w:rsidRDefault="0089749D" w:rsidP="0083602C">
            <w:pPr>
              <w:pStyle w:val="Tabletext"/>
              <w:jc w:val="center"/>
              <w:rPr>
                <w:lang w:eastAsia="zh-CN"/>
              </w:rPr>
            </w:pPr>
            <w:r w:rsidRPr="001B59D5">
              <w:rPr>
                <w:lang w:eastAsia="zh-CN"/>
              </w:rPr>
              <w:t>IMT-2000</w:t>
            </w:r>
          </w:p>
        </w:tc>
      </w:tr>
      <w:tr w:rsidR="0089749D" w:rsidRPr="001B59D5" w14:paraId="697E3962" w14:textId="77777777" w:rsidTr="0094258A">
        <w:trPr>
          <w:cantSplit/>
          <w:jc w:val="center"/>
        </w:trPr>
        <w:tc>
          <w:tcPr>
            <w:tcW w:w="788" w:type="dxa"/>
          </w:tcPr>
          <w:p w14:paraId="44F9A60E" w14:textId="77777777" w:rsidR="0089749D" w:rsidRPr="001B59D5" w:rsidRDefault="0089749D" w:rsidP="00B029B7">
            <w:pPr>
              <w:pStyle w:val="Tabletext"/>
              <w:jc w:val="center"/>
              <w:rPr>
                <w:lang w:eastAsia="zh-CN"/>
              </w:rPr>
            </w:pPr>
            <w:r w:rsidRPr="001B59D5">
              <w:rPr>
                <w:lang w:eastAsia="zh-CN"/>
              </w:rPr>
              <w:t>Rep.</w:t>
            </w:r>
          </w:p>
        </w:tc>
        <w:tc>
          <w:tcPr>
            <w:tcW w:w="709" w:type="dxa"/>
          </w:tcPr>
          <w:p w14:paraId="38643A8F" w14:textId="77777777" w:rsidR="0089749D" w:rsidRPr="001B59D5" w:rsidRDefault="0089749D" w:rsidP="00B029B7">
            <w:pPr>
              <w:pStyle w:val="Tabletext"/>
              <w:jc w:val="right"/>
            </w:pPr>
            <w:r w:rsidRPr="001B59D5">
              <w:t>M.</w:t>
            </w:r>
          </w:p>
        </w:tc>
        <w:tc>
          <w:tcPr>
            <w:tcW w:w="851" w:type="dxa"/>
          </w:tcPr>
          <w:p w14:paraId="782740C2" w14:textId="77777777" w:rsidR="0089749D" w:rsidRPr="001B59D5" w:rsidRDefault="00D40B3C" w:rsidP="00B029B7">
            <w:pPr>
              <w:pStyle w:val="Tabletext"/>
              <w:rPr>
                <w:rStyle w:val="Hyperlink"/>
              </w:rPr>
            </w:pPr>
            <w:hyperlink r:id="rId230" w:history="1">
              <w:r w:rsidR="0089749D" w:rsidRPr="001B59D5">
                <w:rPr>
                  <w:rStyle w:val="Hyperlink"/>
                </w:rPr>
                <w:t>2133</w:t>
              </w:r>
            </w:hyperlink>
          </w:p>
        </w:tc>
        <w:tc>
          <w:tcPr>
            <w:tcW w:w="567" w:type="dxa"/>
          </w:tcPr>
          <w:p w14:paraId="14EC5741" w14:textId="77777777" w:rsidR="0089749D" w:rsidRPr="001B59D5" w:rsidRDefault="0089749D" w:rsidP="00B029B7">
            <w:pPr>
              <w:pStyle w:val="Tabletext"/>
              <w:jc w:val="center"/>
            </w:pPr>
            <w:r w:rsidRPr="001B59D5">
              <w:t>0</w:t>
            </w:r>
          </w:p>
        </w:tc>
        <w:tc>
          <w:tcPr>
            <w:tcW w:w="4252" w:type="dxa"/>
          </w:tcPr>
          <w:p w14:paraId="49DC06FE" w14:textId="77777777" w:rsidR="0089749D" w:rsidRPr="001B59D5" w:rsidRDefault="0089749D" w:rsidP="00B029B7">
            <w:pPr>
              <w:pStyle w:val="Tabletext"/>
              <w:rPr>
                <w:lang w:eastAsia="zh-CN"/>
              </w:rPr>
            </w:pPr>
            <w:r w:rsidRPr="001B59D5">
              <w:rPr>
                <w:lang w:eastAsia="zh-CN"/>
              </w:rPr>
              <w:t>Requirements, evaluation criteria and submission templates for the development of IMT-Advanced</w:t>
            </w:r>
          </w:p>
        </w:tc>
        <w:tc>
          <w:tcPr>
            <w:tcW w:w="709" w:type="dxa"/>
          </w:tcPr>
          <w:p w14:paraId="190528D3" w14:textId="77777777" w:rsidR="0089749D" w:rsidRPr="001B59D5" w:rsidRDefault="0089749D" w:rsidP="00B029B7">
            <w:pPr>
              <w:pStyle w:val="Tabletext"/>
              <w:jc w:val="center"/>
              <w:rPr>
                <w:lang w:eastAsia="zh-CN"/>
              </w:rPr>
            </w:pPr>
            <w:r w:rsidRPr="001B59D5">
              <w:rPr>
                <w:lang w:eastAsia="zh-CN"/>
              </w:rPr>
              <w:t>2008</w:t>
            </w:r>
          </w:p>
        </w:tc>
        <w:tc>
          <w:tcPr>
            <w:tcW w:w="2205" w:type="dxa"/>
          </w:tcPr>
          <w:p w14:paraId="75FBE55D" w14:textId="77777777" w:rsidR="0089749D" w:rsidRPr="001B59D5" w:rsidRDefault="0089749D" w:rsidP="0083602C">
            <w:pPr>
              <w:pStyle w:val="Tabletext"/>
              <w:jc w:val="center"/>
            </w:pPr>
            <w:r w:rsidRPr="001B59D5">
              <w:t>IMT Process</w:t>
            </w:r>
          </w:p>
          <w:p w14:paraId="5B9B2243" w14:textId="77777777" w:rsidR="0089749D" w:rsidRPr="001B59D5" w:rsidRDefault="0089749D" w:rsidP="0083602C">
            <w:pPr>
              <w:pStyle w:val="Tabletext"/>
              <w:jc w:val="center"/>
              <w:rPr>
                <w:lang w:eastAsia="zh-CN"/>
              </w:rPr>
            </w:pPr>
            <w:r w:rsidRPr="001B59D5">
              <w:t>IMT-Advanced</w:t>
            </w:r>
          </w:p>
        </w:tc>
      </w:tr>
      <w:tr w:rsidR="0089749D" w:rsidRPr="001B59D5" w14:paraId="3B34E2B6" w14:textId="77777777" w:rsidTr="0094258A">
        <w:trPr>
          <w:cantSplit/>
          <w:jc w:val="center"/>
        </w:trPr>
        <w:tc>
          <w:tcPr>
            <w:tcW w:w="788" w:type="dxa"/>
          </w:tcPr>
          <w:p w14:paraId="2A6C44A9" w14:textId="77777777" w:rsidR="0089749D" w:rsidRPr="001B59D5" w:rsidRDefault="0089749D" w:rsidP="00B029B7">
            <w:pPr>
              <w:pStyle w:val="Tabletext"/>
              <w:jc w:val="center"/>
            </w:pPr>
            <w:r w:rsidRPr="001B59D5">
              <w:rPr>
                <w:lang w:eastAsia="zh-CN"/>
              </w:rPr>
              <w:t>Rep.</w:t>
            </w:r>
          </w:p>
        </w:tc>
        <w:tc>
          <w:tcPr>
            <w:tcW w:w="709" w:type="dxa"/>
          </w:tcPr>
          <w:p w14:paraId="1692DBFE" w14:textId="77777777" w:rsidR="0089749D" w:rsidRPr="001B59D5" w:rsidRDefault="0089749D" w:rsidP="00B029B7">
            <w:pPr>
              <w:pStyle w:val="Tabletext"/>
              <w:jc w:val="right"/>
            </w:pPr>
            <w:r w:rsidRPr="001B59D5">
              <w:t>M.</w:t>
            </w:r>
          </w:p>
        </w:tc>
        <w:tc>
          <w:tcPr>
            <w:tcW w:w="851" w:type="dxa"/>
          </w:tcPr>
          <w:p w14:paraId="1B0E5586" w14:textId="77777777" w:rsidR="0089749D" w:rsidRPr="001B59D5" w:rsidRDefault="00D40B3C" w:rsidP="00B029B7">
            <w:pPr>
              <w:pStyle w:val="Tabletext"/>
              <w:rPr>
                <w:rStyle w:val="Hyperlink"/>
              </w:rPr>
            </w:pPr>
            <w:hyperlink r:id="rId231" w:history="1">
              <w:r w:rsidR="0089749D" w:rsidRPr="001B59D5">
                <w:rPr>
                  <w:rStyle w:val="Hyperlink"/>
                </w:rPr>
                <w:t>2134</w:t>
              </w:r>
            </w:hyperlink>
          </w:p>
        </w:tc>
        <w:tc>
          <w:tcPr>
            <w:tcW w:w="567" w:type="dxa"/>
          </w:tcPr>
          <w:p w14:paraId="0FF3BCA4" w14:textId="77777777" w:rsidR="0089749D" w:rsidRPr="001B59D5" w:rsidRDefault="0089749D" w:rsidP="00B029B7">
            <w:pPr>
              <w:pStyle w:val="Tabletext"/>
              <w:jc w:val="center"/>
            </w:pPr>
            <w:r w:rsidRPr="001B59D5">
              <w:t>0</w:t>
            </w:r>
          </w:p>
        </w:tc>
        <w:tc>
          <w:tcPr>
            <w:tcW w:w="4252" w:type="dxa"/>
          </w:tcPr>
          <w:p w14:paraId="14989395" w14:textId="77777777" w:rsidR="0089749D" w:rsidRPr="001B59D5" w:rsidRDefault="0089749D" w:rsidP="00B029B7">
            <w:pPr>
              <w:pStyle w:val="Tabletext"/>
            </w:pPr>
            <w:r w:rsidRPr="001B59D5">
              <w:rPr>
                <w:lang w:eastAsia="zh-CN"/>
              </w:rPr>
              <w:t>Requirements related to technical performance for IMT-Advanced radio interface(s)</w:t>
            </w:r>
          </w:p>
        </w:tc>
        <w:tc>
          <w:tcPr>
            <w:tcW w:w="709" w:type="dxa"/>
          </w:tcPr>
          <w:p w14:paraId="3C6270DA" w14:textId="77777777" w:rsidR="0089749D" w:rsidRPr="001B59D5" w:rsidRDefault="0089749D" w:rsidP="00B029B7">
            <w:pPr>
              <w:pStyle w:val="Tabletext"/>
              <w:jc w:val="center"/>
              <w:rPr>
                <w:lang w:eastAsia="zh-CN"/>
              </w:rPr>
            </w:pPr>
            <w:r w:rsidRPr="001B59D5">
              <w:rPr>
                <w:lang w:eastAsia="zh-CN"/>
              </w:rPr>
              <w:t>2008</w:t>
            </w:r>
          </w:p>
        </w:tc>
        <w:tc>
          <w:tcPr>
            <w:tcW w:w="2205" w:type="dxa"/>
          </w:tcPr>
          <w:p w14:paraId="27903E1A" w14:textId="77777777" w:rsidR="0089749D" w:rsidRPr="001B59D5" w:rsidRDefault="0089749D" w:rsidP="0083602C">
            <w:pPr>
              <w:pStyle w:val="Tabletext"/>
              <w:jc w:val="center"/>
              <w:rPr>
                <w:lang w:eastAsia="zh-CN"/>
              </w:rPr>
            </w:pPr>
            <w:r w:rsidRPr="001B59D5">
              <w:rPr>
                <w:lang w:eastAsia="zh-CN"/>
              </w:rPr>
              <w:t>IMT Process</w:t>
            </w:r>
          </w:p>
          <w:p w14:paraId="63AB3C4B" w14:textId="77777777" w:rsidR="0089749D" w:rsidRPr="001B59D5" w:rsidRDefault="0089749D" w:rsidP="0083602C">
            <w:pPr>
              <w:pStyle w:val="Tabletext"/>
              <w:jc w:val="center"/>
              <w:rPr>
                <w:lang w:eastAsia="zh-CN"/>
              </w:rPr>
            </w:pPr>
            <w:r w:rsidRPr="001B59D5">
              <w:rPr>
                <w:lang w:eastAsia="zh-CN"/>
              </w:rPr>
              <w:t>IMT-Advanced</w:t>
            </w:r>
          </w:p>
        </w:tc>
      </w:tr>
      <w:tr w:rsidR="0089749D" w:rsidRPr="001B59D5" w14:paraId="502EF6C7" w14:textId="77777777" w:rsidTr="0094258A">
        <w:trPr>
          <w:cantSplit/>
          <w:jc w:val="center"/>
        </w:trPr>
        <w:tc>
          <w:tcPr>
            <w:tcW w:w="788" w:type="dxa"/>
          </w:tcPr>
          <w:p w14:paraId="76EA354F" w14:textId="77777777" w:rsidR="0089749D" w:rsidRPr="001B59D5" w:rsidRDefault="0089749D" w:rsidP="00B029B7">
            <w:pPr>
              <w:pStyle w:val="Tabletext"/>
              <w:jc w:val="center"/>
              <w:rPr>
                <w:lang w:eastAsia="zh-CN"/>
              </w:rPr>
            </w:pPr>
            <w:r w:rsidRPr="001B59D5">
              <w:rPr>
                <w:lang w:eastAsia="zh-CN"/>
              </w:rPr>
              <w:t>Rep.</w:t>
            </w:r>
          </w:p>
        </w:tc>
        <w:tc>
          <w:tcPr>
            <w:tcW w:w="709" w:type="dxa"/>
          </w:tcPr>
          <w:p w14:paraId="120C05B2" w14:textId="77777777" w:rsidR="0089749D" w:rsidRPr="001B59D5" w:rsidRDefault="0089749D" w:rsidP="00B029B7">
            <w:pPr>
              <w:pStyle w:val="Tabletext"/>
              <w:jc w:val="right"/>
            </w:pPr>
            <w:r w:rsidRPr="001B59D5">
              <w:t>M.</w:t>
            </w:r>
          </w:p>
        </w:tc>
        <w:tc>
          <w:tcPr>
            <w:tcW w:w="851" w:type="dxa"/>
          </w:tcPr>
          <w:p w14:paraId="72434A03" w14:textId="77777777" w:rsidR="0089749D" w:rsidRPr="001B59D5" w:rsidRDefault="00D40B3C" w:rsidP="00B029B7">
            <w:pPr>
              <w:pStyle w:val="Tabletext"/>
              <w:rPr>
                <w:rStyle w:val="Hyperlink"/>
              </w:rPr>
            </w:pPr>
            <w:hyperlink r:id="rId232" w:history="1">
              <w:r w:rsidR="0089749D" w:rsidRPr="001B59D5">
                <w:rPr>
                  <w:rStyle w:val="Hyperlink"/>
                </w:rPr>
                <w:t>2135</w:t>
              </w:r>
            </w:hyperlink>
          </w:p>
        </w:tc>
        <w:tc>
          <w:tcPr>
            <w:tcW w:w="567" w:type="dxa"/>
          </w:tcPr>
          <w:p w14:paraId="1A7B58D1" w14:textId="77777777" w:rsidR="0089749D" w:rsidRPr="001B59D5" w:rsidRDefault="0089749D" w:rsidP="00B029B7">
            <w:pPr>
              <w:pStyle w:val="Tabletext"/>
              <w:jc w:val="center"/>
            </w:pPr>
            <w:r w:rsidRPr="001B59D5">
              <w:t>1</w:t>
            </w:r>
          </w:p>
        </w:tc>
        <w:tc>
          <w:tcPr>
            <w:tcW w:w="4252" w:type="dxa"/>
          </w:tcPr>
          <w:p w14:paraId="090B09FE" w14:textId="77777777" w:rsidR="0089749D" w:rsidRPr="001B59D5" w:rsidRDefault="0089749D" w:rsidP="00B029B7">
            <w:pPr>
              <w:pStyle w:val="Tabletext"/>
              <w:rPr>
                <w:lang w:eastAsia="zh-CN"/>
              </w:rPr>
            </w:pPr>
            <w:r w:rsidRPr="001B59D5">
              <w:rPr>
                <w:lang w:eastAsia="zh-CN"/>
              </w:rPr>
              <w:t>Guidelines for evaluation of radio interface technologies for IMT-Advanced</w:t>
            </w:r>
          </w:p>
        </w:tc>
        <w:tc>
          <w:tcPr>
            <w:tcW w:w="709" w:type="dxa"/>
          </w:tcPr>
          <w:p w14:paraId="078B145E" w14:textId="77777777" w:rsidR="0089749D" w:rsidRPr="001B59D5" w:rsidRDefault="0089749D" w:rsidP="00B029B7">
            <w:pPr>
              <w:pStyle w:val="Tabletext"/>
              <w:jc w:val="center"/>
              <w:rPr>
                <w:lang w:eastAsia="zh-CN"/>
              </w:rPr>
            </w:pPr>
            <w:r w:rsidRPr="001B59D5">
              <w:rPr>
                <w:lang w:eastAsia="ja-JP"/>
              </w:rPr>
              <w:t>2009</w:t>
            </w:r>
          </w:p>
        </w:tc>
        <w:tc>
          <w:tcPr>
            <w:tcW w:w="2205" w:type="dxa"/>
          </w:tcPr>
          <w:p w14:paraId="7D990B5F" w14:textId="77777777" w:rsidR="0089749D" w:rsidRPr="001B59D5" w:rsidRDefault="0089749D" w:rsidP="0083602C">
            <w:pPr>
              <w:pStyle w:val="Tabletext"/>
              <w:jc w:val="center"/>
            </w:pPr>
            <w:r w:rsidRPr="001B59D5">
              <w:t>IMT Process</w:t>
            </w:r>
          </w:p>
          <w:p w14:paraId="735648AC" w14:textId="77777777" w:rsidR="0089749D" w:rsidRPr="001B59D5" w:rsidRDefault="0089749D" w:rsidP="0083602C">
            <w:pPr>
              <w:pStyle w:val="Tabletext"/>
              <w:jc w:val="center"/>
              <w:rPr>
                <w:lang w:eastAsia="zh-CN"/>
              </w:rPr>
            </w:pPr>
            <w:r w:rsidRPr="001B59D5">
              <w:t>IMT-Advanced</w:t>
            </w:r>
          </w:p>
        </w:tc>
      </w:tr>
      <w:tr w:rsidR="0089749D" w:rsidRPr="001B59D5" w14:paraId="29CECCAA" w14:textId="77777777" w:rsidTr="0094258A">
        <w:trPr>
          <w:cantSplit/>
          <w:jc w:val="center"/>
        </w:trPr>
        <w:tc>
          <w:tcPr>
            <w:tcW w:w="788" w:type="dxa"/>
          </w:tcPr>
          <w:p w14:paraId="34BE19B8" w14:textId="77777777" w:rsidR="0089749D" w:rsidRPr="001B59D5" w:rsidRDefault="0089749D" w:rsidP="00B029B7">
            <w:pPr>
              <w:pStyle w:val="Tabletext"/>
              <w:jc w:val="center"/>
              <w:rPr>
                <w:lang w:eastAsia="zh-CN"/>
              </w:rPr>
            </w:pPr>
            <w:r w:rsidRPr="001B59D5">
              <w:t>Rep</w:t>
            </w:r>
            <w:r w:rsidRPr="001B59D5">
              <w:rPr>
                <w:lang w:eastAsia="zh-CN"/>
              </w:rPr>
              <w:t>.</w:t>
            </w:r>
          </w:p>
        </w:tc>
        <w:tc>
          <w:tcPr>
            <w:tcW w:w="709" w:type="dxa"/>
          </w:tcPr>
          <w:p w14:paraId="7BED711F" w14:textId="77777777" w:rsidR="0089749D" w:rsidRPr="001B59D5" w:rsidRDefault="0089749D" w:rsidP="00B029B7">
            <w:pPr>
              <w:pStyle w:val="Tabletext"/>
              <w:jc w:val="right"/>
            </w:pPr>
            <w:r w:rsidRPr="001B59D5">
              <w:t>M.</w:t>
            </w:r>
          </w:p>
        </w:tc>
        <w:tc>
          <w:tcPr>
            <w:tcW w:w="851" w:type="dxa"/>
          </w:tcPr>
          <w:p w14:paraId="5F19A4D3" w14:textId="77777777" w:rsidR="0089749D" w:rsidRPr="001B59D5" w:rsidRDefault="00D40B3C" w:rsidP="00B029B7">
            <w:pPr>
              <w:pStyle w:val="Tabletext"/>
              <w:rPr>
                <w:rStyle w:val="Hyperlink"/>
              </w:rPr>
            </w:pPr>
            <w:hyperlink r:id="rId233" w:history="1">
              <w:r w:rsidR="0089749D" w:rsidRPr="001B59D5">
                <w:rPr>
                  <w:rStyle w:val="Hyperlink"/>
                </w:rPr>
                <w:t>2198</w:t>
              </w:r>
            </w:hyperlink>
          </w:p>
        </w:tc>
        <w:tc>
          <w:tcPr>
            <w:tcW w:w="567" w:type="dxa"/>
          </w:tcPr>
          <w:p w14:paraId="75D52883" w14:textId="77777777" w:rsidR="0089749D" w:rsidRPr="001B59D5" w:rsidRDefault="0089749D" w:rsidP="00B029B7">
            <w:pPr>
              <w:pStyle w:val="Tabletext"/>
              <w:jc w:val="center"/>
            </w:pPr>
            <w:r w:rsidRPr="001B59D5">
              <w:t>0</w:t>
            </w:r>
          </w:p>
        </w:tc>
        <w:tc>
          <w:tcPr>
            <w:tcW w:w="4252" w:type="dxa"/>
          </w:tcPr>
          <w:p w14:paraId="0D801F15" w14:textId="77777777" w:rsidR="0089749D" w:rsidRPr="001B59D5" w:rsidRDefault="0089749D" w:rsidP="00B029B7">
            <w:pPr>
              <w:pStyle w:val="Tabletext"/>
              <w:rPr>
                <w:lang w:eastAsia="zh-CN"/>
              </w:rPr>
            </w:pPr>
            <w:r w:rsidRPr="001B59D5">
              <w:t>The outcome of the evaluation, consensus building and decision of the IMT</w:t>
            </w:r>
            <w:r w:rsidRPr="001B59D5">
              <w:noBreakHyphen/>
              <w:t>Advanced process (steps 4-7), including characteristics of IMT-Advanced radio interfaces</w:t>
            </w:r>
          </w:p>
        </w:tc>
        <w:tc>
          <w:tcPr>
            <w:tcW w:w="709" w:type="dxa"/>
          </w:tcPr>
          <w:p w14:paraId="073514EA" w14:textId="77777777" w:rsidR="0089749D" w:rsidRPr="001B59D5" w:rsidRDefault="0089749D" w:rsidP="00B029B7">
            <w:pPr>
              <w:pStyle w:val="Tabletext"/>
              <w:jc w:val="center"/>
              <w:rPr>
                <w:lang w:eastAsia="ja-JP"/>
              </w:rPr>
            </w:pPr>
            <w:r w:rsidRPr="001B59D5">
              <w:t>2010</w:t>
            </w:r>
          </w:p>
        </w:tc>
        <w:tc>
          <w:tcPr>
            <w:tcW w:w="2205" w:type="dxa"/>
          </w:tcPr>
          <w:p w14:paraId="1A7015E6" w14:textId="77777777" w:rsidR="0089749D" w:rsidRPr="001B59D5" w:rsidRDefault="0089749D" w:rsidP="0083602C">
            <w:pPr>
              <w:pStyle w:val="Tabletext"/>
              <w:jc w:val="center"/>
            </w:pPr>
            <w:r w:rsidRPr="001B59D5">
              <w:t>IMT Process</w:t>
            </w:r>
          </w:p>
          <w:p w14:paraId="5904D791" w14:textId="77777777" w:rsidR="0089749D" w:rsidRPr="001B59D5" w:rsidRDefault="0089749D" w:rsidP="0083602C">
            <w:pPr>
              <w:pStyle w:val="Tabletext"/>
              <w:jc w:val="center"/>
            </w:pPr>
            <w:r w:rsidRPr="001B59D5">
              <w:t>IMT-Advanced</w:t>
            </w:r>
          </w:p>
        </w:tc>
      </w:tr>
      <w:tr w:rsidR="0089749D" w:rsidRPr="001B59D5" w14:paraId="62554C1C" w14:textId="77777777" w:rsidTr="0094258A">
        <w:trPr>
          <w:cantSplit/>
          <w:jc w:val="center"/>
        </w:trPr>
        <w:tc>
          <w:tcPr>
            <w:tcW w:w="788" w:type="dxa"/>
          </w:tcPr>
          <w:p w14:paraId="7D8E5A50" w14:textId="77777777" w:rsidR="0089749D" w:rsidRPr="001B59D5" w:rsidRDefault="0089749D" w:rsidP="00B029B7">
            <w:pPr>
              <w:pStyle w:val="Tabletext"/>
              <w:jc w:val="center"/>
            </w:pPr>
            <w:r w:rsidRPr="001B59D5">
              <w:t>Rep</w:t>
            </w:r>
            <w:r w:rsidRPr="001B59D5">
              <w:rPr>
                <w:lang w:eastAsia="zh-CN"/>
              </w:rPr>
              <w:t>.</w:t>
            </w:r>
          </w:p>
        </w:tc>
        <w:tc>
          <w:tcPr>
            <w:tcW w:w="709" w:type="dxa"/>
          </w:tcPr>
          <w:p w14:paraId="592BB6FB" w14:textId="77777777" w:rsidR="0089749D" w:rsidRPr="001B59D5" w:rsidRDefault="0089749D" w:rsidP="00B029B7">
            <w:pPr>
              <w:pStyle w:val="Tabletext"/>
              <w:jc w:val="right"/>
            </w:pPr>
            <w:r w:rsidRPr="001B59D5">
              <w:t>M.</w:t>
            </w:r>
          </w:p>
        </w:tc>
        <w:tc>
          <w:tcPr>
            <w:tcW w:w="851" w:type="dxa"/>
          </w:tcPr>
          <w:p w14:paraId="7D17A833" w14:textId="77777777" w:rsidR="0089749D" w:rsidRPr="001B59D5" w:rsidRDefault="00D40B3C" w:rsidP="00B029B7">
            <w:pPr>
              <w:pStyle w:val="Tabletext"/>
              <w:rPr>
                <w:rStyle w:val="Hyperlink"/>
              </w:rPr>
            </w:pPr>
            <w:hyperlink r:id="rId234" w:history="1">
              <w:r w:rsidR="0089749D" w:rsidRPr="001B59D5">
                <w:rPr>
                  <w:rStyle w:val="Hyperlink"/>
                </w:rPr>
                <w:t>2410</w:t>
              </w:r>
            </w:hyperlink>
          </w:p>
        </w:tc>
        <w:tc>
          <w:tcPr>
            <w:tcW w:w="567" w:type="dxa"/>
          </w:tcPr>
          <w:p w14:paraId="0F9CB7BF" w14:textId="77777777" w:rsidR="0089749D" w:rsidRPr="001B59D5" w:rsidRDefault="0089749D" w:rsidP="00B029B7">
            <w:pPr>
              <w:pStyle w:val="Tabletext"/>
              <w:jc w:val="center"/>
            </w:pPr>
            <w:r w:rsidRPr="001B59D5">
              <w:t>0</w:t>
            </w:r>
          </w:p>
        </w:tc>
        <w:tc>
          <w:tcPr>
            <w:tcW w:w="4252" w:type="dxa"/>
          </w:tcPr>
          <w:p w14:paraId="0A41E0BF" w14:textId="77777777" w:rsidR="0089749D" w:rsidRPr="001B59D5" w:rsidRDefault="0089749D" w:rsidP="00B029B7">
            <w:pPr>
              <w:pStyle w:val="Tabletext"/>
            </w:pPr>
            <w:r w:rsidRPr="001B59D5">
              <w:t>Minimum requirements related to technical performance for IMT-2020 radio interface(s)</w:t>
            </w:r>
          </w:p>
        </w:tc>
        <w:tc>
          <w:tcPr>
            <w:tcW w:w="709" w:type="dxa"/>
          </w:tcPr>
          <w:p w14:paraId="1C57C85F" w14:textId="77777777" w:rsidR="0089749D" w:rsidRPr="001B59D5" w:rsidRDefault="0089749D" w:rsidP="00B029B7">
            <w:pPr>
              <w:pStyle w:val="Tabletext"/>
              <w:jc w:val="center"/>
              <w:rPr>
                <w:lang w:eastAsia="zh-CN"/>
              </w:rPr>
            </w:pPr>
            <w:r w:rsidRPr="001B59D5">
              <w:rPr>
                <w:lang w:eastAsia="ja-JP"/>
              </w:rPr>
              <w:t>2017</w:t>
            </w:r>
          </w:p>
        </w:tc>
        <w:tc>
          <w:tcPr>
            <w:tcW w:w="2205" w:type="dxa"/>
          </w:tcPr>
          <w:p w14:paraId="6EAE94D7" w14:textId="77777777" w:rsidR="0089749D" w:rsidRPr="001B59D5" w:rsidRDefault="0089749D" w:rsidP="0083602C">
            <w:pPr>
              <w:pStyle w:val="Tabletext"/>
              <w:jc w:val="center"/>
              <w:rPr>
                <w:lang w:eastAsia="zh-CN"/>
              </w:rPr>
            </w:pPr>
            <w:r w:rsidRPr="001B59D5">
              <w:rPr>
                <w:lang w:eastAsia="zh-CN"/>
              </w:rPr>
              <w:t>IMT Process</w:t>
            </w:r>
          </w:p>
          <w:p w14:paraId="3A90DC04" w14:textId="77777777" w:rsidR="0089749D" w:rsidRPr="001B59D5" w:rsidRDefault="0089749D" w:rsidP="0083602C">
            <w:pPr>
              <w:pStyle w:val="Tabletext"/>
              <w:jc w:val="center"/>
              <w:rPr>
                <w:lang w:eastAsia="zh-CN"/>
              </w:rPr>
            </w:pPr>
            <w:r w:rsidRPr="001B59D5">
              <w:rPr>
                <w:lang w:eastAsia="zh-CN"/>
              </w:rPr>
              <w:t>IMT-2020</w:t>
            </w:r>
          </w:p>
        </w:tc>
      </w:tr>
      <w:tr w:rsidR="0089749D" w:rsidRPr="001B59D5" w14:paraId="21B07E88" w14:textId="77777777" w:rsidTr="0094258A">
        <w:trPr>
          <w:cantSplit/>
          <w:jc w:val="center"/>
        </w:trPr>
        <w:tc>
          <w:tcPr>
            <w:tcW w:w="788" w:type="dxa"/>
          </w:tcPr>
          <w:p w14:paraId="7D55B306" w14:textId="77777777" w:rsidR="0089749D" w:rsidRPr="001B59D5" w:rsidRDefault="0089749D" w:rsidP="00B029B7">
            <w:pPr>
              <w:pStyle w:val="Tabletext"/>
              <w:jc w:val="center"/>
            </w:pPr>
            <w:r w:rsidRPr="001B59D5">
              <w:rPr>
                <w:lang w:eastAsia="zh-CN"/>
              </w:rPr>
              <w:t>Rep.</w:t>
            </w:r>
          </w:p>
        </w:tc>
        <w:tc>
          <w:tcPr>
            <w:tcW w:w="709" w:type="dxa"/>
          </w:tcPr>
          <w:p w14:paraId="5BC1D9C0" w14:textId="77777777" w:rsidR="0089749D" w:rsidRPr="001B59D5" w:rsidRDefault="0089749D" w:rsidP="00B029B7">
            <w:pPr>
              <w:pStyle w:val="Tabletext"/>
              <w:jc w:val="right"/>
            </w:pPr>
            <w:r w:rsidRPr="001B59D5">
              <w:t>M.</w:t>
            </w:r>
          </w:p>
        </w:tc>
        <w:tc>
          <w:tcPr>
            <w:tcW w:w="851" w:type="dxa"/>
          </w:tcPr>
          <w:p w14:paraId="36CB7C3C" w14:textId="77777777" w:rsidR="0089749D" w:rsidRPr="001B59D5" w:rsidRDefault="00D40B3C" w:rsidP="00B029B7">
            <w:pPr>
              <w:pStyle w:val="Tabletext"/>
              <w:rPr>
                <w:rStyle w:val="Hyperlink"/>
              </w:rPr>
            </w:pPr>
            <w:hyperlink r:id="rId235" w:history="1">
              <w:r w:rsidR="0089749D" w:rsidRPr="001B59D5">
                <w:rPr>
                  <w:rStyle w:val="Hyperlink"/>
                </w:rPr>
                <w:t>2411</w:t>
              </w:r>
            </w:hyperlink>
          </w:p>
        </w:tc>
        <w:tc>
          <w:tcPr>
            <w:tcW w:w="567" w:type="dxa"/>
          </w:tcPr>
          <w:p w14:paraId="3769C956" w14:textId="77777777" w:rsidR="0089749D" w:rsidRPr="001B59D5" w:rsidRDefault="0089749D" w:rsidP="00B029B7">
            <w:pPr>
              <w:pStyle w:val="Tabletext"/>
              <w:jc w:val="center"/>
            </w:pPr>
            <w:r w:rsidRPr="001B59D5">
              <w:t>0</w:t>
            </w:r>
          </w:p>
        </w:tc>
        <w:tc>
          <w:tcPr>
            <w:tcW w:w="4252" w:type="dxa"/>
          </w:tcPr>
          <w:p w14:paraId="705DC347" w14:textId="77777777" w:rsidR="0089749D" w:rsidRPr="001B59D5" w:rsidRDefault="0089749D" w:rsidP="00B029B7">
            <w:pPr>
              <w:pStyle w:val="Tabletext"/>
            </w:pPr>
            <w:r w:rsidRPr="001B59D5">
              <w:t>Requirements, evaluation criteria and submission templates for the development of IMT-2020</w:t>
            </w:r>
          </w:p>
        </w:tc>
        <w:tc>
          <w:tcPr>
            <w:tcW w:w="709" w:type="dxa"/>
          </w:tcPr>
          <w:p w14:paraId="58196F3B" w14:textId="77777777" w:rsidR="0089749D" w:rsidRPr="001B59D5" w:rsidRDefault="0089749D" w:rsidP="00B029B7">
            <w:pPr>
              <w:pStyle w:val="Tabletext"/>
              <w:jc w:val="center"/>
              <w:rPr>
                <w:lang w:eastAsia="zh-CN"/>
              </w:rPr>
            </w:pPr>
            <w:r w:rsidRPr="001B59D5">
              <w:rPr>
                <w:lang w:eastAsia="ja-JP"/>
              </w:rPr>
              <w:t>2017</w:t>
            </w:r>
          </w:p>
        </w:tc>
        <w:tc>
          <w:tcPr>
            <w:tcW w:w="2205" w:type="dxa"/>
          </w:tcPr>
          <w:p w14:paraId="62CD0EC3" w14:textId="77777777" w:rsidR="0089749D" w:rsidRPr="001B59D5" w:rsidRDefault="0089749D" w:rsidP="0083602C">
            <w:pPr>
              <w:pStyle w:val="Tabletext"/>
              <w:jc w:val="center"/>
              <w:rPr>
                <w:lang w:eastAsia="zh-CN"/>
              </w:rPr>
            </w:pPr>
            <w:r w:rsidRPr="001B59D5">
              <w:rPr>
                <w:lang w:eastAsia="zh-CN"/>
              </w:rPr>
              <w:t>IMT Process</w:t>
            </w:r>
          </w:p>
          <w:p w14:paraId="6FBC30FE" w14:textId="77777777" w:rsidR="0089749D" w:rsidRPr="001B59D5" w:rsidRDefault="0089749D" w:rsidP="0083602C">
            <w:pPr>
              <w:pStyle w:val="Tabletext"/>
              <w:jc w:val="center"/>
              <w:rPr>
                <w:lang w:eastAsia="zh-CN"/>
              </w:rPr>
            </w:pPr>
            <w:r w:rsidRPr="001B59D5">
              <w:rPr>
                <w:lang w:eastAsia="zh-CN"/>
              </w:rPr>
              <w:t>IMT-2020</w:t>
            </w:r>
          </w:p>
        </w:tc>
      </w:tr>
      <w:tr w:rsidR="0089749D" w:rsidRPr="001B59D5" w14:paraId="6C5DA1AE" w14:textId="77777777" w:rsidTr="0094258A">
        <w:trPr>
          <w:cantSplit/>
          <w:jc w:val="center"/>
        </w:trPr>
        <w:tc>
          <w:tcPr>
            <w:tcW w:w="788" w:type="dxa"/>
          </w:tcPr>
          <w:p w14:paraId="0AF2DD6F" w14:textId="77777777" w:rsidR="0089749D" w:rsidRPr="001B59D5" w:rsidRDefault="0089749D" w:rsidP="00B029B7">
            <w:pPr>
              <w:pStyle w:val="Tabletext"/>
              <w:jc w:val="center"/>
            </w:pPr>
            <w:r w:rsidRPr="001B59D5">
              <w:t>Rep</w:t>
            </w:r>
            <w:r w:rsidRPr="001B59D5">
              <w:rPr>
                <w:lang w:eastAsia="zh-CN"/>
              </w:rPr>
              <w:t>.</w:t>
            </w:r>
          </w:p>
        </w:tc>
        <w:tc>
          <w:tcPr>
            <w:tcW w:w="709" w:type="dxa"/>
          </w:tcPr>
          <w:p w14:paraId="22259D61" w14:textId="77777777" w:rsidR="0089749D" w:rsidRPr="001B59D5" w:rsidRDefault="0089749D" w:rsidP="00B029B7">
            <w:pPr>
              <w:pStyle w:val="Tabletext"/>
              <w:jc w:val="right"/>
            </w:pPr>
            <w:r w:rsidRPr="001B59D5">
              <w:t>M.</w:t>
            </w:r>
          </w:p>
        </w:tc>
        <w:tc>
          <w:tcPr>
            <w:tcW w:w="851" w:type="dxa"/>
          </w:tcPr>
          <w:p w14:paraId="1813529B" w14:textId="77777777" w:rsidR="0089749D" w:rsidRPr="001B59D5" w:rsidRDefault="00D40B3C" w:rsidP="00B029B7">
            <w:pPr>
              <w:pStyle w:val="Tabletext"/>
              <w:rPr>
                <w:rStyle w:val="Hyperlink"/>
              </w:rPr>
            </w:pPr>
            <w:hyperlink r:id="rId236" w:history="1">
              <w:r w:rsidR="0089749D" w:rsidRPr="001B59D5">
                <w:rPr>
                  <w:rStyle w:val="Hyperlink"/>
                </w:rPr>
                <w:t>2412</w:t>
              </w:r>
            </w:hyperlink>
          </w:p>
        </w:tc>
        <w:tc>
          <w:tcPr>
            <w:tcW w:w="567" w:type="dxa"/>
          </w:tcPr>
          <w:p w14:paraId="3854B8E9" w14:textId="77777777" w:rsidR="0089749D" w:rsidRPr="001B59D5" w:rsidRDefault="0089749D" w:rsidP="00B029B7">
            <w:pPr>
              <w:pStyle w:val="Tabletext"/>
              <w:jc w:val="center"/>
            </w:pPr>
            <w:r w:rsidRPr="001B59D5">
              <w:t>0</w:t>
            </w:r>
          </w:p>
        </w:tc>
        <w:tc>
          <w:tcPr>
            <w:tcW w:w="4252" w:type="dxa"/>
          </w:tcPr>
          <w:p w14:paraId="254689C1" w14:textId="77777777" w:rsidR="0089749D" w:rsidRPr="001B59D5" w:rsidRDefault="0089749D" w:rsidP="00B029B7">
            <w:pPr>
              <w:pStyle w:val="Tabletext"/>
            </w:pPr>
            <w:r w:rsidRPr="001B59D5">
              <w:t>Guidelines for evaluation of radio interface technologies for IMT-2020</w:t>
            </w:r>
          </w:p>
        </w:tc>
        <w:tc>
          <w:tcPr>
            <w:tcW w:w="709" w:type="dxa"/>
          </w:tcPr>
          <w:p w14:paraId="1E1F730D" w14:textId="77777777" w:rsidR="0089749D" w:rsidRPr="001B59D5" w:rsidRDefault="0089749D" w:rsidP="00B029B7">
            <w:pPr>
              <w:pStyle w:val="Tabletext"/>
              <w:jc w:val="center"/>
              <w:rPr>
                <w:lang w:eastAsia="zh-CN"/>
              </w:rPr>
            </w:pPr>
            <w:r w:rsidRPr="001B59D5">
              <w:rPr>
                <w:lang w:eastAsia="ja-JP"/>
              </w:rPr>
              <w:t>2017</w:t>
            </w:r>
          </w:p>
        </w:tc>
        <w:tc>
          <w:tcPr>
            <w:tcW w:w="2205" w:type="dxa"/>
          </w:tcPr>
          <w:p w14:paraId="378D8D91" w14:textId="77777777" w:rsidR="0089749D" w:rsidRPr="001B59D5" w:rsidRDefault="0089749D" w:rsidP="0083602C">
            <w:pPr>
              <w:pStyle w:val="Tabletext"/>
              <w:jc w:val="center"/>
              <w:rPr>
                <w:lang w:eastAsia="zh-CN"/>
              </w:rPr>
            </w:pPr>
            <w:r w:rsidRPr="001B59D5">
              <w:rPr>
                <w:lang w:eastAsia="zh-CN"/>
              </w:rPr>
              <w:t>IMT Process</w:t>
            </w:r>
          </w:p>
          <w:p w14:paraId="4C7CD754" w14:textId="77777777" w:rsidR="0089749D" w:rsidRPr="001B59D5" w:rsidRDefault="0089749D" w:rsidP="0083602C">
            <w:pPr>
              <w:pStyle w:val="Tabletext"/>
              <w:jc w:val="center"/>
              <w:rPr>
                <w:lang w:eastAsia="zh-CN"/>
              </w:rPr>
            </w:pPr>
            <w:r w:rsidRPr="001B59D5">
              <w:rPr>
                <w:lang w:eastAsia="zh-CN"/>
              </w:rPr>
              <w:t>IMT-2020</w:t>
            </w:r>
          </w:p>
        </w:tc>
      </w:tr>
      <w:tr w:rsidR="0089749D" w:rsidRPr="001B59D5" w14:paraId="2B322506" w14:textId="77777777" w:rsidTr="0094258A">
        <w:trPr>
          <w:cantSplit/>
          <w:jc w:val="center"/>
        </w:trPr>
        <w:tc>
          <w:tcPr>
            <w:tcW w:w="788" w:type="dxa"/>
          </w:tcPr>
          <w:p w14:paraId="5F108D31" w14:textId="77777777" w:rsidR="0089749D" w:rsidRPr="001B59D5" w:rsidRDefault="0089749D" w:rsidP="00B029B7">
            <w:pPr>
              <w:pStyle w:val="Tabletext"/>
              <w:jc w:val="center"/>
            </w:pPr>
            <w:r w:rsidRPr="001B59D5">
              <w:rPr>
                <w:lang w:eastAsia="zh-CN"/>
              </w:rPr>
              <w:t>Rep.</w:t>
            </w:r>
          </w:p>
        </w:tc>
        <w:tc>
          <w:tcPr>
            <w:tcW w:w="709" w:type="dxa"/>
          </w:tcPr>
          <w:p w14:paraId="190569BE" w14:textId="77777777" w:rsidR="0089749D" w:rsidRPr="001B59D5" w:rsidRDefault="0089749D" w:rsidP="00B029B7">
            <w:pPr>
              <w:pStyle w:val="Tabletext"/>
              <w:jc w:val="right"/>
            </w:pPr>
            <w:r w:rsidRPr="001B59D5">
              <w:t>M.</w:t>
            </w:r>
          </w:p>
        </w:tc>
        <w:tc>
          <w:tcPr>
            <w:tcW w:w="851" w:type="dxa"/>
          </w:tcPr>
          <w:p w14:paraId="7FB668CC" w14:textId="77777777" w:rsidR="0089749D" w:rsidRPr="001B59D5" w:rsidRDefault="00D40B3C" w:rsidP="00B029B7">
            <w:pPr>
              <w:pStyle w:val="Tabletext"/>
              <w:rPr>
                <w:rStyle w:val="Hyperlink"/>
              </w:rPr>
            </w:pPr>
            <w:hyperlink r:id="rId237" w:history="1">
              <w:r w:rsidR="0089749D" w:rsidRPr="001B59D5">
                <w:rPr>
                  <w:rStyle w:val="Hyperlink"/>
                </w:rPr>
                <w:t>2483</w:t>
              </w:r>
            </w:hyperlink>
          </w:p>
        </w:tc>
        <w:tc>
          <w:tcPr>
            <w:tcW w:w="567" w:type="dxa"/>
          </w:tcPr>
          <w:p w14:paraId="13DF64F4" w14:textId="77777777" w:rsidR="0089749D" w:rsidRPr="001B59D5" w:rsidRDefault="0089749D" w:rsidP="00B029B7">
            <w:pPr>
              <w:pStyle w:val="Tabletext"/>
              <w:jc w:val="center"/>
            </w:pPr>
            <w:r w:rsidRPr="001B59D5">
              <w:t>0</w:t>
            </w:r>
          </w:p>
        </w:tc>
        <w:tc>
          <w:tcPr>
            <w:tcW w:w="4252" w:type="dxa"/>
            <w:vAlign w:val="center"/>
          </w:tcPr>
          <w:p w14:paraId="7C30AE71" w14:textId="77777777" w:rsidR="0089749D" w:rsidRPr="001B59D5" w:rsidRDefault="0089749D" w:rsidP="00B029B7">
            <w:pPr>
              <w:pStyle w:val="Tabletext"/>
            </w:pPr>
            <w:r w:rsidRPr="001B59D5">
              <w:t>The outcome of the evaluation, consensus building and decision of the IMT-2020 process (Steps 4 to 7), including characteristics of IMT-2020 radio interfaces</w:t>
            </w:r>
          </w:p>
        </w:tc>
        <w:tc>
          <w:tcPr>
            <w:tcW w:w="709" w:type="dxa"/>
          </w:tcPr>
          <w:p w14:paraId="72A12207" w14:textId="77777777" w:rsidR="0089749D" w:rsidRPr="001B59D5" w:rsidRDefault="0089749D" w:rsidP="00B029B7">
            <w:pPr>
              <w:pStyle w:val="Tabletext"/>
              <w:jc w:val="center"/>
              <w:rPr>
                <w:lang w:eastAsia="zh-CN"/>
              </w:rPr>
            </w:pPr>
            <w:r w:rsidRPr="001B59D5">
              <w:rPr>
                <w:lang w:eastAsia="ja-JP"/>
              </w:rPr>
              <w:t>2020</w:t>
            </w:r>
          </w:p>
        </w:tc>
        <w:tc>
          <w:tcPr>
            <w:tcW w:w="2205" w:type="dxa"/>
          </w:tcPr>
          <w:p w14:paraId="2AA365D9" w14:textId="77777777" w:rsidR="0089749D" w:rsidRPr="001B59D5" w:rsidRDefault="0089749D" w:rsidP="0083602C">
            <w:pPr>
              <w:pStyle w:val="Tabletext"/>
              <w:jc w:val="center"/>
            </w:pPr>
            <w:r w:rsidRPr="001B59D5">
              <w:t>IMT Process</w:t>
            </w:r>
          </w:p>
          <w:p w14:paraId="598700AF" w14:textId="77777777" w:rsidR="0089749D" w:rsidRPr="001B59D5" w:rsidRDefault="0089749D" w:rsidP="0083602C">
            <w:pPr>
              <w:pStyle w:val="Tabletext"/>
              <w:jc w:val="center"/>
              <w:rPr>
                <w:lang w:eastAsia="zh-CN"/>
              </w:rPr>
            </w:pPr>
            <w:r w:rsidRPr="001B59D5">
              <w:t>IMT-2020</w:t>
            </w:r>
          </w:p>
        </w:tc>
      </w:tr>
      <w:tr w:rsidR="0089749D" w:rsidRPr="001B59D5" w14:paraId="610C2A9C" w14:textId="77777777" w:rsidTr="0094258A">
        <w:trPr>
          <w:cantSplit/>
          <w:jc w:val="center"/>
        </w:trPr>
        <w:tc>
          <w:tcPr>
            <w:tcW w:w="788" w:type="dxa"/>
          </w:tcPr>
          <w:p w14:paraId="3DC31CCA" w14:textId="77777777" w:rsidR="0089749D" w:rsidRPr="001B59D5" w:rsidRDefault="0089749D" w:rsidP="001200E2">
            <w:pPr>
              <w:pStyle w:val="Tabletext"/>
              <w:jc w:val="center"/>
              <w:rPr>
                <w:lang w:eastAsia="zh-CN"/>
              </w:rPr>
            </w:pPr>
            <w:r w:rsidRPr="001B59D5">
              <w:rPr>
                <w:lang w:eastAsia="zh-CN"/>
              </w:rPr>
              <w:lastRenderedPageBreak/>
              <w:t>Rep.</w:t>
            </w:r>
          </w:p>
        </w:tc>
        <w:tc>
          <w:tcPr>
            <w:tcW w:w="709" w:type="dxa"/>
          </w:tcPr>
          <w:p w14:paraId="01344169" w14:textId="77777777" w:rsidR="0089749D" w:rsidRPr="001B59D5" w:rsidRDefault="0089749D" w:rsidP="001200E2">
            <w:pPr>
              <w:pStyle w:val="Tabletext"/>
              <w:jc w:val="right"/>
            </w:pPr>
            <w:r w:rsidRPr="001B59D5">
              <w:t>M.</w:t>
            </w:r>
          </w:p>
        </w:tc>
        <w:tc>
          <w:tcPr>
            <w:tcW w:w="851" w:type="dxa"/>
          </w:tcPr>
          <w:p w14:paraId="4CBE0C52" w14:textId="77777777" w:rsidR="0089749D" w:rsidRDefault="00D40B3C" w:rsidP="001200E2">
            <w:pPr>
              <w:pStyle w:val="Tabletext"/>
            </w:pPr>
            <w:hyperlink r:id="rId238" w:history="1">
              <w:r w:rsidR="0089749D">
                <w:rPr>
                  <w:rStyle w:val="Hyperlink"/>
                </w:rPr>
                <w:t>2498</w:t>
              </w:r>
            </w:hyperlink>
          </w:p>
        </w:tc>
        <w:tc>
          <w:tcPr>
            <w:tcW w:w="567" w:type="dxa"/>
          </w:tcPr>
          <w:p w14:paraId="31EB81F4" w14:textId="77777777" w:rsidR="0089749D" w:rsidRPr="001B59D5" w:rsidRDefault="0089749D" w:rsidP="001200E2">
            <w:pPr>
              <w:pStyle w:val="Tabletext"/>
              <w:jc w:val="center"/>
            </w:pPr>
            <w:r w:rsidRPr="001B59D5">
              <w:t>0</w:t>
            </w:r>
          </w:p>
        </w:tc>
        <w:tc>
          <w:tcPr>
            <w:tcW w:w="4252" w:type="dxa"/>
            <w:vAlign w:val="center"/>
          </w:tcPr>
          <w:p w14:paraId="32E53C9E" w14:textId="77777777" w:rsidR="0089749D" w:rsidRPr="001B59D5" w:rsidRDefault="0089749D" w:rsidP="001200E2">
            <w:pPr>
              <w:pStyle w:val="Tabletext"/>
            </w:pPr>
            <w:r w:rsidRPr="001200E2">
              <w:t>The outcome of 'Way Forward Option 2 for "ETSI (TC DECT) and DECT Forum Proponent" of the evaluation, consensus building and decision of the IMT-2020 process (Steps 4 to 7), including characteristics of IMT-2020 radio interfaces</w:t>
            </w:r>
          </w:p>
        </w:tc>
        <w:tc>
          <w:tcPr>
            <w:tcW w:w="709" w:type="dxa"/>
          </w:tcPr>
          <w:p w14:paraId="1F533E1C" w14:textId="77777777" w:rsidR="0089749D" w:rsidRPr="001B59D5" w:rsidRDefault="0089749D" w:rsidP="001200E2">
            <w:pPr>
              <w:pStyle w:val="Tabletext"/>
              <w:jc w:val="center"/>
              <w:rPr>
                <w:lang w:eastAsia="ja-JP"/>
              </w:rPr>
            </w:pPr>
            <w:r w:rsidRPr="001B59D5">
              <w:rPr>
                <w:lang w:eastAsia="ja-JP"/>
              </w:rPr>
              <w:t>202</w:t>
            </w:r>
            <w:r>
              <w:rPr>
                <w:lang w:eastAsia="ja-JP"/>
              </w:rPr>
              <w:t>1</w:t>
            </w:r>
          </w:p>
        </w:tc>
        <w:tc>
          <w:tcPr>
            <w:tcW w:w="2205" w:type="dxa"/>
          </w:tcPr>
          <w:p w14:paraId="5782814D" w14:textId="77777777" w:rsidR="0089749D" w:rsidRPr="001B59D5" w:rsidRDefault="0089749D" w:rsidP="001200E2">
            <w:pPr>
              <w:pStyle w:val="Tabletext"/>
              <w:jc w:val="center"/>
            </w:pPr>
            <w:r w:rsidRPr="001B59D5">
              <w:t>IMT Process</w:t>
            </w:r>
          </w:p>
          <w:p w14:paraId="44A74B9A" w14:textId="77777777" w:rsidR="0089749D" w:rsidRPr="001B59D5" w:rsidRDefault="0089749D" w:rsidP="001200E2">
            <w:pPr>
              <w:pStyle w:val="Tabletext"/>
              <w:jc w:val="center"/>
            </w:pPr>
            <w:r w:rsidRPr="001B59D5">
              <w:t>IMT-2020</w:t>
            </w:r>
          </w:p>
        </w:tc>
      </w:tr>
      <w:tr w:rsidR="0089749D" w:rsidRPr="001B59D5" w14:paraId="0024610A" w14:textId="77777777" w:rsidTr="0094258A">
        <w:trPr>
          <w:cantSplit/>
          <w:jc w:val="center"/>
        </w:trPr>
        <w:tc>
          <w:tcPr>
            <w:tcW w:w="788" w:type="dxa"/>
          </w:tcPr>
          <w:p w14:paraId="2ACB9072" w14:textId="77777777" w:rsidR="0089749D" w:rsidRPr="001B59D5" w:rsidRDefault="0089749D" w:rsidP="00B029B7">
            <w:pPr>
              <w:pStyle w:val="Tabletext"/>
              <w:jc w:val="center"/>
            </w:pPr>
            <w:r w:rsidRPr="001B59D5">
              <w:rPr>
                <w:lang w:eastAsia="zh-CN"/>
              </w:rPr>
              <w:t>Rec.</w:t>
            </w:r>
          </w:p>
        </w:tc>
        <w:tc>
          <w:tcPr>
            <w:tcW w:w="709" w:type="dxa"/>
          </w:tcPr>
          <w:p w14:paraId="5E711CDC" w14:textId="77777777" w:rsidR="0089749D" w:rsidRPr="001B59D5" w:rsidRDefault="0089749D" w:rsidP="00B029B7">
            <w:pPr>
              <w:pStyle w:val="Tabletext"/>
              <w:jc w:val="right"/>
            </w:pPr>
            <w:r w:rsidRPr="001B59D5">
              <w:t>M.</w:t>
            </w:r>
          </w:p>
        </w:tc>
        <w:tc>
          <w:tcPr>
            <w:tcW w:w="851" w:type="dxa"/>
          </w:tcPr>
          <w:p w14:paraId="346D0DA6" w14:textId="77777777" w:rsidR="0089749D" w:rsidRPr="001B59D5" w:rsidRDefault="00D40B3C" w:rsidP="00B029B7">
            <w:pPr>
              <w:pStyle w:val="Tabletext"/>
              <w:rPr>
                <w:rStyle w:val="Hyperlink"/>
              </w:rPr>
            </w:pPr>
            <w:hyperlink r:id="rId239" w:history="1">
              <w:r w:rsidR="0089749D" w:rsidRPr="001B59D5">
                <w:rPr>
                  <w:rStyle w:val="Hyperlink"/>
                </w:rPr>
                <w:t>1168</w:t>
              </w:r>
            </w:hyperlink>
          </w:p>
        </w:tc>
        <w:tc>
          <w:tcPr>
            <w:tcW w:w="567" w:type="dxa"/>
          </w:tcPr>
          <w:p w14:paraId="56B15818" w14:textId="77777777" w:rsidR="0089749D" w:rsidRPr="001B59D5" w:rsidRDefault="0089749D" w:rsidP="00B029B7">
            <w:pPr>
              <w:pStyle w:val="Tabletext"/>
              <w:jc w:val="center"/>
            </w:pPr>
            <w:r w:rsidRPr="001B59D5">
              <w:t>0</w:t>
            </w:r>
          </w:p>
        </w:tc>
        <w:tc>
          <w:tcPr>
            <w:tcW w:w="4252" w:type="dxa"/>
          </w:tcPr>
          <w:p w14:paraId="6C8D72CC" w14:textId="77777777" w:rsidR="0089749D" w:rsidRPr="001B59D5" w:rsidRDefault="0089749D" w:rsidP="00B029B7">
            <w:pPr>
              <w:pStyle w:val="Tabletext"/>
              <w:rPr>
                <w:lang w:eastAsia="zh-CN"/>
              </w:rPr>
            </w:pPr>
            <w:r w:rsidRPr="001B59D5">
              <w:t>Framework of International Mobile Telecommunications-2000 (IMT</w:t>
            </w:r>
            <w:r w:rsidRPr="001B59D5">
              <w:noBreakHyphen/>
              <w:t>2000)</w:t>
            </w:r>
          </w:p>
        </w:tc>
        <w:tc>
          <w:tcPr>
            <w:tcW w:w="709" w:type="dxa"/>
          </w:tcPr>
          <w:p w14:paraId="0979F366" w14:textId="77777777" w:rsidR="0089749D" w:rsidRPr="001B59D5" w:rsidRDefault="0089749D" w:rsidP="00B029B7">
            <w:pPr>
              <w:pStyle w:val="Tabletext"/>
              <w:jc w:val="center"/>
              <w:rPr>
                <w:lang w:eastAsia="ja-JP"/>
              </w:rPr>
            </w:pPr>
            <w:r w:rsidRPr="001B59D5">
              <w:rPr>
                <w:lang w:eastAsia="zh-CN"/>
              </w:rPr>
              <w:t>1995</w:t>
            </w:r>
          </w:p>
        </w:tc>
        <w:tc>
          <w:tcPr>
            <w:tcW w:w="2205" w:type="dxa"/>
          </w:tcPr>
          <w:p w14:paraId="267B4A20" w14:textId="77777777" w:rsidR="0089749D" w:rsidRPr="001B59D5" w:rsidRDefault="0089749D" w:rsidP="0083602C">
            <w:pPr>
              <w:pStyle w:val="Tabletext"/>
              <w:jc w:val="center"/>
            </w:pPr>
            <w:r w:rsidRPr="001B59D5">
              <w:t>Implementation</w:t>
            </w:r>
          </w:p>
          <w:p w14:paraId="62D77EB2" w14:textId="77777777" w:rsidR="0089749D" w:rsidRPr="001B59D5" w:rsidRDefault="0089749D" w:rsidP="0083602C">
            <w:pPr>
              <w:pStyle w:val="Tabletext"/>
              <w:jc w:val="center"/>
              <w:rPr>
                <w:lang w:eastAsia="zh-CN"/>
              </w:rPr>
            </w:pPr>
            <w:r w:rsidRPr="001B59D5">
              <w:t>IMT-2000</w:t>
            </w:r>
          </w:p>
        </w:tc>
      </w:tr>
      <w:tr w:rsidR="0089749D" w:rsidRPr="001B59D5" w14:paraId="70755878" w14:textId="77777777" w:rsidTr="0094258A">
        <w:trPr>
          <w:cantSplit/>
          <w:jc w:val="center"/>
        </w:trPr>
        <w:tc>
          <w:tcPr>
            <w:tcW w:w="788" w:type="dxa"/>
          </w:tcPr>
          <w:p w14:paraId="0EAB5F1A" w14:textId="77777777" w:rsidR="0089749D" w:rsidRPr="001B59D5" w:rsidRDefault="0089749D" w:rsidP="00B029B7">
            <w:pPr>
              <w:pStyle w:val="Tabletext"/>
              <w:jc w:val="center"/>
              <w:rPr>
                <w:lang w:eastAsia="zh-CN"/>
              </w:rPr>
            </w:pPr>
            <w:r w:rsidRPr="001B59D5">
              <w:rPr>
                <w:lang w:eastAsia="zh-CN"/>
              </w:rPr>
              <w:t>Rec.</w:t>
            </w:r>
          </w:p>
        </w:tc>
        <w:tc>
          <w:tcPr>
            <w:tcW w:w="709" w:type="dxa"/>
          </w:tcPr>
          <w:p w14:paraId="5F6C3133" w14:textId="77777777" w:rsidR="0089749D" w:rsidRPr="001B59D5" w:rsidRDefault="0089749D" w:rsidP="00B029B7">
            <w:pPr>
              <w:pStyle w:val="Tabletext"/>
              <w:jc w:val="right"/>
            </w:pPr>
            <w:r w:rsidRPr="001B59D5">
              <w:t>M.</w:t>
            </w:r>
          </w:p>
        </w:tc>
        <w:tc>
          <w:tcPr>
            <w:tcW w:w="851" w:type="dxa"/>
          </w:tcPr>
          <w:p w14:paraId="54A8680B" w14:textId="77777777" w:rsidR="0089749D" w:rsidRPr="001B59D5" w:rsidRDefault="00D40B3C" w:rsidP="00B029B7">
            <w:pPr>
              <w:pStyle w:val="Tabletext"/>
              <w:rPr>
                <w:rStyle w:val="Hyperlink"/>
              </w:rPr>
            </w:pPr>
            <w:hyperlink r:id="rId240" w:history="1">
              <w:r w:rsidR="0089749D" w:rsidRPr="001B59D5">
                <w:rPr>
                  <w:rStyle w:val="Hyperlink"/>
                </w:rPr>
                <w:t>1308</w:t>
              </w:r>
            </w:hyperlink>
          </w:p>
        </w:tc>
        <w:tc>
          <w:tcPr>
            <w:tcW w:w="567" w:type="dxa"/>
          </w:tcPr>
          <w:p w14:paraId="5BAC5D57" w14:textId="77777777" w:rsidR="0089749D" w:rsidRPr="001B59D5" w:rsidRDefault="0089749D" w:rsidP="00B029B7">
            <w:pPr>
              <w:pStyle w:val="Tabletext"/>
              <w:jc w:val="center"/>
            </w:pPr>
            <w:r w:rsidRPr="001B59D5">
              <w:t>0</w:t>
            </w:r>
          </w:p>
        </w:tc>
        <w:tc>
          <w:tcPr>
            <w:tcW w:w="4252" w:type="dxa"/>
          </w:tcPr>
          <w:p w14:paraId="7E85A94B" w14:textId="77777777" w:rsidR="0089749D" w:rsidRPr="001B59D5" w:rsidRDefault="0089749D" w:rsidP="00B029B7">
            <w:pPr>
              <w:pStyle w:val="Tabletext"/>
              <w:rPr>
                <w:color w:val="000000" w:themeColor="text1"/>
              </w:rPr>
            </w:pPr>
            <w:r w:rsidRPr="001B59D5">
              <w:rPr>
                <w:color w:val="000000" w:themeColor="text1"/>
              </w:rPr>
              <w:t>Evolution of land mobile systems towards IMT</w:t>
            </w:r>
            <w:r>
              <w:rPr>
                <w:color w:val="000000" w:themeColor="text1"/>
              </w:rPr>
              <w:noBreakHyphen/>
            </w:r>
            <w:r w:rsidRPr="001B59D5">
              <w:rPr>
                <w:color w:val="000000" w:themeColor="text1"/>
              </w:rPr>
              <w:t>2000</w:t>
            </w:r>
          </w:p>
          <w:p w14:paraId="68BCA884" w14:textId="77777777" w:rsidR="0089749D" w:rsidRPr="001B59D5" w:rsidRDefault="0089749D" w:rsidP="00B029B7">
            <w:pPr>
              <w:pStyle w:val="Tabletext"/>
              <w:rPr>
                <w:i/>
                <w:iCs/>
              </w:rPr>
            </w:pPr>
            <w:r w:rsidRPr="001B59D5">
              <w:rPr>
                <w:i/>
                <w:iCs/>
                <w:color w:val="000000" w:themeColor="text1"/>
              </w:rPr>
              <w:t>Note: Responsibility WP 5A</w:t>
            </w:r>
          </w:p>
        </w:tc>
        <w:tc>
          <w:tcPr>
            <w:tcW w:w="709" w:type="dxa"/>
          </w:tcPr>
          <w:p w14:paraId="2899BCFA" w14:textId="77777777" w:rsidR="0089749D" w:rsidRPr="001B59D5" w:rsidRDefault="0089749D" w:rsidP="00B029B7">
            <w:pPr>
              <w:pStyle w:val="Tabletext"/>
              <w:jc w:val="center"/>
              <w:rPr>
                <w:lang w:eastAsia="zh-CN"/>
              </w:rPr>
            </w:pPr>
            <w:r w:rsidRPr="001B59D5">
              <w:rPr>
                <w:lang w:eastAsia="zh-CN"/>
              </w:rPr>
              <w:t>1997</w:t>
            </w:r>
          </w:p>
        </w:tc>
        <w:tc>
          <w:tcPr>
            <w:tcW w:w="2205" w:type="dxa"/>
          </w:tcPr>
          <w:p w14:paraId="2CF38150" w14:textId="77777777" w:rsidR="0089749D" w:rsidRPr="001B59D5" w:rsidRDefault="0089749D" w:rsidP="0083602C">
            <w:pPr>
              <w:pStyle w:val="Tabletext"/>
              <w:jc w:val="center"/>
              <w:rPr>
                <w:lang w:eastAsia="zh-CN"/>
              </w:rPr>
            </w:pPr>
            <w:r w:rsidRPr="001B59D5">
              <w:rPr>
                <w:lang w:eastAsia="zh-CN"/>
              </w:rPr>
              <w:t>Implementation</w:t>
            </w:r>
          </w:p>
          <w:p w14:paraId="14B4A046" w14:textId="77777777" w:rsidR="0089749D" w:rsidRPr="001B59D5" w:rsidRDefault="0089749D" w:rsidP="0083602C">
            <w:pPr>
              <w:pStyle w:val="Tabletext"/>
              <w:jc w:val="center"/>
            </w:pPr>
            <w:r w:rsidRPr="001B59D5">
              <w:rPr>
                <w:lang w:eastAsia="zh-CN"/>
              </w:rPr>
              <w:t>IMT-2000</w:t>
            </w:r>
          </w:p>
        </w:tc>
      </w:tr>
      <w:tr w:rsidR="0089749D" w:rsidRPr="001B59D5" w14:paraId="76A1B762" w14:textId="77777777" w:rsidTr="0094258A">
        <w:trPr>
          <w:cantSplit/>
          <w:jc w:val="center"/>
        </w:trPr>
        <w:tc>
          <w:tcPr>
            <w:tcW w:w="788" w:type="dxa"/>
          </w:tcPr>
          <w:p w14:paraId="60CFF8E4" w14:textId="77777777" w:rsidR="0089749D" w:rsidRPr="001B59D5" w:rsidRDefault="0089749D" w:rsidP="00B029B7">
            <w:pPr>
              <w:pStyle w:val="Tabletext"/>
              <w:jc w:val="center"/>
              <w:rPr>
                <w:lang w:eastAsia="zh-CN"/>
              </w:rPr>
            </w:pPr>
            <w:r w:rsidRPr="001B59D5">
              <w:rPr>
                <w:lang w:eastAsia="zh-CN"/>
              </w:rPr>
              <w:t>Rec.</w:t>
            </w:r>
          </w:p>
        </w:tc>
        <w:tc>
          <w:tcPr>
            <w:tcW w:w="709" w:type="dxa"/>
          </w:tcPr>
          <w:p w14:paraId="258C2210" w14:textId="77777777" w:rsidR="0089749D" w:rsidRPr="001B59D5" w:rsidRDefault="0089749D" w:rsidP="00B029B7">
            <w:pPr>
              <w:pStyle w:val="Tabletext"/>
              <w:jc w:val="right"/>
            </w:pPr>
            <w:r w:rsidRPr="001B59D5">
              <w:t>M.</w:t>
            </w:r>
          </w:p>
        </w:tc>
        <w:tc>
          <w:tcPr>
            <w:tcW w:w="851" w:type="dxa"/>
          </w:tcPr>
          <w:p w14:paraId="0C03947C" w14:textId="77777777" w:rsidR="0089749D" w:rsidRPr="001B59D5" w:rsidRDefault="00D40B3C" w:rsidP="00B029B7">
            <w:pPr>
              <w:pStyle w:val="Tabletext"/>
              <w:rPr>
                <w:rStyle w:val="Hyperlink"/>
              </w:rPr>
            </w:pPr>
            <w:hyperlink r:id="rId241" w:history="1">
              <w:r w:rsidR="0089749D" w:rsidRPr="001B59D5">
                <w:rPr>
                  <w:rStyle w:val="Hyperlink"/>
                </w:rPr>
                <w:t>1579</w:t>
              </w:r>
            </w:hyperlink>
          </w:p>
        </w:tc>
        <w:tc>
          <w:tcPr>
            <w:tcW w:w="567" w:type="dxa"/>
          </w:tcPr>
          <w:p w14:paraId="00641644" w14:textId="77777777" w:rsidR="0089749D" w:rsidRPr="001B59D5" w:rsidRDefault="0089749D" w:rsidP="00B029B7">
            <w:pPr>
              <w:pStyle w:val="Tabletext"/>
              <w:jc w:val="center"/>
            </w:pPr>
            <w:r w:rsidRPr="001B59D5">
              <w:t>2</w:t>
            </w:r>
          </w:p>
        </w:tc>
        <w:tc>
          <w:tcPr>
            <w:tcW w:w="4252" w:type="dxa"/>
          </w:tcPr>
          <w:p w14:paraId="1AB6F18B" w14:textId="77777777" w:rsidR="0089749D" w:rsidRPr="001B59D5" w:rsidRDefault="0089749D" w:rsidP="00B029B7">
            <w:pPr>
              <w:pStyle w:val="Tabletext"/>
            </w:pPr>
            <w:r w:rsidRPr="001B59D5">
              <w:t>Global circulation of IMT terrestrial terminals</w:t>
            </w:r>
          </w:p>
        </w:tc>
        <w:tc>
          <w:tcPr>
            <w:tcW w:w="709" w:type="dxa"/>
          </w:tcPr>
          <w:p w14:paraId="775D15DF" w14:textId="77777777" w:rsidR="0089749D" w:rsidRPr="001B59D5" w:rsidRDefault="0089749D" w:rsidP="00B029B7">
            <w:pPr>
              <w:pStyle w:val="Tabletext"/>
              <w:jc w:val="center"/>
              <w:rPr>
                <w:lang w:eastAsia="zh-CN"/>
              </w:rPr>
            </w:pPr>
            <w:r w:rsidRPr="001B59D5">
              <w:rPr>
                <w:lang w:eastAsia="zh-CN"/>
              </w:rPr>
              <w:t>2015</w:t>
            </w:r>
          </w:p>
        </w:tc>
        <w:tc>
          <w:tcPr>
            <w:tcW w:w="2205" w:type="dxa"/>
          </w:tcPr>
          <w:p w14:paraId="491CF2F7" w14:textId="77777777" w:rsidR="0089749D" w:rsidRPr="001B59D5" w:rsidRDefault="0089749D" w:rsidP="0083602C">
            <w:pPr>
              <w:pStyle w:val="Tabletext"/>
              <w:jc w:val="center"/>
            </w:pPr>
            <w:r w:rsidRPr="001B59D5">
              <w:rPr>
                <w:lang w:eastAsia="zh-CN"/>
              </w:rPr>
              <w:t>Implementation</w:t>
            </w:r>
          </w:p>
        </w:tc>
      </w:tr>
      <w:tr w:rsidR="0089749D" w:rsidRPr="001B59D5" w14:paraId="01B61360" w14:textId="77777777" w:rsidTr="0094258A">
        <w:trPr>
          <w:cantSplit/>
          <w:jc w:val="center"/>
        </w:trPr>
        <w:tc>
          <w:tcPr>
            <w:tcW w:w="788" w:type="dxa"/>
          </w:tcPr>
          <w:p w14:paraId="350519A5" w14:textId="77777777" w:rsidR="0089749D" w:rsidRPr="001B59D5" w:rsidRDefault="0089749D" w:rsidP="00B029B7">
            <w:pPr>
              <w:pStyle w:val="Tabletext"/>
              <w:jc w:val="center"/>
            </w:pPr>
            <w:r w:rsidRPr="001B59D5">
              <w:t>Rep.</w:t>
            </w:r>
          </w:p>
        </w:tc>
        <w:tc>
          <w:tcPr>
            <w:tcW w:w="709" w:type="dxa"/>
          </w:tcPr>
          <w:p w14:paraId="1FB5B047" w14:textId="77777777" w:rsidR="0089749D" w:rsidRPr="001B59D5" w:rsidRDefault="0089749D" w:rsidP="00B029B7">
            <w:pPr>
              <w:pStyle w:val="Tabletext"/>
              <w:jc w:val="right"/>
            </w:pPr>
            <w:r w:rsidRPr="001B59D5">
              <w:t>M.</w:t>
            </w:r>
          </w:p>
        </w:tc>
        <w:tc>
          <w:tcPr>
            <w:tcW w:w="851" w:type="dxa"/>
          </w:tcPr>
          <w:p w14:paraId="18384566" w14:textId="77777777" w:rsidR="0089749D" w:rsidRPr="001B59D5" w:rsidRDefault="00D40B3C" w:rsidP="00B029B7">
            <w:pPr>
              <w:pStyle w:val="Tabletext"/>
              <w:rPr>
                <w:rStyle w:val="Hyperlink"/>
              </w:rPr>
            </w:pPr>
            <w:hyperlink r:id="rId242" w:history="1">
              <w:r w:rsidR="0089749D" w:rsidRPr="001B59D5">
                <w:rPr>
                  <w:rStyle w:val="Hyperlink"/>
                </w:rPr>
                <w:t>2480</w:t>
              </w:r>
            </w:hyperlink>
          </w:p>
        </w:tc>
        <w:tc>
          <w:tcPr>
            <w:tcW w:w="567" w:type="dxa"/>
          </w:tcPr>
          <w:p w14:paraId="41CB16F9" w14:textId="77777777" w:rsidR="0089749D" w:rsidRPr="001B59D5" w:rsidRDefault="0089749D" w:rsidP="00B029B7">
            <w:pPr>
              <w:pStyle w:val="Tabletext"/>
              <w:jc w:val="center"/>
            </w:pPr>
            <w:r>
              <w:t>1</w:t>
            </w:r>
          </w:p>
        </w:tc>
        <w:tc>
          <w:tcPr>
            <w:tcW w:w="4252" w:type="dxa"/>
            <w:vAlign w:val="center"/>
          </w:tcPr>
          <w:p w14:paraId="273D1BC9" w14:textId="77777777" w:rsidR="0089749D" w:rsidRPr="001B59D5" w:rsidRDefault="0089749D" w:rsidP="00B029B7">
            <w:pPr>
              <w:pStyle w:val="Tabletext"/>
            </w:pPr>
            <w:r w:rsidRPr="001B59D5">
              <w:rPr>
                <w:lang w:eastAsia="zh-CN"/>
              </w:rPr>
              <w:t>National approaches of some countries on the implementation of terrestrial IMT systems in bands identified for IMT</w:t>
            </w:r>
          </w:p>
        </w:tc>
        <w:tc>
          <w:tcPr>
            <w:tcW w:w="709" w:type="dxa"/>
          </w:tcPr>
          <w:p w14:paraId="6E5FB2E0" w14:textId="77777777" w:rsidR="0089749D" w:rsidRPr="001B59D5" w:rsidRDefault="0089749D" w:rsidP="00B029B7">
            <w:pPr>
              <w:pStyle w:val="Tabletext"/>
              <w:jc w:val="center"/>
            </w:pPr>
            <w:r w:rsidRPr="001B59D5">
              <w:rPr>
                <w:lang w:eastAsia="ja-JP"/>
              </w:rPr>
              <w:t>20</w:t>
            </w:r>
            <w:r>
              <w:rPr>
                <w:lang w:eastAsia="ja-JP"/>
              </w:rPr>
              <w:t>21</w:t>
            </w:r>
          </w:p>
        </w:tc>
        <w:tc>
          <w:tcPr>
            <w:tcW w:w="2205" w:type="dxa"/>
          </w:tcPr>
          <w:p w14:paraId="685E38CE" w14:textId="77777777" w:rsidR="0089749D" w:rsidRPr="001B59D5" w:rsidRDefault="0089749D" w:rsidP="0083602C">
            <w:pPr>
              <w:pStyle w:val="Tabletext"/>
              <w:jc w:val="center"/>
            </w:pPr>
            <w:r w:rsidRPr="001B59D5">
              <w:rPr>
                <w:lang w:eastAsia="zh-CN"/>
              </w:rPr>
              <w:t>Implementation</w:t>
            </w:r>
          </w:p>
        </w:tc>
      </w:tr>
      <w:tr w:rsidR="0089749D" w:rsidRPr="001B59D5" w14:paraId="2861EDDF" w14:textId="77777777" w:rsidTr="0094258A">
        <w:trPr>
          <w:cantSplit/>
          <w:jc w:val="center"/>
        </w:trPr>
        <w:tc>
          <w:tcPr>
            <w:tcW w:w="1497" w:type="dxa"/>
            <w:gridSpan w:val="2"/>
          </w:tcPr>
          <w:p w14:paraId="411209DD" w14:textId="77777777" w:rsidR="0089749D" w:rsidRPr="001B59D5" w:rsidRDefault="0089749D" w:rsidP="0083602C">
            <w:pPr>
              <w:pStyle w:val="Tabletext"/>
              <w:jc w:val="center"/>
            </w:pPr>
            <w:r w:rsidRPr="001B59D5">
              <w:t>Handbook</w:t>
            </w:r>
          </w:p>
        </w:tc>
        <w:tc>
          <w:tcPr>
            <w:tcW w:w="851" w:type="dxa"/>
          </w:tcPr>
          <w:p w14:paraId="6C1141C5" w14:textId="77777777" w:rsidR="0089749D" w:rsidRPr="001B59D5" w:rsidRDefault="00D40B3C" w:rsidP="00B029B7">
            <w:pPr>
              <w:pStyle w:val="Tabletext"/>
              <w:rPr>
                <w:rStyle w:val="Hyperlink"/>
              </w:rPr>
            </w:pPr>
            <w:hyperlink r:id="rId243" w:history="1">
              <w:r w:rsidR="0089749D" w:rsidRPr="001B59D5">
                <w:rPr>
                  <w:rStyle w:val="Hyperlink"/>
                </w:rPr>
                <w:t>30</w:t>
              </w:r>
            </w:hyperlink>
          </w:p>
        </w:tc>
        <w:tc>
          <w:tcPr>
            <w:tcW w:w="567" w:type="dxa"/>
          </w:tcPr>
          <w:p w14:paraId="6D151547" w14:textId="77777777" w:rsidR="0089749D" w:rsidRPr="001B59D5" w:rsidRDefault="0089749D" w:rsidP="00B029B7">
            <w:pPr>
              <w:pStyle w:val="Tabletext"/>
              <w:jc w:val="center"/>
            </w:pPr>
            <w:r w:rsidRPr="001B59D5">
              <w:t>0</w:t>
            </w:r>
          </w:p>
        </w:tc>
        <w:tc>
          <w:tcPr>
            <w:tcW w:w="4252" w:type="dxa"/>
          </w:tcPr>
          <w:p w14:paraId="5CDE4897" w14:textId="77777777" w:rsidR="0089749D" w:rsidRPr="001B59D5" w:rsidRDefault="0089749D" w:rsidP="00B029B7">
            <w:pPr>
              <w:pStyle w:val="Tabletext"/>
            </w:pPr>
            <w:r w:rsidRPr="001B59D5">
              <w:t>Land Mobile (including Wireless Access) – Volume 2: Principles and Approaches on Evolution to IMT</w:t>
            </w:r>
            <w:r w:rsidRPr="001B59D5">
              <w:noBreakHyphen/>
              <w:t>2000/FPLMTS</w:t>
            </w:r>
          </w:p>
        </w:tc>
        <w:tc>
          <w:tcPr>
            <w:tcW w:w="709" w:type="dxa"/>
          </w:tcPr>
          <w:p w14:paraId="5693B62D" w14:textId="77777777" w:rsidR="0089749D" w:rsidRPr="001B59D5" w:rsidRDefault="0089749D" w:rsidP="00B029B7">
            <w:pPr>
              <w:pStyle w:val="Tabletext"/>
              <w:jc w:val="center"/>
              <w:rPr>
                <w:i/>
              </w:rPr>
            </w:pPr>
            <w:r w:rsidRPr="001B59D5">
              <w:t>1997</w:t>
            </w:r>
          </w:p>
        </w:tc>
        <w:tc>
          <w:tcPr>
            <w:tcW w:w="2205" w:type="dxa"/>
          </w:tcPr>
          <w:p w14:paraId="7BC0B6B5" w14:textId="77777777" w:rsidR="0089749D" w:rsidRPr="001B59D5" w:rsidRDefault="0089749D" w:rsidP="0083602C">
            <w:pPr>
              <w:pStyle w:val="Tabletext"/>
              <w:jc w:val="center"/>
            </w:pPr>
            <w:r w:rsidRPr="001B59D5">
              <w:t>Implementation</w:t>
            </w:r>
          </w:p>
          <w:p w14:paraId="2B2E4035" w14:textId="77777777" w:rsidR="0089749D" w:rsidRPr="001B59D5" w:rsidRDefault="0089749D" w:rsidP="0083602C">
            <w:pPr>
              <w:pStyle w:val="Tabletext"/>
              <w:jc w:val="center"/>
            </w:pPr>
            <w:r w:rsidRPr="001B59D5">
              <w:t>IMT-2000</w:t>
            </w:r>
          </w:p>
        </w:tc>
      </w:tr>
      <w:tr w:rsidR="0089749D" w:rsidRPr="001B59D5" w14:paraId="362E3992" w14:textId="77777777" w:rsidTr="0094258A">
        <w:trPr>
          <w:cantSplit/>
          <w:jc w:val="center"/>
        </w:trPr>
        <w:tc>
          <w:tcPr>
            <w:tcW w:w="1497" w:type="dxa"/>
            <w:gridSpan w:val="2"/>
          </w:tcPr>
          <w:p w14:paraId="4FEF5BD4" w14:textId="77777777" w:rsidR="0089749D" w:rsidRPr="001B59D5" w:rsidRDefault="0089749D" w:rsidP="0083602C">
            <w:pPr>
              <w:pStyle w:val="Tabletext"/>
              <w:jc w:val="center"/>
            </w:pPr>
            <w:r w:rsidRPr="001B59D5">
              <w:t>Handbook</w:t>
            </w:r>
          </w:p>
        </w:tc>
        <w:tc>
          <w:tcPr>
            <w:tcW w:w="851" w:type="dxa"/>
          </w:tcPr>
          <w:p w14:paraId="2CA2A95C" w14:textId="77777777" w:rsidR="0089749D" w:rsidRPr="001B59D5" w:rsidRDefault="00D40B3C" w:rsidP="00B029B7">
            <w:pPr>
              <w:pStyle w:val="Tabletext"/>
              <w:rPr>
                <w:rStyle w:val="Hyperlink"/>
              </w:rPr>
            </w:pPr>
            <w:hyperlink r:id="rId244" w:history="1">
              <w:r w:rsidR="0089749D" w:rsidRPr="001B59D5">
                <w:rPr>
                  <w:rStyle w:val="Hyperlink"/>
                </w:rPr>
                <w:t>37</w:t>
              </w:r>
            </w:hyperlink>
          </w:p>
        </w:tc>
        <w:tc>
          <w:tcPr>
            <w:tcW w:w="567" w:type="dxa"/>
          </w:tcPr>
          <w:p w14:paraId="774803FD" w14:textId="77777777" w:rsidR="0089749D" w:rsidRPr="001B59D5" w:rsidRDefault="0089749D" w:rsidP="00B029B7">
            <w:pPr>
              <w:pStyle w:val="Tabletext"/>
              <w:jc w:val="center"/>
            </w:pPr>
            <w:r w:rsidRPr="001B59D5">
              <w:t>0</w:t>
            </w:r>
          </w:p>
        </w:tc>
        <w:tc>
          <w:tcPr>
            <w:tcW w:w="4252" w:type="dxa"/>
          </w:tcPr>
          <w:p w14:paraId="20CDEB63" w14:textId="77777777" w:rsidR="0089749D" w:rsidRPr="001B59D5" w:rsidRDefault="0089749D" w:rsidP="00B029B7">
            <w:pPr>
              <w:pStyle w:val="Tabletext"/>
            </w:pPr>
            <w:r w:rsidRPr="001B59D5">
              <w:t>IMT-2000: Special Edition</w:t>
            </w:r>
          </w:p>
        </w:tc>
        <w:tc>
          <w:tcPr>
            <w:tcW w:w="709" w:type="dxa"/>
          </w:tcPr>
          <w:p w14:paraId="16CBECCA" w14:textId="77777777" w:rsidR="0089749D" w:rsidRPr="001B59D5" w:rsidRDefault="0089749D" w:rsidP="00B029B7">
            <w:pPr>
              <w:pStyle w:val="Tabletext"/>
              <w:jc w:val="center"/>
              <w:rPr>
                <w:i/>
              </w:rPr>
            </w:pPr>
            <w:r w:rsidRPr="001B59D5">
              <w:t>2000</w:t>
            </w:r>
          </w:p>
        </w:tc>
        <w:tc>
          <w:tcPr>
            <w:tcW w:w="2205" w:type="dxa"/>
          </w:tcPr>
          <w:p w14:paraId="2847C139" w14:textId="77777777" w:rsidR="0089749D" w:rsidRPr="001B59D5" w:rsidRDefault="0089749D" w:rsidP="0083602C">
            <w:pPr>
              <w:pStyle w:val="Tabletext"/>
              <w:jc w:val="center"/>
            </w:pPr>
            <w:r w:rsidRPr="001B59D5">
              <w:t>Implementation</w:t>
            </w:r>
          </w:p>
          <w:p w14:paraId="63CC7841" w14:textId="77777777" w:rsidR="0089749D" w:rsidRPr="001B59D5" w:rsidRDefault="0089749D" w:rsidP="0083602C">
            <w:pPr>
              <w:pStyle w:val="Tabletext"/>
              <w:jc w:val="center"/>
            </w:pPr>
            <w:r w:rsidRPr="001B59D5">
              <w:t>IMT-2000</w:t>
            </w:r>
          </w:p>
        </w:tc>
      </w:tr>
      <w:tr w:rsidR="0089749D" w:rsidRPr="001B59D5" w14:paraId="6FA5EE69" w14:textId="77777777" w:rsidTr="0094258A">
        <w:trPr>
          <w:cantSplit/>
          <w:jc w:val="center"/>
        </w:trPr>
        <w:tc>
          <w:tcPr>
            <w:tcW w:w="1497" w:type="dxa"/>
            <w:gridSpan w:val="2"/>
          </w:tcPr>
          <w:p w14:paraId="2663555B" w14:textId="77777777" w:rsidR="0089749D" w:rsidRPr="001B59D5" w:rsidRDefault="0089749D" w:rsidP="0083602C">
            <w:pPr>
              <w:pStyle w:val="Tabletext"/>
              <w:jc w:val="center"/>
            </w:pPr>
            <w:r w:rsidRPr="001B59D5">
              <w:t>Handbook</w:t>
            </w:r>
          </w:p>
        </w:tc>
        <w:tc>
          <w:tcPr>
            <w:tcW w:w="851" w:type="dxa"/>
          </w:tcPr>
          <w:p w14:paraId="4BCE4A31" w14:textId="77777777" w:rsidR="0089749D" w:rsidRPr="001B59D5" w:rsidRDefault="00D40B3C" w:rsidP="00B029B7">
            <w:pPr>
              <w:pStyle w:val="Tabletext"/>
              <w:rPr>
                <w:rStyle w:val="Hyperlink"/>
              </w:rPr>
            </w:pPr>
            <w:hyperlink r:id="rId245" w:history="1">
              <w:r w:rsidR="0089749D" w:rsidRPr="001B59D5">
                <w:rPr>
                  <w:rStyle w:val="Hyperlink"/>
                </w:rPr>
                <w:t>46</w:t>
              </w:r>
            </w:hyperlink>
          </w:p>
        </w:tc>
        <w:tc>
          <w:tcPr>
            <w:tcW w:w="567" w:type="dxa"/>
          </w:tcPr>
          <w:p w14:paraId="4401143D" w14:textId="77777777" w:rsidR="0089749D" w:rsidRPr="001B59D5" w:rsidRDefault="0089749D" w:rsidP="00B029B7">
            <w:pPr>
              <w:pStyle w:val="Tabletext"/>
              <w:jc w:val="center"/>
            </w:pPr>
            <w:r w:rsidRPr="001B59D5">
              <w:t>1</w:t>
            </w:r>
          </w:p>
        </w:tc>
        <w:tc>
          <w:tcPr>
            <w:tcW w:w="4252" w:type="dxa"/>
          </w:tcPr>
          <w:p w14:paraId="78724B36" w14:textId="77777777" w:rsidR="0089749D" w:rsidRPr="001B59D5" w:rsidRDefault="0089749D" w:rsidP="00B029B7">
            <w:pPr>
              <w:pStyle w:val="Tabletext"/>
            </w:pPr>
            <w:r w:rsidRPr="001B59D5">
              <w:rPr>
                <w:color w:val="000000" w:themeColor="text1"/>
              </w:rPr>
              <w:t xml:space="preserve">Migration to IMT-2000 Systems – Supplement </w:t>
            </w:r>
            <w:r w:rsidRPr="001B59D5">
              <w:t>1 (Revision 1) of the Handbook on Deployment of IMT-2000 Systems</w:t>
            </w:r>
          </w:p>
        </w:tc>
        <w:tc>
          <w:tcPr>
            <w:tcW w:w="709" w:type="dxa"/>
          </w:tcPr>
          <w:p w14:paraId="53BC5BC4" w14:textId="77777777" w:rsidR="0089749D" w:rsidRPr="001B59D5" w:rsidRDefault="0089749D" w:rsidP="00B029B7">
            <w:pPr>
              <w:pStyle w:val="Tabletext"/>
              <w:jc w:val="center"/>
              <w:rPr>
                <w:i/>
              </w:rPr>
            </w:pPr>
            <w:r w:rsidRPr="001B59D5">
              <w:rPr>
                <w:lang w:eastAsia="ja-JP"/>
              </w:rPr>
              <w:t>2011</w:t>
            </w:r>
          </w:p>
        </w:tc>
        <w:tc>
          <w:tcPr>
            <w:tcW w:w="2205" w:type="dxa"/>
          </w:tcPr>
          <w:p w14:paraId="7C193F7F" w14:textId="77777777" w:rsidR="0089749D" w:rsidRPr="001B59D5" w:rsidRDefault="0089749D" w:rsidP="0083602C">
            <w:pPr>
              <w:pStyle w:val="Tabletext"/>
              <w:jc w:val="center"/>
            </w:pPr>
            <w:r w:rsidRPr="001B59D5">
              <w:t>Implementation</w:t>
            </w:r>
          </w:p>
        </w:tc>
      </w:tr>
      <w:tr w:rsidR="0089749D" w:rsidRPr="001B59D5" w14:paraId="6D6B6ABD" w14:textId="77777777" w:rsidTr="0094258A">
        <w:trPr>
          <w:cantSplit/>
          <w:jc w:val="center"/>
        </w:trPr>
        <w:tc>
          <w:tcPr>
            <w:tcW w:w="1497" w:type="dxa"/>
            <w:gridSpan w:val="2"/>
          </w:tcPr>
          <w:p w14:paraId="4BB814F9" w14:textId="77777777" w:rsidR="0089749D" w:rsidRPr="001B59D5" w:rsidRDefault="0089749D" w:rsidP="0083602C">
            <w:pPr>
              <w:pStyle w:val="Tabletext"/>
              <w:jc w:val="center"/>
            </w:pPr>
            <w:r w:rsidRPr="001B59D5">
              <w:t>Handbook</w:t>
            </w:r>
          </w:p>
        </w:tc>
        <w:tc>
          <w:tcPr>
            <w:tcW w:w="851" w:type="dxa"/>
          </w:tcPr>
          <w:p w14:paraId="700984C6" w14:textId="77777777" w:rsidR="0089749D" w:rsidRPr="001B59D5" w:rsidRDefault="00D40B3C" w:rsidP="00B029B7">
            <w:pPr>
              <w:pStyle w:val="Tabletext"/>
              <w:rPr>
                <w:rStyle w:val="Hyperlink"/>
              </w:rPr>
            </w:pPr>
            <w:hyperlink r:id="rId246" w:history="1">
              <w:r w:rsidR="0089749D" w:rsidRPr="001B59D5">
                <w:rPr>
                  <w:rStyle w:val="Hyperlink"/>
                </w:rPr>
                <w:t>60</w:t>
              </w:r>
            </w:hyperlink>
          </w:p>
        </w:tc>
        <w:tc>
          <w:tcPr>
            <w:tcW w:w="567" w:type="dxa"/>
          </w:tcPr>
          <w:p w14:paraId="3837847C" w14:textId="77777777" w:rsidR="0089749D" w:rsidRPr="001B59D5" w:rsidRDefault="0089749D" w:rsidP="00B029B7">
            <w:pPr>
              <w:pStyle w:val="Tabletext"/>
              <w:jc w:val="center"/>
            </w:pPr>
            <w:r w:rsidRPr="001B59D5">
              <w:t>0</w:t>
            </w:r>
          </w:p>
        </w:tc>
        <w:tc>
          <w:tcPr>
            <w:tcW w:w="4252" w:type="dxa"/>
          </w:tcPr>
          <w:p w14:paraId="44E259E5" w14:textId="77777777" w:rsidR="0089749D" w:rsidRPr="001B59D5" w:rsidRDefault="0089749D" w:rsidP="00B029B7">
            <w:pPr>
              <w:pStyle w:val="Tabletext"/>
            </w:pPr>
            <w:r w:rsidRPr="001B59D5">
              <w:t>Deployment of IMT-2000 Systems</w:t>
            </w:r>
          </w:p>
        </w:tc>
        <w:tc>
          <w:tcPr>
            <w:tcW w:w="709" w:type="dxa"/>
          </w:tcPr>
          <w:p w14:paraId="3A9F7FA8" w14:textId="77777777" w:rsidR="0089749D" w:rsidRPr="001B59D5" w:rsidRDefault="0089749D" w:rsidP="00B029B7">
            <w:pPr>
              <w:pStyle w:val="Tabletext"/>
              <w:jc w:val="center"/>
              <w:rPr>
                <w:i/>
              </w:rPr>
            </w:pPr>
            <w:r w:rsidRPr="001B59D5">
              <w:rPr>
                <w:lang w:eastAsia="ja-JP"/>
              </w:rPr>
              <w:t>2003</w:t>
            </w:r>
          </w:p>
        </w:tc>
        <w:tc>
          <w:tcPr>
            <w:tcW w:w="2205" w:type="dxa"/>
          </w:tcPr>
          <w:p w14:paraId="13F1253A" w14:textId="77777777" w:rsidR="0089749D" w:rsidRPr="001B59D5" w:rsidRDefault="0089749D" w:rsidP="0083602C">
            <w:pPr>
              <w:pStyle w:val="Tabletext"/>
              <w:jc w:val="center"/>
            </w:pPr>
            <w:r w:rsidRPr="001B59D5">
              <w:t>Implementation</w:t>
            </w:r>
          </w:p>
          <w:p w14:paraId="252DE9B4" w14:textId="77777777" w:rsidR="0089749D" w:rsidRPr="001B59D5" w:rsidRDefault="0089749D" w:rsidP="0083602C">
            <w:pPr>
              <w:pStyle w:val="Tabletext"/>
              <w:jc w:val="center"/>
            </w:pPr>
            <w:r w:rsidRPr="001B59D5">
              <w:t>IMT-2000</w:t>
            </w:r>
          </w:p>
        </w:tc>
      </w:tr>
      <w:tr w:rsidR="0089749D" w:rsidRPr="001B59D5" w14:paraId="4AF87D20" w14:textId="77777777" w:rsidTr="0094258A">
        <w:trPr>
          <w:cantSplit/>
          <w:jc w:val="center"/>
        </w:trPr>
        <w:tc>
          <w:tcPr>
            <w:tcW w:w="788" w:type="dxa"/>
          </w:tcPr>
          <w:p w14:paraId="4CEAD862" w14:textId="77777777" w:rsidR="0089749D" w:rsidRPr="001B59D5" w:rsidRDefault="0089749D" w:rsidP="00B029B7">
            <w:pPr>
              <w:pStyle w:val="Tabletext"/>
              <w:jc w:val="center"/>
              <w:rPr>
                <w:lang w:eastAsia="zh-CN"/>
              </w:rPr>
            </w:pPr>
            <w:r w:rsidRPr="001B59D5">
              <w:t>Rec.</w:t>
            </w:r>
          </w:p>
        </w:tc>
        <w:tc>
          <w:tcPr>
            <w:tcW w:w="709" w:type="dxa"/>
          </w:tcPr>
          <w:p w14:paraId="687C0E07" w14:textId="77777777" w:rsidR="0089749D" w:rsidRPr="001B59D5" w:rsidRDefault="0089749D" w:rsidP="00B029B7">
            <w:pPr>
              <w:pStyle w:val="Tabletext"/>
              <w:jc w:val="right"/>
            </w:pPr>
            <w:r w:rsidRPr="001B59D5">
              <w:t>M.</w:t>
            </w:r>
          </w:p>
        </w:tc>
        <w:tc>
          <w:tcPr>
            <w:tcW w:w="851" w:type="dxa"/>
          </w:tcPr>
          <w:p w14:paraId="7A3307FE" w14:textId="77777777" w:rsidR="0089749D" w:rsidRPr="001B59D5" w:rsidRDefault="00D40B3C" w:rsidP="00B029B7">
            <w:pPr>
              <w:pStyle w:val="Tabletext"/>
              <w:rPr>
                <w:rStyle w:val="Hyperlink"/>
              </w:rPr>
            </w:pPr>
            <w:hyperlink r:id="rId247" w:history="1">
              <w:r w:rsidR="0089749D" w:rsidRPr="001B59D5">
                <w:rPr>
                  <w:rStyle w:val="Hyperlink"/>
                </w:rPr>
                <w:t>1078</w:t>
              </w:r>
            </w:hyperlink>
          </w:p>
        </w:tc>
        <w:tc>
          <w:tcPr>
            <w:tcW w:w="567" w:type="dxa"/>
          </w:tcPr>
          <w:p w14:paraId="12C6993B" w14:textId="77777777" w:rsidR="0089749D" w:rsidRPr="001B59D5" w:rsidRDefault="0089749D" w:rsidP="00B029B7">
            <w:pPr>
              <w:pStyle w:val="Tabletext"/>
              <w:jc w:val="center"/>
            </w:pPr>
            <w:r w:rsidRPr="001B59D5">
              <w:t>0</w:t>
            </w:r>
          </w:p>
        </w:tc>
        <w:tc>
          <w:tcPr>
            <w:tcW w:w="4252" w:type="dxa"/>
          </w:tcPr>
          <w:p w14:paraId="67F12CF2" w14:textId="77777777" w:rsidR="0089749D" w:rsidRPr="001B59D5" w:rsidRDefault="0089749D" w:rsidP="00B029B7">
            <w:pPr>
              <w:pStyle w:val="Tabletext"/>
            </w:pPr>
            <w:r w:rsidRPr="001B59D5">
              <w:t>Security principles for International Mobile Telecommunications-2000 (IMT-2000)</w:t>
            </w:r>
          </w:p>
        </w:tc>
        <w:tc>
          <w:tcPr>
            <w:tcW w:w="709" w:type="dxa"/>
          </w:tcPr>
          <w:p w14:paraId="2A5628D1" w14:textId="77777777" w:rsidR="0089749D" w:rsidRPr="001B59D5" w:rsidRDefault="0089749D" w:rsidP="00B029B7">
            <w:pPr>
              <w:pStyle w:val="Tabletext"/>
              <w:jc w:val="center"/>
              <w:rPr>
                <w:lang w:eastAsia="zh-CN"/>
              </w:rPr>
            </w:pPr>
            <w:r w:rsidRPr="001B59D5">
              <w:rPr>
                <w:lang w:eastAsia="zh-CN"/>
              </w:rPr>
              <w:t>1994</w:t>
            </w:r>
          </w:p>
        </w:tc>
        <w:tc>
          <w:tcPr>
            <w:tcW w:w="2205" w:type="dxa"/>
          </w:tcPr>
          <w:p w14:paraId="466898CA" w14:textId="77777777" w:rsidR="0089749D" w:rsidRPr="001B59D5" w:rsidRDefault="0089749D" w:rsidP="0083602C">
            <w:pPr>
              <w:pStyle w:val="Tabletext"/>
              <w:jc w:val="center"/>
              <w:rPr>
                <w:lang w:eastAsia="zh-CN"/>
              </w:rPr>
            </w:pPr>
            <w:r w:rsidRPr="001B59D5">
              <w:rPr>
                <w:lang w:eastAsia="zh-CN"/>
              </w:rPr>
              <w:t>Implementation</w:t>
            </w:r>
          </w:p>
          <w:p w14:paraId="35BA666F" w14:textId="77777777" w:rsidR="0089749D" w:rsidRPr="001B59D5" w:rsidRDefault="0089749D" w:rsidP="0083602C">
            <w:pPr>
              <w:pStyle w:val="Tabletext"/>
              <w:jc w:val="center"/>
              <w:rPr>
                <w:lang w:eastAsia="zh-CN"/>
              </w:rPr>
            </w:pPr>
            <w:r w:rsidRPr="001B59D5">
              <w:t>IMT-2000</w:t>
            </w:r>
          </w:p>
        </w:tc>
      </w:tr>
      <w:tr w:rsidR="0089749D" w:rsidRPr="001B59D5" w14:paraId="656BC089" w14:textId="77777777" w:rsidTr="0094258A">
        <w:trPr>
          <w:cantSplit/>
          <w:jc w:val="center"/>
        </w:trPr>
        <w:tc>
          <w:tcPr>
            <w:tcW w:w="788" w:type="dxa"/>
          </w:tcPr>
          <w:p w14:paraId="39E5156F" w14:textId="77777777" w:rsidR="0089749D" w:rsidRPr="001B59D5" w:rsidRDefault="0089749D" w:rsidP="00B029B7">
            <w:pPr>
              <w:pStyle w:val="Tabletext"/>
              <w:jc w:val="center"/>
              <w:rPr>
                <w:lang w:eastAsia="zh-CN"/>
              </w:rPr>
            </w:pPr>
            <w:r w:rsidRPr="001B59D5">
              <w:t>Rec.</w:t>
            </w:r>
          </w:p>
        </w:tc>
        <w:tc>
          <w:tcPr>
            <w:tcW w:w="709" w:type="dxa"/>
          </w:tcPr>
          <w:p w14:paraId="247410E1" w14:textId="77777777" w:rsidR="0089749D" w:rsidRPr="001B59D5" w:rsidRDefault="0089749D" w:rsidP="00B029B7">
            <w:pPr>
              <w:pStyle w:val="Tabletext"/>
              <w:jc w:val="right"/>
            </w:pPr>
            <w:r w:rsidRPr="001B59D5">
              <w:t>M.</w:t>
            </w:r>
          </w:p>
        </w:tc>
        <w:tc>
          <w:tcPr>
            <w:tcW w:w="851" w:type="dxa"/>
          </w:tcPr>
          <w:p w14:paraId="13B83B24" w14:textId="77777777" w:rsidR="0089749D" w:rsidRPr="001B59D5" w:rsidRDefault="00D40B3C" w:rsidP="00B029B7">
            <w:pPr>
              <w:pStyle w:val="Tabletext"/>
              <w:rPr>
                <w:rStyle w:val="Hyperlink"/>
              </w:rPr>
            </w:pPr>
            <w:hyperlink r:id="rId248" w:history="1">
              <w:r w:rsidR="0089749D" w:rsidRPr="001B59D5">
                <w:rPr>
                  <w:rStyle w:val="Hyperlink"/>
                </w:rPr>
                <w:t>1223</w:t>
              </w:r>
            </w:hyperlink>
          </w:p>
        </w:tc>
        <w:tc>
          <w:tcPr>
            <w:tcW w:w="567" w:type="dxa"/>
          </w:tcPr>
          <w:p w14:paraId="1DC19EC9" w14:textId="77777777" w:rsidR="0089749D" w:rsidRPr="001B59D5" w:rsidRDefault="0089749D" w:rsidP="00B029B7">
            <w:pPr>
              <w:pStyle w:val="Tabletext"/>
              <w:jc w:val="center"/>
            </w:pPr>
            <w:r w:rsidRPr="001B59D5">
              <w:t>0</w:t>
            </w:r>
          </w:p>
        </w:tc>
        <w:tc>
          <w:tcPr>
            <w:tcW w:w="4252" w:type="dxa"/>
          </w:tcPr>
          <w:p w14:paraId="27F53C2B" w14:textId="77777777" w:rsidR="0089749D" w:rsidRPr="001B59D5" w:rsidRDefault="0089749D" w:rsidP="00B029B7">
            <w:pPr>
              <w:pStyle w:val="Tabletext"/>
            </w:pPr>
            <w:r w:rsidRPr="001B59D5">
              <w:t>Evaluation of security mechanisms for IMT-2000</w:t>
            </w:r>
          </w:p>
        </w:tc>
        <w:tc>
          <w:tcPr>
            <w:tcW w:w="709" w:type="dxa"/>
          </w:tcPr>
          <w:p w14:paraId="06120B7A" w14:textId="77777777" w:rsidR="0089749D" w:rsidRPr="001B59D5" w:rsidRDefault="0089749D" w:rsidP="00B029B7">
            <w:pPr>
              <w:pStyle w:val="Tabletext"/>
              <w:jc w:val="center"/>
              <w:rPr>
                <w:lang w:eastAsia="zh-CN"/>
              </w:rPr>
            </w:pPr>
            <w:r w:rsidRPr="001B59D5">
              <w:rPr>
                <w:lang w:eastAsia="zh-CN"/>
              </w:rPr>
              <w:t>1997</w:t>
            </w:r>
          </w:p>
        </w:tc>
        <w:tc>
          <w:tcPr>
            <w:tcW w:w="2205" w:type="dxa"/>
          </w:tcPr>
          <w:p w14:paraId="7D4EF03A" w14:textId="77777777" w:rsidR="0089749D" w:rsidRPr="001B59D5" w:rsidRDefault="0089749D" w:rsidP="0083602C">
            <w:pPr>
              <w:pStyle w:val="Tabletext"/>
              <w:jc w:val="center"/>
              <w:rPr>
                <w:lang w:eastAsia="zh-CN"/>
              </w:rPr>
            </w:pPr>
            <w:r w:rsidRPr="001B59D5">
              <w:rPr>
                <w:lang w:eastAsia="zh-CN"/>
              </w:rPr>
              <w:t>Implementation</w:t>
            </w:r>
          </w:p>
          <w:p w14:paraId="5862E804" w14:textId="77777777" w:rsidR="0089749D" w:rsidRPr="001B59D5" w:rsidRDefault="0089749D" w:rsidP="0083602C">
            <w:pPr>
              <w:pStyle w:val="Tabletext"/>
              <w:jc w:val="center"/>
              <w:rPr>
                <w:lang w:eastAsia="zh-CN"/>
              </w:rPr>
            </w:pPr>
            <w:r w:rsidRPr="001B59D5">
              <w:t>IMT-2000</w:t>
            </w:r>
          </w:p>
        </w:tc>
      </w:tr>
      <w:tr w:rsidR="0089749D" w:rsidRPr="001B59D5" w14:paraId="2B94F9BB" w14:textId="77777777" w:rsidTr="0094258A">
        <w:trPr>
          <w:cantSplit/>
          <w:jc w:val="center"/>
        </w:trPr>
        <w:tc>
          <w:tcPr>
            <w:tcW w:w="788" w:type="dxa"/>
          </w:tcPr>
          <w:p w14:paraId="71C634DD" w14:textId="77777777" w:rsidR="0089749D" w:rsidRPr="001B59D5" w:rsidRDefault="0089749D" w:rsidP="00B029B7">
            <w:pPr>
              <w:pStyle w:val="Tabletext"/>
              <w:jc w:val="center"/>
            </w:pPr>
            <w:r w:rsidRPr="001B59D5">
              <w:rPr>
                <w:lang w:eastAsia="zh-CN"/>
              </w:rPr>
              <w:t>Rec.</w:t>
            </w:r>
          </w:p>
        </w:tc>
        <w:tc>
          <w:tcPr>
            <w:tcW w:w="709" w:type="dxa"/>
          </w:tcPr>
          <w:p w14:paraId="5BE6EE1B" w14:textId="77777777" w:rsidR="0089749D" w:rsidRPr="001B59D5" w:rsidRDefault="0089749D" w:rsidP="00B029B7">
            <w:pPr>
              <w:pStyle w:val="Tabletext"/>
              <w:jc w:val="right"/>
            </w:pPr>
            <w:r w:rsidRPr="001B59D5">
              <w:t>M.</w:t>
            </w:r>
          </w:p>
        </w:tc>
        <w:tc>
          <w:tcPr>
            <w:tcW w:w="851" w:type="dxa"/>
          </w:tcPr>
          <w:p w14:paraId="45496A55" w14:textId="77777777" w:rsidR="0089749D" w:rsidRPr="001B59D5" w:rsidRDefault="00D40B3C" w:rsidP="00B029B7">
            <w:pPr>
              <w:pStyle w:val="Tabletext"/>
              <w:rPr>
                <w:rStyle w:val="Hyperlink"/>
              </w:rPr>
            </w:pPr>
            <w:hyperlink r:id="rId249" w:history="1">
              <w:r w:rsidR="0089749D" w:rsidRPr="001B59D5">
                <w:rPr>
                  <w:rStyle w:val="Hyperlink"/>
                </w:rPr>
                <w:t>687</w:t>
              </w:r>
            </w:hyperlink>
          </w:p>
        </w:tc>
        <w:tc>
          <w:tcPr>
            <w:tcW w:w="567" w:type="dxa"/>
          </w:tcPr>
          <w:p w14:paraId="2C8127A1" w14:textId="77777777" w:rsidR="0089749D" w:rsidRPr="001B59D5" w:rsidRDefault="0089749D" w:rsidP="00B029B7">
            <w:pPr>
              <w:pStyle w:val="Tabletext"/>
              <w:jc w:val="center"/>
            </w:pPr>
            <w:r w:rsidRPr="001B59D5">
              <w:t>2</w:t>
            </w:r>
          </w:p>
        </w:tc>
        <w:tc>
          <w:tcPr>
            <w:tcW w:w="4252" w:type="dxa"/>
          </w:tcPr>
          <w:p w14:paraId="71DA22C7" w14:textId="77777777" w:rsidR="0089749D" w:rsidRPr="001B59D5" w:rsidRDefault="0089749D" w:rsidP="00B029B7">
            <w:pPr>
              <w:pStyle w:val="Tabletext"/>
            </w:pPr>
            <w:r w:rsidRPr="001B59D5">
              <w:t>International Mobile Telecommunications-2000 (IMT</w:t>
            </w:r>
            <w:r w:rsidRPr="001B59D5">
              <w:noBreakHyphen/>
              <w:t>2000)</w:t>
            </w:r>
          </w:p>
        </w:tc>
        <w:tc>
          <w:tcPr>
            <w:tcW w:w="709" w:type="dxa"/>
          </w:tcPr>
          <w:p w14:paraId="58751D95" w14:textId="77777777" w:rsidR="0089749D" w:rsidRPr="001B59D5" w:rsidRDefault="0089749D" w:rsidP="00B029B7">
            <w:pPr>
              <w:pStyle w:val="Tabletext"/>
              <w:jc w:val="center"/>
              <w:rPr>
                <w:i/>
                <w:caps/>
              </w:rPr>
            </w:pPr>
            <w:r w:rsidRPr="001B59D5">
              <w:rPr>
                <w:lang w:eastAsia="zh-CN"/>
              </w:rPr>
              <w:t>1997</w:t>
            </w:r>
          </w:p>
        </w:tc>
        <w:tc>
          <w:tcPr>
            <w:tcW w:w="2205" w:type="dxa"/>
          </w:tcPr>
          <w:p w14:paraId="1FFCCF8C" w14:textId="77777777" w:rsidR="0089749D" w:rsidRPr="001B59D5" w:rsidRDefault="0089749D" w:rsidP="0083602C">
            <w:pPr>
              <w:pStyle w:val="Tabletext"/>
              <w:jc w:val="center"/>
              <w:rPr>
                <w:lang w:eastAsia="zh-CN"/>
              </w:rPr>
            </w:pPr>
            <w:r w:rsidRPr="001B59D5">
              <w:rPr>
                <w:lang w:eastAsia="zh-CN"/>
              </w:rPr>
              <w:t>Objectives</w:t>
            </w:r>
          </w:p>
          <w:p w14:paraId="40B2EF59" w14:textId="77777777" w:rsidR="0089749D" w:rsidRPr="001B59D5" w:rsidRDefault="0089749D" w:rsidP="0083602C">
            <w:pPr>
              <w:pStyle w:val="Tabletext"/>
              <w:jc w:val="center"/>
            </w:pPr>
            <w:r w:rsidRPr="001B59D5">
              <w:t>IMT-2000</w:t>
            </w:r>
          </w:p>
        </w:tc>
      </w:tr>
      <w:tr w:rsidR="0089749D" w:rsidRPr="001B59D5" w14:paraId="03B994C9" w14:textId="77777777" w:rsidTr="0094258A">
        <w:trPr>
          <w:cantSplit/>
          <w:jc w:val="center"/>
        </w:trPr>
        <w:tc>
          <w:tcPr>
            <w:tcW w:w="788" w:type="dxa"/>
          </w:tcPr>
          <w:p w14:paraId="0D3D50F4" w14:textId="77777777" w:rsidR="0089749D" w:rsidRPr="001B59D5" w:rsidRDefault="0089749D" w:rsidP="00B029B7">
            <w:pPr>
              <w:pStyle w:val="Tabletext"/>
              <w:jc w:val="center"/>
            </w:pPr>
            <w:r w:rsidRPr="001B59D5">
              <w:rPr>
                <w:lang w:eastAsia="zh-CN"/>
              </w:rPr>
              <w:t>Rep.</w:t>
            </w:r>
          </w:p>
        </w:tc>
        <w:tc>
          <w:tcPr>
            <w:tcW w:w="709" w:type="dxa"/>
          </w:tcPr>
          <w:p w14:paraId="04576833" w14:textId="77777777" w:rsidR="0089749D" w:rsidRPr="001B59D5" w:rsidRDefault="0089749D" w:rsidP="00B029B7">
            <w:pPr>
              <w:pStyle w:val="Tabletext"/>
              <w:jc w:val="right"/>
              <w:rPr>
                <w:lang w:eastAsia="zh-CN"/>
              </w:rPr>
            </w:pPr>
            <w:r w:rsidRPr="001B59D5">
              <w:t>M.</w:t>
            </w:r>
          </w:p>
        </w:tc>
        <w:tc>
          <w:tcPr>
            <w:tcW w:w="851" w:type="dxa"/>
          </w:tcPr>
          <w:p w14:paraId="284531EA" w14:textId="77777777" w:rsidR="0089749D" w:rsidRPr="001B59D5" w:rsidRDefault="00D40B3C" w:rsidP="00B029B7">
            <w:pPr>
              <w:pStyle w:val="Tabletext"/>
              <w:rPr>
                <w:rStyle w:val="Hyperlink"/>
              </w:rPr>
            </w:pPr>
            <w:hyperlink r:id="rId250" w:history="1">
              <w:r w:rsidR="0089749D" w:rsidRPr="001B59D5">
                <w:rPr>
                  <w:rStyle w:val="Hyperlink"/>
                </w:rPr>
                <w:t>1153</w:t>
              </w:r>
            </w:hyperlink>
          </w:p>
        </w:tc>
        <w:tc>
          <w:tcPr>
            <w:tcW w:w="567" w:type="dxa"/>
          </w:tcPr>
          <w:p w14:paraId="01989921" w14:textId="77777777" w:rsidR="0089749D" w:rsidRPr="001B59D5" w:rsidRDefault="0089749D" w:rsidP="00B029B7">
            <w:pPr>
              <w:pStyle w:val="Tabletext"/>
              <w:jc w:val="center"/>
            </w:pPr>
            <w:r w:rsidRPr="001B59D5">
              <w:t>0</w:t>
            </w:r>
          </w:p>
        </w:tc>
        <w:tc>
          <w:tcPr>
            <w:tcW w:w="4252" w:type="dxa"/>
          </w:tcPr>
          <w:p w14:paraId="56374687" w14:textId="77777777" w:rsidR="0089749D" w:rsidRPr="001B59D5" w:rsidRDefault="0089749D" w:rsidP="00B029B7">
            <w:pPr>
              <w:pStyle w:val="Tabletext"/>
            </w:pPr>
            <w:r w:rsidRPr="001B59D5">
              <w:rPr>
                <w:lang w:eastAsia="zh-CN"/>
              </w:rPr>
              <w:t>Future public land mobile telecommunication systems</w:t>
            </w:r>
          </w:p>
        </w:tc>
        <w:tc>
          <w:tcPr>
            <w:tcW w:w="709" w:type="dxa"/>
          </w:tcPr>
          <w:p w14:paraId="21998416" w14:textId="77777777" w:rsidR="0089749D" w:rsidRPr="001B59D5" w:rsidRDefault="0089749D" w:rsidP="00B029B7">
            <w:pPr>
              <w:pStyle w:val="Tabletext"/>
              <w:jc w:val="center"/>
            </w:pPr>
            <w:r w:rsidRPr="001B59D5">
              <w:rPr>
                <w:lang w:eastAsia="zh-CN"/>
              </w:rPr>
              <w:t>1990</w:t>
            </w:r>
          </w:p>
        </w:tc>
        <w:tc>
          <w:tcPr>
            <w:tcW w:w="2205" w:type="dxa"/>
          </w:tcPr>
          <w:p w14:paraId="196CF32C" w14:textId="77777777" w:rsidR="0089749D" w:rsidRPr="001B59D5" w:rsidRDefault="0089749D" w:rsidP="0083602C">
            <w:pPr>
              <w:pStyle w:val="Tabletext"/>
              <w:jc w:val="center"/>
            </w:pPr>
            <w:r w:rsidRPr="001B59D5">
              <w:rPr>
                <w:lang w:eastAsia="zh-CN"/>
              </w:rPr>
              <w:t>Objectives</w:t>
            </w:r>
          </w:p>
        </w:tc>
      </w:tr>
      <w:tr w:rsidR="0089749D" w:rsidRPr="001B59D5" w14:paraId="1ADAD125" w14:textId="77777777" w:rsidTr="0094258A">
        <w:trPr>
          <w:cantSplit/>
          <w:jc w:val="center"/>
        </w:trPr>
        <w:tc>
          <w:tcPr>
            <w:tcW w:w="788" w:type="dxa"/>
          </w:tcPr>
          <w:p w14:paraId="018DA689" w14:textId="77777777" w:rsidR="0089749D" w:rsidRPr="001B59D5" w:rsidRDefault="0089749D" w:rsidP="00B029B7">
            <w:pPr>
              <w:pStyle w:val="Tabletext"/>
              <w:jc w:val="center"/>
              <w:rPr>
                <w:lang w:eastAsia="zh-CN"/>
              </w:rPr>
            </w:pPr>
            <w:r w:rsidRPr="001B59D5">
              <w:t>Rec</w:t>
            </w:r>
            <w:r w:rsidRPr="001B59D5">
              <w:rPr>
                <w:lang w:eastAsia="zh-CN"/>
              </w:rPr>
              <w:t>.</w:t>
            </w:r>
          </w:p>
        </w:tc>
        <w:tc>
          <w:tcPr>
            <w:tcW w:w="709" w:type="dxa"/>
          </w:tcPr>
          <w:p w14:paraId="323A7C22" w14:textId="77777777" w:rsidR="0089749D" w:rsidRPr="001B59D5" w:rsidRDefault="0089749D" w:rsidP="00B029B7">
            <w:pPr>
              <w:pStyle w:val="Tabletext"/>
              <w:jc w:val="right"/>
              <w:rPr>
                <w:lang w:eastAsia="zh-CN"/>
              </w:rPr>
            </w:pPr>
            <w:r w:rsidRPr="001B59D5">
              <w:t>M.</w:t>
            </w:r>
          </w:p>
        </w:tc>
        <w:tc>
          <w:tcPr>
            <w:tcW w:w="851" w:type="dxa"/>
          </w:tcPr>
          <w:p w14:paraId="08B8FE32" w14:textId="77777777" w:rsidR="0089749D" w:rsidRPr="001B59D5" w:rsidRDefault="00D40B3C" w:rsidP="00B029B7">
            <w:pPr>
              <w:pStyle w:val="Tabletext"/>
              <w:rPr>
                <w:rStyle w:val="Hyperlink"/>
              </w:rPr>
            </w:pPr>
            <w:hyperlink r:id="rId251" w:history="1">
              <w:r w:rsidR="0089749D" w:rsidRPr="001B59D5">
                <w:rPr>
                  <w:rStyle w:val="Hyperlink"/>
                </w:rPr>
                <w:t>1645</w:t>
              </w:r>
            </w:hyperlink>
          </w:p>
        </w:tc>
        <w:tc>
          <w:tcPr>
            <w:tcW w:w="567" w:type="dxa"/>
          </w:tcPr>
          <w:p w14:paraId="3BFC7AFA" w14:textId="77777777" w:rsidR="0089749D" w:rsidRPr="001B59D5" w:rsidRDefault="0089749D" w:rsidP="00B029B7">
            <w:pPr>
              <w:pStyle w:val="Tabletext"/>
              <w:jc w:val="center"/>
            </w:pPr>
            <w:r w:rsidRPr="001B59D5">
              <w:t>0</w:t>
            </w:r>
          </w:p>
        </w:tc>
        <w:tc>
          <w:tcPr>
            <w:tcW w:w="4252" w:type="dxa"/>
          </w:tcPr>
          <w:p w14:paraId="60068A7E" w14:textId="77777777" w:rsidR="0089749D" w:rsidRPr="001B59D5" w:rsidRDefault="0089749D" w:rsidP="00B029B7">
            <w:pPr>
              <w:pStyle w:val="Tabletext"/>
            </w:pPr>
            <w:r w:rsidRPr="001B59D5">
              <w:t>Framework and overall objectives of the future development of IMT-2000 and systems beyond IMT-2000</w:t>
            </w:r>
          </w:p>
        </w:tc>
        <w:tc>
          <w:tcPr>
            <w:tcW w:w="709" w:type="dxa"/>
          </w:tcPr>
          <w:p w14:paraId="75FBF8CF" w14:textId="77777777" w:rsidR="0089749D" w:rsidRPr="001B59D5" w:rsidRDefault="0089749D" w:rsidP="00B029B7">
            <w:pPr>
              <w:pStyle w:val="Tabletext"/>
              <w:jc w:val="center"/>
            </w:pPr>
            <w:r w:rsidRPr="001B59D5">
              <w:rPr>
                <w:lang w:eastAsia="zh-CN"/>
              </w:rPr>
              <w:t>2003</w:t>
            </w:r>
          </w:p>
        </w:tc>
        <w:tc>
          <w:tcPr>
            <w:tcW w:w="2205" w:type="dxa"/>
          </w:tcPr>
          <w:p w14:paraId="5E8512C3" w14:textId="77777777" w:rsidR="0089749D" w:rsidRPr="001B59D5" w:rsidRDefault="0089749D" w:rsidP="0083602C">
            <w:pPr>
              <w:pStyle w:val="Tabletext"/>
              <w:jc w:val="center"/>
              <w:rPr>
                <w:lang w:eastAsia="zh-CN"/>
              </w:rPr>
            </w:pPr>
            <w:r w:rsidRPr="001B59D5">
              <w:rPr>
                <w:lang w:eastAsia="zh-CN"/>
              </w:rPr>
              <w:t>Objectives</w:t>
            </w:r>
          </w:p>
          <w:p w14:paraId="322D9C88" w14:textId="77777777" w:rsidR="0089749D" w:rsidRPr="001B59D5" w:rsidRDefault="0089749D" w:rsidP="0083602C">
            <w:pPr>
              <w:pStyle w:val="Tabletext"/>
              <w:jc w:val="center"/>
            </w:pPr>
            <w:r w:rsidRPr="001B59D5">
              <w:t>IMT-2000</w:t>
            </w:r>
          </w:p>
        </w:tc>
      </w:tr>
      <w:tr w:rsidR="0089749D" w:rsidRPr="001B59D5" w14:paraId="5B475665" w14:textId="77777777" w:rsidTr="0094258A">
        <w:trPr>
          <w:cantSplit/>
          <w:jc w:val="center"/>
        </w:trPr>
        <w:tc>
          <w:tcPr>
            <w:tcW w:w="788" w:type="dxa"/>
          </w:tcPr>
          <w:p w14:paraId="579633B5" w14:textId="77777777" w:rsidR="0089749D" w:rsidRPr="001B59D5" w:rsidRDefault="0089749D" w:rsidP="00B029B7">
            <w:pPr>
              <w:pStyle w:val="Tabletext"/>
              <w:jc w:val="center"/>
              <w:rPr>
                <w:lang w:eastAsia="zh-CN"/>
              </w:rPr>
            </w:pPr>
            <w:r w:rsidRPr="001B59D5">
              <w:t>Rec</w:t>
            </w:r>
            <w:r w:rsidRPr="001B59D5">
              <w:rPr>
                <w:lang w:eastAsia="zh-CN"/>
              </w:rPr>
              <w:t>.</w:t>
            </w:r>
          </w:p>
        </w:tc>
        <w:tc>
          <w:tcPr>
            <w:tcW w:w="709" w:type="dxa"/>
          </w:tcPr>
          <w:p w14:paraId="384A9A98" w14:textId="77777777" w:rsidR="0089749D" w:rsidRPr="001B59D5" w:rsidRDefault="0089749D" w:rsidP="00B029B7">
            <w:pPr>
              <w:pStyle w:val="Tabletext"/>
              <w:jc w:val="right"/>
              <w:rPr>
                <w:lang w:eastAsia="zh-CN"/>
              </w:rPr>
            </w:pPr>
            <w:r w:rsidRPr="001B59D5">
              <w:t>M.</w:t>
            </w:r>
          </w:p>
        </w:tc>
        <w:tc>
          <w:tcPr>
            <w:tcW w:w="851" w:type="dxa"/>
          </w:tcPr>
          <w:p w14:paraId="21198C04" w14:textId="77777777" w:rsidR="0089749D" w:rsidRPr="001B59D5" w:rsidRDefault="00D40B3C" w:rsidP="00B029B7">
            <w:pPr>
              <w:pStyle w:val="Tabletext"/>
              <w:rPr>
                <w:rStyle w:val="Hyperlink"/>
              </w:rPr>
            </w:pPr>
            <w:hyperlink r:id="rId252" w:history="1">
              <w:r w:rsidR="0089749D" w:rsidRPr="001B59D5">
                <w:rPr>
                  <w:rStyle w:val="Hyperlink"/>
                </w:rPr>
                <w:t>2083</w:t>
              </w:r>
            </w:hyperlink>
          </w:p>
        </w:tc>
        <w:tc>
          <w:tcPr>
            <w:tcW w:w="567" w:type="dxa"/>
          </w:tcPr>
          <w:p w14:paraId="6C1D4446" w14:textId="77777777" w:rsidR="0089749D" w:rsidRPr="001B59D5" w:rsidRDefault="0089749D" w:rsidP="00B029B7">
            <w:pPr>
              <w:pStyle w:val="Tabletext"/>
              <w:jc w:val="center"/>
            </w:pPr>
            <w:r w:rsidRPr="001B59D5">
              <w:t>0</w:t>
            </w:r>
          </w:p>
        </w:tc>
        <w:tc>
          <w:tcPr>
            <w:tcW w:w="4252" w:type="dxa"/>
          </w:tcPr>
          <w:p w14:paraId="39D134EE" w14:textId="77777777" w:rsidR="0089749D" w:rsidRPr="001B59D5" w:rsidRDefault="0089749D" w:rsidP="00B029B7">
            <w:pPr>
              <w:pStyle w:val="Tabletext"/>
            </w:pPr>
            <w:r w:rsidRPr="001B59D5">
              <w:t>IMT Vision – "Framework and overall objectives of the future development of IMT for 2020 and beyond"</w:t>
            </w:r>
          </w:p>
        </w:tc>
        <w:tc>
          <w:tcPr>
            <w:tcW w:w="709" w:type="dxa"/>
          </w:tcPr>
          <w:p w14:paraId="29E85FE9" w14:textId="77777777" w:rsidR="0089749D" w:rsidRPr="001B59D5" w:rsidRDefault="0089749D" w:rsidP="00B029B7">
            <w:pPr>
              <w:pStyle w:val="Tabletext"/>
              <w:jc w:val="center"/>
            </w:pPr>
            <w:r w:rsidRPr="001B59D5">
              <w:t>2015</w:t>
            </w:r>
          </w:p>
        </w:tc>
        <w:tc>
          <w:tcPr>
            <w:tcW w:w="2205" w:type="dxa"/>
          </w:tcPr>
          <w:p w14:paraId="52B43221" w14:textId="77777777" w:rsidR="0089749D" w:rsidRPr="001B59D5" w:rsidRDefault="0089749D" w:rsidP="0083602C">
            <w:pPr>
              <w:pStyle w:val="Tabletext"/>
              <w:jc w:val="center"/>
              <w:rPr>
                <w:lang w:eastAsia="zh-CN"/>
              </w:rPr>
            </w:pPr>
            <w:r w:rsidRPr="001B59D5">
              <w:rPr>
                <w:lang w:eastAsia="zh-CN"/>
              </w:rPr>
              <w:t>Objectives</w:t>
            </w:r>
          </w:p>
          <w:p w14:paraId="65F3F693" w14:textId="77777777" w:rsidR="0089749D" w:rsidRPr="001B59D5" w:rsidRDefault="0089749D" w:rsidP="0083602C">
            <w:pPr>
              <w:pStyle w:val="Tabletext"/>
              <w:jc w:val="center"/>
            </w:pPr>
            <w:r w:rsidRPr="001B59D5">
              <w:t>IMT-2020</w:t>
            </w:r>
          </w:p>
        </w:tc>
      </w:tr>
      <w:tr w:rsidR="0089749D" w:rsidRPr="001B59D5" w14:paraId="49ECD4DA" w14:textId="77777777" w:rsidTr="0094258A">
        <w:trPr>
          <w:cantSplit/>
          <w:jc w:val="center"/>
        </w:trPr>
        <w:tc>
          <w:tcPr>
            <w:tcW w:w="788" w:type="dxa"/>
          </w:tcPr>
          <w:p w14:paraId="5ACA373B" w14:textId="77777777" w:rsidR="0089749D" w:rsidRPr="001B59D5" w:rsidRDefault="0089749D" w:rsidP="00B029B7">
            <w:pPr>
              <w:pStyle w:val="Tabletext"/>
              <w:jc w:val="center"/>
            </w:pPr>
            <w:r>
              <w:t>Rec.</w:t>
            </w:r>
          </w:p>
        </w:tc>
        <w:tc>
          <w:tcPr>
            <w:tcW w:w="709" w:type="dxa"/>
          </w:tcPr>
          <w:p w14:paraId="1AB5CAC5" w14:textId="77777777" w:rsidR="0089749D" w:rsidRPr="001B59D5" w:rsidRDefault="0089749D" w:rsidP="00B029B7">
            <w:pPr>
              <w:pStyle w:val="Tabletext"/>
              <w:jc w:val="right"/>
            </w:pPr>
            <w:r>
              <w:t>M.</w:t>
            </w:r>
          </w:p>
        </w:tc>
        <w:tc>
          <w:tcPr>
            <w:tcW w:w="851" w:type="dxa"/>
          </w:tcPr>
          <w:p w14:paraId="4B30B677" w14:textId="77777777" w:rsidR="0089749D" w:rsidRDefault="0089749D" w:rsidP="00B029B7">
            <w:pPr>
              <w:pStyle w:val="Tabletext"/>
            </w:pPr>
            <w:r>
              <w:t>2160</w:t>
            </w:r>
          </w:p>
        </w:tc>
        <w:tc>
          <w:tcPr>
            <w:tcW w:w="567" w:type="dxa"/>
          </w:tcPr>
          <w:p w14:paraId="26D4D756" w14:textId="77777777" w:rsidR="0089749D" w:rsidRPr="001B59D5" w:rsidRDefault="0089749D" w:rsidP="00B029B7">
            <w:pPr>
              <w:pStyle w:val="Tabletext"/>
              <w:jc w:val="center"/>
            </w:pPr>
            <w:r>
              <w:t>0</w:t>
            </w:r>
          </w:p>
        </w:tc>
        <w:tc>
          <w:tcPr>
            <w:tcW w:w="4252" w:type="dxa"/>
          </w:tcPr>
          <w:p w14:paraId="4E55CB7E" w14:textId="77777777" w:rsidR="0089749D" w:rsidRPr="001B59D5" w:rsidRDefault="0089749D" w:rsidP="00B029B7">
            <w:pPr>
              <w:pStyle w:val="Tabletext"/>
            </w:pPr>
            <w:r w:rsidRPr="002B6538">
              <w:t>Framework and overall objectives of the future development of IMT for 2030 and beyond</w:t>
            </w:r>
          </w:p>
        </w:tc>
        <w:tc>
          <w:tcPr>
            <w:tcW w:w="709" w:type="dxa"/>
          </w:tcPr>
          <w:p w14:paraId="4C6C8507" w14:textId="77777777" w:rsidR="0089749D" w:rsidRPr="001B59D5" w:rsidRDefault="0089749D" w:rsidP="00B029B7">
            <w:pPr>
              <w:pStyle w:val="Tabletext"/>
              <w:jc w:val="center"/>
            </w:pPr>
            <w:r>
              <w:t>2023</w:t>
            </w:r>
          </w:p>
        </w:tc>
        <w:tc>
          <w:tcPr>
            <w:tcW w:w="2205" w:type="dxa"/>
          </w:tcPr>
          <w:p w14:paraId="7A3838BA" w14:textId="77777777" w:rsidR="0089749D" w:rsidRPr="001B59D5" w:rsidRDefault="0089749D" w:rsidP="002B6538">
            <w:pPr>
              <w:pStyle w:val="Tabletext"/>
              <w:jc w:val="center"/>
              <w:rPr>
                <w:lang w:eastAsia="zh-CN"/>
              </w:rPr>
            </w:pPr>
            <w:r w:rsidRPr="001B59D5">
              <w:rPr>
                <w:lang w:eastAsia="zh-CN"/>
              </w:rPr>
              <w:t>Objectives</w:t>
            </w:r>
          </w:p>
          <w:p w14:paraId="59E539F2" w14:textId="77777777" w:rsidR="0089749D" w:rsidRPr="001B59D5" w:rsidRDefault="0089749D" w:rsidP="002B6538">
            <w:pPr>
              <w:pStyle w:val="Tabletext"/>
              <w:jc w:val="center"/>
              <w:rPr>
                <w:lang w:eastAsia="zh-CN"/>
              </w:rPr>
            </w:pPr>
            <w:r w:rsidRPr="001B59D5">
              <w:t>IMT-20</w:t>
            </w:r>
            <w:r>
              <w:t>3</w:t>
            </w:r>
            <w:r w:rsidRPr="001B59D5">
              <w:t>0</w:t>
            </w:r>
          </w:p>
        </w:tc>
      </w:tr>
      <w:tr w:rsidR="0089749D" w:rsidRPr="001B59D5" w14:paraId="67F9324C" w14:textId="77777777" w:rsidTr="0094258A">
        <w:trPr>
          <w:cantSplit/>
          <w:jc w:val="center"/>
        </w:trPr>
        <w:tc>
          <w:tcPr>
            <w:tcW w:w="788" w:type="dxa"/>
          </w:tcPr>
          <w:p w14:paraId="1DAE842B" w14:textId="77777777" w:rsidR="0089749D" w:rsidRPr="001B59D5" w:rsidRDefault="0089749D" w:rsidP="00B029B7">
            <w:pPr>
              <w:pStyle w:val="Tabletext"/>
              <w:jc w:val="center"/>
            </w:pPr>
            <w:r w:rsidRPr="001B59D5">
              <w:rPr>
                <w:lang w:eastAsia="zh-CN"/>
              </w:rPr>
              <w:t>Rec.</w:t>
            </w:r>
          </w:p>
        </w:tc>
        <w:tc>
          <w:tcPr>
            <w:tcW w:w="709" w:type="dxa"/>
          </w:tcPr>
          <w:p w14:paraId="4B111859" w14:textId="77777777" w:rsidR="0089749D" w:rsidRPr="001B59D5" w:rsidRDefault="0089749D" w:rsidP="00B029B7">
            <w:pPr>
              <w:pStyle w:val="Tabletext"/>
              <w:jc w:val="right"/>
              <w:rPr>
                <w:lang w:eastAsia="zh-CN"/>
              </w:rPr>
            </w:pPr>
            <w:r w:rsidRPr="001B59D5">
              <w:t>M.</w:t>
            </w:r>
          </w:p>
        </w:tc>
        <w:tc>
          <w:tcPr>
            <w:tcW w:w="851" w:type="dxa"/>
          </w:tcPr>
          <w:p w14:paraId="69DFE70B" w14:textId="77777777" w:rsidR="0089749D" w:rsidRPr="001B59D5" w:rsidRDefault="00D40B3C" w:rsidP="00B029B7">
            <w:pPr>
              <w:pStyle w:val="Tabletext"/>
              <w:rPr>
                <w:rStyle w:val="Hyperlink"/>
              </w:rPr>
            </w:pPr>
            <w:hyperlink r:id="rId253" w:history="1">
              <w:r w:rsidR="0089749D" w:rsidRPr="001B59D5">
                <w:rPr>
                  <w:rStyle w:val="Hyperlink"/>
                </w:rPr>
                <w:t>1457</w:t>
              </w:r>
            </w:hyperlink>
          </w:p>
        </w:tc>
        <w:tc>
          <w:tcPr>
            <w:tcW w:w="567" w:type="dxa"/>
          </w:tcPr>
          <w:p w14:paraId="4DAF9398" w14:textId="77777777" w:rsidR="0089749D" w:rsidRPr="001B59D5" w:rsidRDefault="0089749D" w:rsidP="00B029B7">
            <w:pPr>
              <w:pStyle w:val="Tabletext"/>
              <w:jc w:val="center"/>
            </w:pPr>
            <w:r w:rsidRPr="001B59D5">
              <w:t>15</w:t>
            </w:r>
          </w:p>
        </w:tc>
        <w:tc>
          <w:tcPr>
            <w:tcW w:w="4252" w:type="dxa"/>
          </w:tcPr>
          <w:p w14:paraId="63BE1F0F" w14:textId="77777777" w:rsidR="0089749D" w:rsidRPr="001B59D5" w:rsidRDefault="0089749D" w:rsidP="00B029B7">
            <w:pPr>
              <w:pStyle w:val="Tabletext"/>
            </w:pPr>
            <w:r w:rsidRPr="001B59D5">
              <w:t>Detailed specifications of the terrestrial radio interfaces of International Mobile Telecommunications-2000 (IMT</w:t>
            </w:r>
            <w:r w:rsidRPr="001B59D5">
              <w:noBreakHyphen/>
              <w:t>2000)</w:t>
            </w:r>
          </w:p>
        </w:tc>
        <w:tc>
          <w:tcPr>
            <w:tcW w:w="709" w:type="dxa"/>
          </w:tcPr>
          <w:p w14:paraId="0FBA716C" w14:textId="77777777" w:rsidR="0089749D" w:rsidRPr="001B59D5" w:rsidRDefault="0089749D" w:rsidP="00B029B7">
            <w:pPr>
              <w:pStyle w:val="Tabletext"/>
              <w:jc w:val="center"/>
              <w:rPr>
                <w:i/>
              </w:rPr>
            </w:pPr>
            <w:r w:rsidRPr="001B59D5">
              <w:rPr>
                <w:lang w:eastAsia="zh-CN"/>
              </w:rPr>
              <w:t>2020</w:t>
            </w:r>
          </w:p>
        </w:tc>
        <w:tc>
          <w:tcPr>
            <w:tcW w:w="2205" w:type="dxa"/>
          </w:tcPr>
          <w:p w14:paraId="7E9DF015" w14:textId="77777777" w:rsidR="0089749D" w:rsidRPr="001B59D5" w:rsidRDefault="0089749D" w:rsidP="0083602C">
            <w:pPr>
              <w:pStyle w:val="Tabletext"/>
              <w:jc w:val="center"/>
            </w:pPr>
            <w:r w:rsidRPr="001B59D5">
              <w:t>Radio interface specifications</w:t>
            </w:r>
          </w:p>
          <w:p w14:paraId="0C104A25" w14:textId="77777777" w:rsidR="0089749D" w:rsidRPr="001B59D5" w:rsidRDefault="0089749D" w:rsidP="0083602C">
            <w:pPr>
              <w:pStyle w:val="Tabletext"/>
              <w:jc w:val="center"/>
            </w:pPr>
            <w:r w:rsidRPr="001B59D5">
              <w:t>IMT-2000</w:t>
            </w:r>
          </w:p>
        </w:tc>
      </w:tr>
      <w:tr w:rsidR="0089749D" w:rsidRPr="001B59D5" w14:paraId="4AD93DB7" w14:textId="77777777" w:rsidTr="0094258A">
        <w:trPr>
          <w:cantSplit/>
          <w:jc w:val="center"/>
        </w:trPr>
        <w:tc>
          <w:tcPr>
            <w:tcW w:w="788" w:type="dxa"/>
          </w:tcPr>
          <w:p w14:paraId="5E0B8B0A" w14:textId="77777777" w:rsidR="0089749D" w:rsidRPr="001B59D5" w:rsidRDefault="0089749D" w:rsidP="00B029B7">
            <w:pPr>
              <w:pStyle w:val="Tabletext"/>
              <w:jc w:val="center"/>
            </w:pPr>
            <w:r w:rsidRPr="001B59D5">
              <w:rPr>
                <w:lang w:eastAsia="zh-CN"/>
              </w:rPr>
              <w:t>Rec.</w:t>
            </w:r>
          </w:p>
        </w:tc>
        <w:tc>
          <w:tcPr>
            <w:tcW w:w="709" w:type="dxa"/>
          </w:tcPr>
          <w:p w14:paraId="7BE1DB04" w14:textId="77777777" w:rsidR="0089749D" w:rsidRPr="001B59D5" w:rsidRDefault="0089749D" w:rsidP="00B029B7">
            <w:pPr>
              <w:pStyle w:val="Tabletext"/>
              <w:jc w:val="right"/>
            </w:pPr>
            <w:r w:rsidRPr="001B59D5">
              <w:t>M.</w:t>
            </w:r>
          </w:p>
        </w:tc>
        <w:tc>
          <w:tcPr>
            <w:tcW w:w="851" w:type="dxa"/>
          </w:tcPr>
          <w:p w14:paraId="229C273C" w14:textId="77777777" w:rsidR="0089749D" w:rsidRPr="001B59D5" w:rsidRDefault="00D40B3C" w:rsidP="00B029B7">
            <w:pPr>
              <w:pStyle w:val="Tabletext"/>
              <w:rPr>
                <w:rStyle w:val="Hyperlink"/>
              </w:rPr>
            </w:pPr>
            <w:hyperlink r:id="rId254" w:history="1">
              <w:r w:rsidR="0089749D" w:rsidRPr="001B59D5">
                <w:rPr>
                  <w:rStyle w:val="Hyperlink"/>
                </w:rPr>
                <w:t>2012</w:t>
              </w:r>
            </w:hyperlink>
          </w:p>
        </w:tc>
        <w:tc>
          <w:tcPr>
            <w:tcW w:w="567" w:type="dxa"/>
          </w:tcPr>
          <w:p w14:paraId="5B99E929" w14:textId="364B0C2F" w:rsidR="0089749D" w:rsidRPr="001B59D5" w:rsidRDefault="0089749D" w:rsidP="00B029B7">
            <w:pPr>
              <w:pStyle w:val="Tabletext"/>
              <w:jc w:val="center"/>
              <w:rPr>
                <w:lang w:eastAsia="zh-CN"/>
              </w:rPr>
            </w:pPr>
            <w:r>
              <w:rPr>
                <w:lang w:eastAsia="zh-CN"/>
              </w:rPr>
              <w:t>6</w:t>
            </w:r>
          </w:p>
        </w:tc>
        <w:tc>
          <w:tcPr>
            <w:tcW w:w="4252" w:type="dxa"/>
          </w:tcPr>
          <w:p w14:paraId="3A92A4DC" w14:textId="77777777" w:rsidR="0089749D" w:rsidRPr="001B59D5" w:rsidRDefault="0089749D" w:rsidP="00B029B7">
            <w:pPr>
              <w:pStyle w:val="Tabletext"/>
            </w:pPr>
            <w:r w:rsidRPr="001B59D5">
              <w:t>Detailed specifications of the terrestrial radio interfaces of International Mobile Telecommunications Advanced (IMT-Advanced)</w:t>
            </w:r>
          </w:p>
        </w:tc>
        <w:tc>
          <w:tcPr>
            <w:tcW w:w="709" w:type="dxa"/>
          </w:tcPr>
          <w:p w14:paraId="26CB5308" w14:textId="781F44A8" w:rsidR="0089749D" w:rsidRPr="001B59D5" w:rsidRDefault="0089749D" w:rsidP="00B029B7">
            <w:pPr>
              <w:pStyle w:val="Tabletext"/>
              <w:jc w:val="center"/>
              <w:rPr>
                <w:i/>
              </w:rPr>
            </w:pPr>
            <w:r w:rsidRPr="001B59D5">
              <w:t>20</w:t>
            </w:r>
            <w:r>
              <w:t>23</w:t>
            </w:r>
          </w:p>
        </w:tc>
        <w:tc>
          <w:tcPr>
            <w:tcW w:w="2205" w:type="dxa"/>
          </w:tcPr>
          <w:p w14:paraId="613D1BD7" w14:textId="77777777" w:rsidR="0089749D" w:rsidRPr="001B59D5" w:rsidRDefault="0089749D" w:rsidP="0083602C">
            <w:pPr>
              <w:pStyle w:val="Tabletext"/>
              <w:jc w:val="center"/>
            </w:pPr>
            <w:r w:rsidRPr="001B59D5">
              <w:t>Radio interface specifications</w:t>
            </w:r>
          </w:p>
          <w:p w14:paraId="00620151" w14:textId="77777777" w:rsidR="0089749D" w:rsidRPr="001B59D5" w:rsidRDefault="0089749D" w:rsidP="0083602C">
            <w:pPr>
              <w:pStyle w:val="Tabletext"/>
              <w:jc w:val="center"/>
            </w:pPr>
            <w:r w:rsidRPr="001B59D5">
              <w:t>IMT-Advanced</w:t>
            </w:r>
          </w:p>
        </w:tc>
      </w:tr>
      <w:tr w:rsidR="0089749D" w:rsidRPr="001B59D5" w14:paraId="6D6907DA" w14:textId="77777777" w:rsidTr="0094258A">
        <w:trPr>
          <w:cantSplit/>
          <w:jc w:val="center"/>
        </w:trPr>
        <w:tc>
          <w:tcPr>
            <w:tcW w:w="788" w:type="dxa"/>
          </w:tcPr>
          <w:p w14:paraId="0B2185A7" w14:textId="77777777" w:rsidR="0089749D" w:rsidRPr="001B59D5" w:rsidRDefault="0089749D" w:rsidP="00B029B7">
            <w:pPr>
              <w:pStyle w:val="Tabletext"/>
              <w:jc w:val="center"/>
              <w:rPr>
                <w:lang w:eastAsia="zh-CN"/>
              </w:rPr>
            </w:pPr>
            <w:r w:rsidRPr="001B59D5">
              <w:t>Rec</w:t>
            </w:r>
            <w:r w:rsidRPr="001B59D5">
              <w:rPr>
                <w:lang w:eastAsia="zh-CN"/>
              </w:rPr>
              <w:t>.</w:t>
            </w:r>
          </w:p>
        </w:tc>
        <w:tc>
          <w:tcPr>
            <w:tcW w:w="709" w:type="dxa"/>
          </w:tcPr>
          <w:p w14:paraId="2011164F" w14:textId="77777777" w:rsidR="0089749D" w:rsidRPr="001B59D5" w:rsidRDefault="0089749D" w:rsidP="00B029B7">
            <w:pPr>
              <w:pStyle w:val="Tabletext"/>
              <w:jc w:val="right"/>
            </w:pPr>
            <w:r w:rsidRPr="001B59D5">
              <w:t>M.</w:t>
            </w:r>
          </w:p>
        </w:tc>
        <w:tc>
          <w:tcPr>
            <w:tcW w:w="851" w:type="dxa"/>
          </w:tcPr>
          <w:p w14:paraId="4A91A8D8" w14:textId="77777777" w:rsidR="0089749D" w:rsidRPr="001B59D5" w:rsidRDefault="00D40B3C" w:rsidP="00B029B7">
            <w:pPr>
              <w:pStyle w:val="Tabletext"/>
              <w:rPr>
                <w:rStyle w:val="Hyperlink"/>
              </w:rPr>
            </w:pPr>
            <w:hyperlink r:id="rId255" w:history="1">
              <w:r w:rsidR="0089749D" w:rsidRPr="001B59D5">
                <w:rPr>
                  <w:rStyle w:val="Hyperlink"/>
                </w:rPr>
                <w:t>2150</w:t>
              </w:r>
            </w:hyperlink>
          </w:p>
        </w:tc>
        <w:tc>
          <w:tcPr>
            <w:tcW w:w="567" w:type="dxa"/>
          </w:tcPr>
          <w:p w14:paraId="51073FA2" w14:textId="6299DC36" w:rsidR="0089749D" w:rsidRPr="001B59D5" w:rsidRDefault="0089749D" w:rsidP="00B029B7">
            <w:pPr>
              <w:pStyle w:val="Tabletext"/>
              <w:jc w:val="center"/>
            </w:pPr>
            <w:r>
              <w:t>2</w:t>
            </w:r>
          </w:p>
        </w:tc>
        <w:tc>
          <w:tcPr>
            <w:tcW w:w="4252" w:type="dxa"/>
          </w:tcPr>
          <w:p w14:paraId="1E21098A" w14:textId="77777777" w:rsidR="0089749D" w:rsidRPr="001B59D5" w:rsidRDefault="0089749D" w:rsidP="00B029B7">
            <w:pPr>
              <w:pStyle w:val="Tabletext"/>
              <w:rPr>
                <w:lang w:eastAsia="zh-CN"/>
              </w:rPr>
            </w:pPr>
            <w:r w:rsidRPr="001B59D5">
              <w:t>Detailed specifications of the terrestrial radio interfaces of International Mobile Telecommunications-2020 (IMT-2020)</w:t>
            </w:r>
          </w:p>
        </w:tc>
        <w:tc>
          <w:tcPr>
            <w:tcW w:w="709" w:type="dxa"/>
          </w:tcPr>
          <w:p w14:paraId="7477A4E2" w14:textId="43A1F522" w:rsidR="0089749D" w:rsidRPr="001B59D5" w:rsidRDefault="0089749D" w:rsidP="00B029B7">
            <w:pPr>
              <w:pStyle w:val="Tabletext"/>
              <w:jc w:val="center"/>
              <w:rPr>
                <w:lang w:eastAsia="zh-CN"/>
              </w:rPr>
            </w:pPr>
            <w:r w:rsidRPr="001B59D5">
              <w:t>202</w:t>
            </w:r>
            <w:r>
              <w:t>3</w:t>
            </w:r>
          </w:p>
        </w:tc>
        <w:tc>
          <w:tcPr>
            <w:tcW w:w="2205" w:type="dxa"/>
          </w:tcPr>
          <w:p w14:paraId="2CFD6352" w14:textId="77777777" w:rsidR="0089749D" w:rsidRPr="001B59D5" w:rsidRDefault="0089749D" w:rsidP="0083602C">
            <w:pPr>
              <w:pStyle w:val="Tabletext"/>
              <w:jc w:val="center"/>
            </w:pPr>
            <w:r w:rsidRPr="001B59D5">
              <w:t>Radio interface specifications</w:t>
            </w:r>
          </w:p>
          <w:p w14:paraId="0FD805F3" w14:textId="77777777" w:rsidR="0089749D" w:rsidRPr="001B59D5" w:rsidRDefault="0089749D" w:rsidP="0083602C">
            <w:pPr>
              <w:pStyle w:val="Tabletext"/>
              <w:jc w:val="center"/>
              <w:rPr>
                <w:lang w:eastAsia="zh-CN"/>
              </w:rPr>
            </w:pPr>
            <w:r w:rsidRPr="001B59D5">
              <w:t>IMT-2020</w:t>
            </w:r>
          </w:p>
        </w:tc>
      </w:tr>
      <w:tr w:rsidR="0089749D" w:rsidRPr="001B59D5" w14:paraId="66ED8141" w14:textId="77777777" w:rsidTr="0094258A">
        <w:trPr>
          <w:cantSplit/>
          <w:jc w:val="center"/>
        </w:trPr>
        <w:tc>
          <w:tcPr>
            <w:tcW w:w="788" w:type="dxa"/>
          </w:tcPr>
          <w:p w14:paraId="715F2875" w14:textId="77777777" w:rsidR="0089749D" w:rsidRPr="001B59D5" w:rsidRDefault="0089749D" w:rsidP="00B029B7">
            <w:pPr>
              <w:pStyle w:val="Tabletext"/>
              <w:jc w:val="center"/>
            </w:pPr>
            <w:r w:rsidRPr="001B59D5">
              <w:lastRenderedPageBreak/>
              <w:t>Rec</w:t>
            </w:r>
            <w:r w:rsidRPr="001B59D5">
              <w:rPr>
                <w:lang w:eastAsia="zh-CN"/>
              </w:rPr>
              <w:t>.</w:t>
            </w:r>
          </w:p>
        </w:tc>
        <w:tc>
          <w:tcPr>
            <w:tcW w:w="709" w:type="dxa"/>
          </w:tcPr>
          <w:p w14:paraId="6AA010DB" w14:textId="77777777" w:rsidR="0089749D" w:rsidRPr="001B59D5" w:rsidRDefault="0089749D" w:rsidP="00B029B7">
            <w:pPr>
              <w:pStyle w:val="Tabletext"/>
              <w:jc w:val="right"/>
              <w:rPr>
                <w:lang w:eastAsia="zh-CN"/>
              </w:rPr>
            </w:pPr>
            <w:r w:rsidRPr="001B59D5">
              <w:t>M.</w:t>
            </w:r>
          </w:p>
        </w:tc>
        <w:tc>
          <w:tcPr>
            <w:tcW w:w="851" w:type="dxa"/>
          </w:tcPr>
          <w:p w14:paraId="19B3813F" w14:textId="77777777" w:rsidR="0089749D" w:rsidRPr="001B59D5" w:rsidRDefault="00D40B3C" w:rsidP="00B029B7">
            <w:pPr>
              <w:pStyle w:val="Tabletext"/>
              <w:rPr>
                <w:rStyle w:val="Hyperlink"/>
              </w:rPr>
            </w:pPr>
            <w:hyperlink r:id="rId256" w:history="1">
              <w:r w:rsidR="0089749D" w:rsidRPr="001B59D5">
                <w:rPr>
                  <w:rStyle w:val="Hyperlink"/>
                </w:rPr>
                <w:t>1390</w:t>
              </w:r>
            </w:hyperlink>
          </w:p>
        </w:tc>
        <w:tc>
          <w:tcPr>
            <w:tcW w:w="567" w:type="dxa"/>
          </w:tcPr>
          <w:p w14:paraId="1671FFA4" w14:textId="77777777" w:rsidR="0089749D" w:rsidRPr="001B59D5" w:rsidRDefault="0089749D" w:rsidP="00B029B7">
            <w:pPr>
              <w:pStyle w:val="Tabletext"/>
              <w:jc w:val="center"/>
            </w:pPr>
            <w:r w:rsidRPr="001B59D5">
              <w:t>0</w:t>
            </w:r>
          </w:p>
        </w:tc>
        <w:tc>
          <w:tcPr>
            <w:tcW w:w="4252" w:type="dxa"/>
          </w:tcPr>
          <w:p w14:paraId="2E69016F" w14:textId="77777777" w:rsidR="0089749D" w:rsidRPr="001B59D5" w:rsidRDefault="0089749D" w:rsidP="00B029B7">
            <w:pPr>
              <w:pStyle w:val="Tabletext"/>
            </w:pPr>
            <w:r w:rsidRPr="001B59D5">
              <w:t>Methodology for the calculation of IMT-2000 terrestrial spectrum requirements</w:t>
            </w:r>
          </w:p>
        </w:tc>
        <w:tc>
          <w:tcPr>
            <w:tcW w:w="709" w:type="dxa"/>
          </w:tcPr>
          <w:p w14:paraId="0D68C469" w14:textId="77777777" w:rsidR="0089749D" w:rsidRPr="001B59D5" w:rsidRDefault="0089749D" w:rsidP="00B029B7">
            <w:pPr>
              <w:pStyle w:val="Tabletext"/>
              <w:jc w:val="center"/>
            </w:pPr>
            <w:r w:rsidRPr="001B59D5">
              <w:rPr>
                <w:lang w:eastAsia="zh-CN"/>
              </w:rPr>
              <w:t>1999</w:t>
            </w:r>
          </w:p>
        </w:tc>
        <w:tc>
          <w:tcPr>
            <w:tcW w:w="2205" w:type="dxa"/>
          </w:tcPr>
          <w:p w14:paraId="0743B5C2" w14:textId="77777777" w:rsidR="0089749D" w:rsidRPr="001B59D5" w:rsidRDefault="0089749D" w:rsidP="0083602C">
            <w:pPr>
              <w:pStyle w:val="Tabletext"/>
              <w:jc w:val="center"/>
              <w:rPr>
                <w:lang w:eastAsia="zh-CN"/>
              </w:rPr>
            </w:pPr>
            <w:r w:rsidRPr="001B59D5">
              <w:rPr>
                <w:lang w:eastAsia="zh-CN"/>
              </w:rPr>
              <w:t>Spectrum needs</w:t>
            </w:r>
          </w:p>
          <w:p w14:paraId="4BA07D23" w14:textId="77777777" w:rsidR="0089749D" w:rsidRPr="001B59D5" w:rsidRDefault="0089749D" w:rsidP="0083602C">
            <w:pPr>
              <w:pStyle w:val="Tabletext"/>
              <w:jc w:val="center"/>
            </w:pPr>
            <w:r w:rsidRPr="001B59D5">
              <w:t>IMT-2000</w:t>
            </w:r>
          </w:p>
        </w:tc>
      </w:tr>
      <w:tr w:rsidR="0089749D" w:rsidRPr="001B59D5" w14:paraId="69A37789" w14:textId="77777777" w:rsidTr="0094258A">
        <w:trPr>
          <w:cantSplit/>
          <w:jc w:val="center"/>
        </w:trPr>
        <w:tc>
          <w:tcPr>
            <w:tcW w:w="788" w:type="dxa"/>
          </w:tcPr>
          <w:p w14:paraId="408476C6" w14:textId="77777777" w:rsidR="0089749D" w:rsidRPr="001B59D5" w:rsidRDefault="0089749D" w:rsidP="00B029B7">
            <w:pPr>
              <w:pStyle w:val="Tabletext"/>
              <w:jc w:val="center"/>
            </w:pPr>
            <w:r w:rsidRPr="001B59D5">
              <w:rPr>
                <w:lang w:eastAsia="zh-CN"/>
              </w:rPr>
              <w:t>Rec.</w:t>
            </w:r>
          </w:p>
        </w:tc>
        <w:tc>
          <w:tcPr>
            <w:tcW w:w="709" w:type="dxa"/>
          </w:tcPr>
          <w:p w14:paraId="34CD73CE" w14:textId="77777777" w:rsidR="0089749D" w:rsidRPr="001B59D5" w:rsidRDefault="0089749D" w:rsidP="00B029B7">
            <w:pPr>
              <w:pStyle w:val="Tabletext"/>
              <w:jc w:val="right"/>
              <w:rPr>
                <w:lang w:eastAsia="zh-CN"/>
              </w:rPr>
            </w:pPr>
            <w:r w:rsidRPr="001B59D5">
              <w:t>M.</w:t>
            </w:r>
          </w:p>
        </w:tc>
        <w:tc>
          <w:tcPr>
            <w:tcW w:w="851" w:type="dxa"/>
          </w:tcPr>
          <w:p w14:paraId="48E07290" w14:textId="77777777" w:rsidR="0089749D" w:rsidRPr="001B59D5" w:rsidRDefault="00D40B3C" w:rsidP="00B029B7">
            <w:pPr>
              <w:pStyle w:val="Tabletext"/>
              <w:rPr>
                <w:rStyle w:val="Hyperlink"/>
              </w:rPr>
            </w:pPr>
            <w:hyperlink r:id="rId257" w:history="1">
              <w:r w:rsidR="0089749D" w:rsidRPr="001B59D5">
                <w:rPr>
                  <w:rStyle w:val="Hyperlink"/>
                </w:rPr>
                <w:t>1768</w:t>
              </w:r>
            </w:hyperlink>
          </w:p>
        </w:tc>
        <w:tc>
          <w:tcPr>
            <w:tcW w:w="567" w:type="dxa"/>
          </w:tcPr>
          <w:p w14:paraId="6597D826" w14:textId="77777777" w:rsidR="0089749D" w:rsidRPr="001B59D5" w:rsidRDefault="0089749D" w:rsidP="00B029B7">
            <w:pPr>
              <w:pStyle w:val="Tabletext"/>
              <w:jc w:val="center"/>
            </w:pPr>
            <w:r w:rsidRPr="001B59D5">
              <w:t>1</w:t>
            </w:r>
          </w:p>
        </w:tc>
        <w:tc>
          <w:tcPr>
            <w:tcW w:w="4252" w:type="dxa"/>
          </w:tcPr>
          <w:p w14:paraId="0D4C21D8" w14:textId="77777777" w:rsidR="0089749D" w:rsidRPr="001B59D5" w:rsidRDefault="0089749D" w:rsidP="00B029B7">
            <w:pPr>
              <w:pStyle w:val="Tabletext"/>
            </w:pPr>
            <w:r w:rsidRPr="001B59D5">
              <w:rPr>
                <w:lang w:eastAsia="zh-CN"/>
              </w:rPr>
              <w:t>Methodology for calculation of spectrum requirements for the terrestrial component of International Mobile Telecommunications</w:t>
            </w:r>
          </w:p>
        </w:tc>
        <w:tc>
          <w:tcPr>
            <w:tcW w:w="709" w:type="dxa"/>
          </w:tcPr>
          <w:p w14:paraId="3CBB0E7F" w14:textId="77777777" w:rsidR="0089749D" w:rsidRPr="001B59D5" w:rsidRDefault="0089749D" w:rsidP="00B029B7">
            <w:pPr>
              <w:pStyle w:val="Tabletext"/>
              <w:jc w:val="center"/>
            </w:pPr>
            <w:r w:rsidRPr="001B59D5">
              <w:rPr>
                <w:lang w:eastAsia="zh-CN"/>
              </w:rPr>
              <w:t>2013</w:t>
            </w:r>
          </w:p>
        </w:tc>
        <w:tc>
          <w:tcPr>
            <w:tcW w:w="2205" w:type="dxa"/>
          </w:tcPr>
          <w:p w14:paraId="6F27EC5C" w14:textId="77777777" w:rsidR="0089749D" w:rsidRPr="001B59D5" w:rsidRDefault="0089749D" w:rsidP="0083602C">
            <w:pPr>
              <w:pStyle w:val="Tabletext"/>
              <w:jc w:val="center"/>
            </w:pPr>
            <w:r w:rsidRPr="001B59D5">
              <w:rPr>
                <w:lang w:eastAsia="zh-CN"/>
              </w:rPr>
              <w:t>Spectrum needs</w:t>
            </w:r>
          </w:p>
        </w:tc>
      </w:tr>
      <w:tr w:rsidR="0089749D" w:rsidRPr="001B59D5" w14:paraId="33205039" w14:textId="77777777" w:rsidTr="0094258A">
        <w:trPr>
          <w:cantSplit/>
          <w:jc w:val="center"/>
        </w:trPr>
        <w:tc>
          <w:tcPr>
            <w:tcW w:w="788" w:type="dxa"/>
          </w:tcPr>
          <w:p w14:paraId="3F2DB52F" w14:textId="77777777" w:rsidR="0089749D" w:rsidRPr="001B59D5" w:rsidRDefault="0089749D" w:rsidP="00B029B7">
            <w:pPr>
              <w:pStyle w:val="Tabletext"/>
              <w:jc w:val="center"/>
            </w:pPr>
            <w:r w:rsidRPr="001B59D5">
              <w:t>Rep</w:t>
            </w:r>
            <w:r w:rsidRPr="001B59D5">
              <w:rPr>
                <w:lang w:eastAsia="zh-CN"/>
              </w:rPr>
              <w:t>.</w:t>
            </w:r>
          </w:p>
        </w:tc>
        <w:tc>
          <w:tcPr>
            <w:tcW w:w="709" w:type="dxa"/>
          </w:tcPr>
          <w:p w14:paraId="578CB3EC" w14:textId="77777777" w:rsidR="0089749D" w:rsidRPr="001B59D5" w:rsidRDefault="0089749D" w:rsidP="00B029B7">
            <w:pPr>
              <w:pStyle w:val="Tabletext"/>
              <w:jc w:val="right"/>
              <w:rPr>
                <w:lang w:eastAsia="zh-CN"/>
              </w:rPr>
            </w:pPr>
            <w:r w:rsidRPr="001B59D5">
              <w:t>M.</w:t>
            </w:r>
          </w:p>
        </w:tc>
        <w:tc>
          <w:tcPr>
            <w:tcW w:w="851" w:type="dxa"/>
          </w:tcPr>
          <w:p w14:paraId="4BDF5B7F" w14:textId="77777777" w:rsidR="0089749D" w:rsidRPr="001B59D5" w:rsidRDefault="00D40B3C" w:rsidP="00B029B7">
            <w:pPr>
              <w:pStyle w:val="Tabletext"/>
              <w:rPr>
                <w:rStyle w:val="Hyperlink"/>
              </w:rPr>
            </w:pPr>
            <w:hyperlink r:id="rId258" w:history="1">
              <w:r w:rsidR="0089749D" w:rsidRPr="001B59D5">
                <w:rPr>
                  <w:rStyle w:val="Hyperlink"/>
                </w:rPr>
                <w:t>2023</w:t>
              </w:r>
            </w:hyperlink>
          </w:p>
        </w:tc>
        <w:tc>
          <w:tcPr>
            <w:tcW w:w="567" w:type="dxa"/>
          </w:tcPr>
          <w:p w14:paraId="52C5ED27" w14:textId="77777777" w:rsidR="0089749D" w:rsidRPr="001B59D5" w:rsidRDefault="0089749D" w:rsidP="00B029B7">
            <w:pPr>
              <w:pStyle w:val="Tabletext"/>
              <w:jc w:val="center"/>
            </w:pPr>
            <w:r w:rsidRPr="001B59D5">
              <w:t>0</w:t>
            </w:r>
          </w:p>
        </w:tc>
        <w:tc>
          <w:tcPr>
            <w:tcW w:w="4252" w:type="dxa"/>
          </w:tcPr>
          <w:p w14:paraId="0E27DF17" w14:textId="77777777" w:rsidR="0089749D" w:rsidRPr="001B59D5" w:rsidRDefault="0089749D" w:rsidP="00B029B7">
            <w:pPr>
              <w:pStyle w:val="Tabletext"/>
            </w:pPr>
            <w:r w:rsidRPr="001B59D5">
              <w:rPr>
                <w:lang w:eastAsia="zh-CN"/>
              </w:rPr>
              <w:t>Spectrum requirements for International Mobile Telecommunications-2000 (IMT-2000)</w:t>
            </w:r>
          </w:p>
        </w:tc>
        <w:tc>
          <w:tcPr>
            <w:tcW w:w="709" w:type="dxa"/>
          </w:tcPr>
          <w:p w14:paraId="2AA63ABE" w14:textId="77777777" w:rsidR="0089749D" w:rsidRPr="001B59D5" w:rsidRDefault="0089749D" w:rsidP="00B029B7">
            <w:pPr>
              <w:pStyle w:val="Tabletext"/>
              <w:jc w:val="center"/>
            </w:pPr>
            <w:r w:rsidRPr="001B59D5">
              <w:t>2000</w:t>
            </w:r>
          </w:p>
        </w:tc>
        <w:tc>
          <w:tcPr>
            <w:tcW w:w="2205" w:type="dxa"/>
          </w:tcPr>
          <w:p w14:paraId="46284624" w14:textId="77777777" w:rsidR="0089749D" w:rsidRPr="001B59D5" w:rsidRDefault="0089749D" w:rsidP="0083602C">
            <w:pPr>
              <w:pStyle w:val="Tabletext"/>
              <w:jc w:val="center"/>
              <w:rPr>
                <w:lang w:eastAsia="zh-CN"/>
              </w:rPr>
            </w:pPr>
            <w:r w:rsidRPr="001B59D5">
              <w:rPr>
                <w:lang w:eastAsia="zh-CN"/>
              </w:rPr>
              <w:t>Spectrum needs</w:t>
            </w:r>
          </w:p>
          <w:p w14:paraId="1217B8FC" w14:textId="77777777" w:rsidR="0089749D" w:rsidRPr="001B59D5" w:rsidRDefault="0089749D" w:rsidP="0083602C">
            <w:pPr>
              <w:pStyle w:val="Tabletext"/>
              <w:jc w:val="center"/>
            </w:pPr>
            <w:r w:rsidRPr="001B59D5">
              <w:t>IMT-2000</w:t>
            </w:r>
          </w:p>
        </w:tc>
      </w:tr>
      <w:tr w:rsidR="0089749D" w:rsidRPr="001B59D5" w14:paraId="595426F1" w14:textId="77777777" w:rsidTr="0094258A">
        <w:trPr>
          <w:cantSplit/>
          <w:jc w:val="center"/>
        </w:trPr>
        <w:tc>
          <w:tcPr>
            <w:tcW w:w="788" w:type="dxa"/>
          </w:tcPr>
          <w:p w14:paraId="79B268C7" w14:textId="77777777" w:rsidR="0089749D" w:rsidRPr="001B59D5" w:rsidRDefault="0089749D" w:rsidP="00B029B7">
            <w:pPr>
              <w:pStyle w:val="Tabletext"/>
              <w:jc w:val="center"/>
            </w:pPr>
            <w:r w:rsidRPr="001B59D5">
              <w:t>Rep</w:t>
            </w:r>
            <w:r w:rsidRPr="001B59D5">
              <w:rPr>
                <w:lang w:eastAsia="zh-CN"/>
              </w:rPr>
              <w:t>.</w:t>
            </w:r>
          </w:p>
        </w:tc>
        <w:tc>
          <w:tcPr>
            <w:tcW w:w="709" w:type="dxa"/>
          </w:tcPr>
          <w:p w14:paraId="4C6AA4D6" w14:textId="77777777" w:rsidR="0089749D" w:rsidRPr="001B59D5" w:rsidRDefault="0089749D" w:rsidP="00B029B7">
            <w:pPr>
              <w:pStyle w:val="Tabletext"/>
              <w:jc w:val="right"/>
              <w:rPr>
                <w:lang w:eastAsia="zh-CN"/>
              </w:rPr>
            </w:pPr>
            <w:r w:rsidRPr="001B59D5">
              <w:t>M.</w:t>
            </w:r>
          </w:p>
        </w:tc>
        <w:tc>
          <w:tcPr>
            <w:tcW w:w="851" w:type="dxa"/>
          </w:tcPr>
          <w:p w14:paraId="32427A0A" w14:textId="77777777" w:rsidR="0089749D" w:rsidRPr="001B59D5" w:rsidRDefault="00D40B3C" w:rsidP="00B029B7">
            <w:pPr>
              <w:pStyle w:val="Tabletext"/>
              <w:rPr>
                <w:rStyle w:val="Hyperlink"/>
              </w:rPr>
            </w:pPr>
            <w:hyperlink r:id="rId259" w:history="1">
              <w:r w:rsidR="0089749D" w:rsidRPr="001B59D5">
                <w:rPr>
                  <w:rStyle w:val="Hyperlink"/>
                </w:rPr>
                <w:t>2072</w:t>
              </w:r>
            </w:hyperlink>
          </w:p>
        </w:tc>
        <w:tc>
          <w:tcPr>
            <w:tcW w:w="567" w:type="dxa"/>
          </w:tcPr>
          <w:p w14:paraId="3B50925F" w14:textId="77777777" w:rsidR="0089749D" w:rsidRPr="001B59D5" w:rsidRDefault="0089749D" w:rsidP="00B029B7">
            <w:pPr>
              <w:pStyle w:val="Tabletext"/>
              <w:jc w:val="center"/>
            </w:pPr>
            <w:r w:rsidRPr="001B59D5">
              <w:t>0</w:t>
            </w:r>
          </w:p>
        </w:tc>
        <w:tc>
          <w:tcPr>
            <w:tcW w:w="4252" w:type="dxa"/>
          </w:tcPr>
          <w:p w14:paraId="1D0C1DF5" w14:textId="77777777" w:rsidR="0089749D" w:rsidRPr="001B59D5" w:rsidRDefault="0089749D" w:rsidP="00B029B7">
            <w:pPr>
              <w:pStyle w:val="Tabletext"/>
            </w:pPr>
            <w:r w:rsidRPr="001B59D5">
              <w:rPr>
                <w:lang w:eastAsia="zh-CN"/>
              </w:rPr>
              <w:t>World mobile telecommunication market forecast</w:t>
            </w:r>
          </w:p>
        </w:tc>
        <w:tc>
          <w:tcPr>
            <w:tcW w:w="709" w:type="dxa"/>
          </w:tcPr>
          <w:p w14:paraId="74E5F281" w14:textId="77777777" w:rsidR="0089749D" w:rsidRPr="001B59D5" w:rsidRDefault="0089749D" w:rsidP="00B029B7">
            <w:pPr>
              <w:pStyle w:val="Tabletext"/>
              <w:jc w:val="center"/>
              <w:rPr>
                <w:i/>
              </w:rPr>
            </w:pPr>
            <w:r w:rsidRPr="001B59D5">
              <w:rPr>
                <w:lang w:eastAsia="zh-CN"/>
              </w:rPr>
              <w:t>2005</w:t>
            </w:r>
          </w:p>
        </w:tc>
        <w:tc>
          <w:tcPr>
            <w:tcW w:w="2205" w:type="dxa"/>
          </w:tcPr>
          <w:p w14:paraId="3495290A" w14:textId="77777777" w:rsidR="0089749D" w:rsidRPr="001B59D5" w:rsidRDefault="0089749D" w:rsidP="0083602C">
            <w:pPr>
              <w:pStyle w:val="Tabletext"/>
              <w:jc w:val="center"/>
            </w:pPr>
            <w:r w:rsidRPr="001B59D5">
              <w:rPr>
                <w:lang w:eastAsia="zh-CN"/>
              </w:rPr>
              <w:t>Spectrum needs</w:t>
            </w:r>
          </w:p>
        </w:tc>
      </w:tr>
      <w:tr w:rsidR="0089749D" w:rsidRPr="001B59D5" w14:paraId="50B2E07A" w14:textId="77777777" w:rsidTr="0094258A">
        <w:trPr>
          <w:cantSplit/>
          <w:jc w:val="center"/>
        </w:trPr>
        <w:tc>
          <w:tcPr>
            <w:tcW w:w="788" w:type="dxa"/>
          </w:tcPr>
          <w:p w14:paraId="0C66E23E" w14:textId="77777777" w:rsidR="0089749D" w:rsidRPr="001B59D5" w:rsidRDefault="0089749D" w:rsidP="00B029B7">
            <w:pPr>
              <w:pStyle w:val="Tabletext"/>
              <w:jc w:val="center"/>
            </w:pPr>
            <w:r w:rsidRPr="001B59D5">
              <w:rPr>
                <w:lang w:eastAsia="zh-CN"/>
              </w:rPr>
              <w:t>Rep.</w:t>
            </w:r>
          </w:p>
        </w:tc>
        <w:tc>
          <w:tcPr>
            <w:tcW w:w="709" w:type="dxa"/>
          </w:tcPr>
          <w:p w14:paraId="62020D35" w14:textId="77777777" w:rsidR="0089749D" w:rsidRPr="001B59D5" w:rsidRDefault="0089749D" w:rsidP="00B029B7">
            <w:pPr>
              <w:pStyle w:val="Tabletext"/>
              <w:jc w:val="right"/>
              <w:rPr>
                <w:lang w:eastAsia="zh-CN"/>
              </w:rPr>
            </w:pPr>
            <w:r w:rsidRPr="001B59D5">
              <w:t>M.</w:t>
            </w:r>
          </w:p>
        </w:tc>
        <w:tc>
          <w:tcPr>
            <w:tcW w:w="851" w:type="dxa"/>
          </w:tcPr>
          <w:p w14:paraId="03C19C4C" w14:textId="77777777" w:rsidR="0089749D" w:rsidRPr="001B59D5" w:rsidRDefault="00D40B3C" w:rsidP="00B029B7">
            <w:pPr>
              <w:pStyle w:val="Tabletext"/>
              <w:rPr>
                <w:rStyle w:val="Hyperlink"/>
              </w:rPr>
            </w:pPr>
            <w:hyperlink r:id="rId260" w:history="1">
              <w:r w:rsidR="0089749D" w:rsidRPr="001B59D5">
                <w:rPr>
                  <w:rStyle w:val="Hyperlink"/>
                </w:rPr>
                <w:t>2078</w:t>
              </w:r>
            </w:hyperlink>
          </w:p>
        </w:tc>
        <w:tc>
          <w:tcPr>
            <w:tcW w:w="567" w:type="dxa"/>
          </w:tcPr>
          <w:p w14:paraId="3595D49F" w14:textId="77777777" w:rsidR="0089749D" w:rsidRPr="001B59D5" w:rsidRDefault="0089749D" w:rsidP="00B029B7">
            <w:pPr>
              <w:pStyle w:val="Tabletext"/>
              <w:jc w:val="center"/>
            </w:pPr>
            <w:r w:rsidRPr="001B59D5">
              <w:t>0</w:t>
            </w:r>
          </w:p>
        </w:tc>
        <w:tc>
          <w:tcPr>
            <w:tcW w:w="4252" w:type="dxa"/>
          </w:tcPr>
          <w:p w14:paraId="500A9667" w14:textId="77777777" w:rsidR="0089749D" w:rsidRPr="001B59D5" w:rsidRDefault="0089749D" w:rsidP="00B029B7">
            <w:pPr>
              <w:pStyle w:val="Tabletext"/>
            </w:pPr>
            <w:r w:rsidRPr="001B59D5">
              <w:rPr>
                <w:lang w:eastAsia="zh-CN"/>
              </w:rPr>
              <w:t>Estimated spectrum bandwidth requirements for the future development of IMT</w:t>
            </w:r>
            <w:r w:rsidRPr="001B59D5">
              <w:rPr>
                <w:lang w:eastAsia="zh-CN"/>
              </w:rPr>
              <w:noBreakHyphen/>
              <w:t>2000 and IMT-Advanced</w:t>
            </w:r>
          </w:p>
        </w:tc>
        <w:tc>
          <w:tcPr>
            <w:tcW w:w="709" w:type="dxa"/>
          </w:tcPr>
          <w:p w14:paraId="4138C190" w14:textId="77777777" w:rsidR="0089749D" w:rsidRPr="001B59D5" w:rsidRDefault="0089749D" w:rsidP="00B029B7">
            <w:pPr>
              <w:pStyle w:val="Tabletext"/>
              <w:jc w:val="center"/>
              <w:rPr>
                <w:i/>
              </w:rPr>
            </w:pPr>
            <w:r w:rsidRPr="001B59D5">
              <w:rPr>
                <w:lang w:eastAsia="zh-CN"/>
              </w:rPr>
              <w:t>2006</w:t>
            </w:r>
          </w:p>
        </w:tc>
        <w:tc>
          <w:tcPr>
            <w:tcW w:w="2205" w:type="dxa"/>
          </w:tcPr>
          <w:p w14:paraId="39668A7A" w14:textId="77777777" w:rsidR="0089749D" w:rsidRPr="001B59D5" w:rsidRDefault="0089749D" w:rsidP="0083602C">
            <w:pPr>
              <w:pStyle w:val="Tabletext"/>
              <w:jc w:val="center"/>
              <w:rPr>
                <w:lang w:eastAsia="zh-CN"/>
              </w:rPr>
            </w:pPr>
            <w:r w:rsidRPr="001B59D5">
              <w:rPr>
                <w:lang w:eastAsia="zh-CN"/>
              </w:rPr>
              <w:t>Spectrum needs</w:t>
            </w:r>
          </w:p>
          <w:p w14:paraId="2DDB4A01" w14:textId="77777777" w:rsidR="0089749D" w:rsidRPr="001B59D5" w:rsidRDefault="0089749D" w:rsidP="0083602C">
            <w:pPr>
              <w:pStyle w:val="Tabletext"/>
              <w:jc w:val="center"/>
            </w:pPr>
            <w:r w:rsidRPr="001B59D5">
              <w:t>IMT-2000 / IMT</w:t>
            </w:r>
            <w:r w:rsidRPr="001B59D5">
              <w:noBreakHyphen/>
              <w:t>Advanced</w:t>
            </w:r>
          </w:p>
        </w:tc>
      </w:tr>
      <w:tr w:rsidR="0089749D" w:rsidRPr="001B59D5" w14:paraId="7C6BC970" w14:textId="77777777" w:rsidTr="0094258A">
        <w:trPr>
          <w:cantSplit/>
          <w:jc w:val="center"/>
        </w:trPr>
        <w:tc>
          <w:tcPr>
            <w:tcW w:w="788" w:type="dxa"/>
          </w:tcPr>
          <w:p w14:paraId="795A9989" w14:textId="77777777" w:rsidR="0089749D" w:rsidRPr="001B59D5" w:rsidRDefault="0089749D" w:rsidP="00B029B7">
            <w:pPr>
              <w:pStyle w:val="Tabletext"/>
              <w:jc w:val="center"/>
            </w:pPr>
            <w:r w:rsidRPr="001B59D5">
              <w:rPr>
                <w:lang w:eastAsia="zh-CN"/>
              </w:rPr>
              <w:t>Rep.</w:t>
            </w:r>
          </w:p>
        </w:tc>
        <w:tc>
          <w:tcPr>
            <w:tcW w:w="709" w:type="dxa"/>
          </w:tcPr>
          <w:p w14:paraId="23C10838" w14:textId="77777777" w:rsidR="0089749D" w:rsidRPr="001B59D5" w:rsidRDefault="0089749D" w:rsidP="00B029B7">
            <w:pPr>
              <w:pStyle w:val="Tabletext"/>
              <w:jc w:val="right"/>
              <w:rPr>
                <w:lang w:eastAsia="zh-CN"/>
              </w:rPr>
            </w:pPr>
            <w:r w:rsidRPr="001B59D5">
              <w:t>M.</w:t>
            </w:r>
          </w:p>
        </w:tc>
        <w:tc>
          <w:tcPr>
            <w:tcW w:w="851" w:type="dxa"/>
          </w:tcPr>
          <w:p w14:paraId="3F65121A" w14:textId="77777777" w:rsidR="0089749D" w:rsidRPr="001B59D5" w:rsidRDefault="00D40B3C" w:rsidP="00B029B7">
            <w:pPr>
              <w:pStyle w:val="Tabletext"/>
              <w:rPr>
                <w:rStyle w:val="Hyperlink"/>
              </w:rPr>
            </w:pPr>
            <w:hyperlink r:id="rId261" w:history="1">
              <w:r w:rsidR="0089749D" w:rsidRPr="001B59D5">
                <w:rPr>
                  <w:rStyle w:val="Hyperlink"/>
                </w:rPr>
                <w:t>2079</w:t>
              </w:r>
            </w:hyperlink>
          </w:p>
        </w:tc>
        <w:tc>
          <w:tcPr>
            <w:tcW w:w="567" w:type="dxa"/>
          </w:tcPr>
          <w:p w14:paraId="23744D68" w14:textId="77777777" w:rsidR="0089749D" w:rsidRPr="001B59D5" w:rsidRDefault="0089749D" w:rsidP="00B029B7">
            <w:pPr>
              <w:pStyle w:val="Tabletext"/>
              <w:jc w:val="center"/>
            </w:pPr>
            <w:r w:rsidRPr="001B59D5">
              <w:t>0</w:t>
            </w:r>
          </w:p>
        </w:tc>
        <w:tc>
          <w:tcPr>
            <w:tcW w:w="4252" w:type="dxa"/>
          </w:tcPr>
          <w:p w14:paraId="3FCA6014" w14:textId="77777777" w:rsidR="0089749D" w:rsidRPr="001B59D5" w:rsidRDefault="0089749D" w:rsidP="00B029B7">
            <w:pPr>
              <w:pStyle w:val="Tabletext"/>
            </w:pPr>
            <w:r w:rsidRPr="001B59D5">
              <w:rPr>
                <w:lang w:eastAsia="zh-CN"/>
              </w:rPr>
              <w:t>Technical and operational information for identifying spectrum for the terrestrial component of future development of IMT-2000 and IMT</w:t>
            </w:r>
            <w:r w:rsidRPr="001B59D5">
              <w:rPr>
                <w:lang w:eastAsia="zh-CN"/>
              </w:rPr>
              <w:noBreakHyphen/>
              <w:t>Advanced</w:t>
            </w:r>
          </w:p>
        </w:tc>
        <w:tc>
          <w:tcPr>
            <w:tcW w:w="709" w:type="dxa"/>
          </w:tcPr>
          <w:p w14:paraId="51D4BC2D" w14:textId="77777777" w:rsidR="0089749D" w:rsidRPr="001B59D5" w:rsidRDefault="0089749D" w:rsidP="00B029B7">
            <w:pPr>
              <w:pStyle w:val="Tabletext"/>
              <w:jc w:val="center"/>
              <w:rPr>
                <w:i/>
              </w:rPr>
            </w:pPr>
            <w:r w:rsidRPr="001B59D5">
              <w:rPr>
                <w:lang w:eastAsia="zh-CN"/>
              </w:rPr>
              <w:t>2006</w:t>
            </w:r>
          </w:p>
        </w:tc>
        <w:tc>
          <w:tcPr>
            <w:tcW w:w="2205" w:type="dxa"/>
          </w:tcPr>
          <w:p w14:paraId="6943ED2D" w14:textId="77777777" w:rsidR="0089749D" w:rsidRPr="001B59D5" w:rsidRDefault="0089749D" w:rsidP="0083602C">
            <w:pPr>
              <w:pStyle w:val="Tabletext"/>
              <w:jc w:val="center"/>
              <w:rPr>
                <w:lang w:eastAsia="zh-CN"/>
              </w:rPr>
            </w:pPr>
            <w:r w:rsidRPr="001B59D5">
              <w:rPr>
                <w:lang w:eastAsia="zh-CN"/>
              </w:rPr>
              <w:t>Spectrum needs</w:t>
            </w:r>
          </w:p>
          <w:p w14:paraId="6DEEC796" w14:textId="77777777" w:rsidR="0089749D" w:rsidRPr="001B59D5" w:rsidRDefault="0089749D" w:rsidP="0083602C">
            <w:pPr>
              <w:pStyle w:val="Tabletext"/>
              <w:jc w:val="center"/>
            </w:pPr>
            <w:r w:rsidRPr="001B59D5">
              <w:t>IMT-2000 / IMT</w:t>
            </w:r>
            <w:r w:rsidRPr="001B59D5">
              <w:noBreakHyphen/>
              <w:t>Advanced</w:t>
            </w:r>
          </w:p>
        </w:tc>
      </w:tr>
      <w:tr w:rsidR="0089749D" w:rsidRPr="001B59D5" w14:paraId="6DCE7835" w14:textId="77777777" w:rsidTr="0094258A">
        <w:trPr>
          <w:cantSplit/>
          <w:jc w:val="center"/>
        </w:trPr>
        <w:tc>
          <w:tcPr>
            <w:tcW w:w="788" w:type="dxa"/>
          </w:tcPr>
          <w:p w14:paraId="4E1BC8F2" w14:textId="77777777" w:rsidR="0089749D" w:rsidRPr="001B59D5" w:rsidRDefault="0089749D" w:rsidP="00B029B7">
            <w:pPr>
              <w:pStyle w:val="Tabletext"/>
              <w:jc w:val="center"/>
            </w:pPr>
            <w:r w:rsidRPr="001B59D5">
              <w:t>Rep</w:t>
            </w:r>
            <w:r w:rsidRPr="001B59D5">
              <w:rPr>
                <w:lang w:eastAsia="zh-CN"/>
              </w:rPr>
              <w:t>.</w:t>
            </w:r>
          </w:p>
        </w:tc>
        <w:tc>
          <w:tcPr>
            <w:tcW w:w="709" w:type="dxa"/>
          </w:tcPr>
          <w:p w14:paraId="1AF8BE1D" w14:textId="77777777" w:rsidR="0089749D" w:rsidRPr="001B59D5" w:rsidRDefault="0089749D" w:rsidP="00B029B7">
            <w:pPr>
              <w:pStyle w:val="Tabletext"/>
              <w:jc w:val="right"/>
            </w:pPr>
            <w:r w:rsidRPr="001B59D5">
              <w:t>M.</w:t>
            </w:r>
          </w:p>
        </w:tc>
        <w:tc>
          <w:tcPr>
            <w:tcW w:w="851" w:type="dxa"/>
          </w:tcPr>
          <w:p w14:paraId="53A21BFA" w14:textId="77777777" w:rsidR="0089749D" w:rsidRPr="001B59D5" w:rsidRDefault="00D40B3C" w:rsidP="00B029B7">
            <w:pPr>
              <w:pStyle w:val="Tabletext"/>
              <w:rPr>
                <w:rStyle w:val="Hyperlink"/>
              </w:rPr>
            </w:pPr>
            <w:hyperlink r:id="rId262" w:history="1">
              <w:r w:rsidR="0089749D" w:rsidRPr="001B59D5">
                <w:rPr>
                  <w:rStyle w:val="Hyperlink"/>
                </w:rPr>
                <w:t>2243</w:t>
              </w:r>
            </w:hyperlink>
          </w:p>
        </w:tc>
        <w:tc>
          <w:tcPr>
            <w:tcW w:w="567" w:type="dxa"/>
          </w:tcPr>
          <w:p w14:paraId="0D181D91" w14:textId="77777777" w:rsidR="0089749D" w:rsidRPr="001B59D5" w:rsidRDefault="0089749D" w:rsidP="00B029B7">
            <w:pPr>
              <w:pStyle w:val="Tabletext"/>
              <w:jc w:val="center"/>
              <w:rPr>
                <w:lang w:eastAsia="zh-CN"/>
              </w:rPr>
            </w:pPr>
            <w:r w:rsidRPr="001B59D5">
              <w:rPr>
                <w:lang w:eastAsia="zh-CN"/>
              </w:rPr>
              <w:t>0</w:t>
            </w:r>
          </w:p>
        </w:tc>
        <w:tc>
          <w:tcPr>
            <w:tcW w:w="4252" w:type="dxa"/>
          </w:tcPr>
          <w:p w14:paraId="7132EBAF" w14:textId="77777777" w:rsidR="0089749D" w:rsidRPr="001B59D5" w:rsidRDefault="0089749D" w:rsidP="00B029B7">
            <w:pPr>
              <w:pStyle w:val="Tabletext"/>
            </w:pPr>
            <w:r w:rsidRPr="001B59D5">
              <w:t>Assessment of the global mobile broadband deployments and forecasts for International Mobile Telecommunications</w:t>
            </w:r>
          </w:p>
        </w:tc>
        <w:tc>
          <w:tcPr>
            <w:tcW w:w="709" w:type="dxa"/>
          </w:tcPr>
          <w:p w14:paraId="498898A0" w14:textId="77777777" w:rsidR="0089749D" w:rsidRPr="001B59D5" w:rsidRDefault="0089749D" w:rsidP="00B029B7">
            <w:pPr>
              <w:pStyle w:val="Tabletext"/>
              <w:jc w:val="center"/>
              <w:rPr>
                <w:i/>
              </w:rPr>
            </w:pPr>
            <w:r w:rsidRPr="001B59D5">
              <w:t>2011</w:t>
            </w:r>
          </w:p>
        </w:tc>
        <w:tc>
          <w:tcPr>
            <w:tcW w:w="2205" w:type="dxa"/>
          </w:tcPr>
          <w:p w14:paraId="18541C4D" w14:textId="77777777" w:rsidR="0089749D" w:rsidRPr="001B59D5" w:rsidRDefault="0089749D" w:rsidP="0083602C">
            <w:pPr>
              <w:pStyle w:val="Tabletext"/>
              <w:jc w:val="center"/>
            </w:pPr>
            <w:r w:rsidRPr="001B59D5">
              <w:rPr>
                <w:lang w:eastAsia="zh-CN"/>
              </w:rPr>
              <w:t>Spectrum needs</w:t>
            </w:r>
          </w:p>
        </w:tc>
      </w:tr>
      <w:tr w:rsidR="0089749D" w:rsidRPr="001B59D5" w14:paraId="7660B412" w14:textId="77777777" w:rsidTr="0094258A">
        <w:trPr>
          <w:cantSplit/>
          <w:jc w:val="center"/>
        </w:trPr>
        <w:tc>
          <w:tcPr>
            <w:tcW w:w="788" w:type="dxa"/>
          </w:tcPr>
          <w:p w14:paraId="24E678F9" w14:textId="77777777" w:rsidR="0089749D" w:rsidRPr="001B59D5" w:rsidRDefault="0089749D" w:rsidP="00B029B7">
            <w:pPr>
              <w:pStyle w:val="Tabletext"/>
              <w:jc w:val="center"/>
            </w:pPr>
            <w:r w:rsidRPr="001B59D5">
              <w:rPr>
                <w:lang w:eastAsia="zh-CN"/>
              </w:rPr>
              <w:t>Rep.</w:t>
            </w:r>
          </w:p>
        </w:tc>
        <w:tc>
          <w:tcPr>
            <w:tcW w:w="709" w:type="dxa"/>
          </w:tcPr>
          <w:p w14:paraId="38BBBBB4" w14:textId="77777777" w:rsidR="0089749D" w:rsidRPr="001B59D5" w:rsidRDefault="0089749D" w:rsidP="00B029B7">
            <w:pPr>
              <w:pStyle w:val="Tabletext"/>
              <w:jc w:val="right"/>
            </w:pPr>
            <w:r w:rsidRPr="001B59D5">
              <w:t>M.</w:t>
            </w:r>
          </w:p>
        </w:tc>
        <w:tc>
          <w:tcPr>
            <w:tcW w:w="851" w:type="dxa"/>
          </w:tcPr>
          <w:p w14:paraId="151CBAAA" w14:textId="77777777" w:rsidR="0089749D" w:rsidRPr="001B59D5" w:rsidRDefault="00D40B3C" w:rsidP="00B029B7">
            <w:pPr>
              <w:pStyle w:val="Tabletext"/>
              <w:rPr>
                <w:rStyle w:val="Hyperlink"/>
              </w:rPr>
            </w:pPr>
            <w:hyperlink r:id="rId263" w:history="1">
              <w:r w:rsidR="0089749D" w:rsidRPr="001B59D5">
                <w:rPr>
                  <w:rStyle w:val="Hyperlink"/>
                </w:rPr>
                <w:t>2289</w:t>
              </w:r>
            </w:hyperlink>
          </w:p>
        </w:tc>
        <w:tc>
          <w:tcPr>
            <w:tcW w:w="567" w:type="dxa"/>
          </w:tcPr>
          <w:p w14:paraId="0A31D02C" w14:textId="77777777" w:rsidR="0089749D" w:rsidRPr="001B59D5" w:rsidRDefault="0089749D" w:rsidP="00B029B7">
            <w:pPr>
              <w:pStyle w:val="Tabletext"/>
              <w:jc w:val="center"/>
              <w:rPr>
                <w:lang w:eastAsia="zh-CN"/>
              </w:rPr>
            </w:pPr>
            <w:r w:rsidRPr="001B59D5">
              <w:t>0</w:t>
            </w:r>
          </w:p>
        </w:tc>
        <w:tc>
          <w:tcPr>
            <w:tcW w:w="4252" w:type="dxa"/>
          </w:tcPr>
          <w:p w14:paraId="340BD53E" w14:textId="77777777" w:rsidR="0089749D" w:rsidRPr="001B59D5" w:rsidRDefault="0089749D" w:rsidP="00B029B7">
            <w:pPr>
              <w:pStyle w:val="Tabletext"/>
            </w:pPr>
            <w:r w:rsidRPr="001B59D5">
              <w:t>Future radio aspect parameters for use with the terrestrial IMT spectrum estimate methodology of Recommendation ITU-R M.1768-1</w:t>
            </w:r>
          </w:p>
        </w:tc>
        <w:tc>
          <w:tcPr>
            <w:tcW w:w="709" w:type="dxa"/>
          </w:tcPr>
          <w:p w14:paraId="45007A46" w14:textId="77777777" w:rsidR="0089749D" w:rsidRPr="001B59D5" w:rsidRDefault="0089749D" w:rsidP="00B029B7">
            <w:pPr>
              <w:pStyle w:val="Tabletext"/>
              <w:jc w:val="center"/>
              <w:rPr>
                <w:lang w:eastAsia="ja-JP"/>
              </w:rPr>
            </w:pPr>
            <w:r w:rsidRPr="001B59D5">
              <w:rPr>
                <w:lang w:eastAsia="ja-JP"/>
              </w:rPr>
              <w:t>2013</w:t>
            </w:r>
          </w:p>
        </w:tc>
        <w:tc>
          <w:tcPr>
            <w:tcW w:w="2205" w:type="dxa"/>
          </w:tcPr>
          <w:p w14:paraId="3E5FA599" w14:textId="77777777" w:rsidR="0089749D" w:rsidRPr="001B59D5" w:rsidRDefault="0089749D" w:rsidP="0083602C">
            <w:pPr>
              <w:pStyle w:val="Tabletext"/>
              <w:jc w:val="center"/>
              <w:rPr>
                <w:lang w:eastAsia="zh-CN"/>
              </w:rPr>
            </w:pPr>
            <w:r w:rsidRPr="001B59D5">
              <w:rPr>
                <w:lang w:eastAsia="zh-CN"/>
              </w:rPr>
              <w:t>Spectrum needs</w:t>
            </w:r>
          </w:p>
        </w:tc>
      </w:tr>
      <w:tr w:rsidR="0089749D" w:rsidRPr="001B59D5" w14:paraId="716012FA" w14:textId="77777777" w:rsidTr="0094258A">
        <w:trPr>
          <w:cantSplit/>
          <w:jc w:val="center"/>
        </w:trPr>
        <w:tc>
          <w:tcPr>
            <w:tcW w:w="788" w:type="dxa"/>
          </w:tcPr>
          <w:p w14:paraId="76E92067" w14:textId="77777777" w:rsidR="0089749D" w:rsidRPr="001B59D5" w:rsidRDefault="0089749D" w:rsidP="00B029B7">
            <w:pPr>
              <w:pStyle w:val="Tabletext"/>
              <w:jc w:val="center"/>
            </w:pPr>
            <w:r w:rsidRPr="001B59D5">
              <w:t>Rep</w:t>
            </w:r>
            <w:r w:rsidRPr="001B59D5">
              <w:rPr>
                <w:lang w:eastAsia="zh-CN"/>
              </w:rPr>
              <w:t>.</w:t>
            </w:r>
          </w:p>
        </w:tc>
        <w:tc>
          <w:tcPr>
            <w:tcW w:w="709" w:type="dxa"/>
          </w:tcPr>
          <w:p w14:paraId="688D1803" w14:textId="77777777" w:rsidR="0089749D" w:rsidRPr="001B59D5" w:rsidRDefault="0089749D" w:rsidP="00B029B7">
            <w:pPr>
              <w:pStyle w:val="Tabletext"/>
              <w:jc w:val="right"/>
            </w:pPr>
            <w:r w:rsidRPr="001B59D5">
              <w:t>M.</w:t>
            </w:r>
          </w:p>
        </w:tc>
        <w:tc>
          <w:tcPr>
            <w:tcW w:w="851" w:type="dxa"/>
          </w:tcPr>
          <w:p w14:paraId="07DF0A07" w14:textId="77777777" w:rsidR="0089749D" w:rsidRPr="001B59D5" w:rsidRDefault="00D40B3C" w:rsidP="00B029B7">
            <w:pPr>
              <w:pStyle w:val="Tabletext"/>
              <w:rPr>
                <w:rStyle w:val="Hyperlink"/>
              </w:rPr>
            </w:pPr>
            <w:hyperlink r:id="rId264" w:history="1">
              <w:r w:rsidR="0089749D" w:rsidRPr="001B59D5">
                <w:rPr>
                  <w:rStyle w:val="Hyperlink"/>
                </w:rPr>
                <w:t>2290</w:t>
              </w:r>
            </w:hyperlink>
          </w:p>
        </w:tc>
        <w:tc>
          <w:tcPr>
            <w:tcW w:w="567" w:type="dxa"/>
          </w:tcPr>
          <w:p w14:paraId="12906757" w14:textId="77777777" w:rsidR="0089749D" w:rsidRPr="001B59D5" w:rsidRDefault="0089749D" w:rsidP="00B029B7">
            <w:pPr>
              <w:pStyle w:val="Tabletext"/>
              <w:jc w:val="center"/>
              <w:rPr>
                <w:lang w:eastAsia="zh-CN"/>
              </w:rPr>
            </w:pPr>
            <w:r w:rsidRPr="001B59D5">
              <w:rPr>
                <w:lang w:eastAsia="zh-CN"/>
              </w:rPr>
              <w:t>0</w:t>
            </w:r>
          </w:p>
        </w:tc>
        <w:tc>
          <w:tcPr>
            <w:tcW w:w="4252" w:type="dxa"/>
          </w:tcPr>
          <w:p w14:paraId="48D9424E" w14:textId="77777777" w:rsidR="0089749D" w:rsidRPr="001B59D5" w:rsidRDefault="0089749D" w:rsidP="00B029B7">
            <w:pPr>
              <w:pStyle w:val="Tabletext"/>
            </w:pPr>
            <w:r w:rsidRPr="001B59D5">
              <w:t>Future spectrum requirements estimate for terrestrial IMT</w:t>
            </w:r>
          </w:p>
        </w:tc>
        <w:tc>
          <w:tcPr>
            <w:tcW w:w="709" w:type="dxa"/>
          </w:tcPr>
          <w:p w14:paraId="51D19209" w14:textId="77777777" w:rsidR="0089749D" w:rsidRPr="001B59D5" w:rsidRDefault="0089749D" w:rsidP="00B029B7">
            <w:pPr>
              <w:pStyle w:val="Tabletext"/>
              <w:jc w:val="center"/>
              <w:rPr>
                <w:i/>
              </w:rPr>
            </w:pPr>
            <w:r w:rsidRPr="001B59D5">
              <w:rPr>
                <w:lang w:eastAsia="ja-JP"/>
              </w:rPr>
              <w:t>2013</w:t>
            </w:r>
          </w:p>
        </w:tc>
        <w:tc>
          <w:tcPr>
            <w:tcW w:w="2205" w:type="dxa"/>
          </w:tcPr>
          <w:p w14:paraId="6FDC4C17" w14:textId="77777777" w:rsidR="0089749D" w:rsidRPr="001B59D5" w:rsidRDefault="0089749D" w:rsidP="0083602C">
            <w:pPr>
              <w:pStyle w:val="Tabletext"/>
              <w:jc w:val="center"/>
            </w:pPr>
            <w:r w:rsidRPr="001B59D5">
              <w:rPr>
                <w:lang w:eastAsia="zh-CN"/>
              </w:rPr>
              <w:t>Spectrum needs</w:t>
            </w:r>
          </w:p>
        </w:tc>
      </w:tr>
      <w:tr w:rsidR="0089749D" w:rsidRPr="001B59D5" w14:paraId="5A5CF4A2" w14:textId="77777777" w:rsidTr="0094258A">
        <w:trPr>
          <w:cantSplit/>
          <w:jc w:val="center"/>
        </w:trPr>
        <w:tc>
          <w:tcPr>
            <w:tcW w:w="788" w:type="dxa"/>
          </w:tcPr>
          <w:p w14:paraId="0DC4EE25" w14:textId="77777777" w:rsidR="0089749D" w:rsidRPr="001B59D5" w:rsidRDefault="0089749D" w:rsidP="00B029B7">
            <w:pPr>
              <w:pStyle w:val="Tabletext"/>
              <w:jc w:val="center"/>
            </w:pPr>
            <w:r w:rsidRPr="001B59D5">
              <w:rPr>
                <w:lang w:eastAsia="zh-CN"/>
              </w:rPr>
              <w:t>Rep.</w:t>
            </w:r>
          </w:p>
        </w:tc>
        <w:tc>
          <w:tcPr>
            <w:tcW w:w="709" w:type="dxa"/>
          </w:tcPr>
          <w:p w14:paraId="56F0B584" w14:textId="77777777" w:rsidR="0089749D" w:rsidRPr="001B59D5" w:rsidRDefault="0089749D" w:rsidP="00B029B7">
            <w:pPr>
              <w:pStyle w:val="Tabletext"/>
              <w:jc w:val="right"/>
            </w:pPr>
            <w:r w:rsidRPr="001B59D5">
              <w:t>M.</w:t>
            </w:r>
          </w:p>
        </w:tc>
        <w:tc>
          <w:tcPr>
            <w:tcW w:w="851" w:type="dxa"/>
          </w:tcPr>
          <w:p w14:paraId="6B706C02" w14:textId="77777777" w:rsidR="0089749D" w:rsidRPr="001B59D5" w:rsidRDefault="00D40B3C" w:rsidP="00B029B7">
            <w:pPr>
              <w:pStyle w:val="Tabletext"/>
              <w:rPr>
                <w:rStyle w:val="Hyperlink"/>
              </w:rPr>
            </w:pPr>
            <w:hyperlink r:id="rId265" w:history="1">
              <w:r w:rsidR="0089749D" w:rsidRPr="001B59D5">
                <w:rPr>
                  <w:rStyle w:val="Hyperlink"/>
                </w:rPr>
                <w:t>2370</w:t>
              </w:r>
            </w:hyperlink>
          </w:p>
        </w:tc>
        <w:tc>
          <w:tcPr>
            <w:tcW w:w="567" w:type="dxa"/>
          </w:tcPr>
          <w:p w14:paraId="52EC6783" w14:textId="77777777" w:rsidR="0089749D" w:rsidRPr="001B59D5" w:rsidRDefault="0089749D" w:rsidP="00B029B7">
            <w:pPr>
              <w:pStyle w:val="Tabletext"/>
              <w:jc w:val="center"/>
            </w:pPr>
            <w:r w:rsidRPr="001B59D5">
              <w:t>0</w:t>
            </w:r>
          </w:p>
        </w:tc>
        <w:tc>
          <w:tcPr>
            <w:tcW w:w="4252" w:type="dxa"/>
          </w:tcPr>
          <w:p w14:paraId="524BDDE3" w14:textId="77777777" w:rsidR="0089749D" w:rsidRPr="001B59D5" w:rsidRDefault="0089749D" w:rsidP="00B029B7">
            <w:pPr>
              <w:pStyle w:val="Tabletext"/>
            </w:pPr>
            <w:r w:rsidRPr="001B59D5">
              <w:t>IMT Traffic estimates for the years 2020 to 2030</w:t>
            </w:r>
          </w:p>
        </w:tc>
        <w:tc>
          <w:tcPr>
            <w:tcW w:w="709" w:type="dxa"/>
          </w:tcPr>
          <w:p w14:paraId="438C2A60" w14:textId="77777777" w:rsidR="0089749D" w:rsidRPr="001B59D5" w:rsidRDefault="0089749D" w:rsidP="00B029B7">
            <w:pPr>
              <w:pStyle w:val="Tabletext"/>
              <w:jc w:val="center"/>
            </w:pPr>
            <w:r w:rsidRPr="001B59D5">
              <w:rPr>
                <w:lang w:eastAsia="ja-JP"/>
              </w:rPr>
              <w:t>2015</w:t>
            </w:r>
          </w:p>
        </w:tc>
        <w:tc>
          <w:tcPr>
            <w:tcW w:w="2205" w:type="dxa"/>
          </w:tcPr>
          <w:p w14:paraId="734287B4" w14:textId="77777777" w:rsidR="0089749D" w:rsidRPr="001B59D5" w:rsidRDefault="0089749D" w:rsidP="0083602C">
            <w:pPr>
              <w:pStyle w:val="Tabletext"/>
              <w:jc w:val="center"/>
            </w:pPr>
            <w:r w:rsidRPr="001B59D5">
              <w:rPr>
                <w:lang w:eastAsia="zh-CN"/>
              </w:rPr>
              <w:t>Spectrum needs</w:t>
            </w:r>
          </w:p>
        </w:tc>
      </w:tr>
      <w:tr w:rsidR="0089749D" w:rsidRPr="001B59D5" w14:paraId="62F0CD6E" w14:textId="77777777" w:rsidTr="0094258A">
        <w:trPr>
          <w:cantSplit/>
          <w:jc w:val="center"/>
        </w:trPr>
        <w:tc>
          <w:tcPr>
            <w:tcW w:w="788" w:type="dxa"/>
          </w:tcPr>
          <w:p w14:paraId="3B21C896" w14:textId="77777777" w:rsidR="0089749D" w:rsidRPr="001B59D5" w:rsidRDefault="0089749D" w:rsidP="00B029B7">
            <w:pPr>
              <w:pStyle w:val="Tabletext"/>
              <w:jc w:val="center"/>
              <w:rPr>
                <w:lang w:eastAsia="zh-CN"/>
              </w:rPr>
            </w:pPr>
            <w:r w:rsidRPr="001B59D5">
              <w:rPr>
                <w:lang w:eastAsia="zh-CN"/>
              </w:rPr>
              <w:t>Rec.</w:t>
            </w:r>
          </w:p>
        </w:tc>
        <w:tc>
          <w:tcPr>
            <w:tcW w:w="709" w:type="dxa"/>
          </w:tcPr>
          <w:p w14:paraId="1A190540" w14:textId="77777777" w:rsidR="0089749D" w:rsidRPr="001B59D5" w:rsidRDefault="0089749D" w:rsidP="00B029B7">
            <w:pPr>
              <w:pStyle w:val="Tabletext"/>
              <w:jc w:val="right"/>
            </w:pPr>
            <w:r w:rsidRPr="001B59D5">
              <w:t>M.</w:t>
            </w:r>
          </w:p>
        </w:tc>
        <w:tc>
          <w:tcPr>
            <w:tcW w:w="851" w:type="dxa"/>
          </w:tcPr>
          <w:p w14:paraId="4CEB2B29" w14:textId="77777777" w:rsidR="0089749D" w:rsidRPr="001B59D5" w:rsidRDefault="00D40B3C" w:rsidP="00B029B7">
            <w:pPr>
              <w:pStyle w:val="Tabletext"/>
              <w:rPr>
                <w:rStyle w:val="Hyperlink"/>
              </w:rPr>
            </w:pPr>
            <w:hyperlink r:id="rId266" w:history="1">
              <w:r w:rsidR="0089749D" w:rsidRPr="001B59D5">
                <w:rPr>
                  <w:rStyle w:val="Hyperlink"/>
                </w:rPr>
                <w:t>1036</w:t>
              </w:r>
            </w:hyperlink>
          </w:p>
        </w:tc>
        <w:tc>
          <w:tcPr>
            <w:tcW w:w="567" w:type="dxa"/>
          </w:tcPr>
          <w:p w14:paraId="74E3A599" w14:textId="77777777" w:rsidR="0089749D" w:rsidRPr="001B59D5" w:rsidRDefault="0089749D" w:rsidP="00B029B7">
            <w:pPr>
              <w:pStyle w:val="Tabletext"/>
              <w:jc w:val="center"/>
            </w:pPr>
            <w:r w:rsidRPr="001B59D5">
              <w:t>6</w:t>
            </w:r>
          </w:p>
        </w:tc>
        <w:tc>
          <w:tcPr>
            <w:tcW w:w="4252" w:type="dxa"/>
          </w:tcPr>
          <w:p w14:paraId="5C54D963" w14:textId="77777777" w:rsidR="0089749D" w:rsidRPr="001B59D5" w:rsidRDefault="0089749D" w:rsidP="00B029B7">
            <w:pPr>
              <w:pStyle w:val="Tabletext"/>
            </w:pPr>
            <w:r w:rsidRPr="001B59D5">
              <w:t>Frequency arrangements for implementation of the terrestrial component of International Mobile Telecommunications (IMT) in the bands identified for IMT in the Radio Regulations</w:t>
            </w:r>
          </w:p>
        </w:tc>
        <w:tc>
          <w:tcPr>
            <w:tcW w:w="709" w:type="dxa"/>
          </w:tcPr>
          <w:p w14:paraId="3E24A014" w14:textId="77777777" w:rsidR="0089749D" w:rsidRPr="001B59D5" w:rsidRDefault="0089749D" w:rsidP="00B029B7">
            <w:pPr>
              <w:pStyle w:val="Tabletext"/>
              <w:jc w:val="center"/>
              <w:rPr>
                <w:lang w:eastAsia="ja-JP"/>
              </w:rPr>
            </w:pPr>
            <w:r w:rsidRPr="001B59D5">
              <w:rPr>
                <w:lang w:eastAsia="zh-CN"/>
              </w:rPr>
              <w:t>2019</w:t>
            </w:r>
          </w:p>
        </w:tc>
        <w:tc>
          <w:tcPr>
            <w:tcW w:w="2205" w:type="dxa"/>
          </w:tcPr>
          <w:p w14:paraId="1E1DF570" w14:textId="77777777" w:rsidR="0089749D" w:rsidRPr="001B59D5" w:rsidRDefault="0089749D" w:rsidP="0083602C">
            <w:pPr>
              <w:pStyle w:val="Tabletext"/>
              <w:jc w:val="center"/>
              <w:rPr>
                <w:lang w:eastAsia="zh-CN"/>
              </w:rPr>
            </w:pPr>
            <w:r w:rsidRPr="001B59D5">
              <w:rPr>
                <w:lang w:eastAsia="zh-CN"/>
              </w:rPr>
              <w:t>Spectrum usage</w:t>
            </w:r>
          </w:p>
          <w:p w14:paraId="7E5D78D0" w14:textId="77777777" w:rsidR="0089749D" w:rsidRPr="001B59D5" w:rsidRDefault="0089749D" w:rsidP="0083602C">
            <w:pPr>
              <w:pStyle w:val="Tabletext"/>
              <w:jc w:val="center"/>
              <w:rPr>
                <w:lang w:eastAsia="zh-CN"/>
              </w:rPr>
            </w:pPr>
            <w:r w:rsidRPr="001B59D5">
              <w:rPr>
                <w:lang w:eastAsia="zh-CN"/>
              </w:rPr>
              <w:t>Implementation</w:t>
            </w:r>
          </w:p>
        </w:tc>
      </w:tr>
      <w:tr w:rsidR="0089749D" w:rsidRPr="001B59D5" w14:paraId="14767C06" w14:textId="77777777" w:rsidTr="0094258A">
        <w:trPr>
          <w:cantSplit/>
          <w:jc w:val="center"/>
        </w:trPr>
        <w:tc>
          <w:tcPr>
            <w:tcW w:w="788" w:type="dxa"/>
          </w:tcPr>
          <w:p w14:paraId="4B05D731" w14:textId="77777777" w:rsidR="0089749D" w:rsidRPr="001B59D5" w:rsidRDefault="0089749D" w:rsidP="00B029B7">
            <w:pPr>
              <w:pStyle w:val="Tabletext"/>
              <w:jc w:val="center"/>
              <w:rPr>
                <w:lang w:eastAsia="zh-CN"/>
              </w:rPr>
            </w:pPr>
            <w:r w:rsidRPr="001B59D5">
              <w:t>Rec</w:t>
            </w:r>
            <w:r w:rsidRPr="001B59D5">
              <w:rPr>
                <w:lang w:eastAsia="zh-CN"/>
              </w:rPr>
              <w:t>.</w:t>
            </w:r>
          </w:p>
        </w:tc>
        <w:tc>
          <w:tcPr>
            <w:tcW w:w="709" w:type="dxa"/>
          </w:tcPr>
          <w:p w14:paraId="3A1D51A9" w14:textId="77777777" w:rsidR="0089749D" w:rsidRPr="001B59D5" w:rsidRDefault="0089749D" w:rsidP="00B029B7">
            <w:pPr>
              <w:pStyle w:val="Tabletext"/>
              <w:jc w:val="right"/>
            </w:pPr>
            <w:r w:rsidRPr="001B59D5">
              <w:t>M.</w:t>
            </w:r>
          </w:p>
        </w:tc>
        <w:tc>
          <w:tcPr>
            <w:tcW w:w="851" w:type="dxa"/>
          </w:tcPr>
          <w:p w14:paraId="11D29897" w14:textId="77777777" w:rsidR="0089749D" w:rsidRPr="001B59D5" w:rsidRDefault="00D40B3C" w:rsidP="00B029B7">
            <w:pPr>
              <w:pStyle w:val="Tabletext"/>
              <w:rPr>
                <w:rStyle w:val="Hyperlink"/>
              </w:rPr>
            </w:pPr>
            <w:hyperlink r:id="rId267" w:history="1">
              <w:r w:rsidR="0089749D" w:rsidRPr="001B59D5">
                <w:rPr>
                  <w:rStyle w:val="Hyperlink"/>
                </w:rPr>
                <w:t>1456</w:t>
              </w:r>
            </w:hyperlink>
          </w:p>
        </w:tc>
        <w:tc>
          <w:tcPr>
            <w:tcW w:w="567" w:type="dxa"/>
          </w:tcPr>
          <w:p w14:paraId="57348450" w14:textId="77777777" w:rsidR="0089749D" w:rsidRPr="001B59D5" w:rsidRDefault="0089749D" w:rsidP="00B029B7">
            <w:pPr>
              <w:pStyle w:val="Tabletext"/>
              <w:jc w:val="center"/>
            </w:pPr>
            <w:r w:rsidRPr="001B59D5">
              <w:t>0</w:t>
            </w:r>
          </w:p>
        </w:tc>
        <w:tc>
          <w:tcPr>
            <w:tcW w:w="4252" w:type="dxa"/>
          </w:tcPr>
          <w:p w14:paraId="14C4D864" w14:textId="77777777" w:rsidR="0089749D" w:rsidRPr="001B59D5" w:rsidRDefault="0089749D" w:rsidP="00B029B7">
            <w:pPr>
              <w:pStyle w:val="Tabletext"/>
            </w:pPr>
            <w:r w:rsidRPr="001B59D5">
              <w:t>Minimum performance characteristics and operational conditions for high altitude platform stations providing IMT-2000 in the bands 1 885</w:t>
            </w:r>
            <w:r w:rsidRPr="001B59D5">
              <w:noBreakHyphen/>
              <w:t>1 980 MHz, 2 010</w:t>
            </w:r>
            <w:r w:rsidRPr="001B59D5">
              <w:noBreakHyphen/>
              <w:t>2 025 MHz and 2 110-2 170 MHz in Regions 1 and 3 and 1 885-1 980 MHz and 2 110-2 160 MHz in Region 2</w:t>
            </w:r>
          </w:p>
        </w:tc>
        <w:tc>
          <w:tcPr>
            <w:tcW w:w="709" w:type="dxa"/>
          </w:tcPr>
          <w:p w14:paraId="5EAE3A4F" w14:textId="77777777" w:rsidR="0089749D" w:rsidRPr="001B59D5" w:rsidRDefault="0089749D" w:rsidP="00B029B7">
            <w:pPr>
              <w:pStyle w:val="Tabletext"/>
              <w:jc w:val="center"/>
              <w:rPr>
                <w:lang w:eastAsia="zh-CN"/>
              </w:rPr>
            </w:pPr>
            <w:r w:rsidRPr="001B59D5">
              <w:rPr>
                <w:lang w:eastAsia="zh-CN"/>
              </w:rPr>
              <w:t>2000</w:t>
            </w:r>
          </w:p>
        </w:tc>
        <w:tc>
          <w:tcPr>
            <w:tcW w:w="2205" w:type="dxa"/>
          </w:tcPr>
          <w:p w14:paraId="5CFFDB90" w14:textId="77777777" w:rsidR="0089749D" w:rsidRPr="001B59D5" w:rsidRDefault="0089749D" w:rsidP="0083602C">
            <w:pPr>
              <w:pStyle w:val="Tabletext"/>
              <w:jc w:val="center"/>
              <w:rPr>
                <w:lang w:eastAsia="zh-CN"/>
              </w:rPr>
            </w:pPr>
            <w:r w:rsidRPr="001B59D5">
              <w:rPr>
                <w:lang w:eastAsia="zh-CN"/>
              </w:rPr>
              <w:t>Spectrum usage</w:t>
            </w:r>
          </w:p>
          <w:p w14:paraId="5E970E9C" w14:textId="77777777" w:rsidR="0089749D" w:rsidRPr="001B59D5" w:rsidRDefault="0089749D" w:rsidP="0083602C">
            <w:pPr>
              <w:pStyle w:val="Tabletext"/>
              <w:jc w:val="center"/>
              <w:rPr>
                <w:lang w:eastAsia="zh-CN"/>
              </w:rPr>
            </w:pPr>
            <w:r w:rsidRPr="001B59D5">
              <w:rPr>
                <w:lang w:eastAsia="zh-CN"/>
              </w:rPr>
              <w:t>HAPS</w:t>
            </w:r>
          </w:p>
          <w:p w14:paraId="641854B4" w14:textId="77777777" w:rsidR="0089749D" w:rsidRPr="001B59D5" w:rsidRDefault="0089749D" w:rsidP="0083602C">
            <w:pPr>
              <w:pStyle w:val="Tabletext"/>
              <w:jc w:val="center"/>
              <w:rPr>
                <w:lang w:eastAsia="zh-CN"/>
              </w:rPr>
            </w:pPr>
            <w:r w:rsidRPr="001B59D5">
              <w:t>IMT-2000</w:t>
            </w:r>
          </w:p>
        </w:tc>
      </w:tr>
      <w:tr w:rsidR="0089749D" w:rsidRPr="001B59D5" w14:paraId="77EE6831" w14:textId="77777777" w:rsidTr="0094258A">
        <w:trPr>
          <w:cantSplit/>
          <w:jc w:val="center"/>
        </w:trPr>
        <w:tc>
          <w:tcPr>
            <w:tcW w:w="788" w:type="dxa"/>
          </w:tcPr>
          <w:p w14:paraId="2080A49C" w14:textId="77777777" w:rsidR="0089749D" w:rsidRPr="001B59D5" w:rsidRDefault="0089749D" w:rsidP="00B029B7">
            <w:pPr>
              <w:pStyle w:val="Tabletext"/>
              <w:jc w:val="center"/>
            </w:pPr>
            <w:r w:rsidRPr="001B59D5">
              <w:rPr>
                <w:lang w:eastAsia="zh-CN"/>
              </w:rPr>
              <w:t>Rec.</w:t>
            </w:r>
          </w:p>
        </w:tc>
        <w:tc>
          <w:tcPr>
            <w:tcW w:w="709" w:type="dxa"/>
          </w:tcPr>
          <w:p w14:paraId="0237B185" w14:textId="77777777" w:rsidR="0089749D" w:rsidRPr="001B59D5" w:rsidRDefault="0089749D" w:rsidP="00B029B7">
            <w:pPr>
              <w:pStyle w:val="Tabletext"/>
              <w:jc w:val="right"/>
            </w:pPr>
            <w:r w:rsidRPr="001B59D5">
              <w:t>M.</w:t>
            </w:r>
          </w:p>
        </w:tc>
        <w:tc>
          <w:tcPr>
            <w:tcW w:w="851" w:type="dxa"/>
          </w:tcPr>
          <w:p w14:paraId="2DA1DB50" w14:textId="77777777" w:rsidR="0089749D" w:rsidRPr="001B59D5" w:rsidRDefault="00D40B3C" w:rsidP="00B029B7">
            <w:pPr>
              <w:pStyle w:val="Tabletext"/>
              <w:rPr>
                <w:rStyle w:val="Hyperlink"/>
              </w:rPr>
            </w:pPr>
            <w:hyperlink r:id="rId268" w:history="1">
              <w:r w:rsidR="0089749D" w:rsidRPr="001B59D5">
                <w:rPr>
                  <w:rStyle w:val="Hyperlink"/>
                </w:rPr>
                <w:t>1545</w:t>
              </w:r>
            </w:hyperlink>
          </w:p>
        </w:tc>
        <w:tc>
          <w:tcPr>
            <w:tcW w:w="567" w:type="dxa"/>
          </w:tcPr>
          <w:p w14:paraId="3567550C" w14:textId="77777777" w:rsidR="0089749D" w:rsidRPr="001B59D5" w:rsidRDefault="0089749D" w:rsidP="00B029B7">
            <w:pPr>
              <w:pStyle w:val="Tabletext"/>
              <w:jc w:val="center"/>
              <w:rPr>
                <w:lang w:eastAsia="zh-CN"/>
              </w:rPr>
            </w:pPr>
            <w:r w:rsidRPr="001B59D5">
              <w:rPr>
                <w:lang w:eastAsia="zh-CN"/>
              </w:rPr>
              <w:t>0</w:t>
            </w:r>
          </w:p>
        </w:tc>
        <w:tc>
          <w:tcPr>
            <w:tcW w:w="4252" w:type="dxa"/>
          </w:tcPr>
          <w:p w14:paraId="583674B1" w14:textId="77777777" w:rsidR="0089749D" w:rsidRPr="001B59D5" w:rsidRDefault="0089749D" w:rsidP="00B029B7">
            <w:pPr>
              <w:pStyle w:val="Tabletext"/>
            </w:pPr>
            <w:r w:rsidRPr="001B59D5">
              <w:t>Measurement uncertainty as it applies to test limits for the terrestrial component of International Mobile Telecommunications-2000</w:t>
            </w:r>
          </w:p>
        </w:tc>
        <w:tc>
          <w:tcPr>
            <w:tcW w:w="709" w:type="dxa"/>
          </w:tcPr>
          <w:p w14:paraId="3C278125" w14:textId="77777777" w:rsidR="0089749D" w:rsidRPr="001B59D5" w:rsidRDefault="0089749D" w:rsidP="00B029B7">
            <w:pPr>
              <w:pStyle w:val="Tabletext"/>
              <w:jc w:val="center"/>
              <w:rPr>
                <w:i/>
              </w:rPr>
            </w:pPr>
            <w:r w:rsidRPr="001B59D5">
              <w:rPr>
                <w:lang w:eastAsia="zh-CN"/>
              </w:rPr>
              <w:t>2001</w:t>
            </w:r>
          </w:p>
        </w:tc>
        <w:tc>
          <w:tcPr>
            <w:tcW w:w="2205" w:type="dxa"/>
          </w:tcPr>
          <w:p w14:paraId="52922FEC" w14:textId="77777777" w:rsidR="0089749D" w:rsidRPr="001B59D5" w:rsidRDefault="0089749D" w:rsidP="0083602C">
            <w:pPr>
              <w:pStyle w:val="Tabletext"/>
              <w:jc w:val="center"/>
              <w:rPr>
                <w:lang w:eastAsia="zh-CN"/>
              </w:rPr>
            </w:pPr>
            <w:r w:rsidRPr="001B59D5">
              <w:rPr>
                <w:lang w:eastAsia="zh-CN"/>
              </w:rPr>
              <w:t>Spectrum usage</w:t>
            </w:r>
          </w:p>
          <w:p w14:paraId="4D455583" w14:textId="77777777" w:rsidR="0089749D" w:rsidRPr="001B59D5" w:rsidRDefault="0089749D" w:rsidP="0083602C">
            <w:pPr>
              <w:pStyle w:val="Tabletext"/>
              <w:jc w:val="center"/>
            </w:pPr>
            <w:r w:rsidRPr="001B59D5">
              <w:t>IMT-2000</w:t>
            </w:r>
          </w:p>
        </w:tc>
      </w:tr>
      <w:tr w:rsidR="0089749D" w:rsidRPr="001B59D5" w14:paraId="593B6404" w14:textId="77777777" w:rsidTr="0094258A">
        <w:trPr>
          <w:cantSplit/>
          <w:jc w:val="center"/>
        </w:trPr>
        <w:tc>
          <w:tcPr>
            <w:tcW w:w="788" w:type="dxa"/>
          </w:tcPr>
          <w:p w14:paraId="10200555" w14:textId="77777777" w:rsidR="0089749D" w:rsidRPr="001B59D5" w:rsidRDefault="0089749D" w:rsidP="00B029B7">
            <w:pPr>
              <w:pStyle w:val="Tabletext"/>
              <w:jc w:val="center"/>
            </w:pPr>
            <w:r w:rsidRPr="001B59D5">
              <w:rPr>
                <w:lang w:eastAsia="zh-CN"/>
              </w:rPr>
              <w:t>Rec.</w:t>
            </w:r>
          </w:p>
        </w:tc>
        <w:tc>
          <w:tcPr>
            <w:tcW w:w="709" w:type="dxa"/>
          </w:tcPr>
          <w:p w14:paraId="37794627" w14:textId="77777777" w:rsidR="0089749D" w:rsidRPr="001B59D5" w:rsidRDefault="0089749D" w:rsidP="00B029B7">
            <w:pPr>
              <w:pStyle w:val="Tabletext"/>
              <w:jc w:val="right"/>
            </w:pPr>
            <w:r w:rsidRPr="001B59D5">
              <w:t>M.</w:t>
            </w:r>
          </w:p>
        </w:tc>
        <w:tc>
          <w:tcPr>
            <w:tcW w:w="851" w:type="dxa"/>
          </w:tcPr>
          <w:p w14:paraId="42850974" w14:textId="77777777" w:rsidR="0089749D" w:rsidRPr="001B59D5" w:rsidRDefault="00D40B3C" w:rsidP="00B029B7">
            <w:pPr>
              <w:pStyle w:val="Tabletext"/>
              <w:rPr>
                <w:rStyle w:val="Hyperlink"/>
              </w:rPr>
            </w:pPr>
            <w:hyperlink r:id="rId269" w:history="1">
              <w:r w:rsidR="0089749D" w:rsidRPr="001B59D5">
                <w:rPr>
                  <w:rStyle w:val="Hyperlink"/>
                </w:rPr>
                <w:t>1635</w:t>
              </w:r>
            </w:hyperlink>
          </w:p>
        </w:tc>
        <w:tc>
          <w:tcPr>
            <w:tcW w:w="567" w:type="dxa"/>
          </w:tcPr>
          <w:p w14:paraId="04C88554" w14:textId="77777777" w:rsidR="0089749D" w:rsidRPr="001B59D5" w:rsidRDefault="0089749D" w:rsidP="00B029B7">
            <w:pPr>
              <w:pStyle w:val="Tabletext"/>
              <w:jc w:val="center"/>
              <w:rPr>
                <w:lang w:eastAsia="zh-CN"/>
              </w:rPr>
            </w:pPr>
            <w:r w:rsidRPr="001B59D5">
              <w:rPr>
                <w:lang w:eastAsia="zh-CN"/>
              </w:rPr>
              <w:t>0</w:t>
            </w:r>
          </w:p>
        </w:tc>
        <w:tc>
          <w:tcPr>
            <w:tcW w:w="4252" w:type="dxa"/>
          </w:tcPr>
          <w:p w14:paraId="1BAFA75B" w14:textId="77777777" w:rsidR="0089749D" w:rsidRPr="001B59D5" w:rsidRDefault="0089749D" w:rsidP="00B029B7">
            <w:pPr>
              <w:pStyle w:val="Tabletext"/>
            </w:pPr>
            <w:r w:rsidRPr="001B59D5">
              <w:t>General methodology for assessing the potential for interference between IMT-2000 or systems beyond IMT-2000 and other services</w:t>
            </w:r>
          </w:p>
        </w:tc>
        <w:tc>
          <w:tcPr>
            <w:tcW w:w="709" w:type="dxa"/>
          </w:tcPr>
          <w:p w14:paraId="3CB41E9B" w14:textId="77777777" w:rsidR="0089749D" w:rsidRPr="001B59D5" w:rsidRDefault="0089749D" w:rsidP="00B029B7">
            <w:pPr>
              <w:pStyle w:val="Tabletext"/>
              <w:jc w:val="center"/>
              <w:rPr>
                <w:i/>
              </w:rPr>
            </w:pPr>
            <w:r w:rsidRPr="001B59D5">
              <w:rPr>
                <w:lang w:eastAsia="zh-CN"/>
              </w:rPr>
              <w:t>2003</w:t>
            </w:r>
          </w:p>
        </w:tc>
        <w:tc>
          <w:tcPr>
            <w:tcW w:w="2205" w:type="dxa"/>
          </w:tcPr>
          <w:p w14:paraId="65070443" w14:textId="77777777" w:rsidR="0089749D" w:rsidRPr="001B59D5" w:rsidRDefault="0089749D" w:rsidP="0083602C">
            <w:pPr>
              <w:pStyle w:val="Tabletext"/>
              <w:jc w:val="center"/>
            </w:pPr>
            <w:r w:rsidRPr="001B59D5">
              <w:rPr>
                <w:lang w:eastAsia="zh-CN"/>
              </w:rPr>
              <w:t>Spectrum usage</w:t>
            </w:r>
          </w:p>
        </w:tc>
      </w:tr>
      <w:tr w:rsidR="0089749D" w:rsidRPr="001B59D5" w14:paraId="59626C10" w14:textId="77777777" w:rsidTr="0094258A">
        <w:trPr>
          <w:cantSplit/>
          <w:jc w:val="center"/>
        </w:trPr>
        <w:tc>
          <w:tcPr>
            <w:tcW w:w="788" w:type="dxa"/>
          </w:tcPr>
          <w:p w14:paraId="5678D9F3" w14:textId="77777777" w:rsidR="0089749D" w:rsidRPr="001B59D5" w:rsidRDefault="0089749D" w:rsidP="00B029B7">
            <w:pPr>
              <w:pStyle w:val="Tabletext"/>
              <w:jc w:val="center"/>
            </w:pPr>
            <w:r w:rsidRPr="001B59D5">
              <w:rPr>
                <w:lang w:eastAsia="zh-CN"/>
              </w:rPr>
              <w:t>Rec.</w:t>
            </w:r>
          </w:p>
        </w:tc>
        <w:tc>
          <w:tcPr>
            <w:tcW w:w="709" w:type="dxa"/>
          </w:tcPr>
          <w:p w14:paraId="754E19B6" w14:textId="77777777" w:rsidR="0089749D" w:rsidRPr="001B59D5" w:rsidRDefault="0089749D" w:rsidP="00B029B7">
            <w:pPr>
              <w:pStyle w:val="Tabletext"/>
              <w:jc w:val="right"/>
            </w:pPr>
            <w:r w:rsidRPr="001B59D5">
              <w:t>M.</w:t>
            </w:r>
          </w:p>
        </w:tc>
        <w:tc>
          <w:tcPr>
            <w:tcW w:w="851" w:type="dxa"/>
          </w:tcPr>
          <w:p w14:paraId="503D6489" w14:textId="77777777" w:rsidR="0089749D" w:rsidRPr="001B59D5" w:rsidRDefault="00D40B3C" w:rsidP="00B029B7">
            <w:pPr>
              <w:pStyle w:val="Tabletext"/>
              <w:rPr>
                <w:rStyle w:val="Hyperlink"/>
              </w:rPr>
            </w:pPr>
            <w:hyperlink r:id="rId270" w:history="1">
              <w:r w:rsidR="0089749D" w:rsidRPr="001B59D5">
                <w:rPr>
                  <w:rStyle w:val="Hyperlink"/>
                </w:rPr>
                <w:t>1641</w:t>
              </w:r>
            </w:hyperlink>
          </w:p>
        </w:tc>
        <w:tc>
          <w:tcPr>
            <w:tcW w:w="567" w:type="dxa"/>
          </w:tcPr>
          <w:p w14:paraId="5E46BAB4" w14:textId="77777777" w:rsidR="0089749D" w:rsidRPr="001B59D5" w:rsidRDefault="0089749D" w:rsidP="00B029B7">
            <w:pPr>
              <w:pStyle w:val="Tabletext"/>
              <w:jc w:val="center"/>
            </w:pPr>
            <w:r w:rsidRPr="001B59D5">
              <w:t>1</w:t>
            </w:r>
          </w:p>
        </w:tc>
        <w:tc>
          <w:tcPr>
            <w:tcW w:w="4252" w:type="dxa"/>
          </w:tcPr>
          <w:p w14:paraId="5A756A8C" w14:textId="77777777" w:rsidR="0089749D" w:rsidRPr="001B59D5" w:rsidRDefault="0089749D" w:rsidP="00B029B7">
            <w:pPr>
              <w:pStyle w:val="Tabletext"/>
            </w:pPr>
            <w:r w:rsidRPr="001B59D5">
              <w:t xml:space="preserve">A methodology for co-channel interference evaluation to determine separation distance from a system using HAPS to a cellular system to provide IMT-2000 service </w:t>
            </w:r>
          </w:p>
        </w:tc>
        <w:tc>
          <w:tcPr>
            <w:tcW w:w="709" w:type="dxa"/>
          </w:tcPr>
          <w:p w14:paraId="658570EC" w14:textId="77777777" w:rsidR="0089749D" w:rsidRPr="001B59D5" w:rsidRDefault="0089749D" w:rsidP="00B029B7">
            <w:pPr>
              <w:pStyle w:val="Tabletext"/>
              <w:jc w:val="center"/>
            </w:pPr>
            <w:r w:rsidRPr="001B59D5">
              <w:rPr>
                <w:lang w:eastAsia="zh-CN"/>
              </w:rPr>
              <w:t>2006</w:t>
            </w:r>
          </w:p>
        </w:tc>
        <w:tc>
          <w:tcPr>
            <w:tcW w:w="2205" w:type="dxa"/>
          </w:tcPr>
          <w:p w14:paraId="4B49F56F" w14:textId="77777777" w:rsidR="0089749D" w:rsidRPr="001B59D5" w:rsidRDefault="0089749D" w:rsidP="0083602C">
            <w:pPr>
              <w:pStyle w:val="Tabletext"/>
              <w:jc w:val="center"/>
              <w:rPr>
                <w:lang w:eastAsia="zh-CN"/>
              </w:rPr>
            </w:pPr>
            <w:r w:rsidRPr="001B59D5">
              <w:rPr>
                <w:lang w:eastAsia="zh-CN"/>
              </w:rPr>
              <w:t>Spectrum usage</w:t>
            </w:r>
          </w:p>
          <w:p w14:paraId="6F598C25" w14:textId="77777777" w:rsidR="0089749D" w:rsidRPr="001B59D5" w:rsidRDefault="0089749D" w:rsidP="0083602C">
            <w:pPr>
              <w:pStyle w:val="Tabletext"/>
              <w:jc w:val="center"/>
            </w:pPr>
            <w:r w:rsidRPr="001B59D5">
              <w:t>IMT-2000</w:t>
            </w:r>
          </w:p>
        </w:tc>
      </w:tr>
      <w:tr w:rsidR="0089749D" w:rsidRPr="001B59D5" w14:paraId="13808DFC" w14:textId="77777777" w:rsidTr="0094258A">
        <w:trPr>
          <w:cantSplit/>
          <w:jc w:val="center"/>
        </w:trPr>
        <w:tc>
          <w:tcPr>
            <w:tcW w:w="788" w:type="dxa"/>
          </w:tcPr>
          <w:p w14:paraId="2FD88F22" w14:textId="77777777" w:rsidR="0089749D" w:rsidRPr="001B59D5" w:rsidRDefault="0089749D" w:rsidP="00B029B7">
            <w:pPr>
              <w:pStyle w:val="Tabletext"/>
              <w:jc w:val="center"/>
            </w:pPr>
            <w:r w:rsidRPr="001B59D5">
              <w:rPr>
                <w:lang w:eastAsia="zh-CN"/>
              </w:rPr>
              <w:t>Rec.</w:t>
            </w:r>
          </w:p>
        </w:tc>
        <w:tc>
          <w:tcPr>
            <w:tcW w:w="709" w:type="dxa"/>
          </w:tcPr>
          <w:p w14:paraId="21F7E5B8" w14:textId="77777777" w:rsidR="0089749D" w:rsidRPr="001B59D5" w:rsidRDefault="0089749D" w:rsidP="00B029B7">
            <w:pPr>
              <w:pStyle w:val="Tabletext"/>
              <w:jc w:val="right"/>
              <w:rPr>
                <w:lang w:eastAsia="zh-CN"/>
              </w:rPr>
            </w:pPr>
            <w:r w:rsidRPr="001B59D5">
              <w:t>M.</w:t>
            </w:r>
          </w:p>
        </w:tc>
        <w:tc>
          <w:tcPr>
            <w:tcW w:w="851" w:type="dxa"/>
          </w:tcPr>
          <w:p w14:paraId="3E347991" w14:textId="77777777" w:rsidR="0089749D" w:rsidRPr="001B59D5" w:rsidRDefault="00D40B3C" w:rsidP="00B029B7">
            <w:pPr>
              <w:pStyle w:val="Tabletext"/>
              <w:rPr>
                <w:rStyle w:val="Hyperlink"/>
              </w:rPr>
            </w:pPr>
            <w:hyperlink r:id="rId271" w:history="1">
              <w:r w:rsidR="0089749D" w:rsidRPr="001B59D5">
                <w:rPr>
                  <w:rStyle w:val="Hyperlink"/>
                </w:rPr>
                <w:t>1646</w:t>
              </w:r>
            </w:hyperlink>
          </w:p>
        </w:tc>
        <w:tc>
          <w:tcPr>
            <w:tcW w:w="567" w:type="dxa"/>
          </w:tcPr>
          <w:p w14:paraId="7E289294" w14:textId="77777777" w:rsidR="0089749D" w:rsidRPr="001B59D5" w:rsidRDefault="0089749D" w:rsidP="00B029B7">
            <w:pPr>
              <w:pStyle w:val="Tabletext"/>
              <w:jc w:val="center"/>
            </w:pPr>
            <w:r w:rsidRPr="001B59D5">
              <w:t>0</w:t>
            </w:r>
          </w:p>
        </w:tc>
        <w:tc>
          <w:tcPr>
            <w:tcW w:w="4252" w:type="dxa"/>
          </w:tcPr>
          <w:p w14:paraId="758C2EF9" w14:textId="77777777" w:rsidR="0089749D" w:rsidRPr="001B59D5" w:rsidRDefault="0089749D" w:rsidP="00B029B7">
            <w:pPr>
              <w:pStyle w:val="Tabletext"/>
            </w:pPr>
            <w:r w:rsidRPr="001B59D5">
              <w:t>Parameters to be used in co-frequency sharing and pfd threshold studies between terrestrial IMT-2000 and BSS (sound) in the 2 630</w:t>
            </w:r>
            <w:r w:rsidRPr="001B59D5">
              <w:noBreakHyphen/>
              <w:t>2 655 MHz band</w:t>
            </w:r>
          </w:p>
        </w:tc>
        <w:tc>
          <w:tcPr>
            <w:tcW w:w="709" w:type="dxa"/>
          </w:tcPr>
          <w:p w14:paraId="1DF3065D" w14:textId="77777777" w:rsidR="0089749D" w:rsidRPr="001B59D5" w:rsidRDefault="0089749D" w:rsidP="00B029B7">
            <w:pPr>
              <w:pStyle w:val="Tabletext"/>
              <w:jc w:val="center"/>
            </w:pPr>
            <w:r w:rsidRPr="001B59D5">
              <w:rPr>
                <w:lang w:eastAsia="zh-CN"/>
              </w:rPr>
              <w:t>2003</w:t>
            </w:r>
          </w:p>
        </w:tc>
        <w:tc>
          <w:tcPr>
            <w:tcW w:w="2205" w:type="dxa"/>
          </w:tcPr>
          <w:p w14:paraId="0F47D3A9" w14:textId="77777777" w:rsidR="0089749D" w:rsidRPr="001B59D5" w:rsidRDefault="0089749D" w:rsidP="0083602C">
            <w:pPr>
              <w:pStyle w:val="Tabletext"/>
              <w:jc w:val="center"/>
              <w:rPr>
                <w:lang w:eastAsia="zh-CN"/>
              </w:rPr>
            </w:pPr>
            <w:r w:rsidRPr="001B59D5">
              <w:rPr>
                <w:lang w:eastAsia="zh-CN"/>
              </w:rPr>
              <w:t>Spectrum usage</w:t>
            </w:r>
          </w:p>
          <w:p w14:paraId="518FC4DF" w14:textId="77777777" w:rsidR="0089749D" w:rsidRPr="001B59D5" w:rsidRDefault="0089749D" w:rsidP="0083602C">
            <w:pPr>
              <w:pStyle w:val="Tabletext"/>
              <w:jc w:val="center"/>
            </w:pPr>
            <w:r w:rsidRPr="001B59D5">
              <w:t>IMT-2000</w:t>
            </w:r>
          </w:p>
        </w:tc>
      </w:tr>
      <w:tr w:rsidR="0089749D" w:rsidRPr="001B59D5" w14:paraId="1224C8FB" w14:textId="77777777" w:rsidTr="0094258A">
        <w:trPr>
          <w:cantSplit/>
          <w:jc w:val="center"/>
        </w:trPr>
        <w:tc>
          <w:tcPr>
            <w:tcW w:w="788" w:type="dxa"/>
          </w:tcPr>
          <w:p w14:paraId="45D3B066" w14:textId="77777777" w:rsidR="0089749D" w:rsidRPr="001B59D5" w:rsidRDefault="0089749D" w:rsidP="00B029B7">
            <w:pPr>
              <w:pStyle w:val="Tabletext"/>
              <w:jc w:val="center"/>
            </w:pPr>
            <w:r w:rsidRPr="001B59D5">
              <w:rPr>
                <w:lang w:eastAsia="zh-CN"/>
              </w:rPr>
              <w:t>Rec.</w:t>
            </w:r>
          </w:p>
        </w:tc>
        <w:tc>
          <w:tcPr>
            <w:tcW w:w="709" w:type="dxa"/>
          </w:tcPr>
          <w:p w14:paraId="65230734" w14:textId="77777777" w:rsidR="0089749D" w:rsidRPr="001B59D5" w:rsidRDefault="0089749D" w:rsidP="00B029B7">
            <w:pPr>
              <w:pStyle w:val="Tabletext"/>
              <w:jc w:val="right"/>
            </w:pPr>
            <w:r w:rsidRPr="001B59D5">
              <w:t>M.</w:t>
            </w:r>
          </w:p>
        </w:tc>
        <w:tc>
          <w:tcPr>
            <w:tcW w:w="851" w:type="dxa"/>
          </w:tcPr>
          <w:p w14:paraId="0BD8410B" w14:textId="77777777" w:rsidR="0089749D" w:rsidRPr="001B59D5" w:rsidRDefault="00D40B3C" w:rsidP="00B029B7">
            <w:pPr>
              <w:pStyle w:val="Tabletext"/>
              <w:rPr>
                <w:rStyle w:val="Hyperlink"/>
              </w:rPr>
            </w:pPr>
            <w:hyperlink r:id="rId272" w:history="1">
              <w:r w:rsidR="0089749D" w:rsidRPr="001B59D5">
                <w:rPr>
                  <w:rStyle w:val="Hyperlink"/>
                </w:rPr>
                <w:t>1654</w:t>
              </w:r>
            </w:hyperlink>
          </w:p>
        </w:tc>
        <w:tc>
          <w:tcPr>
            <w:tcW w:w="567" w:type="dxa"/>
          </w:tcPr>
          <w:p w14:paraId="0243ECBC" w14:textId="77777777" w:rsidR="0089749D" w:rsidRPr="001B59D5" w:rsidRDefault="0089749D" w:rsidP="00B029B7">
            <w:pPr>
              <w:pStyle w:val="Tabletext"/>
              <w:jc w:val="center"/>
              <w:rPr>
                <w:lang w:eastAsia="zh-CN"/>
              </w:rPr>
            </w:pPr>
            <w:r w:rsidRPr="001B59D5">
              <w:rPr>
                <w:lang w:eastAsia="zh-CN"/>
              </w:rPr>
              <w:t>0</w:t>
            </w:r>
          </w:p>
        </w:tc>
        <w:tc>
          <w:tcPr>
            <w:tcW w:w="4252" w:type="dxa"/>
          </w:tcPr>
          <w:p w14:paraId="02DDA272" w14:textId="77777777" w:rsidR="0089749D" w:rsidRPr="001B59D5" w:rsidRDefault="0089749D" w:rsidP="00B029B7">
            <w:pPr>
              <w:pStyle w:val="Tabletext"/>
            </w:pPr>
            <w:r w:rsidRPr="001B59D5">
              <w:t>A methodology to assess interference from broadcasting satellite service (sound) into terrestrial IMT</w:t>
            </w:r>
            <w:r w:rsidRPr="001B59D5">
              <w:noBreakHyphen/>
              <w:t>2000 systems intending to use the band 2 630</w:t>
            </w:r>
            <w:r w:rsidRPr="001B59D5">
              <w:noBreakHyphen/>
              <w:t>2 655 MHz</w:t>
            </w:r>
          </w:p>
        </w:tc>
        <w:tc>
          <w:tcPr>
            <w:tcW w:w="709" w:type="dxa"/>
          </w:tcPr>
          <w:p w14:paraId="0BADA119" w14:textId="77777777" w:rsidR="0089749D" w:rsidRPr="001B59D5" w:rsidRDefault="0089749D" w:rsidP="00B029B7">
            <w:pPr>
              <w:pStyle w:val="Tabletext"/>
              <w:jc w:val="center"/>
              <w:rPr>
                <w:i/>
              </w:rPr>
            </w:pPr>
            <w:r w:rsidRPr="001B59D5">
              <w:rPr>
                <w:lang w:eastAsia="zh-CN"/>
              </w:rPr>
              <w:t>2003</w:t>
            </w:r>
          </w:p>
        </w:tc>
        <w:tc>
          <w:tcPr>
            <w:tcW w:w="2205" w:type="dxa"/>
          </w:tcPr>
          <w:p w14:paraId="1F09F09B" w14:textId="77777777" w:rsidR="0089749D" w:rsidRPr="001B59D5" w:rsidRDefault="0089749D" w:rsidP="0083602C">
            <w:pPr>
              <w:pStyle w:val="Tabletext"/>
              <w:jc w:val="center"/>
              <w:rPr>
                <w:lang w:eastAsia="zh-CN"/>
              </w:rPr>
            </w:pPr>
            <w:r w:rsidRPr="001B59D5">
              <w:rPr>
                <w:lang w:eastAsia="zh-CN"/>
              </w:rPr>
              <w:t>Spectrum usage</w:t>
            </w:r>
          </w:p>
          <w:p w14:paraId="5B6022D2" w14:textId="77777777" w:rsidR="0089749D" w:rsidRPr="001B59D5" w:rsidRDefault="0089749D" w:rsidP="0083602C">
            <w:pPr>
              <w:pStyle w:val="Tabletext"/>
              <w:jc w:val="center"/>
            </w:pPr>
            <w:r w:rsidRPr="001B59D5">
              <w:t>IMT-2000</w:t>
            </w:r>
          </w:p>
        </w:tc>
      </w:tr>
      <w:tr w:rsidR="0089749D" w:rsidRPr="001B59D5" w14:paraId="42857558" w14:textId="77777777" w:rsidTr="0094258A">
        <w:trPr>
          <w:cantSplit/>
          <w:jc w:val="center"/>
        </w:trPr>
        <w:tc>
          <w:tcPr>
            <w:tcW w:w="788" w:type="dxa"/>
          </w:tcPr>
          <w:p w14:paraId="283EEDDF" w14:textId="77777777" w:rsidR="0089749D" w:rsidRPr="001B59D5" w:rsidRDefault="0089749D" w:rsidP="00B029B7">
            <w:pPr>
              <w:pStyle w:val="Tabletext"/>
              <w:jc w:val="center"/>
              <w:rPr>
                <w:lang w:eastAsia="zh-CN"/>
              </w:rPr>
            </w:pPr>
            <w:r>
              <w:rPr>
                <w:lang w:eastAsia="zh-CN"/>
              </w:rPr>
              <w:lastRenderedPageBreak/>
              <w:t>Rec.</w:t>
            </w:r>
          </w:p>
        </w:tc>
        <w:tc>
          <w:tcPr>
            <w:tcW w:w="709" w:type="dxa"/>
          </w:tcPr>
          <w:p w14:paraId="11384FB1" w14:textId="77777777" w:rsidR="0089749D" w:rsidRPr="001B59D5" w:rsidRDefault="0089749D" w:rsidP="00B029B7">
            <w:pPr>
              <w:pStyle w:val="Tabletext"/>
              <w:jc w:val="right"/>
            </w:pPr>
            <w:r>
              <w:t>M.</w:t>
            </w:r>
          </w:p>
        </w:tc>
        <w:tc>
          <w:tcPr>
            <w:tcW w:w="851" w:type="dxa"/>
          </w:tcPr>
          <w:p w14:paraId="3855FE4F" w14:textId="77777777" w:rsidR="0089749D" w:rsidRDefault="0089749D" w:rsidP="00B029B7">
            <w:pPr>
              <w:pStyle w:val="Tabletext"/>
            </w:pPr>
            <w:hyperlink r:id="rId273" w:history="1">
              <w:r w:rsidRPr="00487FAD">
                <w:rPr>
                  <w:rStyle w:val="Hyperlink"/>
                </w:rPr>
                <w:t>2159</w:t>
              </w:r>
            </w:hyperlink>
          </w:p>
        </w:tc>
        <w:tc>
          <w:tcPr>
            <w:tcW w:w="567" w:type="dxa"/>
          </w:tcPr>
          <w:p w14:paraId="560A01B4" w14:textId="77777777" w:rsidR="0089749D" w:rsidRPr="001B59D5" w:rsidRDefault="0089749D" w:rsidP="00B029B7">
            <w:pPr>
              <w:pStyle w:val="Tabletext"/>
              <w:jc w:val="center"/>
              <w:rPr>
                <w:lang w:eastAsia="zh-CN"/>
              </w:rPr>
            </w:pPr>
            <w:r>
              <w:rPr>
                <w:lang w:eastAsia="zh-CN"/>
              </w:rPr>
              <w:t>0</w:t>
            </w:r>
          </w:p>
        </w:tc>
        <w:tc>
          <w:tcPr>
            <w:tcW w:w="4252" w:type="dxa"/>
          </w:tcPr>
          <w:p w14:paraId="58F02A89" w14:textId="77777777" w:rsidR="0089749D" w:rsidRPr="001B59D5" w:rsidRDefault="0089749D" w:rsidP="00B029B7">
            <w:pPr>
              <w:pStyle w:val="Tabletext"/>
            </w:pPr>
            <w:r w:rsidRPr="00487FAD">
              <w:t>Technical and regulatory measures to provide compatibility between IMT and MSS, with respect to MSS operations in the frequency band 1 518-1 525 MHz for administrations wishing to implement IMT in the frequency band 1 492-1 518 MHz</w:t>
            </w:r>
          </w:p>
        </w:tc>
        <w:tc>
          <w:tcPr>
            <w:tcW w:w="709" w:type="dxa"/>
          </w:tcPr>
          <w:p w14:paraId="109CA2F0" w14:textId="77777777" w:rsidR="0089749D" w:rsidRPr="001B59D5" w:rsidRDefault="0089749D" w:rsidP="00B029B7">
            <w:pPr>
              <w:pStyle w:val="Tabletext"/>
              <w:jc w:val="center"/>
              <w:rPr>
                <w:lang w:eastAsia="zh-CN"/>
              </w:rPr>
            </w:pPr>
            <w:r>
              <w:rPr>
                <w:lang w:eastAsia="zh-CN"/>
              </w:rPr>
              <w:t>2023</w:t>
            </w:r>
          </w:p>
        </w:tc>
        <w:tc>
          <w:tcPr>
            <w:tcW w:w="2205" w:type="dxa"/>
          </w:tcPr>
          <w:p w14:paraId="64238A81" w14:textId="77777777" w:rsidR="0089749D" w:rsidRPr="001B59D5" w:rsidRDefault="0089749D" w:rsidP="0083602C">
            <w:pPr>
              <w:pStyle w:val="Tabletext"/>
              <w:jc w:val="center"/>
              <w:rPr>
                <w:lang w:eastAsia="zh-CN"/>
              </w:rPr>
            </w:pPr>
            <w:r w:rsidRPr="001B59D5">
              <w:rPr>
                <w:lang w:eastAsia="zh-CN"/>
              </w:rPr>
              <w:t>Spectrum usage</w:t>
            </w:r>
          </w:p>
        </w:tc>
      </w:tr>
      <w:tr w:rsidR="0089749D" w:rsidRPr="001B59D5" w14:paraId="240158D8" w14:textId="77777777" w:rsidTr="0094258A">
        <w:trPr>
          <w:cantSplit/>
          <w:jc w:val="center"/>
        </w:trPr>
        <w:tc>
          <w:tcPr>
            <w:tcW w:w="788" w:type="dxa"/>
          </w:tcPr>
          <w:p w14:paraId="14F37BD3" w14:textId="77777777" w:rsidR="0089749D" w:rsidRDefault="0089749D" w:rsidP="00B029B7">
            <w:pPr>
              <w:pStyle w:val="Tabletext"/>
              <w:jc w:val="center"/>
              <w:rPr>
                <w:lang w:eastAsia="zh-CN"/>
              </w:rPr>
            </w:pPr>
            <w:r>
              <w:rPr>
                <w:lang w:eastAsia="zh-CN"/>
              </w:rPr>
              <w:t>Rep.</w:t>
            </w:r>
          </w:p>
        </w:tc>
        <w:tc>
          <w:tcPr>
            <w:tcW w:w="709" w:type="dxa"/>
          </w:tcPr>
          <w:p w14:paraId="5BE212BC" w14:textId="77777777" w:rsidR="0089749D" w:rsidRDefault="0089749D" w:rsidP="00B029B7">
            <w:pPr>
              <w:pStyle w:val="Tabletext"/>
              <w:jc w:val="right"/>
            </w:pPr>
            <w:r>
              <w:t>M.</w:t>
            </w:r>
          </w:p>
        </w:tc>
        <w:tc>
          <w:tcPr>
            <w:tcW w:w="851" w:type="dxa"/>
          </w:tcPr>
          <w:p w14:paraId="0AF5A246" w14:textId="77777777" w:rsidR="0089749D" w:rsidRDefault="0089749D" w:rsidP="00B029B7">
            <w:pPr>
              <w:pStyle w:val="Tabletext"/>
            </w:pPr>
            <w:hyperlink r:id="rId274" w:history="1">
              <w:r w:rsidRPr="00487FAD">
                <w:rPr>
                  <w:rStyle w:val="Hyperlink"/>
                </w:rPr>
                <w:t>2529</w:t>
              </w:r>
            </w:hyperlink>
          </w:p>
        </w:tc>
        <w:tc>
          <w:tcPr>
            <w:tcW w:w="567" w:type="dxa"/>
          </w:tcPr>
          <w:p w14:paraId="0C5F0118" w14:textId="77777777" w:rsidR="0089749D" w:rsidRDefault="0089749D" w:rsidP="00B029B7">
            <w:pPr>
              <w:pStyle w:val="Tabletext"/>
              <w:jc w:val="center"/>
              <w:rPr>
                <w:lang w:eastAsia="zh-CN"/>
              </w:rPr>
            </w:pPr>
            <w:r>
              <w:rPr>
                <w:lang w:eastAsia="zh-CN"/>
              </w:rPr>
              <w:t>0</w:t>
            </w:r>
          </w:p>
        </w:tc>
        <w:tc>
          <w:tcPr>
            <w:tcW w:w="4252" w:type="dxa"/>
          </w:tcPr>
          <w:p w14:paraId="33B9A8E5" w14:textId="77777777" w:rsidR="0089749D" w:rsidRPr="00487FAD" w:rsidRDefault="0089749D" w:rsidP="00B029B7">
            <w:pPr>
              <w:pStyle w:val="Tabletext"/>
            </w:pPr>
            <w:r w:rsidRPr="00487FAD">
              <w:t>Adjacent band compatibility studies of IMT systems in the mobile service in the band 1 492-1 518 MHz with respect to systems in the mobile-satellite service in the frequency band 1 518-1 525 MHz</w:t>
            </w:r>
          </w:p>
        </w:tc>
        <w:tc>
          <w:tcPr>
            <w:tcW w:w="709" w:type="dxa"/>
          </w:tcPr>
          <w:p w14:paraId="7491355A" w14:textId="77777777" w:rsidR="0089749D" w:rsidRDefault="0089749D" w:rsidP="00B029B7">
            <w:pPr>
              <w:pStyle w:val="Tabletext"/>
              <w:jc w:val="center"/>
              <w:rPr>
                <w:lang w:eastAsia="zh-CN"/>
              </w:rPr>
            </w:pPr>
            <w:r>
              <w:rPr>
                <w:lang w:eastAsia="zh-CN"/>
              </w:rPr>
              <w:t>2023</w:t>
            </w:r>
          </w:p>
        </w:tc>
        <w:tc>
          <w:tcPr>
            <w:tcW w:w="2205" w:type="dxa"/>
          </w:tcPr>
          <w:p w14:paraId="01B8A793" w14:textId="77777777" w:rsidR="0089749D" w:rsidRPr="001B59D5" w:rsidRDefault="0089749D" w:rsidP="0083602C">
            <w:pPr>
              <w:pStyle w:val="Tabletext"/>
              <w:jc w:val="center"/>
              <w:rPr>
                <w:lang w:eastAsia="zh-CN"/>
              </w:rPr>
            </w:pPr>
            <w:r w:rsidRPr="001B59D5">
              <w:rPr>
                <w:lang w:eastAsia="zh-CN"/>
              </w:rPr>
              <w:t>Spectrum usage</w:t>
            </w:r>
          </w:p>
        </w:tc>
      </w:tr>
      <w:tr w:rsidR="0089749D" w:rsidRPr="001B59D5" w14:paraId="75D8ED85" w14:textId="77777777" w:rsidTr="0094258A">
        <w:trPr>
          <w:cantSplit/>
          <w:jc w:val="center"/>
        </w:trPr>
        <w:tc>
          <w:tcPr>
            <w:tcW w:w="788" w:type="dxa"/>
          </w:tcPr>
          <w:p w14:paraId="62BA10EA" w14:textId="77777777" w:rsidR="0089749D" w:rsidRPr="001B59D5" w:rsidRDefault="0089749D" w:rsidP="00B029B7">
            <w:pPr>
              <w:pStyle w:val="Tabletext"/>
              <w:jc w:val="center"/>
              <w:rPr>
                <w:lang w:eastAsia="zh-CN"/>
              </w:rPr>
            </w:pPr>
            <w:r w:rsidRPr="001B59D5">
              <w:rPr>
                <w:lang w:eastAsia="zh-CN"/>
              </w:rPr>
              <w:t>Rep.</w:t>
            </w:r>
          </w:p>
        </w:tc>
        <w:tc>
          <w:tcPr>
            <w:tcW w:w="709" w:type="dxa"/>
          </w:tcPr>
          <w:p w14:paraId="1727C590" w14:textId="77777777" w:rsidR="0089749D" w:rsidRPr="001B59D5" w:rsidRDefault="0089749D" w:rsidP="00B029B7">
            <w:pPr>
              <w:pStyle w:val="Tabletext"/>
              <w:jc w:val="right"/>
            </w:pPr>
            <w:r w:rsidRPr="001B59D5">
              <w:t>M.</w:t>
            </w:r>
          </w:p>
        </w:tc>
        <w:tc>
          <w:tcPr>
            <w:tcW w:w="851" w:type="dxa"/>
          </w:tcPr>
          <w:p w14:paraId="6BD2F602" w14:textId="77777777" w:rsidR="0089749D" w:rsidRPr="001B59D5" w:rsidRDefault="00D40B3C" w:rsidP="00B029B7">
            <w:pPr>
              <w:pStyle w:val="Tabletext"/>
              <w:rPr>
                <w:rStyle w:val="Hyperlink"/>
              </w:rPr>
            </w:pPr>
            <w:hyperlink r:id="rId275" w:history="1">
              <w:r w:rsidR="0089749D" w:rsidRPr="001B59D5">
                <w:rPr>
                  <w:rStyle w:val="Hyperlink"/>
                </w:rPr>
                <w:t>2024</w:t>
              </w:r>
            </w:hyperlink>
          </w:p>
        </w:tc>
        <w:tc>
          <w:tcPr>
            <w:tcW w:w="567" w:type="dxa"/>
          </w:tcPr>
          <w:p w14:paraId="17349C9F" w14:textId="77777777" w:rsidR="0089749D" w:rsidRPr="001B59D5" w:rsidRDefault="0089749D" w:rsidP="00B029B7">
            <w:pPr>
              <w:pStyle w:val="Tabletext"/>
              <w:jc w:val="center"/>
            </w:pPr>
            <w:r w:rsidRPr="001B59D5">
              <w:t>0</w:t>
            </w:r>
          </w:p>
        </w:tc>
        <w:tc>
          <w:tcPr>
            <w:tcW w:w="4252" w:type="dxa"/>
          </w:tcPr>
          <w:p w14:paraId="586936D5" w14:textId="77777777" w:rsidR="0089749D" w:rsidRPr="001B59D5" w:rsidRDefault="0089749D" w:rsidP="00B029B7">
            <w:pPr>
              <w:pStyle w:val="Tabletext"/>
            </w:pPr>
            <w:r w:rsidRPr="001B59D5">
              <w:rPr>
                <w:lang w:eastAsia="zh-CN"/>
              </w:rPr>
              <w:t>Summary of spectrum usage survey results</w:t>
            </w:r>
          </w:p>
        </w:tc>
        <w:tc>
          <w:tcPr>
            <w:tcW w:w="709" w:type="dxa"/>
          </w:tcPr>
          <w:p w14:paraId="576976A0" w14:textId="77777777" w:rsidR="0089749D" w:rsidRPr="001B59D5" w:rsidRDefault="0089749D" w:rsidP="00B029B7">
            <w:pPr>
              <w:pStyle w:val="Tabletext"/>
              <w:jc w:val="center"/>
              <w:rPr>
                <w:lang w:eastAsia="zh-CN"/>
              </w:rPr>
            </w:pPr>
            <w:r w:rsidRPr="001B59D5">
              <w:t>2000</w:t>
            </w:r>
          </w:p>
        </w:tc>
        <w:tc>
          <w:tcPr>
            <w:tcW w:w="2205" w:type="dxa"/>
          </w:tcPr>
          <w:p w14:paraId="03F8AB86" w14:textId="77777777" w:rsidR="0089749D" w:rsidRPr="001B59D5" w:rsidRDefault="0089749D" w:rsidP="0083602C">
            <w:pPr>
              <w:pStyle w:val="Tabletext"/>
              <w:jc w:val="center"/>
              <w:rPr>
                <w:i/>
                <w:iCs/>
                <w:lang w:eastAsia="zh-CN"/>
              </w:rPr>
            </w:pPr>
            <w:r w:rsidRPr="001B59D5">
              <w:rPr>
                <w:lang w:eastAsia="zh-CN"/>
              </w:rPr>
              <w:t>Spectrum usage</w:t>
            </w:r>
          </w:p>
        </w:tc>
      </w:tr>
      <w:tr w:rsidR="0089749D" w:rsidRPr="001B59D5" w14:paraId="6A09848A" w14:textId="77777777" w:rsidTr="0094258A">
        <w:trPr>
          <w:cantSplit/>
          <w:jc w:val="center"/>
        </w:trPr>
        <w:tc>
          <w:tcPr>
            <w:tcW w:w="788" w:type="dxa"/>
          </w:tcPr>
          <w:p w14:paraId="1E1D1036" w14:textId="77777777" w:rsidR="0089749D" w:rsidRPr="001B59D5" w:rsidRDefault="0089749D" w:rsidP="00B029B7">
            <w:pPr>
              <w:pStyle w:val="Tabletext"/>
              <w:jc w:val="center"/>
              <w:rPr>
                <w:lang w:eastAsia="zh-CN"/>
              </w:rPr>
            </w:pPr>
            <w:r w:rsidRPr="001B59D5">
              <w:rPr>
                <w:lang w:eastAsia="zh-CN"/>
              </w:rPr>
              <w:t>Rep.</w:t>
            </w:r>
          </w:p>
        </w:tc>
        <w:tc>
          <w:tcPr>
            <w:tcW w:w="709" w:type="dxa"/>
          </w:tcPr>
          <w:p w14:paraId="5C03BC0F" w14:textId="77777777" w:rsidR="0089749D" w:rsidRPr="001B59D5" w:rsidRDefault="0089749D" w:rsidP="00B029B7">
            <w:pPr>
              <w:pStyle w:val="Tabletext"/>
              <w:jc w:val="right"/>
            </w:pPr>
            <w:r w:rsidRPr="001B59D5">
              <w:t>M.</w:t>
            </w:r>
          </w:p>
        </w:tc>
        <w:tc>
          <w:tcPr>
            <w:tcW w:w="851" w:type="dxa"/>
          </w:tcPr>
          <w:p w14:paraId="1652807D" w14:textId="77777777" w:rsidR="0089749D" w:rsidRPr="001B59D5" w:rsidRDefault="00D40B3C" w:rsidP="00B029B7">
            <w:pPr>
              <w:pStyle w:val="Tabletext"/>
              <w:rPr>
                <w:rStyle w:val="Hyperlink"/>
              </w:rPr>
            </w:pPr>
            <w:hyperlink r:id="rId276" w:history="1">
              <w:r w:rsidR="0089749D" w:rsidRPr="001B59D5">
                <w:rPr>
                  <w:rStyle w:val="Hyperlink"/>
                </w:rPr>
                <w:t>2030</w:t>
              </w:r>
            </w:hyperlink>
          </w:p>
        </w:tc>
        <w:tc>
          <w:tcPr>
            <w:tcW w:w="567" w:type="dxa"/>
          </w:tcPr>
          <w:p w14:paraId="76180A9B" w14:textId="77777777" w:rsidR="0089749D" w:rsidRPr="001B59D5" w:rsidRDefault="0089749D" w:rsidP="00B029B7">
            <w:pPr>
              <w:pStyle w:val="Tabletext"/>
              <w:jc w:val="center"/>
            </w:pPr>
            <w:r w:rsidRPr="001B59D5">
              <w:t>0</w:t>
            </w:r>
          </w:p>
        </w:tc>
        <w:tc>
          <w:tcPr>
            <w:tcW w:w="4252" w:type="dxa"/>
          </w:tcPr>
          <w:p w14:paraId="135BDC4A" w14:textId="77777777" w:rsidR="0089749D" w:rsidRPr="001B59D5" w:rsidRDefault="0089749D" w:rsidP="00B029B7">
            <w:pPr>
              <w:pStyle w:val="Tabletext"/>
            </w:pPr>
            <w:r w:rsidRPr="001B59D5">
              <w:rPr>
                <w:lang w:eastAsia="zh-CN"/>
              </w:rPr>
              <w:t>Coexistence between IMT-2000 time division duplex and frequency division duplex radio interface technologies around 2 600 MHz operating in adjacent bands and in the same geographical area</w:t>
            </w:r>
          </w:p>
        </w:tc>
        <w:tc>
          <w:tcPr>
            <w:tcW w:w="709" w:type="dxa"/>
          </w:tcPr>
          <w:p w14:paraId="461EBFA6" w14:textId="77777777" w:rsidR="0089749D" w:rsidRPr="001B59D5" w:rsidRDefault="0089749D" w:rsidP="00B029B7">
            <w:pPr>
              <w:pStyle w:val="Tabletext"/>
              <w:jc w:val="center"/>
              <w:rPr>
                <w:lang w:eastAsia="zh-CN"/>
              </w:rPr>
            </w:pPr>
            <w:r w:rsidRPr="001B59D5">
              <w:rPr>
                <w:lang w:eastAsia="zh-CN"/>
              </w:rPr>
              <w:t>2003</w:t>
            </w:r>
          </w:p>
        </w:tc>
        <w:tc>
          <w:tcPr>
            <w:tcW w:w="2205" w:type="dxa"/>
          </w:tcPr>
          <w:p w14:paraId="24AB290F" w14:textId="77777777" w:rsidR="0089749D" w:rsidRPr="001B59D5" w:rsidRDefault="0089749D" w:rsidP="0083602C">
            <w:pPr>
              <w:pStyle w:val="Tabletext"/>
              <w:jc w:val="center"/>
              <w:rPr>
                <w:lang w:eastAsia="zh-CN"/>
              </w:rPr>
            </w:pPr>
            <w:r w:rsidRPr="001B59D5">
              <w:rPr>
                <w:lang w:eastAsia="zh-CN"/>
              </w:rPr>
              <w:t>Spectrum usage</w:t>
            </w:r>
          </w:p>
          <w:p w14:paraId="5552F18D" w14:textId="77777777" w:rsidR="0089749D" w:rsidRPr="001B59D5" w:rsidRDefault="0089749D" w:rsidP="0083602C">
            <w:pPr>
              <w:pStyle w:val="Tabletext"/>
              <w:jc w:val="center"/>
              <w:rPr>
                <w:i/>
                <w:iCs/>
                <w:lang w:eastAsia="zh-CN"/>
              </w:rPr>
            </w:pPr>
            <w:r w:rsidRPr="001B59D5">
              <w:t>IMT-2000</w:t>
            </w:r>
          </w:p>
        </w:tc>
      </w:tr>
      <w:tr w:rsidR="0089749D" w:rsidRPr="001B59D5" w14:paraId="6D58A5FD" w14:textId="77777777" w:rsidTr="0094258A">
        <w:trPr>
          <w:cantSplit/>
          <w:jc w:val="center"/>
        </w:trPr>
        <w:tc>
          <w:tcPr>
            <w:tcW w:w="788" w:type="dxa"/>
          </w:tcPr>
          <w:p w14:paraId="0A2E8591" w14:textId="77777777" w:rsidR="0089749D" w:rsidRPr="001B59D5" w:rsidRDefault="0089749D" w:rsidP="00B029B7">
            <w:pPr>
              <w:pStyle w:val="Tabletext"/>
              <w:jc w:val="center"/>
              <w:rPr>
                <w:lang w:eastAsia="zh-CN"/>
              </w:rPr>
            </w:pPr>
            <w:r w:rsidRPr="001B59D5">
              <w:rPr>
                <w:lang w:eastAsia="zh-CN"/>
              </w:rPr>
              <w:t>Rep.</w:t>
            </w:r>
          </w:p>
        </w:tc>
        <w:tc>
          <w:tcPr>
            <w:tcW w:w="709" w:type="dxa"/>
          </w:tcPr>
          <w:p w14:paraId="35C6C093" w14:textId="77777777" w:rsidR="0089749D" w:rsidRPr="001B59D5" w:rsidRDefault="0089749D" w:rsidP="00B029B7">
            <w:pPr>
              <w:pStyle w:val="Tabletext"/>
              <w:jc w:val="right"/>
            </w:pPr>
            <w:r w:rsidRPr="001B59D5">
              <w:t>M.</w:t>
            </w:r>
          </w:p>
        </w:tc>
        <w:tc>
          <w:tcPr>
            <w:tcW w:w="851" w:type="dxa"/>
          </w:tcPr>
          <w:p w14:paraId="24D6AA62" w14:textId="77777777" w:rsidR="0089749D" w:rsidRPr="001B59D5" w:rsidRDefault="00D40B3C" w:rsidP="00B029B7">
            <w:pPr>
              <w:pStyle w:val="Tabletext"/>
              <w:rPr>
                <w:rStyle w:val="Hyperlink"/>
              </w:rPr>
            </w:pPr>
            <w:hyperlink r:id="rId277" w:history="1">
              <w:r w:rsidR="0089749D" w:rsidRPr="001B59D5">
                <w:rPr>
                  <w:rStyle w:val="Hyperlink"/>
                </w:rPr>
                <w:t>2031</w:t>
              </w:r>
            </w:hyperlink>
          </w:p>
        </w:tc>
        <w:tc>
          <w:tcPr>
            <w:tcW w:w="567" w:type="dxa"/>
          </w:tcPr>
          <w:p w14:paraId="5A53496B" w14:textId="77777777" w:rsidR="0089749D" w:rsidRPr="001B59D5" w:rsidRDefault="0089749D" w:rsidP="00B029B7">
            <w:pPr>
              <w:pStyle w:val="Tabletext"/>
              <w:jc w:val="center"/>
            </w:pPr>
            <w:r w:rsidRPr="001B59D5">
              <w:t>0</w:t>
            </w:r>
          </w:p>
        </w:tc>
        <w:tc>
          <w:tcPr>
            <w:tcW w:w="4252" w:type="dxa"/>
          </w:tcPr>
          <w:p w14:paraId="48346337" w14:textId="77777777" w:rsidR="0089749D" w:rsidRPr="001B59D5" w:rsidRDefault="0089749D" w:rsidP="00B029B7">
            <w:pPr>
              <w:pStyle w:val="Tabletext"/>
            </w:pPr>
            <w:r w:rsidRPr="001B59D5">
              <w:rPr>
                <w:lang w:eastAsia="zh-CN"/>
              </w:rPr>
              <w:t>Compatibility between WCDMA 1800 downlink and GSM 1900 uplink</w:t>
            </w:r>
          </w:p>
        </w:tc>
        <w:tc>
          <w:tcPr>
            <w:tcW w:w="709" w:type="dxa"/>
          </w:tcPr>
          <w:p w14:paraId="1CCF0A8D" w14:textId="77777777" w:rsidR="0089749D" w:rsidRPr="001B59D5" w:rsidRDefault="0089749D" w:rsidP="00B029B7">
            <w:pPr>
              <w:pStyle w:val="Tabletext"/>
              <w:jc w:val="center"/>
              <w:rPr>
                <w:lang w:eastAsia="zh-CN"/>
              </w:rPr>
            </w:pPr>
            <w:r w:rsidRPr="001B59D5">
              <w:rPr>
                <w:lang w:eastAsia="zh-CN"/>
              </w:rPr>
              <w:t>2003</w:t>
            </w:r>
          </w:p>
        </w:tc>
        <w:tc>
          <w:tcPr>
            <w:tcW w:w="2205" w:type="dxa"/>
          </w:tcPr>
          <w:p w14:paraId="4DD48755" w14:textId="77777777" w:rsidR="0089749D" w:rsidRPr="001B59D5" w:rsidRDefault="0089749D" w:rsidP="0083602C">
            <w:pPr>
              <w:pStyle w:val="Tabletext"/>
              <w:jc w:val="center"/>
              <w:rPr>
                <w:i/>
                <w:iCs/>
                <w:lang w:eastAsia="zh-CN"/>
              </w:rPr>
            </w:pPr>
            <w:r w:rsidRPr="001B59D5">
              <w:rPr>
                <w:lang w:eastAsia="zh-CN"/>
              </w:rPr>
              <w:t>Spectrum usage</w:t>
            </w:r>
          </w:p>
        </w:tc>
      </w:tr>
      <w:tr w:rsidR="0089749D" w:rsidRPr="001B59D5" w14:paraId="32FEBE0D" w14:textId="77777777" w:rsidTr="0094258A">
        <w:trPr>
          <w:cantSplit/>
          <w:jc w:val="center"/>
        </w:trPr>
        <w:tc>
          <w:tcPr>
            <w:tcW w:w="788" w:type="dxa"/>
          </w:tcPr>
          <w:p w14:paraId="7CE4BA24" w14:textId="77777777" w:rsidR="0089749D" w:rsidRPr="001B59D5" w:rsidRDefault="0089749D" w:rsidP="00B029B7">
            <w:pPr>
              <w:pStyle w:val="Tabletext"/>
              <w:jc w:val="center"/>
              <w:rPr>
                <w:lang w:eastAsia="zh-CN"/>
              </w:rPr>
            </w:pPr>
            <w:r w:rsidRPr="001B59D5">
              <w:rPr>
                <w:lang w:eastAsia="zh-CN"/>
              </w:rPr>
              <w:t>Rep.</w:t>
            </w:r>
          </w:p>
        </w:tc>
        <w:tc>
          <w:tcPr>
            <w:tcW w:w="709" w:type="dxa"/>
          </w:tcPr>
          <w:p w14:paraId="6DC5F22F" w14:textId="77777777" w:rsidR="0089749D" w:rsidRPr="001B59D5" w:rsidRDefault="0089749D" w:rsidP="00B029B7">
            <w:pPr>
              <w:pStyle w:val="Tabletext"/>
              <w:jc w:val="right"/>
            </w:pPr>
            <w:r w:rsidRPr="001B59D5">
              <w:t>M.</w:t>
            </w:r>
          </w:p>
        </w:tc>
        <w:tc>
          <w:tcPr>
            <w:tcW w:w="851" w:type="dxa"/>
          </w:tcPr>
          <w:p w14:paraId="5DE8DFB2" w14:textId="77777777" w:rsidR="0089749D" w:rsidRPr="001B59D5" w:rsidRDefault="00D40B3C" w:rsidP="00B029B7">
            <w:pPr>
              <w:pStyle w:val="Tabletext"/>
              <w:rPr>
                <w:rStyle w:val="Hyperlink"/>
              </w:rPr>
            </w:pPr>
            <w:hyperlink r:id="rId278" w:history="1">
              <w:r w:rsidR="0089749D" w:rsidRPr="001B59D5">
                <w:rPr>
                  <w:rStyle w:val="Hyperlink"/>
                </w:rPr>
                <w:t>2039</w:t>
              </w:r>
            </w:hyperlink>
          </w:p>
        </w:tc>
        <w:tc>
          <w:tcPr>
            <w:tcW w:w="567" w:type="dxa"/>
          </w:tcPr>
          <w:p w14:paraId="49DA9BC9" w14:textId="77777777" w:rsidR="0089749D" w:rsidRPr="001B59D5" w:rsidRDefault="0089749D" w:rsidP="00B029B7">
            <w:pPr>
              <w:pStyle w:val="Tabletext"/>
              <w:jc w:val="center"/>
            </w:pPr>
            <w:r w:rsidRPr="001B59D5">
              <w:t>3</w:t>
            </w:r>
          </w:p>
        </w:tc>
        <w:tc>
          <w:tcPr>
            <w:tcW w:w="4252" w:type="dxa"/>
          </w:tcPr>
          <w:p w14:paraId="62974BFA" w14:textId="77777777" w:rsidR="0089749D" w:rsidRPr="001B59D5" w:rsidRDefault="0089749D" w:rsidP="00B029B7">
            <w:pPr>
              <w:pStyle w:val="Tabletext"/>
              <w:rPr>
                <w:lang w:eastAsia="zh-CN"/>
              </w:rPr>
            </w:pPr>
            <w:r w:rsidRPr="001B59D5">
              <w:rPr>
                <w:lang w:eastAsia="zh-CN"/>
              </w:rPr>
              <w:t>Characteristics of terrestrial IMT-2000 systems for frequency sharing/interference analyses</w:t>
            </w:r>
          </w:p>
        </w:tc>
        <w:tc>
          <w:tcPr>
            <w:tcW w:w="709" w:type="dxa"/>
          </w:tcPr>
          <w:p w14:paraId="614AAD7B" w14:textId="77777777" w:rsidR="0089749D" w:rsidRPr="001B59D5" w:rsidRDefault="0089749D" w:rsidP="00B029B7">
            <w:pPr>
              <w:pStyle w:val="Tabletext"/>
              <w:jc w:val="center"/>
              <w:rPr>
                <w:lang w:eastAsia="zh-CN"/>
              </w:rPr>
            </w:pPr>
            <w:r w:rsidRPr="001B59D5">
              <w:rPr>
                <w:lang w:eastAsia="ja-JP"/>
              </w:rPr>
              <w:t>2014</w:t>
            </w:r>
          </w:p>
        </w:tc>
        <w:tc>
          <w:tcPr>
            <w:tcW w:w="2205" w:type="dxa"/>
          </w:tcPr>
          <w:p w14:paraId="08EE2499" w14:textId="77777777" w:rsidR="0089749D" w:rsidRPr="001B59D5" w:rsidRDefault="0089749D" w:rsidP="0083602C">
            <w:pPr>
              <w:pStyle w:val="Tabletext"/>
              <w:jc w:val="center"/>
              <w:rPr>
                <w:lang w:eastAsia="zh-CN"/>
              </w:rPr>
            </w:pPr>
            <w:r w:rsidRPr="001B59D5">
              <w:rPr>
                <w:lang w:eastAsia="zh-CN"/>
              </w:rPr>
              <w:t>Spectrum usage</w:t>
            </w:r>
          </w:p>
        </w:tc>
      </w:tr>
      <w:tr w:rsidR="0089749D" w:rsidRPr="001B59D5" w14:paraId="4C65811C" w14:textId="77777777" w:rsidTr="0094258A">
        <w:trPr>
          <w:cantSplit/>
          <w:jc w:val="center"/>
        </w:trPr>
        <w:tc>
          <w:tcPr>
            <w:tcW w:w="788" w:type="dxa"/>
          </w:tcPr>
          <w:p w14:paraId="71CDC299" w14:textId="77777777" w:rsidR="0089749D" w:rsidRPr="001B59D5" w:rsidRDefault="0089749D" w:rsidP="00B029B7">
            <w:pPr>
              <w:pStyle w:val="Tabletext"/>
              <w:jc w:val="center"/>
              <w:rPr>
                <w:lang w:eastAsia="zh-CN"/>
              </w:rPr>
            </w:pPr>
            <w:r w:rsidRPr="001B59D5">
              <w:rPr>
                <w:lang w:eastAsia="zh-CN"/>
              </w:rPr>
              <w:t>Rep.</w:t>
            </w:r>
          </w:p>
        </w:tc>
        <w:tc>
          <w:tcPr>
            <w:tcW w:w="709" w:type="dxa"/>
          </w:tcPr>
          <w:p w14:paraId="7DAF6B87" w14:textId="77777777" w:rsidR="0089749D" w:rsidRPr="001B59D5" w:rsidRDefault="0089749D" w:rsidP="00B029B7">
            <w:pPr>
              <w:pStyle w:val="Tabletext"/>
              <w:jc w:val="right"/>
            </w:pPr>
            <w:r w:rsidRPr="001B59D5">
              <w:t>M.</w:t>
            </w:r>
          </w:p>
        </w:tc>
        <w:tc>
          <w:tcPr>
            <w:tcW w:w="851" w:type="dxa"/>
          </w:tcPr>
          <w:p w14:paraId="4DBD154D" w14:textId="77777777" w:rsidR="0089749D" w:rsidRPr="001B59D5" w:rsidRDefault="00D40B3C" w:rsidP="00B029B7">
            <w:pPr>
              <w:pStyle w:val="Tabletext"/>
              <w:rPr>
                <w:rStyle w:val="Hyperlink"/>
              </w:rPr>
            </w:pPr>
            <w:hyperlink r:id="rId279" w:history="1">
              <w:r w:rsidR="0089749D" w:rsidRPr="001B59D5">
                <w:rPr>
                  <w:rStyle w:val="Hyperlink"/>
                </w:rPr>
                <w:t>2041</w:t>
              </w:r>
            </w:hyperlink>
          </w:p>
        </w:tc>
        <w:tc>
          <w:tcPr>
            <w:tcW w:w="567" w:type="dxa"/>
          </w:tcPr>
          <w:p w14:paraId="69E6FD2B" w14:textId="77777777" w:rsidR="0089749D" w:rsidRPr="001B59D5" w:rsidRDefault="0089749D" w:rsidP="00B029B7">
            <w:pPr>
              <w:pStyle w:val="Tabletext"/>
              <w:jc w:val="center"/>
            </w:pPr>
            <w:r w:rsidRPr="001B59D5">
              <w:t>0</w:t>
            </w:r>
          </w:p>
        </w:tc>
        <w:tc>
          <w:tcPr>
            <w:tcW w:w="4252" w:type="dxa"/>
          </w:tcPr>
          <w:p w14:paraId="5D8B3E6D" w14:textId="77777777" w:rsidR="0089749D" w:rsidRPr="001B59D5" w:rsidRDefault="0089749D" w:rsidP="00B029B7">
            <w:pPr>
              <w:pStyle w:val="Tabletext"/>
            </w:pPr>
            <w:r w:rsidRPr="001B59D5">
              <w:rPr>
                <w:lang w:eastAsia="zh-CN"/>
              </w:rPr>
              <w:t>Sharing and adjacent band compatibility in the 2.5 GHz band between the terrestrial and satellite components of IMT-2000</w:t>
            </w:r>
          </w:p>
        </w:tc>
        <w:tc>
          <w:tcPr>
            <w:tcW w:w="709" w:type="dxa"/>
          </w:tcPr>
          <w:p w14:paraId="41E6B357" w14:textId="77777777" w:rsidR="0089749D" w:rsidRPr="001B59D5" w:rsidRDefault="0089749D" w:rsidP="00B029B7">
            <w:pPr>
              <w:pStyle w:val="Tabletext"/>
              <w:jc w:val="center"/>
              <w:rPr>
                <w:lang w:eastAsia="zh-CN"/>
              </w:rPr>
            </w:pPr>
            <w:r w:rsidRPr="001B59D5">
              <w:rPr>
                <w:lang w:eastAsia="zh-CN"/>
              </w:rPr>
              <w:t>2003</w:t>
            </w:r>
          </w:p>
        </w:tc>
        <w:tc>
          <w:tcPr>
            <w:tcW w:w="2205" w:type="dxa"/>
          </w:tcPr>
          <w:p w14:paraId="4A7ADEFB" w14:textId="77777777" w:rsidR="0089749D" w:rsidRPr="001B59D5" w:rsidRDefault="0089749D" w:rsidP="0083602C">
            <w:pPr>
              <w:pStyle w:val="Tabletext"/>
              <w:jc w:val="center"/>
              <w:rPr>
                <w:lang w:eastAsia="zh-CN"/>
              </w:rPr>
            </w:pPr>
            <w:r w:rsidRPr="001B59D5">
              <w:rPr>
                <w:lang w:eastAsia="zh-CN"/>
              </w:rPr>
              <w:t>Spectrum usage</w:t>
            </w:r>
          </w:p>
          <w:p w14:paraId="66C91CDF" w14:textId="77777777" w:rsidR="0089749D" w:rsidRPr="001B59D5" w:rsidRDefault="0089749D" w:rsidP="0083602C">
            <w:pPr>
              <w:pStyle w:val="Tabletext"/>
              <w:jc w:val="center"/>
              <w:rPr>
                <w:i/>
                <w:iCs/>
                <w:lang w:eastAsia="zh-CN"/>
              </w:rPr>
            </w:pPr>
            <w:r w:rsidRPr="001B59D5">
              <w:t>IMT-2000</w:t>
            </w:r>
          </w:p>
        </w:tc>
      </w:tr>
      <w:tr w:rsidR="0089749D" w:rsidRPr="001B59D5" w14:paraId="6A63FD77" w14:textId="77777777" w:rsidTr="0094258A">
        <w:trPr>
          <w:cantSplit/>
          <w:jc w:val="center"/>
        </w:trPr>
        <w:tc>
          <w:tcPr>
            <w:tcW w:w="788" w:type="dxa"/>
          </w:tcPr>
          <w:p w14:paraId="6D16F0CD" w14:textId="77777777" w:rsidR="0089749D" w:rsidRPr="001B59D5" w:rsidRDefault="0089749D" w:rsidP="00B029B7">
            <w:pPr>
              <w:pStyle w:val="Tabletext"/>
              <w:jc w:val="center"/>
              <w:rPr>
                <w:lang w:eastAsia="zh-CN"/>
              </w:rPr>
            </w:pPr>
            <w:r w:rsidRPr="001B59D5">
              <w:rPr>
                <w:lang w:eastAsia="zh-CN"/>
              </w:rPr>
              <w:t>Rep.</w:t>
            </w:r>
          </w:p>
        </w:tc>
        <w:tc>
          <w:tcPr>
            <w:tcW w:w="709" w:type="dxa"/>
          </w:tcPr>
          <w:p w14:paraId="2420DC50" w14:textId="77777777" w:rsidR="0089749D" w:rsidRPr="001B59D5" w:rsidRDefault="0089749D" w:rsidP="00B029B7">
            <w:pPr>
              <w:pStyle w:val="Tabletext"/>
              <w:jc w:val="right"/>
            </w:pPr>
            <w:r w:rsidRPr="001B59D5">
              <w:t>M.</w:t>
            </w:r>
          </w:p>
        </w:tc>
        <w:tc>
          <w:tcPr>
            <w:tcW w:w="851" w:type="dxa"/>
          </w:tcPr>
          <w:p w14:paraId="1BB0BC03" w14:textId="77777777" w:rsidR="0089749D" w:rsidRPr="001B59D5" w:rsidRDefault="00D40B3C" w:rsidP="00B029B7">
            <w:pPr>
              <w:pStyle w:val="Tabletext"/>
              <w:rPr>
                <w:rStyle w:val="Hyperlink"/>
              </w:rPr>
            </w:pPr>
            <w:hyperlink r:id="rId280" w:history="1">
              <w:r w:rsidR="0089749D" w:rsidRPr="001B59D5">
                <w:rPr>
                  <w:rStyle w:val="Hyperlink"/>
                </w:rPr>
                <w:t>2045</w:t>
              </w:r>
            </w:hyperlink>
          </w:p>
        </w:tc>
        <w:tc>
          <w:tcPr>
            <w:tcW w:w="567" w:type="dxa"/>
          </w:tcPr>
          <w:p w14:paraId="6629757C" w14:textId="77777777" w:rsidR="0089749D" w:rsidRPr="001B59D5" w:rsidRDefault="0089749D" w:rsidP="00B029B7">
            <w:pPr>
              <w:pStyle w:val="Tabletext"/>
              <w:jc w:val="center"/>
            </w:pPr>
            <w:r w:rsidRPr="001B59D5">
              <w:t>0</w:t>
            </w:r>
          </w:p>
        </w:tc>
        <w:tc>
          <w:tcPr>
            <w:tcW w:w="4252" w:type="dxa"/>
          </w:tcPr>
          <w:p w14:paraId="5F8D114D" w14:textId="77777777" w:rsidR="0089749D" w:rsidRPr="001B59D5" w:rsidRDefault="0089749D" w:rsidP="00B029B7">
            <w:pPr>
              <w:pStyle w:val="Tabletext"/>
            </w:pPr>
            <w:r w:rsidRPr="001B59D5">
              <w:rPr>
                <w:lang w:eastAsia="zh-CN"/>
              </w:rPr>
              <w:t>Mitigating techniques to address coexistence between IMT-2000 time division duplex and frequency division duplex radio interface technologies within the frequency range 2 500</w:t>
            </w:r>
            <w:r w:rsidRPr="001B59D5">
              <w:rPr>
                <w:lang w:eastAsia="zh-CN"/>
              </w:rPr>
              <w:noBreakHyphen/>
              <w:t>2 690 MHz operating in adjacent bands and in the same geographical area</w:t>
            </w:r>
          </w:p>
        </w:tc>
        <w:tc>
          <w:tcPr>
            <w:tcW w:w="709" w:type="dxa"/>
          </w:tcPr>
          <w:p w14:paraId="41DDAF75" w14:textId="77777777" w:rsidR="0089749D" w:rsidRPr="001B59D5" w:rsidRDefault="0089749D" w:rsidP="00B029B7">
            <w:pPr>
              <w:pStyle w:val="Tabletext"/>
              <w:jc w:val="center"/>
              <w:rPr>
                <w:lang w:eastAsia="zh-CN"/>
              </w:rPr>
            </w:pPr>
            <w:r w:rsidRPr="001B59D5">
              <w:rPr>
                <w:lang w:eastAsia="zh-CN"/>
              </w:rPr>
              <w:t>2004</w:t>
            </w:r>
          </w:p>
        </w:tc>
        <w:tc>
          <w:tcPr>
            <w:tcW w:w="2205" w:type="dxa"/>
          </w:tcPr>
          <w:p w14:paraId="70A0F856" w14:textId="77777777" w:rsidR="0089749D" w:rsidRPr="001B59D5" w:rsidRDefault="0089749D" w:rsidP="0083602C">
            <w:pPr>
              <w:pStyle w:val="Tabletext"/>
              <w:jc w:val="center"/>
              <w:rPr>
                <w:i/>
                <w:iCs/>
                <w:lang w:eastAsia="zh-CN"/>
              </w:rPr>
            </w:pPr>
            <w:r w:rsidRPr="001B59D5">
              <w:rPr>
                <w:lang w:eastAsia="zh-CN"/>
              </w:rPr>
              <w:t>Spectrum usage</w:t>
            </w:r>
          </w:p>
        </w:tc>
      </w:tr>
      <w:tr w:rsidR="0089749D" w:rsidRPr="001B59D5" w14:paraId="13A1AD83" w14:textId="77777777" w:rsidTr="0094258A">
        <w:trPr>
          <w:cantSplit/>
          <w:jc w:val="center"/>
        </w:trPr>
        <w:tc>
          <w:tcPr>
            <w:tcW w:w="788" w:type="dxa"/>
          </w:tcPr>
          <w:p w14:paraId="18FFB2BF" w14:textId="77777777" w:rsidR="0089749D" w:rsidRPr="001B59D5" w:rsidRDefault="0089749D" w:rsidP="00B029B7">
            <w:pPr>
              <w:pStyle w:val="Tabletext"/>
              <w:jc w:val="center"/>
            </w:pPr>
            <w:r w:rsidRPr="001B59D5">
              <w:rPr>
                <w:lang w:eastAsia="zh-CN"/>
              </w:rPr>
              <w:t>Rec.</w:t>
            </w:r>
          </w:p>
        </w:tc>
        <w:tc>
          <w:tcPr>
            <w:tcW w:w="709" w:type="dxa"/>
          </w:tcPr>
          <w:p w14:paraId="24790E2C" w14:textId="77777777" w:rsidR="0089749D" w:rsidRPr="001B59D5" w:rsidRDefault="0089749D" w:rsidP="00B029B7">
            <w:pPr>
              <w:pStyle w:val="Tabletext"/>
              <w:jc w:val="right"/>
              <w:rPr>
                <w:lang w:eastAsia="zh-CN"/>
              </w:rPr>
            </w:pPr>
            <w:r w:rsidRPr="001B59D5">
              <w:t>M.</w:t>
            </w:r>
          </w:p>
        </w:tc>
        <w:tc>
          <w:tcPr>
            <w:tcW w:w="851" w:type="dxa"/>
          </w:tcPr>
          <w:p w14:paraId="53217E15" w14:textId="77777777" w:rsidR="0089749D" w:rsidRPr="001B59D5" w:rsidRDefault="00D40B3C" w:rsidP="00B029B7">
            <w:pPr>
              <w:pStyle w:val="Tabletext"/>
              <w:rPr>
                <w:rStyle w:val="Hyperlink"/>
              </w:rPr>
            </w:pPr>
            <w:hyperlink r:id="rId281" w:history="1">
              <w:r w:rsidR="0089749D" w:rsidRPr="001B59D5">
                <w:rPr>
                  <w:rStyle w:val="Hyperlink"/>
                </w:rPr>
                <w:t>2090</w:t>
              </w:r>
            </w:hyperlink>
          </w:p>
        </w:tc>
        <w:tc>
          <w:tcPr>
            <w:tcW w:w="567" w:type="dxa"/>
          </w:tcPr>
          <w:p w14:paraId="46EECC23" w14:textId="77777777" w:rsidR="0089749D" w:rsidRPr="001B59D5" w:rsidRDefault="0089749D" w:rsidP="00B029B7">
            <w:pPr>
              <w:pStyle w:val="Tabletext"/>
              <w:jc w:val="center"/>
            </w:pPr>
            <w:r w:rsidRPr="001B59D5">
              <w:t>0</w:t>
            </w:r>
          </w:p>
        </w:tc>
        <w:tc>
          <w:tcPr>
            <w:tcW w:w="4252" w:type="dxa"/>
          </w:tcPr>
          <w:p w14:paraId="521A32C1" w14:textId="77777777" w:rsidR="0089749D" w:rsidRPr="001B59D5" w:rsidRDefault="0089749D" w:rsidP="00B029B7">
            <w:pPr>
              <w:pStyle w:val="Tabletext"/>
            </w:pPr>
            <w:r w:rsidRPr="001B59D5">
              <w:t>Specific unwanted emission limit of IMT mobile stations operating in the frequency band 694-790 MHz to facilitate protection of existing services in Region 1 in the frequency band 470-694 MHz</w:t>
            </w:r>
          </w:p>
        </w:tc>
        <w:tc>
          <w:tcPr>
            <w:tcW w:w="709" w:type="dxa"/>
          </w:tcPr>
          <w:p w14:paraId="521A005C" w14:textId="77777777" w:rsidR="0089749D" w:rsidRPr="001B59D5" w:rsidRDefault="0089749D" w:rsidP="00B029B7">
            <w:pPr>
              <w:pStyle w:val="Tabletext"/>
              <w:jc w:val="center"/>
              <w:rPr>
                <w:i/>
              </w:rPr>
            </w:pPr>
            <w:r w:rsidRPr="001B59D5">
              <w:t>2015</w:t>
            </w:r>
          </w:p>
        </w:tc>
        <w:tc>
          <w:tcPr>
            <w:tcW w:w="2205" w:type="dxa"/>
          </w:tcPr>
          <w:p w14:paraId="4A8CB8FD" w14:textId="77777777" w:rsidR="0089749D" w:rsidRPr="001B59D5" w:rsidRDefault="0089749D" w:rsidP="0083602C">
            <w:pPr>
              <w:pStyle w:val="Tabletext"/>
              <w:jc w:val="center"/>
            </w:pPr>
            <w:r w:rsidRPr="001B59D5">
              <w:rPr>
                <w:lang w:eastAsia="zh-CN"/>
              </w:rPr>
              <w:t>Spectrum usage</w:t>
            </w:r>
          </w:p>
        </w:tc>
      </w:tr>
      <w:tr w:rsidR="0089749D" w:rsidRPr="001B59D5" w14:paraId="15D87643" w14:textId="77777777" w:rsidTr="0094258A">
        <w:trPr>
          <w:cantSplit/>
          <w:jc w:val="center"/>
        </w:trPr>
        <w:tc>
          <w:tcPr>
            <w:tcW w:w="788" w:type="dxa"/>
          </w:tcPr>
          <w:p w14:paraId="3C8A27C6" w14:textId="77777777" w:rsidR="0089749D" w:rsidRPr="001B59D5" w:rsidRDefault="0089749D" w:rsidP="00B029B7">
            <w:pPr>
              <w:pStyle w:val="Tabletext"/>
              <w:jc w:val="center"/>
            </w:pPr>
            <w:r w:rsidRPr="001B59D5">
              <w:rPr>
                <w:lang w:eastAsia="zh-CN"/>
              </w:rPr>
              <w:t>Rec.</w:t>
            </w:r>
          </w:p>
        </w:tc>
        <w:tc>
          <w:tcPr>
            <w:tcW w:w="709" w:type="dxa"/>
          </w:tcPr>
          <w:p w14:paraId="1B249EB7" w14:textId="77777777" w:rsidR="0089749D" w:rsidRPr="001B59D5" w:rsidRDefault="0089749D" w:rsidP="00B029B7">
            <w:pPr>
              <w:pStyle w:val="Tabletext"/>
              <w:jc w:val="right"/>
            </w:pPr>
            <w:r w:rsidRPr="001B59D5">
              <w:t>M.</w:t>
            </w:r>
          </w:p>
        </w:tc>
        <w:tc>
          <w:tcPr>
            <w:tcW w:w="851" w:type="dxa"/>
          </w:tcPr>
          <w:p w14:paraId="66E98667" w14:textId="77777777" w:rsidR="0089749D" w:rsidRPr="001B59D5" w:rsidRDefault="00D40B3C" w:rsidP="00B029B7">
            <w:pPr>
              <w:pStyle w:val="Tabletext"/>
              <w:rPr>
                <w:rStyle w:val="Hyperlink"/>
              </w:rPr>
            </w:pPr>
            <w:hyperlink r:id="rId282" w:history="1">
              <w:r w:rsidR="0089749D" w:rsidRPr="001B59D5">
                <w:rPr>
                  <w:rStyle w:val="Hyperlink"/>
                </w:rPr>
                <w:t>2101</w:t>
              </w:r>
            </w:hyperlink>
          </w:p>
        </w:tc>
        <w:tc>
          <w:tcPr>
            <w:tcW w:w="567" w:type="dxa"/>
          </w:tcPr>
          <w:p w14:paraId="27D618E7" w14:textId="77777777" w:rsidR="0089749D" w:rsidRPr="001B59D5" w:rsidRDefault="0089749D" w:rsidP="00B029B7">
            <w:pPr>
              <w:pStyle w:val="Tabletext"/>
              <w:jc w:val="center"/>
              <w:rPr>
                <w:lang w:eastAsia="zh-CN"/>
              </w:rPr>
            </w:pPr>
            <w:r w:rsidRPr="001B59D5">
              <w:rPr>
                <w:lang w:eastAsia="zh-CN"/>
              </w:rPr>
              <w:t>0</w:t>
            </w:r>
          </w:p>
        </w:tc>
        <w:tc>
          <w:tcPr>
            <w:tcW w:w="4252" w:type="dxa"/>
          </w:tcPr>
          <w:p w14:paraId="5B861694" w14:textId="77777777" w:rsidR="0089749D" w:rsidRPr="001B59D5" w:rsidRDefault="0089749D" w:rsidP="00B029B7">
            <w:pPr>
              <w:pStyle w:val="Tabletext"/>
            </w:pPr>
            <w:r w:rsidRPr="001B59D5">
              <w:t>Modelling and simulation of IMT networks and systems for use in sharing and compatibility studies</w:t>
            </w:r>
          </w:p>
        </w:tc>
        <w:tc>
          <w:tcPr>
            <w:tcW w:w="709" w:type="dxa"/>
          </w:tcPr>
          <w:p w14:paraId="421D229A" w14:textId="77777777" w:rsidR="0089749D" w:rsidRPr="001B59D5" w:rsidRDefault="0089749D" w:rsidP="00B029B7">
            <w:pPr>
              <w:pStyle w:val="Tabletext"/>
              <w:jc w:val="center"/>
              <w:rPr>
                <w:i/>
              </w:rPr>
            </w:pPr>
            <w:r w:rsidRPr="001B59D5">
              <w:t>2017</w:t>
            </w:r>
          </w:p>
        </w:tc>
        <w:tc>
          <w:tcPr>
            <w:tcW w:w="2205" w:type="dxa"/>
          </w:tcPr>
          <w:p w14:paraId="72C54AEE" w14:textId="77777777" w:rsidR="0089749D" w:rsidRPr="001B59D5" w:rsidRDefault="0089749D" w:rsidP="0083602C">
            <w:pPr>
              <w:pStyle w:val="Tabletext"/>
              <w:jc w:val="center"/>
            </w:pPr>
            <w:r w:rsidRPr="001B59D5">
              <w:rPr>
                <w:lang w:eastAsia="zh-CN"/>
              </w:rPr>
              <w:t>Spectrum usage</w:t>
            </w:r>
          </w:p>
        </w:tc>
      </w:tr>
      <w:tr w:rsidR="0089749D" w:rsidRPr="001B59D5" w14:paraId="6F762189" w14:textId="77777777" w:rsidTr="0094258A">
        <w:trPr>
          <w:cantSplit/>
          <w:jc w:val="center"/>
        </w:trPr>
        <w:tc>
          <w:tcPr>
            <w:tcW w:w="788" w:type="dxa"/>
          </w:tcPr>
          <w:p w14:paraId="2C3DAE1A" w14:textId="77777777" w:rsidR="0089749D" w:rsidRPr="001B59D5" w:rsidRDefault="0089749D" w:rsidP="00B029B7">
            <w:pPr>
              <w:pStyle w:val="Tabletext"/>
              <w:jc w:val="center"/>
            </w:pPr>
            <w:r w:rsidRPr="001B59D5">
              <w:rPr>
                <w:lang w:eastAsia="zh-CN"/>
              </w:rPr>
              <w:t>Rep.</w:t>
            </w:r>
          </w:p>
        </w:tc>
        <w:tc>
          <w:tcPr>
            <w:tcW w:w="709" w:type="dxa"/>
          </w:tcPr>
          <w:p w14:paraId="554CD30B" w14:textId="77777777" w:rsidR="0089749D" w:rsidRPr="001B59D5" w:rsidRDefault="0089749D" w:rsidP="00B029B7">
            <w:pPr>
              <w:pStyle w:val="Tabletext"/>
              <w:jc w:val="right"/>
            </w:pPr>
            <w:r w:rsidRPr="001B59D5">
              <w:t>M.</w:t>
            </w:r>
          </w:p>
        </w:tc>
        <w:tc>
          <w:tcPr>
            <w:tcW w:w="851" w:type="dxa"/>
          </w:tcPr>
          <w:p w14:paraId="7F491E4A" w14:textId="77777777" w:rsidR="0089749D" w:rsidRPr="001B59D5" w:rsidRDefault="00D40B3C" w:rsidP="00B029B7">
            <w:pPr>
              <w:pStyle w:val="Tabletext"/>
              <w:rPr>
                <w:rStyle w:val="Hyperlink"/>
              </w:rPr>
            </w:pPr>
            <w:hyperlink r:id="rId283" w:history="1">
              <w:r w:rsidR="0089749D" w:rsidRPr="001B59D5">
                <w:rPr>
                  <w:rStyle w:val="Hyperlink"/>
                </w:rPr>
                <w:t>2109</w:t>
              </w:r>
            </w:hyperlink>
          </w:p>
        </w:tc>
        <w:tc>
          <w:tcPr>
            <w:tcW w:w="567" w:type="dxa"/>
          </w:tcPr>
          <w:p w14:paraId="331C0029" w14:textId="77777777" w:rsidR="0089749D" w:rsidRPr="001B59D5" w:rsidRDefault="0089749D" w:rsidP="00B029B7">
            <w:pPr>
              <w:pStyle w:val="Tabletext"/>
              <w:jc w:val="center"/>
              <w:rPr>
                <w:lang w:eastAsia="zh-CN"/>
              </w:rPr>
            </w:pPr>
            <w:r w:rsidRPr="001B59D5">
              <w:rPr>
                <w:lang w:eastAsia="zh-CN"/>
              </w:rPr>
              <w:t>0</w:t>
            </w:r>
          </w:p>
        </w:tc>
        <w:tc>
          <w:tcPr>
            <w:tcW w:w="4252" w:type="dxa"/>
          </w:tcPr>
          <w:p w14:paraId="543EE15C" w14:textId="77777777" w:rsidR="0089749D" w:rsidRPr="001B59D5" w:rsidRDefault="0089749D" w:rsidP="00B029B7">
            <w:pPr>
              <w:pStyle w:val="Tabletext"/>
            </w:pPr>
            <w:r w:rsidRPr="001B59D5">
              <w:rPr>
                <w:lang w:eastAsia="zh-CN"/>
              </w:rPr>
              <w:t>Sharing studies between IMT-Advanced systems and geostationary satellite networks in the fixed satellite service in the 3 400-4 200 MHz and 4 500</w:t>
            </w:r>
            <w:r w:rsidRPr="001B59D5">
              <w:rPr>
                <w:lang w:eastAsia="zh-CN"/>
              </w:rPr>
              <w:noBreakHyphen/>
              <w:t>4 800 MHz frequency bands</w:t>
            </w:r>
          </w:p>
        </w:tc>
        <w:tc>
          <w:tcPr>
            <w:tcW w:w="709" w:type="dxa"/>
          </w:tcPr>
          <w:p w14:paraId="0B5876AB" w14:textId="77777777" w:rsidR="0089749D" w:rsidRPr="001B59D5" w:rsidRDefault="0089749D" w:rsidP="00B029B7">
            <w:pPr>
              <w:pStyle w:val="Tabletext"/>
              <w:jc w:val="center"/>
              <w:rPr>
                <w:i/>
              </w:rPr>
            </w:pPr>
            <w:r w:rsidRPr="001B59D5">
              <w:rPr>
                <w:lang w:eastAsia="zh-CN"/>
              </w:rPr>
              <w:t>2007</w:t>
            </w:r>
          </w:p>
        </w:tc>
        <w:tc>
          <w:tcPr>
            <w:tcW w:w="2205" w:type="dxa"/>
          </w:tcPr>
          <w:p w14:paraId="5BCD3558" w14:textId="77777777" w:rsidR="0089749D" w:rsidRPr="001B59D5" w:rsidRDefault="0089749D" w:rsidP="0083602C">
            <w:pPr>
              <w:pStyle w:val="Tabletext"/>
              <w:jc w:val="center"/>
              <w:rPr>
                <w:lang w:eastAsia="zh-CN"/>
              </w:rPr>
            </w:pPr>
            <w:r w:rsidRPr="001B59D5">
              <w:rPr>
                <w:lang w:eastAsia="zh-CN"/>
              </w:rPr>
              <w:t>Spectrum usage</w:t>
            </w:r>
          </w:p>
          <w:p w14:paraId="6A8445C9" w14:textId="77777777" w:rsidR="0089749D" w:rsidRPr="001B59D5" w:rsidRDefault="0089749D" w:rsidP="0083602C">
            <w:pPr>
              <w:pStyle w:val="Tabletext"/>
              <w:jc w:val="center"/>
            </w:pPr>
            <w:r w:rsidRPr="001B59D5">
              <w:t>IMT-Advanced</w:t>
            </w:r>
          </w:p>
        </w:tc>
      </w:tr>
      <w:tr w:rsidR="0089749D" w:rsidRPr="001B59D5" w14:paraId="39E9C035" w14:textId="77777777" w:rsidTr="0094258A">
        <w:trPr>
          <w:cantSplit/>
          <w:jc w:val="center"/>
        </w:trPr>
        <w:tc>
          <w:tcPr>
            <w:tcW w:w="788" w:type="dxa"/>
          </w:tcPr>
          <w:p w14:paraId="21F165BB" w14:textId="77777777" w:rsidR="0089749D" w:rsidRPr="001B59D5" w:rsidRDefault="0089749D" w:rsidP="00B029B7">
            <w:pPr>
              <w:pStyle w:val="Tabletext"/>
              <w:jc w:val="center"/>
            </w:pPr>
            <w:r w:rsidRPr="001B59D5">
              <w:rPr>
                <w:lang w:eastAsia="zh-CN"/>
              </w:rPr>
              <w:t>Rep.</w:t>
            </w:r>
          </w:p>
        </w:tc>
        <w:tc>
          <w:tcPr>
            <w:tcW w:w="709" w:type="dxa"/>
          </w:tcPr>
          <w:p w14:paraId="44D86C35" w14:textId="77777777" w:rsidR="0089749D" w:rsidRPr="001B59D5" w:rsidRDefault="0089749D" w:rsidP="00B029B7">
            <w:pPr>
              <w:pStyle w:val="Tabletext"/>
              <w:jc w:val="right"/>
            </w:pPr>
            <w:r w:rsidRPr="001B59D5">
              <w:t>M.</w:t>
            </w:r>
          </w:p>
        </w:tc>
        <w:tc>
          <w:tcPr>
            <w:tcW w:w="851" w:type="dxa"/>
          </w:tcPr>
          <w:p w14:paraId="3DBC0CB7" w14:textId="77777777" w:rsidR="0089749D" w:rsidRPr="001B59D5" w:rsidRDefault="00D40B3C" w:rsidP="00B029B7">
            <w:pPr>
              <w:pStyle w:val="Tabletext"/>
              <w:rPr>
                <w:rStyle w:val="Hyperlink"/>
              </w:rPr>
            </w:pPr>
            <w:hyperlink r:id="rId284" w:history="1">
              <w:r w:rsidR="0089749D" w:rsidRPr="001B59D5">
                <w:rPr>
                  <w:rStyle w:val="Hyperlink"/>
                </w:rPr>
                <w:t>2110</w:t>
              </w:r>
            </w:hyperlink>
          </w:p>
        </w:tc>
        <w:tc>
          <w:tcPr>
            <w:tcW w:w="567" w:type="dxa"/>
          </w:tcPr>
          <w:p w14:paraId="72408BB0" w14:textId="77777777" w:rsidR="0089749D" w:rsidRPr="001B59D5" w:rsidRDefault="0089749D" w:rsidP="00B029B7">
            <w:pPr>
              <w:pStyle w:val="Tabletext"/>
              <w:jc w:val="center"/>
              <w:rPr>
                <w:lang w:eastAsia="zh-CN"/>
              </w:rPr>
            </w:pPr>
            <w:r w:rsidRPr="001B59D5">
              <w:rPr>
                <w:lang w:eastAsia="zh-CN"/>
              </w:rPr>
              <w:t>0</w:t>
            </w:r>
          </w:p>
        </w:tc>
        <w:tc>
          <w:tcPr>
            <w:tcW w:w="4252" w:type="dxa"/>
          </w:tcPr>
          <w:p w14:paraId="313BDC85" w14:textId="77777777" w:rsidR="0089749D" w:rsidRPr="001B59D5" w:rsidRDefault="0089749D" w:rsidP="00B029B7">
            <w:pPr>
              <w:pStyle w:val="Tabletext"/>
            </w:pPr>
            <w:r w:rsidRPr="001B59D5">
              <w:rPr>
                <w:lang w:eastAsia="zh-CN"/>
              </w:rPr>
              <w:t>Sharing studies between radiocommunication services and IMT systems operating in the 450-470 MHz band</w:t>
            </w:r>
          </w:p>
        </w:tc>
        <w:tc>
          <w:tcPr>
            <w:tcW w:w="709" w:type="dxa"/>
          </w:tcPr>
          <w:p w14:paraId="60879E46" w14:textId="77777777" w:rsidR="0089749D" w:rsidRPr="001B59D5" w:rsidRDefault="0089749D" w:rsidP="00B029B7">
            <w:pPr>
              <w:pStyle w:val="Tabletext"/>
              <w:jc w:val="center"/>
              <w:rPr>
                <w:i/>
              </w:rPr>
            </w:pPr>
            <w:r w:rsidRPr="001B59D5">
              <w:rPr>
                <w:lang w:eastAsia="zh-CN"/>
              </w:rPr>
              <w:t>2007</w:t>
            </w:r>
          </w:p>
        </w:tc>
        <w:tc>
          <w:tcPr>
            <w:tcW w:w="2205" w:type="dxa"/>
          </w:tcPr>
          <w:p w14:paraId="4DCFD9F7" w14:textId="77777777" w:rsidR="0089749D" w:rsidRPr="001B59D5" w:rsidRDefault="0089749D" w:rsidP="0083602C">
            <w:pPr>
              <w:pStyle w:val="Tabletext"/>
              <w:jc w:val="center"/>
            </w:pPr>
            <w:r w:rsidRPr="001B59D5">
              <w:rPr>
                <w:lang w:eastAsia="zh-CN"/>
              </w:rPr>
              <w:t>Spectrum usage</w:t>
            </w:r>
          </w:p>
        </w:tc>
      </w:tr>
      <w:tr w:rsidR="0089749D" w:rsidRPr="001B59D5" w14:paraId="514A947D" w14:textId="77777777" w:rsidTr="0094258A">
        <w:trPr>
          <w:cantSplit/>
          <w:jc w:val="center"/>
        </w:trPr>
        <w:tc>
          <w:tcPr>
            <w:tcW w:w="788" w:type="dxa"/>
          </w:tcPr>
          <w:p w14:paraId="577F852C" w14:textId="77777777" w:rsidR="0089749D" w:rsidRPr="001B59D5" w:rsidRDefault="0089749D" w:rsidP="00B029B7">
            <w:pPr>
              <w:pStyle w:val="Tabletext"/>
              <w:jc w:val="center"/>
            </w:pPr>
            <w:r w:rsidRPr="001B59D5">
              <w:rPr>
                <w:lang w:eastAsia="zh-CN"/>
              </w:rPr>
              <w:t>Rep.</w:t>
            </w:r>
          </w:p>
        </w:tc>
        <w:tc>
          <w:tcPr>
            <w:tcW w:w="709" w:type="dxa"/>
          </w:tcPr>
          <w:p w14:paraId="5224D39B" w14:textId="77777777" w:rsidR="0089749D" w:rsidRPr="001B59D5" w:rsidRDefault="0089749D" w:rsidP="00B029B7">
            <w:pPr>
              <w:pStyle w:val="Tabletext"/>
              <w:jc w:val="right"/>
            </w:pPr>
            <w:r w:rsidRPr="001B59D5">
              <w:t>M.</w:t>
            </w:r>
          </w:p>
        </w:tc>
        <w:tc>
          <w:tcPr>
            <w:tcW w:w="851" w:type="dxa"/>
          </w:tcPr>
          <w:p w14:paraId="69D6CD5A" w14:textId="77777777" w:rsidR="0089749D" w:rsidRPr="001B59D5" w:rsidRDefault="00D40B3C" w:rsidP="00B029B7">
            <w:pPr>
              <w:pStyle w:val="Tabletext"/>
              <w:rPr>
                <w:rStyle w:val="Hyperlink"/>
              </w:rPr>
            </w:pPr>
            <w:hyperlink r:id="rId285" w:history="1">
              <w:r w:rsidR="0089749D" w:rsidRPr="001B59D5">
                <w:rPr>
                  <w:rStyle w:val="Hyperlink"/>
                </w:rPr>
                <w:t>2111</w:t>
              </w:r>
            </w:hyperlink>
          </w:p>
        </w:tc>
        <w:tc>
          <w:tcPr>
            <w:tcW w:w="567" w:type="dxa"/>
          </w:tcPr>
          <w:p w14:paraId="7090F30C" w14:textId="77777777" w:rsidR="0089749D" w:rsidRPr="001B59D5" w:rsidRDefault="0089749D" w:rsidP="00B029B7">
            <w:pPr>
              <w:pStyle w:val="Tabletext"/>
              <w:jc w:val="center"/>
              <w:rPr>
                <w:lang w:eastAsia="zh-CN"/>
              </w:rPr>
            </w:pPr>
            <w:r w:rsidRPr="001B59D5">
              <w:rPr>
                <w:lang w:eastAsia="zh-CN"/>
              </w:rPr>
              <w:t>0</w:t>
            </w:r>
          </w:p>
        </w:tc>
        <w:tc>
          <w:tcPr>
            <w:tcW w:w="4252" w:type="dxa"/>
          </w:tcPr>
          <w:p w14:paraId="03C90F25" w14:textId="77777777" w:rsidR="0089749D" w:rsidRPr="001B59D5" w:rsidRDefault="0089749D" w:rsidP="00B029B7">
            <w:pPr>
              <w:pStyle w:val="Tabletext"/>
            </w:pPr>
            <w:r w:rsidRPr="001B59D5">
              <w:rPr>
                <w:lang w:eastAsia="zh-CN"/>
              </w:rPr>
              <w:t>Sharing studies between IMT-Advanced and radiolocation service in the 3 400</w:t>
            </w:r>
            <w:r w:rsidRPr="001B59D5">
              <w:rPr>
                <w:lang w:eastAsia="zh-CN"/>
              </w:rPr>
              <w:noBreakHyphen/>
              <w:t>3 700 MHz bands</w:t>
            </w:r>
          </w:p>
        </w:tc>
        <w:tc>
          <w:tcPr>
            <w:tcW w:w="709" w:type="dxa"/>
          </w:tcPr>
          <w:p w14:paraId="5356B49D" w14:textId="77777777" w:rsidR="0089749D" w:rsidRPr="001B59D5" w:rsidRDefault="0089749D" w:rsidP="00B029B7">
            <w:pPr>
              <w:pStyle w:val="Tabletext"/>
              <w:jc w:val="center"/>
              <w:rPr>
                <w:i/>
              </w:rPr>
            </w:pPr>
            <w:r w:rsidRPr="001B59D5">
              <w:rPr>
                <w:lang w:eastAsia="zh-CN"/>
              </w:rPr>
              <w:t>2007</w:t>
            </w:r>
          </w:p>
        </w:tc>
        <w:tc>
          <w:tcPr>
            <w:tcW w:w="2205" w:type="dxa"/>
          </w:tcPr>
          <w:p w14:paraId="405BD163" w14:textId="77777777" w:rsidR="0089749D" w:rsidRPr="001B59D5" w:rsidRDefault="0089749D" w:rsidP="0083602C">
            <w:pPr>
              <w:pStyle w:val="Tabletext"/>
              <w:jc w:val="center"/>
              <w:rPr>
                <w:lang w:eastAsia="zh-CN"/>
              </w:rPr>
            </w:pPr>
            <w:r w:rsidRPr="001B59D5">
              <w:rPr>
                <w:lang w:eastAsia="zh-CN"/>
              </w:rPr>
              <w:t>Spectrum usage</w:t>
            </w:r>
          </w:p>
          <w:p w14:paraId="1D7CA174" w14:textId="77777777" w:rsidR="0089749D" w:rsidRPr="001B59D5" w:rsidRDefault="0089749D" w:rsidP="0083602C">
            <w:pPr>
              <w:pStyle w:val="Tabletext"/>
              <w:jc w:val="center"/>
            </w:pPr>
            <w:r w:rsidRPr="001B59D5">
              <w:t>IMT-Advanced</w:t>
            </w:r>
          </w:p>
        </w:tc>
      </w:tr>
      <w:tr w:rsidR="0089749D" w:rsidRPr="001B59D5" w14:paraId="7C47921A" w14:textId="77777777" w:rsidTr="0094258A">
        <w:trPr>
          <w:cantSplit/>
          <w:jc w:val="center"/>
        </w:trPr>
        <w:tc>
          <w:tcPr>
            <w:tcW w:w="788" w:type="dxa"/>
          </w:tcPr>
          <w:p w14:paraId="352F65D7" w14:textId="77777777" w:rsidR="0089749D" w:rsidRPr="001B59D5" w:rsidRDefault="0089749D" w:rsidP="00B029B7">
            <w:pPr>
              <w:pStyle w:val="Tabletext"/>
              <w:jc w:val="center"/>
            </w:pPr>
            <w:r w:rsidRPr="001B59D5">
              <w:rPr>
                <w:lang w:eastAsia="zh-CN"/>
              </w:rPr>
              <w:t>Rep.</w:t>
            </w:r>
          </w:p>
        </w:tc>
        <w:tc>
          <w:tcPr>
            <w:tcW w:w="709" w:type="dxa"/>
          </w:tcPr>
          <w:p w14:paraId="7662A831" w14:textId="77777777" w:rsidR="0089749D" w:rsidRPr="001B59D5" w:rsidRDefault="0089749D" w:rsidP="00B029B7">
            <w:pPr>
              <w:pStyle w:val="Tabletext"/>
              <w:jc w:val="right"/>
            </w:pPr>
            <w:r w:rsidRPr="001B59D5">
              <w:t>M.</w:t>
            </w:r>
          </w:p>
        </w:tc>
        <w:tc>
          <w:tcPr>
            <w:tcW w:w="851" w:type="dxa"/>
          </w:tcPr>
          <w:p w14:paraId="41DB5DC1" w14:textId="77777777" w:rsidR="0089749D" w:rsidRPr="001B59D5" w:rsidRDefault="00D40B3C" w:rsidP="00B029B7">
            <w:pPr>
              <w:pStyle w:val="Tabletext"/>
              <w:rPr>
                <w:rStyle w:val="Hyperlink"/>
              </w:rPr>
            </w:pPr>
            <w:hyperlink r:id="rId286" w:history="1">
              <w:r w:rsidR="0089749D" w:rsidRPr="001B59D5">
                <w:rPr>
                  <w:rStyle w:val="Hyperlink"/>
                </w:rPr>
                <w:t>2112</w:t>
              </w:r>
            </w:hyperlink>
          </w:p>
        </w:tc>
        <w:tc>
          <w:tcPr>
            <w:tcW w:w="567" w:type="dxa"/>
          </w:tcPr>
          <w:p w14:paraId="17A89BFE" w14:textId="77777777" w:rsidR="0089749D" w:rsidRPr="001B59D5" w:rsidRDefault="0089749D" w:rsidP="00B029B7">
            <w:pPr>
              <w:pStyle w:val="Tabletext"/>
              <w:jc w:val="center"/>
              <w:rPr>
                <w:lang w:eastAsia="zh-CN"/>
              </w:rPr>
            </w:pPr>
            <w:r w:rsidRPr="001B59D5">
              <w:rPr>
                <w:lang w:eastAsia="zh-CN"/>
              </w:rPr>
              <w:t>0</w:t>
            </w:r>
          </w:p>
        </w:tc>
        <w:tc>
          <w:tcPr>
            <w:tcW w:w="4252" w:type="dxa"/>
          </w:tcPr>
          <w:p w14:paraId="3A7521CF" w14:textId="77777777" w:rsidR="0089749D" w:rsidRPr="001B59D5" w:rsidRDefault="0089749D" w:rsidP="00B029B7">
            <w:pPr>
              <w:pStyle w:val="Tabletext"/>
            </w:pPr>
            <w:r w:rsidRPr="001B59D5">
              <w:rPr>
                <w:lang w:eastAsia="zh-CN"/>
              </w:rPr>
              <w:t>Compatibility/sharing of airport surveillance radars and meteorological radar with IMT systems within the 2 700-2 900 MHz band</w:t>
            </w:r>
          </w:p>
        </w:tc>
        <w:tc>
          <w:tcPr>
            <w:tcW w:w="709" w:type="dxa"/>
          </w:tcPr>
          <w:p w14:paraId="3A9EE76E" w14:textId="77777777" w:rsidR="0089749D" w:rsidRPr="001B59D5" w:rsidRDefault="0089749D" w:rsidP="00B029B7">
            <w:pPr>
              <w:pStyle w:val="Tabletext"/>
              <w:jc w:val="center"/>
              <w:rPr>
                <w:i/>
              </w:rPr>
            </w:pPr>
            <w:r w:rsidRPr="001B59D5">
              <w:rPr>
                <w:lang w:eastAsia="zh-CN"/>
              </w:rPr>
              <w:t>2007</w:t>
            </w:r>
          </w:p>
        </w:tc>
        <w:tc>
          <w:tcPr>
            <w:tcW w:w="2205" w:type="dxa"/>
          </w:tcPr>
          <w:p w14:paraId="7D2129A5" w14:textId="77777777" w:rsidR="0089749D" w:rsidRPr="001B59D5" w:rsidRDefault="0089749D" w:rsidP="0083602C">
            <w:pPr>
              <w:pStyle w:val="Tabletext"/>
              <w:jc w:val="center"/>
            </w:pPr>
            <w:r w:rsidRPr="001B59D5">
              <w:rPr>
                <w:lang w:eastAsia="zh-CN"/>
              </w:rPr>
              <w:t>Spectrum usage</w:t>
            </w:r>
          </w:p>
        </w:tc>
      </w:tr>
      <w:tr w:rsidR="0089749D" w:rsidRPr="001B59D5" w14:paraId="56F399BE" w14:textId="77777777" w:rsidTr="0094258A">
        <w:trPr>
          <w:cantSplit/>
          <w:jc w:val="center"/>
        </w:trPr>
        <w:tc>
          <w:tcPr>
            <w:tcW w:w="788" w:type="dxa"/>
          </w:tcPr>
          <w:p w14:paraId="60BCF6B0" w14:textId="77777777" w:rsidR="0089749D" w:rsidRPr="001B59D5" w:rsidRDefault="0089749D" w:rsidP="00B029B7">
            <w:pPr>
              <w:pStyle w:val="Tabletext"/>
              <w:jc w:val="center"/>
            </w:pPr>
            <w:r w:rsidRPr="001B59D5">
              <w:rPr>
                <w:lang w:eastAsia="zh-CN"/>
              </w:rPr>
              <w:t>Rep.</w:t>
            </w:r>
          </w:p>
        </w:tc>
        <w:tc>
          <w:tcPr>
            <w:tcW w:w="709" w:type="dxa"/>
          </w:tcPr>
          <w:p w14:paraId="4C50B8E5" w14:textId="77777777" w:rsidR="0089749D" w:rsidRPr="001B59D5" w:rsidRDefault="0089749D" w:rsidP="00B029B7">
            <w:pPr>
              <w:pStyle w:val="Tabletext"/>
              <w:jc w:val="right"/>
            </w:pPr>
            <w:r w:rsidRPr="001B59D5">
              <w:t>M.</w:t>
            </w:r>
          </w:p>
        </w:tc>
        <w:tc>
          <w:tcPr>
            <w:tcW w:w="851" w:type="dxa"/>
          </w:tcPr>
          <w:p w14:paraId="4FD205CD" w14:textId="77777777" w:rsidR="0089749D" w:rsidRPr="001B59D5" w:rsidRDefault="00D40B3C" w:rsidP="00B029B7">
            <w:pPr>
              <w:pStyle w:val="Tabletext"/>
              <w:rPr>
                <w:rStyle w:val="Hyperlink"/>
              </w:rPr>
            </w:pPr>
            <w:hyperlink r:id="rId287" w:history="1">
              <w:r w:rsidR="0089749D" w:rsidRPr="001B59D5">
                <w:rPr>
                  <w:rStyle w:val="Hyperlink"/>
                </w:rPr>
                <w:t>2113</w:t>
              </w:r>
            </w:hyperlink>
          </w:p>
        </w:tc>
        <w:tc>
          <w:tcPr>
            <w:tcW w:w="567" w:type="dxa"/>
          </w:tcPr>
          <w:p w14:paraId="473576CB" w14:textId="77777777" w:rsidR="0089749D" w:rsidRPr="001B59D5" w:rsidRDefault="0089749D" w:rsidP="00B029B7">
            <w:pPr>
              <w:pStyle w:val="Tabletext"/>
              <w:jc w:val="center"/>
              <w:rPr>
                <w:lang w:eastAsia="zh-CN"/>
              </w:rPr>
            </w:pPr>
            <w:r w:rsidRPr="001B59D5">
              <w:rPr>
                <w:lang w:eastAsia="zh-CN"/>
              </w:rPr>
              <w:t>1</w:t>
            </w:r>
          </w:p>
        </w:tc>
        <w:tc>
          <w:tcPr>
            <w:tcW w:w="4252" w:type="dxa"/>
          </w:tcPr>
          <w:p w14:paraId="691B241C" w14:textId="77777777" w:rsidR="0089749D" w:rsidRPr="001B59D5" w:rsidRDefault="0089749D" w:rsidP="00B029B7">
            <w:pPr>
              <w:pStyle w:val="Tabletext"/>
            </w:pPr>
            <w:r w:rsidRPr="001B59D5">
              <w:rPr>
                <w:lang w:eastAsia="zh-CN"/>
              </w:rPr>
              <w:t>Sharing studies in the 2 500-2 690 MHz band between IMT-2000 and fixed broadband wireless access systems including nomadic applications in the same geographical area</w:t>
            </w:r>
          </w:p>
        </w:tc>
        <w:tc>
          <w:tcPr>
            <w:tcW w:w="709" w:type="dxa"/>
          </w:tcPr>
          <w:p w14:paraId="51452242" w14:textId="77777777" w:rsidR="0089749D" w:rsidRPr="001B59D5" w:rsidRDefault="0089749D" w:rsidP="00B029B7">
            <w:pPr>
              <w:pStyle w:val="Tabletext"/>
              <w:jc w:val="center"/>
              <w:rPr>
                <w:i/>
              </w:rPr>
            </w:pPr>
            <w:r w:rsidRPr="001B59D5">
              <w:rPr>
                <w:lang w:eastAsia="zh-CN"/>
              </w:rPr>
              <w:t>2008</w:t>
            </w:r>
          </w:p>
        </w:tc>
        <w:tc>
          <w:tcPr>
            <w:tcW w:w="2205" w:type="dxa"/>
          </w:tcPr>
          <w:p w14:paraId="644020E1" w14:textId="77777777" w:rsidR="0089749D" w:rsidRPr="001B59D5" w:rsidRDefault="0089749D" w:rsidP="0083602C">
            <w:pPr>
              <w:pStyle w:val="Tabletext"/>
              <w:jc w:val="center"/>
              <w:rPr>
                <w:lang w:eastAsia="zh-CN"/>
              </w:rPr>
            </w:pPr>
            <w:r w:rsidRPr="001B59D5">
              <w:rPr>
                <w:lang w:eastAsia="zh-CN"/>
              </w:rPr>
              <w:t>Spectrum usage</w:t>
            </w:r>
          </w:p>
          <w:p w14:paraId="0B3A4EF4" w14:textId="77777777" w:rsidR="0089749D" w:rsidRPr="001B59D5" w:rsidRDefault="0089749D" w:rsidP="0083602C">
            <w:pPr>
              <w:pStyle w:val="Tabletext"/>
              <w:jc w:val="center"/>
            </w:pPr>
            <w:r w:rsidRPr="001B59D5">
              <w:t>IMT-2000</w:t>
            </w:r>
          </w:p>
        </w:tc>
      </w:tr>
      <w:tr w:rsidR="0089749D" w:rsidRPr="001B59D5" w14:paraId="63E5844D" w14:textId="77777777" w:rsidTr="0094258A">
        <w:trPr>
          <w:cantSplit/>
          <w:jc w:val="center"/>
        </w:trPr>
        <w:tc>
          <w:tcPr>
            <w:tcW w:w="788" w:type="dxa"/>
          </w:tcPr>
          <w:p w14:paraId="5A5DE337" w14:textId="77777777" w:rsidR="0089749D" w:rsidRPr="001B59D5" w:rsidRDefault="0089749D" w:rsidP="00B029B7">
            <w:pPr>
              <w:pStyle w:val="Tabletext"/>
              <w:jc w:val="center"/>
            </w:pPr>
            <w:r w:rsidRPr="001B59D5">
              <w:rPr>
                <w:lang w:eastAsia="zh-CN"/>
              </w:rPr>
              <w:lastRenderedPageBreak/>
              <w:t>Rep.</w:t>
            </w:r>
          </w:p>
        </w:tc>
        <w:tc>
          <w:tcPr>
            <w:tcW w:w="709" w:type="dxa"/>
          </w:tcPr>
          <w:p w14:paraId="5EE2A2F9" w14:textId="77777777" w:rsidR="0089749D" w:rsidRPr="001B59D5" w:rsidRDefault="0089749D" w:rsidP="00B029B7">
            <w:pPr>
              <w:pStyle w:val="Tabletext"/>
              <w:jc w:val="right"/>
            </w:pPr>
            <w:r w:rsidRPr="001B59D5">
              <w:t>M.</w:t>
            </w:r>
          </w:p>
        </w:tc>
        <w:tc>
          <w:tcPr>
            <w:tcW w:w="851" w:type="dxa"/>
          </w:tcPr>
          <w:p w14:paraId="37931D2C" w14:textId="77777777" w:rsidR="0089749D" w:rsidRPr="001B59D5" w:rsidRDefault="00D40B3C" w:rsidP="00B029B7">
            <w:pPr>
              <w:pStyle w:val="Tabletext"/>
              <w:rPr>
                <w:rStyle w:val="Hyperlink"/>
              </w:rPr>
            </w:pPr>
            <w:hyperlink r:id="rId288" w:history="1">
              <w:r w:rsidR="0089749D" w:rsidRPr="001B59D5">
                <w:rPr>
                  <w:rStyle w:val="Hyperlink"/>
                </w:rPr>
                <w:t>2146</w:t>
              </w:r>
            </w:hyperlink>
          </w:p>
        </w:tc>
        <w:tc>
          <w:tcPr>
            <w:tcW w:w="567" w:type="dxa"/>
          </w:tcPr>
          <w:p w14:paraId="21D2FE59" w14:textId="77777777" w:rsidR="0089749D" w:rsidRPr="001B59D5" w:rsidRDefault="0089749D" w:rsidP="00B029B7">
            <w:pPr>
              <w:pStyle w:val="Tabletext"/>
              <w:jc w:val="center"/>
              <w:rPr>
                <w:lang w:eastAsia="zh-CN"/>
              </w:rPr>
            </w:pPr>
            <w:r w:rsidRPr="001B59D5">
              <w:rPr>
                <w:lang w:eastAsia="zh-CN"/>
              </w:rPr>
              <w:t>0</w:t>
            </w:r>
          </w:p>
        </w:tc>
        <w:tc>
          <w:tcPr>
            <w:tcW w:w="4252" w:type="dxa"/>
          </w:tcPr>
          <w:p w14:paraId="36745C3F" w14:textId="77777777" w:rsidR="0089749D" w:rsidRPr="001B59D5" w:rsidRDefault="0089749D" w:rsidP="00B029B7">
            <w:pPr>
              <w:pStyle w:val="Tabletext"/>
            </w:pPr>
            <w:r w:rsidRPr="001B59D5">
              <w:rPr>
                <w:lang w:eastAsia="zh-CN"/>
              </w:rPr>
              <w:t>Coexistence between IMT-2000 CDMA DS and IMT-2000 OFDMA TDD WMAN in the 2 500-2 690 MHz band operating in adjacent bands in the same area</w:t>
            </w:r>
          </w:p>
        </w:tc>
        <w:tc>
          <w:tcPr>
            <w:tcW w:w="709" w:type="dxa"/>
          </w:tcPr>
          <w:p w14:paraId="2903B468" w14:textId="77777777" w:rsidR="0089749D" w:rsidRPr="001B59D5" w:rsidRDefault="0089749D" w:rsidP="00B029B7">
            <w:pPr>
              <w:pStyle w:val="Tabletext"/>
              <w:jc w:val="center"/>
              <w:rPr>
                <w:i/>
              </w:rPr>
            </w:pPr>
            <w:r w:rsidRPr="001B59D5">
              <w:rPr>
                <w:lang w:eastAsia="zh-CN"/>
              </w:rPr>
              <w:t>2009</w:t>
            </w:r>
          </w:p>
        </w:tc>
        <w:tc>
          <w:tcPr>
            <w:tcW w:w="2205" w:type="dxa"/>
          </w:tcPr>
          <w:p w14:paraId="0E2CB341" w14:textId="77777777" w:rsidR="0089749D" w:rsidRPr="001B59D5" w:rsidRDefault="0089749D" w:rsidP="0083602C">
            <w:pPr>
              <w:pStyle w:val="Tabletext"/>
              <w:jc w:val="center"/>
            </w:pPr>
            <w:r w:rsidRPr="001B59D5">
              <w:rPr>
                <w:lang w:eastAsia="zh-CN"/>
              </w:rPr>
              <w:t>Spectrum usage</w:t>
            </w:r>
          </w:p>
        </w:tc>
      </w:tr>
      <w:tr w:rsidR="0089749D" w:rsidRPr="001B59D5" w14:paraId="4E048EF5" w14:textId="77777777" w:rsidTr="0094258A">
        <w:trPr>
          <w:cantSplit/>
          <w:jc w:val="center"/>
        </w:trPr>
        <w:tc>
          <w:tcPr>
            <w:tcW w:w="788" w:type="dxa"/>
          </w:tcPr>
          <w:p w14:paraId="771166F2" w14:textId="77777777" w:rsidR="0089749D" w:rsidRPr="001B59D5" w:rsidRDefault="0089749D" w:rsidP="00B029B7">
            <w:pPr>
              <w:pStyle w:val="Tabletext"/>
              <w:jc w:val="center"/>
            </w:pPr>
            <w:r w:rsidRPr="001B59D5">
              <w:rPr>
                <w:lang w:eastAsia="zh-CN"/>
              </w:rPr>
              <w:t>Rep.</w:t>
            </w:r>
          </w:p>
        </w:tc>
        <w:tc>
          <w:tcPr>
            <w:tcW w:w="709" w:type="dxa"/>
          </w:tcPr>
          <w:p w14:paraId="71A73E1C" w14:textId="77777777" w:rsidR="0089749D" w:rsidRPr="001B59D5" w:rsidRDefault="0089749D" w:rsidP="00B029B7">
            <w:pPr>
              <w:pStyle w:val="Tabletext"/>
              <w:jc w:val="right"/>
            </w:pPr>
            <w:r w:rsidRPr="001B59D5">
              <w:t>M.</w:t>
            </w:r>
          </w:p>
        </w:tc>
        <w:tc>
          <w:tcPr>
            <w:tcW w:w="851" w:type="dxa"/>
          </w:tcPr>
          <w:p w14:paraId="38069D1A" w14:textId="77777777" w:rsidR="0089749D" w:rsidRPr="001B59D5" w:rsidRDefault="00D40B3C" w:rsidP="00B029B7">
            <w:pPr>
              <w:pStyle w:val="Tabletext"/>
              <w:rPr>
                <w:rStyle w:val="Hyperlink"/>
              </w:rPr>
            </w:pPr>
            <w:hyperlink r:id="rId289" w:history="1">
              <w:r w:rsidR="0089749D" w:rsidRPr="001B59D5">
                <w:rPr>
                  <w:rStyle w:val="Hyperlink"/>
                </w:rPr>
                <w:t>2241</w:t>
              </w:r>
            </w:hyperlink>
          </w:p>
        </w:tc>
        <w:tc>
          <w:tcPr>
            <w:tcW w:w="567" w:type="dxa"/>
          </w:tcPr>
          <w:p w14:paraId="70C5BBB2" w14:textId="77777777" w:rsidR="0089749D" w:rsidRPr="001B59D5" w:rsidRDefault="0089749D" w:rsidP="00B029B7">
            <w:pPr>
              <w:pStyle w:val="Tabletext"/>
              <w:jc w:val="center"/>
              <w:rPr>
                <w:lang w:eastAsia="zh-CN"/>
              </w:rPr>
            </w:pPr>
            <w:r w:rsidRPr="001B59D5">
              <w:rPr>
                <w:lang w:eastAsia="zh-CN"/>
              </w:rPr>
              <w:t>0</w:t>
            </w:r>
          </w:p>
        </w:tc>
        <w:tc>
          <w:tcPr>
            <w:tcW w:w="4252" w:type="dxa"/>
          </w:tcPr>
          <w:p w14:paraId="6CBE7FEA" w14:textId="77777777" w:rsidR="0089749D" w:rsidRPr="001B59D5" w:rsidRDefault="0089749D" w:rsidP="00B029B7">
            <w:pPr>
              <w:pStyle w:val="Tabletext"/>
            </w:pPr>
            <w:r w:rsidRPr="001B59D5">
              <w:t xml:space="preserve">Compatibility studies in relation to Resolution </w:t>
            </w:r>
            <w:r w:rsidRPr="001B59D5">
              <w:rPr>
                <w:b/>
                <w:bCs/>
              </w:rPr>
              <w:t>224</w:t>
            </w:r>
            <w:r w:rsidRPr="001B59D5">
              <w:t xml:space="preserve"> in the bands 698-806 MHz and 790</w:t>
            </w:r>
            <w:r w:rsidRPr="001B59D5">
              <w:noBreakHyphen/>
              <w:t>862 MHz</w:t>
            </w:r>
          </w:p>
        </w:tc>
        <w:tc>
          <w:tcPr>
            <w:tcW w:w="709" w:type="dxa"/>
          </w:tcPr>
          <w:p w14:paraId="633E35B5" w14:textId="77777777" w:rsidR="0089749D" w:rsidRPr="001B59D5" w:rsidRDefault="0089749D" w:rsidP="00B029B7">
            <w:pPr>
              <w:pStyle w:val="Tabletext"/>
              <w:jc w:val="center"/>
              <w:rPr>
                <w:i/>
              </w:rPr>
            </w:pPr>
            <w:r w:rsidRPr="001B59D5">
              <w:t>2011</w:t>
            </w:r>
          </w:p>
        </w:tc>
        <w:tc>
          <w:tcPr>
            <w:tcW w:w="2205" w:type="dxa"/>
          </w:tcPr>
          <w:p w14:paraId="649F4AC7" w14:textId="77777777" w:rsidR="0089749D" w:rsidRPr="001B59D5" w:rsidRDefault="0089749D" w:rsidP="0083602C">
            <w:pPr>
              <w:pStyle w:val="Tabletext"/>
              <w:jc w:val="center"/>
            </w:pPr>
            <w:r w:rsidRPr="001B59D5">
              <w:rPr>
                <w:lang w:eastAsia="zh-CN"/>
              </w:rPr>
              <w:t>Spectrum usage</w:t>
            </w:r>
          </w:p>
        </w:tc>
      </w:tr>
      <w:tr w:rsidR="0089749D" w:rsidRPr="001B59D5" w14:paraId="58EB2179" w14:textId="77777777" w:rsidTr="0094258A">
        <w:trPr>
          <w:cantSplit/>
          <w:jc w:val="center"/>
        </w:trPr>
        <w:tc>
          <w:tcPr>
            <w:tcW w:w="788" w:type="dxa"/>
          </w:tcPr>
          <w:p w14:paraId="1FED1E9A" w14:textId="77777777" w:rsidR="0089749D" w:rsidRPr="001B59D5" w:rsidRDefault="0089749D" w:rsidP="00B029B7">
            <w:pPr>
              <w:pStyle w:val="Tabletext"/>
              <w:jc w:val="center"/>
              <w:rPr>
                <w:lang w:eastAsia="zh-CN"/>
              </w:rPr>
            </w:pPr>
            <w:r w:rsidRPr="001B59D5">
              <w:rPr>
                <w:lang w:eastAsia="zh-CN"/>
              </w:rPr>
              <w:t>Rep.</w:t>
            </w:r>
          </w:p>
        </w:tc>
        <w:tc>
          <w:tcPr>
            <w:tcW w:w="709" w:type="dxa"/>
          </w:tcPr>
          <w:p w14:paraId="66BBCC5D" w14:textId="77777777" w:rsidR="0089749D" w:rsidRPr="001B59D5" w:rsidRDefault="0089749D" w:rsidP="00B029B7">
            <w:pPr>
              <w:pStyle w:val="Tabletext"/>
              <w:jc w:val="right"/>
            </w:pPr>
            <w:r w:rsidRPr="001B59D5">
              <w:t>M.</w:t>
            </w:r>
          </w:p>
        </w:tc>
        <w:tc>
          <w:tcPr>
            <w:tcW w:w="851" w:type="dxa"/>
          </w:tcPr>
          <w:p w14:paraId="4D9C047E" w14:textId="77777777" w:rsidR="0089749D" w:rsidRPr="001B59D5" w:rsidRDefault="00D40B3C" w:rsidP="00B029B7">
            <w:pPr>
              <w:pStyle w:val="Tabletext"/>
              <w:rPr>
                <w:rStyle w:val="Hyperlink"/>
              </w:rPr>
            </w:pPr>
            <w:hyperlink r:id="rId290" w:history="1">
              <w:r w:rsidR="0089749D" w:rsidRPr="001B59D5">
                <w:rPr>
                  <w:rStyle w:val="Hyperlink"/>
                </w:rPr>
                <w:t>2292</w:t>
              </w:r>
            </w:hyperlink>
          </w:p>
        </w:tc>
        <w:tc>
          <w:tcPr>
            <w:tcW w:w="567" w:type="dxa"/>
          </w:tcPr>
          <w:p w14:paraId="75654783" w14:textId="77777777" w:rsidR="0089749D" w:rsidRPr="001B59D5" w:rsidRDefault="0089749D" w:rsidP="00B029B7">
            <w:pPr>
              <w:pStyle w:val="Tabletext"/>
              <w:jc w:val="center"/>
              <w:rPr>
                <w:lang w:eastAsia="zh-CN"/>
              </w:rPr>
            </w:pPr>
            <w:r w:rsidRPr="001B59D5">
              <w:t>0</w:t>
            </w:r>
          </w:p>
        </w:tc>
        <w:tc>
          <w:tcPr>
            <w:tcW w:w="4252" w:type="dxa"/>
          </w:tcPr>
          <w:p w14:paraId="49756274" w14:textId="77777777" w:rsidR="0089749D" w:rsidRPr="001B59D5" w:rsidRDefault="0089749D" w:rsidP="00B029B7">
            <w:pPr>
              <w:pStyle w:val="Tabletext"/>
            </w:pPr>
            <w:r w:rsidRPr="001B59D5">
              <w:t>Characteristics of terrestrial IMT-Advanced systems for frequency sharing/interference analyses</w:t>
            </w:r>
          </w:p>
        </w:tc>
        <w:tc>
          <w:tcPr>
            <w:tcW w:w="709" w:type="dxa"/>
          </w:tcPr>
          <w:p w14:paraId="374ECB57" w14:textId="77777777" w:rsidR="0089749D" w:rsidRPr="001B59D5" w:rsidRDefault="0089749D" w:rsidP="00B029B7">
            <w:pPr>
              <w:pStyle w:val="Tabletext"/>
              <w:jc w:val="center"/>
            </w:pPr>
            <w:r w:rsidRPr="001B59D5">
              <w:rPr>
                <w:lang w:eastAsia="ja-JP"/>
              </w:rPr>
              <w:t>2013</w:t>
            </w:r>
          </w:p>
        </w:tc>
        <w:tc>
          <w:tcPr>
            <w:tcW w:w="2205" w:type="dxa"/>
          </w:tcPr>
          <w:p w14:paraId="64DBA238" w14:textId="77777777" w:rsidR="0089749D" w:rsidRPr="001B59D5" w:rsidRDefault="0089749D" w:rsidP="0083602C">
            <w:pPr>
              <w:pStyle w:val="Tabletext"/>
              <w:jc w:val="center"/>
              <w:rPr>
                <w:lang w:eastAsia="zh-CN"/>
              </w:rPr>
            </w:pPr>
            <w:r w:rsidRPr="001B59D5">
              <w:rPr>
                <w:lang w:eastAsia="zh-CN"/>
              </w:rPr>
              <w:t>Spectrum usage</w:t>
            </w:r>
          </w:p>
        </w:tc>
      </w:tr>
      <w:tr w:rsidR="0089749D" w:rsidRPr="001B59D5" w14:paraId="1FEF411F" w14:textId="77777777" w:rsidTr="0094258A">
        <w:trPr>
          <w:cantSplit/>
          <w:jc w:val="center"/>
        </w:trPr>
        <w:tc>
          <w:tcPr>
            <w:tcW w:w="788" w:type="dxa"/>
          </w:tcPr>
          <w:p w14:paraId="4F7004B6" w14:textId="77777777" w:rsidR="0089749D" w:rsidRPr="001B59D5" w:rsidRDefault="0089749D" w:rsidP="00B029B7">
            <w:pPr>
              <w:pStyle w:val="Tabletext"/>
              <w:jc w:val="center"/>
            </w:pPr>
            <w:r w:rsidRPr="001B59D5">
              <w:rPr>
                <w:lang w:eastAsia="zh-CN"/>
              </w:rPr>
              <w:t>Rep.</w:t>
            </w:r>
          </w:p>
        </w:tc>
        <w:tc>
          <w:tcPr>
            <w:tcW w:w="709" w:type="dxa"/>
          </w:tcPr>
          <w:p w14:paraId="17718739" w14:textId="77777777" w:rsidR="0089749D" w:rsidRPr="001B59D5" w:rsidRDefault="0089749D" w:rsidP="00B029B7">
            <w:pPr>
              <w:pStyle w:val="Tabletext"/>
              <w:jc w:val="right"/>
            </w:pPr>
            <w:r w:rsidRPr="001B59D5">
              <w:t>M.</w:t>
            </w:r>
          </w:p>
        </w:tc>
        <w:tc>
          <w:tcPr>
            <w:tcW w:w="851" w:type="dxa"/>
          </w:tcPr>
          <w:p w14:paraId="795D45A8" w14:textId="77777777" w:rsidR="0089749D" w:rsidRPr="001B59D5" w:rsidRDefault="00D40B3C" w:rsidP="00B029B7">
            <w:pPr>
              <w:pStyle w:val="Tabletext"/>
              <w:rPr>
                <w:rStyle w:val="Hyperlink"/>
              </w:rPr>
            </w:pPr>
            <w:hyperlink r:id="rId291" w:history="1">
              <w:r w:rsidR="0089749D" w:rsidRPr="001B59D5">
                <w:rPr>
                  <w:rStyle w:val="Hyperlink"/>
                </w:rPr>
                <w:t>2324</w:t>
              </w:r>
            </w:hyperlink>
          </w:p>
        </w:tc>
        <w:tc>
          <w:tcPr>
            <w:tcW w:w="567" w:type="dxa"/>
          </w:tcPr>
          <w:p w14:paraId="0A4647D4" w14:textId="77777777" w:rsidR="0089749D" w:rsidRPr="001B59D5" w:rsidRDefault="0089749D" w:rsidP="00B029B7">
            <w:pPr>
              <w:pStyle w:val="Tabletext"/>
              <w:jc w:val="center"/>
              <w:rPr>
                <w:lang w:eastAsia="zh-CN"/>
              </w:rPr>
            </w:pPr>
            <w:r w:rsidRPr="001B59D5">
              <w:rPr>
                <w:lang w:eastAsia="zh-CN"/>
              </w:rPr>
              <w:t>0</w:t>
            </w:r>
          </w:p>
        </w:tc>
        <w:tc>
          <w:tcPr>
            <w:tcW w:w="4252" w:type="dxa"/>
          </w:tcPr>
          <w:p w14:paraId="453E44FD" w14:textId="77777777" w:rsidR="0089749D" w:rsidRPr="001B59D5" w:rsidRDefault="0089749D" w:rsidP="00B029B7">
            <w:pPr>
              <w:pStyle w:val="Tabletext"/>
            </w:pPr>
            <w:r w:rsidRPr="001B59D5">
              <w:t>Sharing studies between potential International Mobile Telecommunication systems and aeronautical mobile telemetry systems in the frequency band 1 429-1 535 MHz</w:t>
            </w:r>
          </w:p>
        </w:tc>
        <w:tc>
          <w:tcPr>
            <w:tcW w:w="709" w:type="dxa"/>
          </w:tcPr>
          <w:p w14:paraId="00E987DD" w14:textId="77777777" w:rsidR="0089749D" w:rsidRPr="001B59D5" w:rsidRDefault="0089749D" w:rsidP="00B029B7">
            <w:pPr>
              <w:pStyle w:val="Tabletext"/>
              <w:jc w:val="center"/>
              <w:rPr>
                <w:i/>
              </w:rPr>
            </w:pPr>
            <w:r w:rsidRPr="001B59D5">
              <w:rPr>
                <w:lang w:eastAsia="ja-JP"/>
              </w:rPr>
              <w:t>2014</w:t>
            </w:r>
          </w:p>
        </w:tc>
        <w:tc>
          <w:tcPr>
            <w:tcW w:w="2205" w:type="dxa"/>
          </w:tcPr>
          <w:p w14:paraId="1A0DD69F" w14:textId="77777777" w:rsidR="0089749D" w:rsidRPr="001B59D5" w:rsidRDefault="0089749D" w:rsidP="0083602C">
            <w:pPr>
              <w:pStyle w:val="Tabletext"/>
              <w:jc w:val="center"/>
            </w:pPr>
            <w:r w:rsidRPr="001B59D5">
              <w:rPr>
                <w:lang w:eastAsia="zh-CN"/>
              </w:rPr>
              <w:t>Spectrum usage</w:t>
            </w:r>
          </w:p>
        </w:tc>
      </w:tr>
      <w:tr w:rsidR="0089749D" w:rsidRPr="001B59D5" w14:paraId="3CE3774D" w14:textId="77777777" w:rsidTr="0094258A">
        <w:trPr>
          <w:cantSplit/>
          <w:jc w:val="center"/>
        </w:trPr>
        <w:tc>
          <w:tcPr>
            <w:tcW w:w="788" w:type="dxa"/>
          </w:tcPr>
          <w:p w14:paraId="38A1F972" w14:textId="77777777" w:rsidR="0089749D" w:rsidRPr="001B59D5" w:rsidRDefault="0089749D" w:rsidP="00B029B7">
            <w:pPr>
              <w:pStyle w:val="Tabletext"/>
              <w:jc w:val="center"/>
            </w:pPr>
            <w:r w:rsidRPr="001B59D5">
              <w:rPr>
                <w:lang w:eastAsia="zh-CN"/>
              </w:rPr>
              <w:t>Rep.</w:t>
            </w:r>
          </w:p>
        </w:tc>
        <w:tc>
          <w:tcPr>
            <w:tcW w:w="709" w:type="dxa"/>
          </w:tcPr>
          <w:p w14:paraId="38EB6EEE" w14:textId="77777777" w:rsidR="0089749D" w:rsidRPr="001B59D5" w:rsidRDefault="0089749D" w:rsidP="00B029B7">
            <w:pPr>
              <w:pStyle w:val="Tabletext"/>
              <w:jc w:val="right"/>
            </w:pPr>
            <w:r w:rsidRPr="001B59D5">
              <w:t>SA.</w:t>
            </w:r>
          </w:p>
        </w:tc>
        <w:tc>
          <w:tcPr>
            <w:tcW w:w="851" w:type="dxa"/>
          </w:tcPr>
          <w:p w14:paraId="3B0B80D2" w14:textId="77777777" w:rsidR="0089749D" w:rsidRPr="001B59D5" w:rsidRDefault="00D40B3C" w:rsidP="00B029B7">
            <w:pPr>
              <w:pStyle w:val="Tabletext"/>
              <w:rPr>
                <w:rStyle w:val="Hyperlink"/>
              </w:rPr>
            </w:pPr>
            <w:hyperlink r:id="rId292" w:history="1">
              <w:r w:rsidR="0089749D" w:rsidRPr="001B59D5">
                <w:rPr>
                  <w:rStyle w:val="Hyperlink"/>
                </w:rPr>
                <w:t>2325</w:t>
              </w:r>
            </w:hyperlink>
          </w:p>
        </w:tc>
        <w:tc>
          <w:tcPr>
            <w:tcW w:w="567" w:type="dxa"/>
          </w:tcPr>
          <w:p w14:paraId="4359C265" w14:textId="77777777" w:rsidR="0089749D" w:rsidRPr="001B59D5" w:rsidRDefault="0089749D" w:rsidP="00B029B7">
            <w:pPr>
              <w:pStyle w:val="Tabletext"/>
              <w:jc w:val="center"/>
              <w:rPr>
                <w:lang w:eastAsia="zh-CN"/>
              </w:rPr>
            </w:pPr>
            <w:r w:rsidRPr="001B59D5">
              <w:rPr>
                <w:lang w:eastAsia="zh-CN"/>
              </w:rPr>
              <w:t>0</w:t>
            </w:r>
          </w:p>
        </w:tc>
        <w:tc>
          <w:tcPr>
            <w:tcW w:w="4252" w:type="dxa"/>
          </w:tcPr>
          <w:p w14:paraId="658368D1" w14:textId="77777777" w:rsidR="0089749D" w:rsidRPr="001B59D5" w:rsidRDefault="0089749D" w:rsidP="00B029B7">
            <w:pPr>
              <w:pStyle w:val="Tabletext"/>
            </w:pPr>
            <w:r w:rsidRPr="001B59D5">
              <w:t>Sharing between space-to-space links in space research, space operation and Earth exploration-satellite services and IMT systems in the frequency bands 2 025-2 110 MHz and 2 200-2 290 MHz</w:t>
            </w:r>
          </w:p>
        </w:tc>
        <w:tc>
          <w:tcPr>
            <w:tcW w:w="709" w:type="dxa"/>
          </w:tcPr>
          <w:p w14:paraId="7D5908BE" w14:textId="77777777" w:rsidR="0089749D" w:rsidRPr="001B59D5" w:rsidRDefault="0089749D" w:rsidP="00B029B7">
            <w:pPr>
              <w:pStyle w:val="Tabletext"/>
              <w:jc w:val="center"/>
              <w:rPr>
                <w:i/>
              </w:rPr>
            </w:pPr>
            <w:r w:rsidRPr="001B59D5">
              <w:rPr>
                <w:lang w:eastAsia="ja-JP"/>
              </w:rPr>
              <w:t>2014</w:t>
            </w:r>
          </w:p>
        </w:tc>
        <w:tc>
          <w:tcPr>
            <w:tcW w:w="2205" w:type="dxa"/>
          </w:tcPr>
          <w:p w14:paraId="5BB153AA" w14:textId="77777777" w:rsidR="0089749D" w:rsidRPr="001B59D5" w:rsidRDefault="0089749D" w:rsidP="0083602C">
            <w:pPr>
              <w:pStyle w:val="Tabletext"/>
              <w:jc w:val="center"/>
            </w:pPr>
            <w:r w:rsidRPr="001B59D5">
              <w:rPr>
                <w:lang w:eastAsia="zh-CN"/>
              </w:rPr>
              <w:t>Spectrum usage</w:t>
            </w:r>
          </w:p>
        </w:tc>
      </w:tr>
      <w:tr w:rsidR="0089749D" w:rsidRPr="001B59D5" w14:paraId="67317A43" w14:textId="77777777" w:rsidTr="0094258A">
        <w:trPr>
          <w:cantSplit/>
          <w:jc w:val="center"/>
        </w:trPr>
        <w:tc>
          <w:tcPr>
            <w:tcW w:w="788" w:type="dxa"/>
          </w:tcPr>
          <w:p w14:paraId="7D6496F1" w14:textId="77777777" w:rsidR="0089749D" w:rsidRPr="001B59D5" w:rsidRDefault="0089749D" w:rsidP="00B029B7">
            <w:pPr>
              <w:pStyle w:val="Tabletext"/>
              <w:jc w:val="center"/>
            </w:pPr>
            <w:r w:rsidRPr="001B59D5">
              <w:rPr>
                <w:lang w:eastAsia="zh-CN"/>
              </w:rPr>
              <w:t>Rep.</w:t>
            </w:r>
          </w:p>
        </w:tc>
        <w:tc>
          <w:tcPr>
            <w:tcW w:w="709" w:type="dxa"/>
          </w:tcPr>
          <w:p w14:paraId="16FF90D1" w14:textId="77777777" w:rsidR="0089749D" w:rsidRPr="001B59D5" w:rsidRDefault="0089749D" w:rsidP="00B029B7">
            <w:pPr>
              <w:pStyle w:val="Tabletext"/>
              <w:jc w:val="right"/>
            </w:pPr>
            <w:r w:rsidRPr="001B59D5">
              <w:t>F.</w:t>
            </w:r>
          </w:p>
        </w:tc>
        <w:tc>
          <w:tcPr>
            <w:tcW w:w="851" w:type="dxa"/>
          </w:tcPr>
          <w:p w14:paraId="65635FBD" w14:textId="77777777" w:rsidR="0089749D" w:rsidRPr="001B59D5" w:rsidRDefault="00D40B3C" w:rsidP="00B029B7">
            <w:pPr>
              <w:pStyle w:val="Tabletext"/>
              <w:rPr>
                <w:rStyle w:val="Hyperlink"/>
              </w:rPr>
            </w:pPr>
            <w:hyperlink r:id="rId293" w:history="1">
              <w:r w:rsidR="0089749D" w:rsidRPr="001B59D5">
                <w:rPr>
                  <w:rStyle w:val="Hyperlink"/>
                </w:rPr>
                <w:t>2326</w:t>
              </w:r>
            </w:hyperlink>
          </w:p>
        </w:tc>
        <w:tc>
          <w:tcPr>
            <w:tcW w:w="567" w:type="dxa"/>
          </w:tcPr>
          <w:p w14:paraId="305CD03E" w14:textId="77777777" w:rsidR="0089749D" w:rsidRPr="001B59D5" w:rsidRDefault="0089749D" w:rsidP="00B029B7">
            <w:pPr>
              <w:pStyle w:val="Tabletext"/>
              <w:jc w:val="center"/>
              <w:rPr>
                <w:lang w:eastAsia="zh-CN"/>
              </w:rPr>
            </w:pPr>
            <w:r w:rsidRPr="001B59D5">
              <w:rPr>
                <w:lang w:eastAsia="zh-CN"/>
              </w:rPr>
              <w:t>0</w:t>
            </w:r>
          </w:p>
        </w:tc>
        <w:tc>
          <w:tcPr>
            <w:tcW w:w="4252" w:type="dxa"/>
          </w:tcPr>
          <w:p w14:paraId="73ADBAA7" w14:textId="77777777" w:rsidR="0089749D" w:rsidRPr="001B59D5" w:rsidRDefault="0089749D" w:rsidP="00B029B7">
            <w:pPr>
              <w:pStyle w:val="Tabletext"/>
            </w:pPr>
            <w:r w:rsidRPr="001B59D5">
              <w:t>Sharing and compatibility study between indoor International Mobile Telecommunication small cells and fixed service station in the 5 925</w:t>
            </w:r>
            <w:r w:rsidRPr="001B59D5">
              <w:noBreakHyphen/>
              <w:t>6 425 MHz frequency band</w:t>
            </w:r>
          </w:p>
        </w:tc>
        <w:tc>
          <w:tcPr>
            <w:tcW w:w="709" w:type="dxa"/>
          </w:tcPr>
          <w:p w14:paraId="6ADE9A97" w14:textId="77777777" w:rsidR="0089749D" w:rsidRPr="001B59D5" w:rsidRDefault="0089749D" w:rsidP="00B029B7">
            <w:pPr>
              <w:pStyle w:val="Tabletext"/>
              <w:jc w:val="center"/>
              <w:rPr>
                <w:i/>
              </w:rPr>
            </w:pPr>
            <w:r w:rsidRPr="001B59D5">
              <w:rPr>
                <w:lang w:eastAsia="ja-JP"/>
              </w:rPr>
              <w:t>2014</w:t>
            </w:r>
          </w:p>
        </w:tc>
        <w:tc>
          <w:tcPr>
            <w:tcW w:w="2205" w:type="dxa"/>
          </w:tcPr>
          <w:p w14:paraId="78DD91DB" w14:textId="77777777" w:rsidR="0089749D" w:rsidRPr="001B59D5" w:rsidRDefault="0089749D" w:rsidP="0083602C">
            <w:pPr>
              <w:pStyle w:val="Tabletext"/>
              <w:jc w:val="center"/>
            </w:pPr>
            <w:r w:rsidRPr="001B59D5">
              <w:rPr>
                <w:lang w:eastAsia="zh-CN"/>
              </w:rPr>
              <w:t>Spectrum usage</w:t>
            </w:r>
          </w:p>
        </w:tc>
      </w:tr>
      <w:tr w:rsidR="0089749D" w:rsidRPr="001B59D5" w14:paraId="72A2334B" w14:textId="77777777" w:rsidTr="0094258A">
        <w:trPr>
          <w:cantSplit/>
          <w:jc w:val="center"/>
        </w:trPr>
        <w:tc>
          <w:tcPr>
            <w:tcW w:w="788" w:type="dxa"/>
          </w:tcPr>
          <w:p w14:paraId="702C5858" w14:textId="77777777" w:rsidR="0089749D" w:rsidRPr="001B59D5" w:rsidRDefault="0089749D" w:rsidP="00B029B7">
            <w:pPr>
              <w:pStyle w:val="Tabletext"/>
              <w:jc w:val="center"/>
            </w:pPr>
            <w:r w:rsidRPr="001B59D5">
              <w:rPr>
                <w:lang w:eastAsia="zh-CN"/>
              </w:rPr>
              <w:t>Rep.</w:t>
            </w:r>
          </w:p>
        </w:tc>
        <w:tc>
          <w:tcPr>
            <w:tcW w:w="709" w:type="dxa"/>
          </w:tcPr>
          <w:p w14:paraId="70461968" w14:textId="77777777" w:rsidR="0089749D" w:rsidRPr="001B59D5" w:rsidRDefault="0089749D" w:rsidP="00B029B7">
            <w:pPr>
              <w:pStyle w:val="Tabletext"/>
              <w:jc w:val="right"/>
            </w:pPr>
            <w:r w:rsidRPr="001B59D5">
              <w:t>F.</w:t>
            </w:r>
          </w:p>
        </w:tc>
        <w:tc>
          <w:tcPr>
            <w:tcW w:w="851" w:type="dxa"/>
          </w:tcPr>
          <w:p w14:paraId="4C49AB48" w14:textId="77777777" w:rsidR="0089749D" w:rsidRPr="001B59D5" w:rsidRDefault="00D40B3C" w:rsidP="00B029B7">
            <w:pPr>
              <w:pStyle w:val="Tabletext"/>
              <w:rPr>
                <w:rStyle w:val="Hyperlink"/>
              </w:rPr>
            </w:pPr>
            <w:hyperlink r:id="rId294" w:history="1">
              <w:r w:rsidR="0089749D" w:rsidRPr="001B59D5">
                <w:rPr>
                  <w:rStyle w:val="Hyperlink"/>
                </w:rPr>
                <w:t>2327</w:t>
              </w:r>
            </w:hyperlink>
          </w:p>
        </w:tc>
        <w:tc>
          <w:tcPr>
            <w:tcW w:w="567" w:type="dxa"/>
          </w:tcPr>
          <w:p w14:paraId="413CD6C7" w14:textId="77777777" w:rsidR="0089749D" w:rsidRPr="001B59D5" w:rsidRDefault="0089749D" w:rsidP="00B029B7">
            <w:pPr>
              <w:pStyle w:val="Tabletext"/>
              <w:jc w:val="center"/>
              <w:rPr>
                <w:lang w:eastAsia="zh-CN"/>
              </w:rPr>
            </w:pPr>
            <w:r w:rsidRPr="001B59D5">
              <w:rPr>
                <w:lang w:eastAsia="zh-CN"/>
              </w:rPr>
              <w:t>0</w:t>
            </w:r>
          </w:p>
        </w:tc>
        <w:tc>
          <w:tcPr>
            <w:tcW w:w="4252" w:type="dxa"/>
          </w:tcPr>
          <w:p w14:paraId="5608602A" w14:textId="77777777" w:rsidR="0089749D" w:rsidRPr="001B59D5" w:rsidRDefault="0089749D" w:rsidP="00B029B7">
            <w:pPr>
              <w:pStyle w:val="Tabletext"/>
            </w:pPr>
            <w:r w:rsidRPr="001B59D5">
              <w:t>Sharing and compatibility study between International Mobile Telecommunication systems and point-to-point fixed wireless systems in the frequency band 4 400</w:t>
            </w:r>
            <w:r w:rsidRPr="001B59D5">
              <w:noBreakHyphen/>
              <w:t>4 990 MHz</w:t>
            </w:r>
          </w:p>
        </w:tc>
        <w:tc>
          <w:tcPr>
            <w:tcW w:w="709" w:type="dxa"/>
          </w:tcPr>
          <w:p w14:paraId="1A5E1D3A" w14:textId="77777777" w:rsidR="0089749D" w:rsidRPr="001B59D5" w:rsidRDefault="0089749D" w:rsidP="00B029B7">
            <w:pPr>
              <w:pStyle w:val="Tabletext"/>
              <w:jc w:val="center"/>
              <w:rPr>
                <w:i/>
              </w:rPr>
            </w:pPr>
            <w:r w:rsidRPr="001B59D5">
              <w:rPr>
                <w:lang w:eastAsia="ja-JP"/>
              </w:rPr>
              <w:t>2014</w:t>
            </w:r>
          </w:p>
        </w:tc>
        <w:tc>
          <w:tcPr>
            <w:tcW w:w="2205" w:type="dxa"/>
          </w:tcPr>
          <w:p w14:paraId="2793F81D" w14:textId="77777777" w:rsidR="0089749D" w:rsidRPr="001B59D5" w:rsidRDefault="0089749D" w:rsidP="0083602C">
            <w:pPr>
              <w:pStyle w:val="Tabletext"/>
              <w:jc w:val="center"/>
            </w:pPr>
            <w:r w:rsidRPr="001B59D5">
              <w:rPr>
                <w:lang w:eastAsia="zh-CN"/>
              </w:rPr>
              <w:t>Spectrum usage</w:t>
            </w:r>
          </w:p>
        </w:tc>
      </w:tr>
      <w:tr w:rsidR="0089749D" w:rsidRPr="001B59D5" w14:paraId="16A19161" w14:textId="77777777" w:rsidTr="0094258A">
        <w:trPr>
          <w:cantSplit/>
          <w:jc w:val="center"/>
        </w:trPr>
        <w:tc>
          <w:tcPr>
            <w:tcW w:w="788" w:type="dxa"/>
          </w:tcPr>
          <w:p w14:paraId="5396BE61" w14:textId="77777777" w:rsidR="0089749D" w:rsidRPr="001B59D5" w:rsidRDefault="0089749D" w:rsidP="00B029B7">
            <w:pPr>
              <w:pStyle w:val="Tabletext"/>
              <w:jc w:val="center"/>
            </w:pPr>
            <w:r w:rsidRPr="001B59D5">
              <w:rPr>
                <w:lang w:eastAsia="zh-CN"/>
              </w:rPr>
              <w:t>Rep.</w:t>
            </w:r>
          </w:p>
        </w:tc>
        <w:tc>
          <w:tcPr>
            <w:tcW w:w="709" w:type="dxa"/>
          </w:tcPr>
          <w:p w14:paraId="59126C13" w14:textId="77777777" w:rsidR="0089749D" w:rsidRPr="001B59D5" w:rsidRDefault="0089749D" w:rsidP="00B029B7">
            <w:pPr>
              <w:pStyle w:val="Tabletext"/>
              <w:jc w:val="right"/>
            </w:pPr>
            <w:r w:rsidRPr="001B59D5">
              <w:t>F.</w:t>
            </w:r>
          </w:p>
        </w:tc>
        <w:tc>
          <w:tcPr>
            <w:tcW w:w="851" w:type="dxa"/>
          </w:tcPr>
          <w:p w14:paraId="32C8F0C4" w14:textId="77777777" w:rsidR="0089749D" w:rsidRPr="001B59D5" w:rsidRDefault="00D40B3C" w:rsidP="00B029B7">
            <w:pPr>
              <w:pStyle w:val="Tabletext"/>
              <w:rPr>
                <w:rStyle w:val="Hyperlink"/>
              </w:rPr>
            </w:pPr>
            <w:hyperlink r:id="rId295" w:history="1">
              <w:r w:rsidR="0089749D" w:rsidRPr="001B59D5">
                <w:rPr>
                  <w:rStyle w:val="Hyperlink"/>
                </w:rPr>
                <w:t>2328</w:t>
              </w:r>
            </w:hyperlink>
          </w:p>
        </w:tc>
        <w:tc>
          <w:tcPr>
            <w:tcW w:w="567" w:type="dxa"/>
          </w:tcPr>
          <w:p w14:paraId="61C95D34" w14:textId="77777777" w:rsidR="0089749D" w:rsidRPr="001B59D5" w:rsidRDefault="0089749D" w:rsidP="00B029B7">
            <w:pPr>
              <w:pStyle w:val="Tabletext"/>
              <w:jc w:val="center"/>
              <w:rPr>
                <w:lang w:eastAsia="zh-CN"/>
              </w:rPr>
            </w:pPr>
            <w:r w:rsidRPr="001B59D5">
              <w:rPr>
                <w:lang w:eastAsia="zh-CN"/>
              </w:rPr>
              <w:t>0</w:t>
            </w:r>
          </w:p>
        </w:tc>
        <w:tc>
          <w:tcPr>
            <w:tcW w:w="4252" w:type="dxa"/>
          </w:tcPr>
          <w:p w14:paraId="0509711B" w14:textId="77777777" w:rsidR="0089749D" w:rsidRPr="001B59D5" w:rsidRDefault="0089749D" w:rsidP="00B029B7">
            <w:pPr>
              <w:pStyle w:val="Tabletext"/>
            </w:pPr>
            <w:r w:rsidRPr="001B59D5">
              <w:t>Sharing and compatibility between International Mobile Telecommunication systems and fixed service systems in the 3 400-4 200 MHz frequency range</w:t>
            </w:r>
          </w:p>
        </w:tc>
        <w:tc>
          <w:tcPr>
            <w:tcW w:w="709" w:type="dxa"/>
          </w:tcPr>
          <w:p w14:paraId="5644CAC9" w14:textId="77777777" w:rsidR="0089749D" w:rsidRPr="001B59D5" w:rsidRDefault="0089749D" w:rsidP="00B029B7">
            <w:pPr>
              <w:pStyle w:val="Tabletext"/>
              <w:jc w:val="center"/>
              <w:rPr>
                <w:i/>
              </w:rPr>
            </w:pPr>
            <w:r w:rsidRPr="001B59D5">
              <w:rPr>
                <w:lang w:eastAsia="ja-JP"/>
              </w:rPr>
              <w:t>2014</w:t>
            </w:r>
          </w:p>
        </w:tc>
        <w:tc>
          <w:tcPr>
            <w:tcW w:w="2205" w:type="dxa"/>
          </w:tcPr>
          <w:p w14:paraId="282460C8" w14:textId="77777777" w:rsidR="0089749D" w:rsidRPr="001B59D5" w:rsidRDefault="0089749D" w:rsidP="0083602C">
            <w:pPr>
              <w:pStyle w:val="Tabletext"/>
              <w:jc w:val="center"/>
            </w:pPr>
            <w:r w:rsidRPr="001B59D5">
              <w:rPr>
                <w:lang w:eastAsia="zh-CN"/>
              </w:rPr>
              <w:t>Spectrum usage</w:t>
            </w:r>
          </w:p>
        </w:tc>
      </w:tr>
      <w:tr w:rsidR="0089749D" w:rsidRPr="001B59D5" w14:paraId="7A65BBDB" w14:textId="77777777" w:rsidTr="0094258A">
        <w:trPr>
          <w:cantSplit/>
          <w:jc w:val="center"/>
        </w:trPr>
        <w:tc>
          <w:tcPr>
            <w:tcW w:w="788" w:type="dxa"/>
          </w:tcPr>
          <w:p w14:paraId="4F52FCF8" w14:textId="77777777" w:rsidR="0089749D" w:rsidRPr="001B59D5" w:rsidRDefault="0089749D" w:rsidP="00B029B7">
            <w:pPr>
              <w:pStyle w:val="Tabletext"/>
              <w:jc w:val="center"/>
            </w:pPr>
            <w:r w:rsidRPr="001B59D5">
              <w:rPr>
                <w:lang w:eastAsia="zh-CN"/>
              </w:rPr>
              <w:t>Rep.</w:t>
            </w:r>
          </w:p>
        </w:tc>
        <w:tc>
          <w:tcPr>
            <w:tcW w:w="709" w:type="dxa"/>
          </w:tcPr>
          <w:p w14:paraId="3DBFA1EB" w14:textId="77777777" w:rsidR="0089749D" w:rsidRPr="001B59D5" w:rsidRDefault="0089749D" w:rsidP="00B029B7">
            <w:pPr>
              <w:pStyle w:val="Tabletext"/>
              <w:jc w:val="right"/>
            </w:pPr>
            <w:r w:rsidRPr="001B59D5">
              <w:t>SA.</w:t>
            </w:r>
          </w:p>
        </w:tc>
        <w:tc>
          <w:tcPr>
            <w:tcW w:w="851" w:type="dxa"/>
          </w:tcPr>
          <w:p w14:paraId="7BB37674" w14:textId="77777777" w:rsidR="0089749D" w:rsidRPr="001B59D5" w:rsidRDefault="00D40B3C" w:rsidP="00B029B7">
            <w:pPr>
              <w:pStyle w:val="Tabletext"/>
              <w:rPr>
                <w:rStyle w:val="Hyperlink"/>
              </w:rPr>
            </w:pPr>
            <w:hyperlink r:id="rId296" w:history="1">
              <w:r w:rsidR="0089749D" w:rsidRPr="001B59D5">
                <w:rPr>
                  <w:rStyle w:val="Hyperlink"/>
                </w:rPr>
                <w:t>2329</w:t>
              </w:r>
            </w:hyperlink>
          </w:p>
        </w:tc>
        <w:tc>
          <w:tcPr>
            <w:tcW w:w="567" w:type="dxa"/>
          </w:tcPr>
          <w:p w14:paraId="2ED44849" w14:textId="77777777" w:rsidR="0089749D" w:rsidRPr="001B59D5" w:rsidRDefault="0089749D" w:rsidP="00B029B7">
            <w:pPr>
              <w:pStyle w:val="Tabletext"/>
              <w:jc w:val="center"/>
              <w:rPr>
                <w:lang w:eastAsia="zh-CN"/>
              </w:rPr>
            </w:pPr>
            <w:r w:rsidRPr="001B59D5">
              <w:rPr>
                <w:lang w:eastAsia="zh-CN"/>
              </w:rPr>
              <w:t>0</w:t>
            </w:r>
          </w:p>
        </w:tc>
        <w:tc>
          <w:tcPr>
            <w:tcW w:w="4252" w:type="dxa"/>
          </w:tcPr>
          <w:p w14:paraId="20E5F402" w14:textId="77777777" w:rsidR="0089749D" w:rsidRPr="001B59D5" w:rsidRDefault="0089749D" w:rsidP="00B029B7">
            <w:pPr>
              <w:pStyle w:val="Tabletext"/>
            </w:pPr>
            <w:r w:rsidRPr="001B59D5">
              <w:t>Sharing assessment between meteorological-satellite systems and IMT stations in the 1 695-1 710 MHz frequency band</w:t>
            </w:r>
          </w:p>
        </w:tc>
        <w:tc>
          <w:tcPr>
            <w:tcW w:w="709" w:type="dxa"/>
          </w:tcPr>
          <w:p w14:paraId="30CEC240" w14:textId="77777777" w:rsidR="0089749D" w:rsidRPr="001B59D5" w:rsidRDefault="0089749D" w:rsidP="00B029B7">
            <w:pPr>
              <w:pStyle w:val="Tabletext"/>
              <w:jc w:val="center"/>
              <w:rPr>
                <w:i/>
              </w:rPr>
            </w:pPr>
            <w:r w:rsidRPr="001B59D5">
              <w:rPr>
                <w:lang w:eastAsia="ja-JP"/>
              </w:rPr>
              <w:t>2014</w:t>
            </w:r>
          </w:p>
        </w:tc>
        <w:tc>
          <w:tcPr>
            <w:tcW w:w="2205" w:type="dxa"/>
          </w:tcPr>
          <w:p w14:paraId="06FEDCB5" w14:textId="77777777" w:rsidR="0089749D" w:rsidRPr="001B59D5" w:rsidRDefault="0089749D" w:rsidP="0083602C">
            <w:pPr>
              <w:pStyle w:val="Tabletext"/>
              <w:jc w:val="center"/>
            </w:pPr>
            <w:r w:rsidRPr="001B59D5">
              <w:rPr>
                <w:lang w:eastAsia="zh-CN"/>
              </w:rPr>
              <w:t>Spectrum usage</w:t>
            </w:r>
          </w:p>
        </w:tc>
      </w:tr>
      <w:tr w:rsidR="0089749D" w:rsidRPr="001B59D5" w14:paraId="14A52BC9" w14:textId="77777777" w:rsidTr="0094258A">
        <w:trPr>
          <w:cantSplit/>
          <w:jc w:val="center"/>
        </w:trPr>
        <w:tc>
          <w:tcPr>
            <w:tcW w:w="788" w:type="dxa"/>
          </w:tcPr>
          <w:p w14:paraId="2BE4B1ED" w14:textId="77777777" w:rsidR="0089749D" w:rsidRPr="001B59D5" w:rsidRDefault="0089749D" w:rsidP="00B029B7">
            <w:pPr>
              <w:pStyle w:val="Tabletext"/>
              <w:jc w:val="center"/>
            </w:pPr>
            <w:r w:rsidRPr="001B59D5">
              <w:rPr>
                <w:lang w:eastAsia="zh-CN"/>
              </w:rPr>
              <w:t>Rep.</w:t>
            </w:r>
          </w:p>
        </w:tc>
        <w:tc>
          <w:tcPr>
            <w:tcW w:w="709" w:type="dxa"/>
          </w:tcPr>
          <w:p w14:paraId="7F8AA431" w14:textId="77777777" w:rsidR="0089749D" w:rsidRPr="001B59D5" w:rsidRDefault="0089749D" w:rsidP="00B029B7">
            <w:pPr>
              <w:pStyle w:val="Tabletext"/>
              <w:jc w:val="right"/>
              <w:rPr>
                <w:lang w:eastAsia="zh-CN"/>
              </w:rPr>
            </w:pPr>
            <w:r w:rsidRPr="001B59D5">
              <w:t>F.</w:t>
            </w:r>
          </w:p>
        </w:tc>
        <w:tc>
          <w:tcPr>
            <w:tcW w:w="851" w:type="dxa"/>
          </w:tcPr>
          <w:p w14:paraId="04C9D681" w14:textId="77777777" w:rsidR="0089749D" w:rsidRPr="001B59D5" w:rsidRDefault="00D40B3C" w:rsidP="00B029B7">
            <w:pPr>
              <w:pStyle w:val="Tabletext"/>
              <w:rPr>
                <w:rStyle w:val="Hyperlink"/>
              </w:rPr>
            </w:pPr>
            <w:hyperlink r:id="rId297" w:history="1">
              <w:r w:rsidR="0089749D" w:rsidRPr="001B59D5">
                <w:rPr>
                  <w:rStyle w:val="Hyperlink"/>
                </w:rPr>
                <w:t>2331</w:t>
              </w:r>
            </w:hyperlink>
          </w:p>
        </w:tc>
        <w:tc>
          <w:tcPr>
            <w:tcW w:w="567" w:type="dxa"/>
          </w:tcPr>
          <w:p w14:paraId="4E36B927" w14:textId="77777777" w:rsidR="0089749D" w:rsidRPr="001B59D5" w:rsidRDefault="0089749D" w:rsidP="00B029B7">
            <w:pPr>
              <w:pStyle w:val="Tabletext"/>
              <w:jc w:val="center"/>
              <w:rPr>
                <w:lang w:eastAsia="zh-CN"/>
              </w:rPr>
            </w:pPr>
            <w:r w:rsidRPr="001B59D5">
              <w:rPr>
                <w:lang w:eastAsia="zh-CN"/>
              </w:rPr>
              <w:t>0</w:t>
            </w:r>
          </w:p>
        </w:tc>
        <w:tc>
          <w:tcPr>
            <w:tcW w:w="4252" w:type="dxa"/>
          </w:tcPr>
          <w:p w14:paraId="2469E00A" w14:textId="77777777" w:rsidR="0089749D" w:rsidRPr="001B59D5" w:rsidRDefault="0089749D" w:rsidP="00B029B7">
            <w:pPr>
              <w:pStyle w:val="Tabletext"/>
            </w:pPr>
            <w:r w:rsidRPr="001B59D5">
              <w:t>Sharing and compatibility between International Mobile Telecommunication systems and fixed service systems in the 470-694/698 MHz frequency range</w:t>
            </w:r>
          </w:p>
        </w:tc>
        <w:tc>
          <w:tcPr>
            <w:tcW w:w="709" w:type="dxa"/>
          </w:tcPr>
          <w:p w14:paraId="0CC4B56E" w14:textId="77777777" w:rsidR="0089749D" w:rsidRPr="001B59D5" w:rsidRDefault="0089749D" w:rsidP="00B029B7">
            <w:pPr>
              <w:pStyle w:val="Tabletext"/>
              <w:jc w:val="center"/>
              <w:rPr>
                <w:lang w:eastAsia="zh-CN"/>
              </w:rPr>
            </w:pPr>
            <w:r w:rsidRPr="001B59D5">
              <w:rPr>
                <w:lang w:eastAsia="ja-JP"/>
              </w:rPr>
              <w:t>2014</w:t>
            </w:r>
          </w:p>
        </w:tc>
        <w:tc>
          <w:tcPr>
            <w:tcW w:w="2205" w:type="dxa"/>
          </w:tcPr>
          <w:p w14:paraId="7170EF9C" w14:textId="77777777" w:rsidR="0089749D" w:rsidRPr="001B59D5" w:rsidRDefault="0089749D" w:rsidP="0083602C">
            <w:pPr>
              <w:pStyle w:val="Tabletext"/>
              <w:jc w:val="center"/>
            </w:pPr>
            <w:r w:rsidRPr="001B59D5">
              <w:rPr>
                <w:lang w:eastAsia="zh-CN"/>
              </w:rPr>
              <w:t>Spectrum usage</w:t>
            </w:r>
          </w:p>
        </w:tc>
      </w:tr>
      <w:tr w:rsidR="0089749D" w:rsidRPr="001B59D5" w14:paraId="7A741F0E" w14:textId="77777777" w:rsidTr="0094258A">
        <w:trPr>
          <w:cantSplit/>
          <w:jc w:val="center"/>
        </w:trPr>
        <w:tc>
          <w:tcPr>
            <w:tcW w:w="788" w:type="dxa"/>
          </w:tcPr>
          <w:p w14:paraId="1F8D7817" w14:textId="77777777" w:rsidR="0089749D" w:rsidRPr="001B59D5" w:rsidRDefault="0089749D" w:rsidP="00B029B7">
            <w:pPr>
              <w:pStyle w:val="Tabletext"/>
              <w:jc w:val="center"/>
            </w:pPr>
            <w:r w:rsidRPr="001B59D5">
              <w:rPr>
                <w:lang w:eastAsia="zh-CN"/>
              </w:rPr>
              <w:t>Rep.</w:t>
            </w:r>
          </w:p>
        </w:tc>
        <w:tc>
          <w:tcPr>
            <w:tcW w:w="709" w:type="dxa"/>
          </w:tcPr>
          <w:p w14:paraId="1144DB6E" w14:textId="77777777" w:rsidR="0089749D" w:rsidRPr="001B59D5" w:rsidRDefault="0089749D" w:rsidP="00B029B7">
            <w:pPr>
              <w:pStyle w:val="Tabletext"/>
              <w:jc w:val="right"/>
              <w:rPr>
                <w:lang w:eastAsia="zh-CN"/>
              </w:rPr>
            </w:pPr>
            <w:r w:rsidRPr="001B59D5">
              <w:t>RA.</w:t>
            </w:r>
          </w:p>
        </w:tc>
        <w:tc>
          <w:tcPr>
            <w:tcW w:w="851" w:type="dxa"/>
          </w:tcPr>
          <w:p w14:paraId="19A2D2F8" w14:textId="77777777" w:rsidR="0089749D" w:rsidRPr="001B59D5" w:rsidRDefault="00D40B3C" w:rsidP="00B029B7">
            <w:pPr>
              <w:pStyle w:val="Tabletext"/>
              <w:rPr>
                <w:rStyle w:val="Hyperlink"/>
              </w:rPr>
            </w:pPr>
            <w:hyperlink r:id="rId298" w:history="1">
              <w:r w:rsidR="0089749D" w:rsidRPr="001B59D5">
                <w:rPr>
                  <w:rStyle w:val="Hyperlink"/>
                </w:rPr>
                <w:t>2332</w:t>
              </w:r>
            </w:hyperlink>
          </w:p>
        </w:tc>
        <w:tc>
          <w:tcPr>
            <w:tcW w:w="567" w:type="dxa"/>
          </w:tcPr>
          <w:p w14:paraId="16843CED" w14:textId="77777777" w:rsidR="0089749D" w:rsidRPr="001B59D5" w:rsidRDefault="0089749D" w:rsidP="00B029B7">
            <w:pPr>
              <w:pStyle w:val="Tabletext"/>
              <w:jc w:val="center"/>
              <w:rPr>
                <w:lang w:eastAsia="zh-CN"/>
              </w:rPr>
            </w:pPr>
            <w:r w:rsidRPr="001B59D5">
              <w:rPr>
                <w:lang w:eastAsia="zh-CN"/>
              </w:rPr>
              <w:t>0</w:t>
            </w:r>
          </w:p>
        </w:tc>
        <w:tc>
          <w:tcPr>
            <w:tcW w:w="4252" w:type="dxa"/>
          </w:tcPr>
          <w:p w14:paraId="6A2218DA" w14:textId="77777777" w:rsidR="0089749D" w:rsidRPr="001B59D5" w:rsidRDefault="0089749D" w:rsidP="00B029B7">
            <w:pPr>
              <w:pStyle w:val="Tabletext"/>
            </w:pPr>
            <w:r w:rsidRPr="001B59D5">
              <w:t>Compatibility and sharing studies between the radio astronomy service and IMT systems in the frequency bands 608-614 MHz, 1 330-1 400 MHz, 1 400-1 427 MHz, 1 610.6</w:t>
            </w:r>
            <w:r w:rsidRPr="001B59D5">
              <w:noBreakHyphen/>
              <w:t>1 613.8 MHz, 1 660-1 670 MHz, 2 690-2 700 MHz, 4 800-4 990 MHz and 4 990</w:t>
            </w:r>
            <w:r w:rsidRPr="001B59D5">
              <w:noBreakHyphen/>
              <w:t>5 000 MHz</w:t>
            </w:r>
          </w:p>
        </w:tc>
        <w:tc>
          <w:tcPr>
            <w:tcW w:w="709" w:type="dxa"/>
          </w:tcPr>
          <w:p w14:paraId="39204B59" w14:textId="77777777" w:rsidR="0089749D" w:rsidRPr="001B59D5" w:rsidRDefault="0089749D" w:rsidP="00B029B7">
            <w:pPr>
              <w:pStyle w:val="Tabletext"/>
              <w:jc w:val="center"/>
              <w:rPr>
                <w:lang w:eastAsia="zh-CN"/>
              </w:rPr>
            </w:pPr>
            <w:r w:rsidRPr="001B59D5">
              <w:rPr>
                <w:lang w:eastAsia="ja-JP"/>
              </w:rPr>
              <w:t>2014</w:t>
            </w:r>
          </w:p>
        </w:tc>
        <w:tc>
          <w:tcPr>
            <w:tcW w:w="2205" w:type="dxa"/>
          </w:tcPr>
          <w:p w14:paraId="26F75B3E" w14:textId="77777777" w:rsidR="0089749D" w:rsidRPr="001B59D5" w:rsidRDefault="0089749D" w:rsidP="0083602C">
            <w:pPr>
              <w:pStyle w:val="Tabletext"/>
              <w:jc w:val="center"/>
            </w:pPr>
            <w:r w:rsidRPr="001B59D5">
              <w:rPr>
                <w:lang w:eastAsia="zh-CN"/>
              </w:rPr>
              <w:t>Spectrum usage</w:t>
            </w:r>
          </w:p>
        </w:tc>
      </w:tr>
      <w:tr w:rsidR="0089749D" w:rsidRPr="001B59D5" w14:paraId="4B8AE6BA" w14:textId="77777777" w:rsidTr="0094258A">
        <w:trPr>
          <w:cantSplit/>
          <w:jc w:val="center"/>
        </w:trPr>
        <w:tc>
          <w:tcPr>
            <w:tcW w:w="788" w:type="dxa"/>
          </w:tcPr>
          <w:p w14:paraId="53D84B81" w14:textId="77777777" w:rsidR="0089749D" w:rsidRPr="001B59D5" w:rsidRDefault="0089749D" w:rsidP="00B029B7">
            <w:pPr>
              <w:pStyle w:val="Tabletext"/>
              <w:jc w:val="center"/>
            </w:pPr>
            <w:r w:rsidRPr="001B59D5">
              <w:rPr>
                <w:lang w:eastAsia="zh-CN"/>
              </w:rPr>
              <w:t>Rep.</w:t>
            </w:r>
          </w:p>
        </w:tc>
        <w:tc>
          <w:tcPr>
            <w:tcW w:w="709" w:type="dxa"/>
          </w:tcPr>
          <w:p w14:paraId="2BD5719A" w14:textId="77777777" w:rsidR="0089749D" w:rsidRPr="001B59D5" w:rsidRDefault="0089749D" w:rsidP="00B029B7">
            <w:pPr>
              <w:pStyle w:val="Tabletext"/>
              <w:jc w:val="right"/>
              <w:rPr>
                <w:lang w:eastAsia="zh-CN"/>
              </w:rPr>
            </w:pPr>
            <w:r w:rsidRPr="001B59D5">
              <w:t>F.</w:t>
            </w:r>
          </w:p>
        </w:tc>
        <w:tc>
          <w:tcPr>
            <w:tcW w:w="851" w:type="dxa"/>
          </w:tcPr>
          <w:p w14:paraId="3673DD57" w14:textId="77777777" w:rsidR="0089749D" w:rsidRPr="001B59D5" w:rsidRDefault="00D40B3C" w:rsidP="00B029B7">
            <w:pPr>
              <w:pStyle w:val="Tabletext"/>
              <w:rPr>
                <w:rStyle w:val="Hyperlink"/>
              </w:rPr>
            </w:pPr>
            <w:hyperlink r:id="rId299" w:history="1">
              <w:r w:rsidR="0089749D" w:rsidRPr="001B59D5">
                <w:rPr>
                  <w:rStyle w:val="Hyperlink"/>
                </w:rPr>
                <w:t>2333</w:t>
              </w:r>
            </w:hyperlink>
          </w:p>
        </w:tc>
        <w:tc>
          <w:tcPr>
            <w:tcW w:w="567" w:type="dxa"/>
          </w:tcPr>
          <w:p w14:paraId="15FF1585" w14:textId="77777777" w:rsidR="0089749D" w:rsidRPr="001B59D5" w:rsidRDefault="0089749D" w:rsidP="00B029B7">
            <w:pPr>
              <w:pStyle w:val="Tabletext"/>
              <w:jc w:val="center"/>
              <w:rPr>
                <w:lang w:eastAsia="zh-CN"/>
              </w:rPr>
            </w:pPr>
            <w:r w:rsidRPr="001B59D5">
              <w:rPr>
                <w:lang w:eastAsia="zh-CN"/>
              </w:rPr>
              <w:t>0</w:t>
            </w:r>
          </w:p>
        </w:tc>
        <w:tc>
          <w:tcPr>
            <w:tcW w:w="4252" w:type="dxa"/>
          </w:tcPr>
          <w:p w14:paraId="75E94AA8" w14:textId="77777777" w:rsidR="0089749D" w:rsidRPr="001B59D5" w:rsidRDefault="0089749D" w:rsidP="00B029B7">
            <w:pPr>
              <w:pStyle w:val="Tabletext"/>
            </w:pPr>
            <w:r w:rsidRPr="001B59D5">
              <w:t>Sharing and compatibility study between International Mobile Telecommunication and the fixed service in the frequency band 1 350-1 527 MHz</w:t>
            </w:r>
          </w:p>
        </w:tc>
        <w:tc>
          <w:tcPr>
            <w:tcW w:w="709" w:type="dxa"/>
          </w:tcPr>
          <w:p w14:paraId="11E209D8" w14:textId="77777777" w:rsidR="0089749D" w:rsidRPr="001B59D5" w:rsidRDefault="0089749D" w:rsidP="00B029B7">
            <w:pPr>
              <w:pStyle w:val="Tabletext"/>
              <w:jc w:val="center"/>
              <w:rPr>
                <w:lang w:eastAsia="zh-CN"/>
              </w:rPr>
            </w:pPr>
            <w:r w:rsidRPr="001B59D5">
              <w:rPr>
                <w:lang w:eastAsia="ja-JP"/>
              </w:rPr>
              <w:t>2014</w:t>
            </w:r>
          </w:p>
        </w:tc>
        <w:tc>
          <w:tcPr>
            <w:tcW w:w="2205" w:type="dxa"/>
          </w:tcPr>
          <w:p w14:paraId="27A04BDB" w14:textId="77777777" w:rsidR="0089749D" w:rsidRPr="001B59D5" w:rsidRDefault="0089749D" w:rsidP="0083602C">
            <w:pPr>
              <w:pStyle w:val="Tabletext"/>
              <w:jc w:val="center"/>
            </w:pPr>
            <w:r w:rsidRPr="001B59D5">
              <w:rPr>
                <w:lang w:eastAsia="zh-CN"/>
              </w:rPr>
              <w:t>Spectrum usage</w:t>
            </w:r>
          </w:p>
        </w:tc>
      </w:tr>
      <w:tr w:rsidR="0089749D" w:rsidRPr="001B59D5" w14:paraId="3709EDA1" w14:textId="77777777" w:rsidTr="0094258A">
        <w:trPr>
          <w:cantSplit/>
          <w:jc w:val="center"/>
        </w:trPr>
        <w:tc>
          <w:tcPr>
            <w:tcW w:w="788" w:type="dxa"/>
          </w:tcPr>
          <w:p w14:paraId="2AC24311" w14:textId="77777777" w:rsidR="0089749D" w:rsidRPr="001B59D5" w:rsidRDefault="0089749D" w:rsidP="00B029B7">
            <w:pPr>
              <w:pStyle w:val="Tabletext"/>
              <w:jc w:val="center"/>
            </w:pPr>
            <w:r w:rsidRPr="001B59D5">
              <w:rPr>
                <w:lang w:eastAsia="zh-CN"/>
              </w:rPr>
              <w:t>Rep.</w:t>
            </w:r>
          </w:p>
        </w:tc>
        <w:tc>
          <w:tcPr>
            <w:tcW w:w="709" w:type="dxa"/>
          </w:tcPr>
          <w:p w14:paraId="7993A050" w14:textId="77777777" w:rsidR="0089749D" w:rsidRPr="001B59D5" w:rsidRDefault="0089749D" w:rsidP="00B029B7">
            <w:pPr>
              <w:pStyle w:val="Tabletext"/>
              <w:jc w:val="right"/>
              <w:rPr>
                <w:lang w:eastAsia="zh-CN"/>
              </w:rPr>
            </w:pPr>
            <w:r w:rsidRPr="001B59D5">
              <w:t>RS.</w:t>
            </w:r>
          </w:p>
        </w:tc>
        <w:tc>
          <w:tcPr>
            <w:tcW w:w="851" w:type="dxa"/>
          </w:tcPr>
          <w:p w14:paraId="2F7A25A8" w14:textId="77777777" w:rsidR="0089749D" w:rsidRPr="001B59D5" w:rsidRDefault="00D40B3C" w:rsidP="00B029B7">
            <w:pPr>
              <w:pStyle w:val="Tabletext"/>
              <w:rPr>
                <w:rStyle w:val="Hyperlink"/>
              </w:rPr>
            </w:pPr>
            <w:hyperlink r:id="rId300" w:history="1">
              <w:r w:rsidR="0089749D" w:rsidRPr="001B59D5">
                <w:rPr>
                  <w:rStyle w:val="Hyperlink"/>
                </w:rPr>
                <w:t>2336</w:t>
              </w:r>
            </w:hyperlink>
          </w:p>
        </w:tc>
        <w:tc>
          <w:tcPr>
            <w:tcW w:w="567" w:type="dxa"/>
          </w:tcPr>
          <w:p w14:paraId="7C037CF6" w14:textId="77777777" w:rsidR="0089749D" w:rsidRPr="001B59D5" w:rsidRDefault="0089749D" w:rsidP="00B029B7">
            <w:pPr>
              <w:pStyle w:val="Tabletext"/>
              <w:jc w:val="center"/>
            </w:pPr>
            <w:r w:rsidRPr="001B59D5">
              <w:t>0</w:t>
            </w:r>
          </w:p>
        </w:tc>
        <w:tc>
          <w:tcPr>
            <w:tcW w:w="4252" w:type="dxa"/>
          </w:tcPr>
          <w:p w14:paraId="2CDDEEE4" w14:textId="77777777" w:rsidR="0089749D" w:rsidRPr="001B59D5" w:rsidRDefault="0089749D" w:rsidP="00B029B7">
            <w:pPr>
              <w:pStyle w:val="Tabletext"/>
            </w:pPr>
            <w:r w:rsidRPr="001B59D5">
              <w:t>Consideration of the frequency bands 1 375-1 400 MHz and 1 427-1 452 MHz for the mobile service - Compatibility with systems of the Earth exploration-satellite service within the 1 400-1 427 MHz frequency band</w:t>
            </w:r>
          </w:p>
        </w:tc>
        <w:tc>
          <w:tcPr>
            <w:tcW w:w="709" w:type="dxa"/>
          </w:tcPr>
          <w:p w14:paraId="59226EAD" w14:textId="77777777" w:rsidR="0089749D" w:rsidRPr="001B59D5" w:rsidRDefault="0089749D" w:rsidP="00B029B7">
            <w:pPr>
              <w:pStyle w:val="Tabletext"/>
              <w:jc w:val="center"/>
              <w:rPr>
                <w:i/>
              </w:rPr>
            </w:pPr>
            <w:r w:rsidRPr="001B59D5">
              <w:rPr>
                <w:lang w:eastAsia="ja-JP"/>
              </w:rPr>
              <w:t>2014</w:t>
            </w:r>
          </w:p>
        </w:tc>
        <w:tc>
          <w:tcPr>
            <w:tcW w:w="2205" w:type="dxa"/>
          </w:tcPr>
          <w:p w14:paraId="18FCD87D" w14:textId="77777777" w:rsidR="0089749D" w:rsidRPr="001B59D5" w:rsidRDefault="0089749D" w:rsidP="0083602C">
            <w:pPr>
              <w:pStyle w:val="Tabletext"/>
              <w:jc w:val="center"/>
            </w:pPr>
            <w:r w:rsidRPr="001B59D5">
              <w:rPr>
                <w:lang w:eastAsia="zh-CN"/>
              </w:rPr>
              <w:t>Spectrum usage</w:t>
            </w:r>
          </w:p>
        </w:tc>
      </w:tr>
      <w:tr w:rsidR="0089749D" w:rsidRPr="001B59D5" w14:paraId="38A84AFE" w14:textId="77777777" w:rsidTr="0094258A">
        <w:trPr>
          <w:cantSplit/>
          <w:jc w:val="center"/>
        </w:trPr>
        <w:tc>
          <w:tcPr>
            <w:tcW w:w="788" w:type="dxa"/>
          </w:tcPr>
          <w:p w14:paraId="12EE1880" w14:textId="77777777" w:rsidR="0089749D" w:rsidRPr="001B59D5" w:rsidRDefault="0089749D" w:rsidP="00B029B7">
            <w:pPr>
              <w:pStyle w:val="Tabletext"/>
              <w:jc w:val="center"/>
            </w:pPr>
            <w:r w:rsidRPr="001B59D5">
              <w:rPr>
                <w:lang w:eastAsia="zh-CN"/>
              </w:rPr>
              <w:lastRenderedPageBreak/>
              <w:t>Rep.</w:t>
            </w:r>
          </w:p>
        </w:tc>
        <w:tc>
          <w:tcPr>
            <w:tcW w:w="709" w:type="dxa"/>
          </w:tcPr>
          <w:p w14:paraId="532EA643" w14:textId="77777777" w:rsidR="0089749D" w:rsidRPr="001B59D5" w:rsidRDefault="0089749D" w:rsidP="00B029B7">
            <w:pPr>
              <w:pStyle w:val="Tabletext"/>
              <w:jc w:val="right"/>
            </w:pPr>
            <w:r w:rsidRPr="001B59D5">
              <w:t>BT.</w:t>
            </w:r>
          </w:p>
        </w:tc>
        <w:tc>
          <w:tcPr>
            <w:tcW w:w="851" w:type="dxa"/>
          </w:tcPr>
          <w:p w14:paraId="3FAD4848" w14:textId="77777777" w:rsidR="0089749D" w:rsidRPr="001B59D5" w:rsidRDefault="00D40B3C" w:rsidP="00B029B7">
            <w:pPr>
              <w:pStyle w:val="Tabletext"/>
              <w:rPr>
                <w:rStyle w:val="Hyperlink"/>
              </w:rPr>
            </w:pPr>
            <w:hyperlink r:id="rId301" w:history="1">
              <w:r w:rsidR="0089749D" w:rsidRPr="001B59D5">
                <w:rPr>
                  <w:rStyle w:val="Hyperlink"/>
                </w:rPr>
                <w:t>2337</w:t>
              </w:r>
            </w:hyperlink>
          </w:p>
        </w:tc>
        <w:tc>
          <w:tcPr>
            <w:tcW w:w="567" w:type="dxa"/>
          </w:tcPr>
          <w:p w14:paraId="75BADA3B" w14:textId="77777777" w:rsidR="0089749D" w:rsidRPr="001B59D5" w:rsidRDefault="0089749D" w:rsidP="00B029B7">
            <w:pPr>
              <w:pStyle w:val="Tabletext"/>
              <w:jc w:val="center"/>
              <w:rPr>
                <w:lang w:eastAsia="zh-CN"/>
              </w:rPr>
            </w:pPr>
            <w:r w:rsidRPr="001B59D5">
              <w:rPr>
                <w:lang w:eastAsia="zh-CN"/>
              </w:rPr>
              <w:t>1</w:t>
            </w:r>
          </w:p>
        </w:tc>
        <w:tc>
          <w:tcPr>
            <w:tcW w:w="4252" w:type="dxa"/>
          </w:tcPr>
          <w:p w14:paraId="1C52EEBD" w14:textId="77777777" w:rsidR="0089749D" w:rsidRPr="001B59D5" w:rsidRDefault="0089749D" w:rsidP="00B029B7">
            <w:pPr>
              <w:pStyle w:val="Tabletext"/>
            </w:pPr>
            <w:r w:rsidRPr="001B59D5">
              <w:t>Sharing and compatibility studies between digital terrestrial television broadcasting and terrestrial mobile broadband applications, including IMT, in the frequency band 470</w:t>
            </w:r>
            <w:r w:rsidRPr="001B59D5">
              <w:noBreakHyphen/>
              <w:t>694/698 MHz</w:t>
            </w:r>
          </w:p>
        </w:tc>
        <w:tc>
          <w:tcPr>
            <w:tcW w:w="709" w:type="dxa"/>
          </w:tcPr>
          <w:p w14:paraId="349D9251" w14:textId="77777777" w:rsidR="0089749D" w:rsidRPr="001B59D5" w:rsidRDefault="0089749D" w:rsidP="00B029B7">
            <w:pPr>
              <w:pStyle w:val="Tabletext"/>
              <w:jc w:val="center"/>
              <w:rPr>
                <w:i/>
              </w:rPr>
            </w:pPr>
            <w:r w:rsidRPr="001B59D5">
              <w:rPr>
                <w:lang w:eastAsia="ja-JP"/>
              </w:rPr>
              <w:t>2017</w:t>
            </w:r>
          </w:p>
        </w:tc>
        <w:tc>
          <w:tcPr>
            <w:tcW w:w="2205" w:type="dxa"/>
          </w:tcPr>
          <w:p w14:paraId="1C02F61C" w14:textId="77777777" w:rsidR="0089749D" w:rsidRPr="001B59D5" w:rsidRDefault="0089749D" w:rsidP="0083602C">
            <w:pPr>
              <w:pStyle w:val="Tabletext"/>
              <w:jc w:val="center"/>
            </w:pPr>
            <w:r w:rsidRPr="001B59D5">
              <w:rPr>
                <w:lang w:eastAsia="zh-CN"/>
              </w:rPr>
              <w:t>Spectrum usage</w:t>
            </w:r>
          </w:p>
        </w:tc>
      </w:tr>
      <w:tr w:rsidR="0089749D" w:rsidRPr="001B59D5" w14:paraId="6505DA87" w14:textId="77777777" w:rsidTr="0094258A">
        <w:trPr>
          <w:cantSplit/>
          <w:jc w:val="center"/>
        </w:trPr>
        <w:tc>
          <w:tcPr>
            <w:tcW w:w="788" w:type="dxa"/>
          </w:tcPr>
          <w:p w14:paraId="2B51BC4E" w14:textId="77777777" w:rsidR="0089749D" w:rsidRPr="001B59D5" w:rsidRDefault="0089749D" w:rsidP="00B029B7">
            <w:pPr>
              <w:pStyle w:val="Tabletext"/>
              <w:jc w:val="center"/>
            </w:pPr>
            <w:r w:rsidRPr="001B59D5">
              <w:rPr>
                <w:lang w:eastAsia="zh-CN"/>
              </w:rPr>
              <w:t>Rep.</w:t>
            </w:r>
          </w:p>
        </w:tc>
        <w:tc>
          <w:tcPr>
            <w:tcW w:w="709" w:type="dxa"/>
          </w:tcPr>
          <w:p w14:paraId="79B1C17E" w14:textId="77777777" w:rsidR="0089749D" w:rsidRPr="001B59D5" w:rsidRDefault="0089749D" w:rsidP="00B029B7">
            <w:pPr>
              <w:pStyle w:val="Tabletext"/>
              <w:jc w:val="right"/>
            </w:pPr>
            <w:r w:rsidRPr="001B59D5">
              <w:t>BT.</w:t>
            </w:r>
          </w:p>
        </w:tc>
        <w:tc>
          <w:tcPr>
            <w:tcW w:w="851" w:type="dxa"/>
          </w:tcPr>
          <w:p w14:paraId="3358F1B7" w14:textId="77777777" w:rsidR="0089749D" w:rsidRPr="001B59D5" w:rsidRDefault="00D40B3C" w:rsidP="00B029B7">
            <w:pPr>
              <w:pStyle w:val="Tabletext"/>
              <w:rPr>
                <w:rStyle w:val="Hyperlink"/>
              </w:rPr>
            </w:pPr>
            <w:hyperlink r:id="rId302" w:history="1">
              <w:r w:rsidR="0089749D" w:rsidRPr="001B59D5">
                <w:rPr>
                  <w:rStyle w:val="Hyperlink"/>
                </w:rPr>
                <w:t>2338</w:t>
              </w:r>
            </w:hyperlink>
          </w:p>
        </w:tc>
        <w:tc>
          <w:tcPr>
            <w:tcW w:w="567" w:type="dxa"/>
          </w:tcPr>
          <w:p w14:paraId="763DC588" w14:textId="77777777" w:rsidR="0089749D" w:rsidRPr="001B59D5" w:rsidRDefault="0089749D" w:rsidP="00B029B7">
            <w:pPr>
              <w:pStyle w:val="Tabletext"/>
              <w:jc w:val="center"/>
              <w:rPr>
                <w:lang w:eastAsia="zh-CN"/>
              </w:rPr>
            </w:pPr>
            <w:r w:rsidRPr="001B59D5">
              <w:rPr>
                <w:lang w:eastAsia="zh-CN"/>
              </w:rPr>
              <w:t>0</w:t>
            </w:r>
          </w:p>
        </w:tc>
        <w:tc>
          <w:tcPr>
            <w:tcW w:w="4252" w:type="dxa"/>
          </w:tcPr>
          <w:p w14:paraId="3ACFDA42" w14:textId="77777777" w:rsidR="0089749D" w:rsidRPr="001B59D5" w:rsidRDefault="0089749D" w:rsidP="00B029B7">
            <w:pPr>
              <w:pStyle w:val="Tabletext"/>
            </w:pPr>
            <w:r w:rsidRPr="001B59D5">
              <w:t>Services ancillary to broadcasting/services ancillary to programme making spectrum use in Region 1 and the implication of a co-primary allocation for the mobile service in the frequency band 694-790 MHz</w:t>
            </w:r>
          </w:p>
        </w:tc>
        <w:tc>
          <w:tcPr>
            <w:tcW w:w="709" w:type="dxa"/>
          </w:tcPr>
          <w:p w14:paraId="52F4E686" w14:textId="77777777" w:rsidR="0089749D" w:rsidRPr="001B59D5" w:rsidRDefault="0089749D" w:rsidP="00B029B7">
            <w:pPr>
              <w:pStyle w:val="Tabletext"/>
              <w:jc w:val="center"/>
              <w:rPr>
                <w:i/>
              </w:rPr>
            </w:pPr>
            <w:r w:rsidRPr="001B59D5">
              <w:rPr>
                <w:lang w:eastAsia="ja-JP"/>
              </w:rPr>
              <w:t>2014</w:t>
            </w:r>
          </w:p>
        </w:tc>
        <w:tc>
          <w:tcPr>
            <w:tcW w:w="2205" w:type="dxa"/>
          </w:tcPr>
          <w:p w14:paraId="183C86A3" w14:textId="77777777" w:rsidR="0089749D" w:rsidRPr="001B59D5" w:rsidRDefault="0089749D" w:rsidP="0083602C">
            <w:pPr>
              <w:pStyle w:val="Tabletext"/>
              <w:jc w:val="center"/>
            </w:pPr>
            <w:r w:rsidRPr="001B59D5">
              <w:rPr>
                <w:lang w:eastAsia="zh-CN"/>
              </w:rPr>
              <w:t>Spectrum usage</w:t>
            </w:r>
          </w:p>
        </w:tc>
      </w:tr>
      <w:tr w:rsidR="0089749D" w:rsidRPr="001B59D5" w14:paraId="30F5EDCD" w14:textId="77777777" w:rsidTr="0094258A">
        <w:trPr>
          <w:cantSplit/>
          <w:jc w:val="center"/>
        </w:trPr>
        <w:tc>
          <w:tcPr>
            <w:tcW w:w="788" w:type="dxa"/>
          </w:tcPr>
          <w:p w14:paraId="2C9D598A" w14:textId="77777777" w:rsidR="0089749D" w:rsidRPr="001B59D5" w:rsidRDefault="0089749D" w:rsidP="00B029B7">
            <w:pPr>
              <w:pStyle w:val="Tabletext"/>
              <w:jc w:val="center"/>
            </w:pPr>
            <w:r w:rsidRPr="001B59D5">
              <w:rPr>
                <w:lang w:eastAsia="zh-CN"/>
              </w:rPr>
              <w:t>Rep.</w:t>
            </w:r>
          </w:p>
        </w:tc>
        <w:tc>
          <w:tcPr>
            <w:tcW w:w="709" w:type="dxa"/>
          </w:tcPr>
          <w:p w14:paraId="2B80DD93" w14:textId="77777777" w:rsidR="0089749D" w:rsidRPr="001B59D5" w:rsidRDefault="0089749D" w:rsidP="00B029B7">
            <w:pPr>
              <w:pStyle w:val="Tabletext"/>
              <w:jc w:val="right"/>
            </w:pPr>
            <w:r w:rsidRPr="001B59D5">
              <w:t>BT.</w:t>
            </w:r>
          </w:p>
        </w:tc>
        <w:tc>
          <w:tcPr>
            <w:tcW w:w="851" w:type="dxa"/>
          </w:tcPr>
          <w:p w14:paraId="09C10D19" w14:textId="77777777" w:rsidR="0089749D" w:rsidRPr="001B59D5" w:rsidRDefault="00D40B3C" w:rsidP="00B029B7">
            <w:pPr>
              <w:pStyle w:val="Tabletext"/>
              <w:rPr>
                <w:rStyle w:val="Hyperlink"/>
              </w:rPr>
            </w:pPr>
            <w:hyperlink r:id="rId303" w:history="1">
              <w:r w:rsidR="0089749D" w:rsidRPr="001B59D5">
                <w:rPr>
                  <w:rStyle w:val="Hyperlink"/>
                </w:rPr>
                <w:t>2339</w:t>
              </w:r>
            </w:hyperlink>
          </w:p>
        </w:tc>
        <w:tc>
          <w:tcPr>
            <w:tcW w:w="567" w:type="dxa"/>
          </w:tcPr>
          <w:p w14:paraId="4E203081" w14:textId="77777777" w:rsidR="0089749D" w:rsidRPr="001B59D5" w:rsidRDefault="0089749D" w:rsidP="00B029B7">
            <w:pPr>
              <w:pStyle w:val="Tabletext"/>
              <w:jc w:val="center"/>
              <w:rPr>
                <w:lang w:eastAsia="zh-CN"/>
              </w:rPr>
            </w:pPr>
            <w:r w:rsidRPr="001B59D5">
              <w:rPr>
                <w:lang w:eastAsia="zh-CN"/>
              </w:rPr>
              <w:t>0</w:t>
            </w:r>
          </w:p>
        </w:tc>
        <w:tc>
          <w:tcPr>
            <w:tcW w:w="4252" w:type="dxa"/>
          </w:tcPr>
          <w:p w14:paraId="43F19616" w14:textId="77777777" w:rsidR="0089749D" w:rsidRPr="001B59D5" w:rsidRDefault="0089749D" w:rsidP="00B029B7">
            <w:pPr>
              <w:pStyle w:val="Tabletext"/>
            </w:pPr>
            <w:r w:rsidRPr="001B59D5">
              <w:t>Co-channel sharing and compatibility studies between digital terrestrial television broadcasting and International Mobile Telecommunication in the frequency band 694</w:t>
            </w:r>
            <w:r w:rsidRPr="001B59D5">
              <w:noBreakHyphen/>
              <w:t>790 MHz in the GE06 planning area</w:t>
            </w:r>
          </w:p>
        </w:tc>
        <w:tc>
          <w:tcPr>
            <w:tcW w:w="709" w:type="dxa"/>
          </w:tcPr>
          <w:p w14:paraId="26179FF0" w14:textId="77777777" w:rsidR="0089749D" w:rsidRPr="001B59D5" w:rsidRDefault="0089749D" w:rsidP="00B029B7">
            <w:pPr>
              <w:pStyle w:val="Tabletext"/>
              <w:jc w:val="center"/>
              <w:rPr>
                <w:i/>
              </w:rPr>
            </w:pPr>
            <w:r w:rsidRPr="001B59D5">
              <w:rPr>
                <w:lang w:eastAsia="ja-JP"/>
              </w:rPr>
              <w:t>2014</w:t>
            </w:r>
          </w:p>
        </w:tc>
        <w:tc>
          <w:tcPr>
            <w:tcW w:w="2205" w:type="dxa"/>
          </w:tcPr>
          <w:p w14:paraId="735F7AC6" w14:textId="77777777" w:rsidR="0089749D" w:rsidRPr="001B59D5" w:rsidRDefault="0089749D" w:rsidP="0083602C">
            <w:pPr>
              <w:pStyle w:val="Tabletext"/>
              <w:jc w:val="center"/>
            </w:pPr>
            <w:r w:rsidRPr="001B59D5">
              <w:rPr>
                <w:lang w:eastAsia="zh-CN"/>
              </w:rPr>
              <w:t>Spectrum usage</w:t>
            </w:r>
          </w:p>
        </w:tc>
      </w:tr>
      <w:tr w:rsidR="0089749D" w:rsidRPr="001B59D5" w14:paraId="3938AEB2" w14:textId="77777777" w:rsidTr="0094258A">
        <w:trPr>
          <w:cantSplit/>
          <w:jc w:val="center"/>
        </w:trPr>
        <w:tc>
          <w:tcPr>
            <w:tcW w:w="788" w:type="dxa"/>
          </w:tcPr>
          <w:p w14:paraId="65B08C4A" w14:textId="77777777" w:rsidR="0089749D" w:rsidRPr="001B59D5" w:rsidRDefault="0089749D" w:rsidP="00B029B7">
            <w:pPr>
              <w:pStyle w:val="Tabletext"/>
              <w:jc w:val="center"/>
            </w:pPr>
            <w:r w:rsidRPr="001B59D5">
              <w:rPr>
                <w:lang w:eastAsia="zh-CN"/>
              </w:rPr>
              <w:t>Rep.</w:t>
            </w:r>
          </w:p>
        </w:tc>
        <w:tc>
          <w:tcPr>
            <w:tcW w:w="709" w:type="dxa"/>
          </w:tcPr>
          <w:p w14:paraId="4102E347" w14:textId="77777777" w:rsidR="0089749D" w:rsidRPr="001B59D5" w:rsidRDefault="0089749D" w:rsidP="00B029B7">
            <w:pPr>
              <w:pStyle w:val="Tabletext"/>
              <w:jc w:val="right"/>
            </w:pPr>
            <w:r w:rsidRPr="001B59D5">
              <w:t>BS.</w:t>
            </w:r>
          </w:p>
        </w:tc>
        <w:tc>
          <w:tcPr>
            <w:tcW w:w="851" w:type="dxa"/>
          </w:tcPr>
          <w:p w14:paraId="26D5DFF4" w14:textId="77777777" w:rsidR="0089749D" w:rsidRPr="001B59D5" w:rsidRDefault="00D40B3C" w:rsidP="00B029B7">
            <w:pPr>
              <w:pStyle w:val="Tabletext"/>
              <w:rPr>
                <w:rStyle w:val="Hyperlink"/>
              </w:rPr>
            </w:pPr>
            <w:hyperlink r:id="rId304" w:history="1">
              <w:r w:rsidR="0089749D" w:rsidRPr="001B59D5">
                <w:rPr>
                  <w:rStyle w:val="Hyperlink"/>
                </w:rPr>
                <w:t>2340</w:t>
              </w:r>
            </w:hyperlink>
          </w:p>
        </w:tc>
        <w:tc>
          <w:tcPr>
            <w:tcW w:w="567" w:type="dxa"/>
          </w:tcPr>
          <w:p w14:paraId="75FD6037" w14:textId="77777777" w:rsidR="0089749D" w:rsidRPr="001B59D5" w:rsidRDefault="0089749D" w:rsidP="00B029B7">
            <w:pPr>
              <w:pStyle w:val="Tabletext"/>
              <w:jc w:val="center"/>
              <w:rPr>
                <w:lang w:eastAsia="zh-CN"/>
              </w:rPr>
            </w:pPr>
            <w:r w:rsidRPr="001B59D5">
              <w:rPr>
                <w:lang w:eastAsia="zh-CN"/>
              </w:rPr>
              <w:t>0</w:t>
            </w:r>
          </w:p>
        </w:tc>
        <w:tc>
          <w:tcPr>
            <w:tcW w:w="4252" w:type="dxa"/>
          </w:tcPr>
          <w:p w14:paraId="14611040" w14:textId="77777777" w:rsidR="0089749D" w:rsidRPr="001B59D5" w:rsidRDefault="0089749D" w:rsidP="00B029B7">
            <w:pPr>
              <w:pStyle w:val="Tabletext"/>
            </w:pPr>
            <w:r w:rsidRPr="001B59D5">
              <w:t>Sharing between the mobile service and the broadcasting service in the 1 452</w:t>
            </w:r>
            <w:r w:rsidRPr="001B59D5">
              <w:noBreakHyphen/>
              <w:t>1 492 MHz frequency band</w:t>
            </w:r>
          </w:p>
        </w:tc>
        <w:tc>
          <w:tcPr>
            <w:tcW w:w="709" w:type="dxa"/>
          </w:tcPr>
          <w:p w14:paraId="6AB91AE0" w14:textId="77777777" w:rsidR="0089749D" w:rsidRPr="001B59D5" w:rsidRDefault="0089749D" w:rsidP="00B029B7">
            <w:pPr>
              <w:pStyle w:val="Tabletext"/>
              <w:jc w:val="center"/>
              <w:rPr>
                <w:i/>
              </w:rPr>
            </w:pPr>
            <w:r w:rsidRPr="001B59D5">
              <w:rPr>
                <w:lang w:eastAsia="ja-JP"/>
              </w:rPr>
              <w:t>2014</w:t>
            </w:r>
          </w:p>
        </w:tc>
        <w:tc>
          <w:tcPr>
            <w:tcW w:w="2205" w:type="dxa"/>
          </w:tcPr>
          <w:p w14:paraId="5A48E2FB" w14:textId="77777777" w:rsidR="0089749D" w:rsidRPr="001B59D5" w:rsidRDefault="0089749D" w:rsidP="0083602C">
            <w:pPr>
              <w:pStyle w:val="Tabletext"/>
              <w:jc w:val="center"/>
            </w:pPr>
            <w:r w:rsidRPr="001B59D5">
              <w:rPr>
                <w:lang w:eastAsia="zh-CN"/>
              </w:rPr>
              <w:t>Spectrum usage</w:t>
            </w:r>
          </w:p>
        </w:tc>
      </w:tr>
      <w:tr w:rsidR="0089749D" w:rsidRPr="001B59D5" w14:paraId="79C76101" w14:textId="77777777" w:rsidTr="0094258A">
        <w:trPr>
          <w:cantSplit/>
          <w:jc w:val="center"/>
        </w:trPr>
        <w:tc>
          <w:tcPr>
            <w:tcW w:w="788" w:type="dxa"/>
          </w:tcPr>
          <w:p w14:paraId="4E92B1A3" w14:textId="77777777" w:rsidR="0089749D" w:rsidRPr="001B59D5" w:rsidRDefault="0089749D" w:rsidP="00B029B7">
            <w:pPr>
              <w:pStyle w:val="Tabletext"/>
              <w:jc w:val="center"/>
            </w:pPr>
            <w:r w:rsidRPr="001B59D5">
              <w:rPr>
                <w:lang w:eastAsia="zh-CN"/>
              </w:rPr>
              <w:t>Rep.</w:t>
            </w:r>
          </w:p>
        </w:tc>
        <w:tc>
          <w:tcPr>
            <w:tcW w:w="709" w:type="dxa"/>
          </w:tcPr>
          <w:p w14:paraId="6CB5A549" w14:textId="77777777" w:rsidR="0089749D" w:rsidRPr="001B59D5" w:rsidRDefault="0089749D" w:rsidP="00B029B7">
            <w:pPr>
              <w:pStyle w:val="Tabletext"/>
              <w:jc w:val="right"/>
            </w:pPr>
            <w:r w:rsidRPr="001B59D5">
              <w:t>S.</w:t>
            </w:r>
          </w:p>
        </w:tc>
        <w:tc>
          <w:tcPr>
            <w:tcW w:w="851" w:type="dxa"/>
          </w:tcPr>
          <w:p w14:paraId="0F92D104" w14:textId="77777777" w:rsidR="0089749D" w:rsidRPr="001B59D5" w:rsidRDefault="00D40B3C" w:rsidP="00B029B7">
            <w:pPr>
              <w:pStyle w:val="Tabletext"/>
              <w:rPr>
                <w:rStyle w:val="Hyperlink"/>
              </w:rPr>
            </w:pPr>
            <w:hyperlink r:id="rId305" w:history="1">
              <w:r w:rsidR="0089749D" w:rsidRPr="001B59D5">
                <w:rPr>
                  <w:rStyle w:val="Hyperlink"/>
                </w:rPr>
                <w:t>2367</w:t>
              </w:r>
            </w:hyperlink>
          </w:p>
        </w:tc>
        <w:tc>
          <w:tcPr>
            <w:tcW w:w="567" w:type="dxa"/>
          </w:tcPr>
          <w:p w14:paraId="0E6944B9" w14:textId="77777777" w:rsidR="0089749D" w:rsidRPr="001B59D5" w:rsidRDefault="0089749D" w:rsidP="00B029B7">
            <w:pPr>
              <w:pStyle w:val="Tabletext"/>
              <w:jc w:val="center"/>
              <w:rPr>
                <w:lang w:eastAsia="zh-CN"/>
              </w:rPr>
            </w:pPr>
            <w:r w:rsidRPr="001B59D5">
              <w:rPr>
                <w:lang w:eastAsia="zh-CN"/>
              </w:rPr>
              <w:t>0</w:t>
            </w:r>
          </w:p>
        </w:tc>
        <w:tc>
          <w:tcPr>
            <w:tcW w:w="4252" w:type="dxa"/>
          </w:tcPr>
          <w:p w14:paraId="777E1E82" w14:textId="77777777" w:rsidR="0089749D" w:rsidRPr="001B59D5" w:rsidRDefault="0089749D" w:rsidP="00B029B7">
            <w:pPr>
              <w:pStyle w:val="Tabletext"/>
            </w:pPr>
            <w:r w:rsidRPr="001B59D5">
              <w:t>Sharing and compatibility between International Mobile Telecommunication systems and fixed-satellite service networks in 5 850-6 425 MHz frequency range</w:t>
            </w:r>
          </w:p>
        </w:tc>
        <w:tc>
          <w:tcPr>
            <w:tcW w:w="709" w:type="dxa"/>
          </w:tcPr>
          <w:p w14:paraId="3C654EFF" w14:textId="77777777" w:rsidR="0089749D" w:rsidRPr="001B59D5" w:rsidRDefault="0089749D" w:rsidP="00B029B7">
            <w:pPr>
              <w:pStyle w:val="Tabletext"/>
              <w:jc w:val="center"/>
              <w:rPr>
                <w:i/>
              </w:rPr>
            </w:pPr>
            <w:r w:rsidRPr="001B59D5">
              <w:rPr>
                <w:lang w:eastAsia="ja-JP"/>
              </w:rPr>
              <w:t>2015</w:t>
            </w:r>
          </w:p>
        </w:tc>
        <w:tc>
          <w:tcPr>
            <w:tcW w:w="2205" w:type="dxa"/>
          </w:tcPr>
          <w:p w14:paraId="15946A86" w14:textId="77777777" w:rsidR="0089749D" w:rsidRPr="001B59D5" w:rsidRDefault="0089749D" w:rsidP="0083602C">
            <w:pPr>
              <w:pStyle w:val="Tabletext"/>
              <w:jc w:val="center"/>
            </w:pPr>
            <w:r w:rsidRPr="001B59D5">
              <w:rPr>
                <w:lang w:eastAsia="zh-CN"/>
              </w:rPr>
              <w:t>Spectrum usage</w:t>
            </w:r>
          </w:p>
        </w:tc>
      </w:tr>
      <w:tr w:rsidR="0089749D" w:rsidRPr="001B59D5" w14:paraId="1502F2FB" w14:textId="77777777" w:rsidTr="0094258A">
        <w:trPr>
          <w:cantSplit/>
          <w:jc w:val="center"/>
        </w:trPr>
        <w:tc>
          <w:tcPr>
            <w:tcW w:w="788" w:type="dxa"/>
          </w:tcPr>
          <w:p w14:paraId="70E16AC2" w14:textId="77777777" w:rsidR="0089749D" w:rsidRPr="001B59D5" w:rsidRDefault="0089749D" w:rsidP="00B029B7">
            <w:pPr>
              <w:pStyle w:val="Tabletext"/>
              <w:jc w:val="center"/>
            </w:pPr>
            <w:r w:rsidRPr="001B59D5">
              <w:rPr>
                <w:lang w:eastAsia="zh-CN"/>
              </w:rPr>
              <w:t>Rep.</w:t>
            </w:r>
          </w:p>
        </w:tc>
        <w:tc>
          <w:tcPr>
            <w:tcW w:w="709" w:type="dxa"/>
          </w:tcPr>
          <w:p w14:paraId="12C97703" w14:textId="77777777" w:rsidR="0089749D" w:rsidRPr="001B59D5" w:rsidRDefault="0089749D" w:rsidP="00B029B7">
            <w:pPr>
              <w:pStyle w:val="Tabletext"/>
              <w:jc w:val="right"/>
              <w:rPr>
                <w:lang w:eastAsia="zh-CN"/>
              </w:rPr>
            </w:pPr>
            <w:r w:rsidRPr="001B59D5">
              <w:t>S.</w:t>
            </w:r>
          </w:p>
        </w:tc>
        <w:tc>
          <w:tcPr>
            <w:tcW w:w="851" w:type="dxa"/>
          </w:tcPr>
          <w:p w14:paraId="55E75C2B" w14:textId="77777777" w:rsidR="0089749D" w:rsidRPr="001B59D5" w:rsidRDefault="00D40B3C" w:rsidP="00B029B7">
            <w:pPr>
              <w:pStyle w:val="Tabletext"/>
              <w:rPr>
                <w:rStyle w:val="Hyperlink"/>
              </w:rPr>
            </w:pPr>
            <w:hyperlink r:id="rId306" w:history="1">
              <w:r w:rsidR="0089749D" w:rsidRPr="001B59D5">
                <w:rPr>
                  <w:rStyle w:val="Hyperlink"/>
                </w:rPr>
                <w:t>2368</w:t>
              </w:r>
            </w:hyperlink>
          </w:p>
        </w:tc>
        <w:tc>
          <w:tcPr>
            <w:tcW w:w="567" w:type="dxa"/>
          </w:tcPr>
          <w:p w14:paraId="27C7D2A9" w14:textId="77777777" w:rsidR="0089749D" w:rsidRPr="001B59D5" w:rsidRDefault="0089749D" w:rsidP="00B029B7">
            <w:pPr>
              <w:pStyle w:val="Tabletext"/>
              <w:jc w:val="center"/>
            </w:pPr>
            <w:r w:rsidRPr="001B59D5">
              <w:t>0</w:t>
            </w:r>
          </w:p>
        </w:tc>
        <w:tc>
          <w:tcPr>
            <w:tcW w:w="4252" w:type="dxa"/>
          </w:tcPr>
          <w:p w14:paraId="37E96C98" w14:textId="77777777" w:rsidR="0089749D" w:rsidRPr="001B59D5" w:rsidRDefault="0089749D" w:rsidP="00B029B7">
            <w:pPr>
              <w:pStyle w:val="Tabletext"/>
            </w:pPr>
            <w:r w:rsidRPr="001B59D5">
              <w:t xml:space="preserve">Sharing studies between International Mobile Telecommunication-Advanced systems and geostationary satellite networks in the fixed-satellite service in the 3 400-4 200 MHz and 4 500-4 800 MHz frequency bands in the WRC study cycle leading to WRC-15 </w:t>
            </w:r>
          </w:p>
        </w:tc>
        <w:tc>
          <w:tcPr>
            <w:tcW w:w="709" w:type="dxa"/>
          </w:tcPr>
          <w:p w14:paraId="10F7DCD6" w14:textId="77777777" w:rsidR="0089749D" w:rsidRPr="001B59D5" w:rsidRDefault="0089749D" w:rsidP="00B029B7">
            <w:pPr>
              <w:pStyle w:val="Tabletext"/>
              <w:jc w:val="center"/>
              <w:rPr>
                <w:i/>
              </w:rPr>
            </w:pPr>
            <w:r w:rsidRPr="001B59D5">
              <w:rPr>
                <w:lang w:eastAsia="ja-JP"/>
              </w:rPr>
              <w:t>2015</w:t>
            </w:r>
          </w:p>
        </w:tc>
        <w:tc>
          <w:tcPr>
            <w:tcW w:w="2205" w:type="dxa"/>
          </w:tcPr>
          <w:p w14:paraId="0FDFBA83" w14:textId="77777777" w:rsidR="0089749D" w:rsidRPr="001B59D5" w:rsidRDefault="0089749D" w:rsidP="0083602C">
            <w:pPr>
              <w:pStyle w:val="Tabletext"/>
              <w:jc w:val="center"/>
            </w:pPr>
            <w:r w:rsidRPr="001B59D5">
              <w:rPr>
                <w:lang w:eastAsia="zh-CN"/>
              </w:rPr>
              <w:t>Spectrum usage</w:t>
            </w:r>
          </w:p>
        </w:tc>
      </w:tr>
      <w:tr w:rsidR="0089749D" w:rsidRPr="001B59D5" w14:paraId="1D7027F9" w14:textId="77777777" w:rsidTr="0094258A">
        <w:trPr>
          <w:cantSplit/>
          <w:jc w:val="center"/>
        </w:trPr>
        <w:tc>
          <w:tcPr>
            <w:tcW w:w="788" w:type="dxa"/>
          </w:tcPr>
          <w:p w14:paraId="2D305449" w14:textId="77777777" w:rsidR="0089749D" w:rsidRPr="001B59D5" w:rsidRDefault="0089749D" w:rsidP="00B029B7">
            <w:pPr>
              <w:pStyle w:val="Tabletext"/>
              <w:jc w:val="center"/>
              <w:rPr>
                <w:lang w:eastAsia="zh-CN"/>
              </w:rPr>
            </w:pPr>
            <w:r w:rsidRPr="001B59D5">
              <w:rPr>
                <w:lang w:eastAsia="zh-CN"/>
              </w:rPr>
              <w:t>Rep.</w:t>
            </w:r>
          </w:p>
        </w:tc>
        <w:tc>
          <w:tcPr>
            <w:tcW w:w="709" w:type="dxa"/>
          </w:tcPr>
          <w:p w14:paraId="321E4AD7" w14:textId="77777777" w:rsidR="0089749D" w:rsidRPr="001B59D5" w:rsidRDefault="0089749D" w:rsidP="00B029B7">
            <w:pPr>
              <w:pStyle w:val="Tabletext"/>
              <w:jc w:val="right"/>
            </w:pPr>
            <w:r w:rsidRPr="001B59D5">
              <w:t>M.</w:t>
            </w:r>
          </w:p>
        </w:tc>
        <w:tc>
          <w:tcPr>
            <w:tcW w:w="851" w:type="dxa"/>
          </w:tcPr>
          <w:p w14:paraId="4F29D72C" w14:textId="77777777" w:rsidR="0089749D" w:rsidRPr="001B59D5" w:rsidRDefault="00D40B3C" w:rsidP="00B029B7">
            <w:pPr>
              <w:pStyle w:val="Tabletext"/>
              <w:rPr>
                <w:rStyle w:val="Hyperlink"/>
              </w:rPr>
            </w:pPr>
            <w:hyperlink r:id="rId307" w:history="1">
              <w:r w:rsidR="0089749D" w:rsidRPr="001B59D5">
                <w:rPr>
                  <w:rStyle w:val="Hyperlink"/>
                </w:rPr>
                <w:t>2374</w:t>
              </w:r>
            </w:hyperlink>
          </w:p>
        </w:tc>
        <w:tc>
          <w:tcPr>
            <w:tcW w:w="567" w:type="dxa"/>
          </w:tcPr>
          <w:p w14:paraId="13308E40" w14:textId="77777777" w:rsidR="0089749D" w:rsidRPr="001B59D5" w:rsidRDefault="0089749D" w:rsidP="00B029B7">
            <w:pPr>
              <w:pStyle w:val="Tabletext"/>
              <w:jc w:val="center"/>
            </w:pPr>
            <w:r w:rsidRPr="001B59D5">
              <w:t>0</w:t>
            </w:r>
          </w:p>
        </w:tc>
        <w:tc>
          <w:tcPr>
            <w:tcW w:w="4252" w:type="dxa"/>
          </w:tcPr>
          <w:p w14:paraId="48CDE9DE" w14:textId="77777777" w:rsidR="0089749D" w:rsidRPr="001B59D5" w:rsidRDefault="0089749D" w:rsidP="00B029B7">
            <w:pPr>
              <w:pStyle w:val="Tabletext"/>
            </w:pPr>
            <w:r w:rsidRPr="001B59D5">
              <w:t>Coexistence of two TDD networks in the 2 300-2 400 MHz band</w:t>
            </w:r>
          </w:p>
        </w:tc>
        <w:tc>
          <w:tcPr>
            <w:tcW w:w="709" w:type="dxa"/>
          </w:tcPr>
          <w:p w14:paraId="1E91C177" w14:textId="77777777" w:rsidR="0089749D" w:rsidRPr="001B59D5" w:rsidRDefault="0089749D" w:rsidP="00B029B7">
            <w:pPr>
              <w:pStyle w:val="Tabletext"/>
              <w:jc w:val="center"/>
              <w:rPr>
                <w:lang w:eastAsia="ja-JP"/>
              </w:rPr>
            </w:pPr>
            <w:r w:rsidRPr="001B59D5">
              <w:rPr>
                <w:lang w:eastAsia="ja-JP"/>
              </w:rPr>
              <w:t>2015</w:t>
            </w:r>
          </w:p>
        </w:tc>
        <w:tc>
          <w:tcPr>
            <w:tcW w:w="2205" w:type="dxa"/>
          </w:tcPr>
          <w:p w14:paraId="58B7C793" w14:textId="77777777" w:rsidR="0089749D" w:rsidRPr="001B59D5" w:rsidRDefault="0089749D" w:rsidP="0083602C">
            <w:pPr>
              <w:pStyle w:val="Tabletext"/>
              <w:jc w:val="center"/>
              <w:rPr>
                <w:lang w:eastAsia="zh-CN"/>
              </w:rPr>
            </w:pPr>
            <w:r w:rsidRPr="001B59D5">
              <w:rPr>
                <w:lang w:eastAsia="zh-CN"/>
              </w:rPr>
              <w:t xml:space="preserve">Spectrum </w:t>
            </w:r>
            <w:r>
              <w:rPr>
                <w:lang w:eastAsia="zh-CN"/>
              </w:rPr>
              <w:t>usage</w:t>
            </w:r>
          </w:p>
        </w:tc>
      </w:tr>
      <w:tr w:rsidR="0089749D" w:rsidRPr="001B59D5" w14:paraId="146A9450" w14:textId="77777777" w:rsidTr="0094258A">
        <w:trPr>
          <w:cantSplit/>
          <w:jc w:val="center"/>
        </w:trPr>
        <w:tc>
          <w:tcPr>
            <w:tcW w:w="788" w:type="dxa"/>
          </w:tcPr>
          <w:p w14:paraId="72BA3F90" w14:textId="77777777" w:rsidR="0089749D" w:rsidRPr="001B59D5" w:rsidRDefault="0089749D" w:rsidP="00B029B7">
            <w:pPr>
              <w:pStyle w:val="Tabletext"/>
              <w:jc w:val="center"/>
            </w:pPr>
            <w:r w:rsidRPr="001B59D5">
              <w:rPr>
                <w:lang w:eastAsia="zh-CN"/>
              </w:rPr>
              <w:t>Rep.</w:t>
            </w:r>
          </w:p>
        </w:tc>
        <w:tc>
          <w:tcPr>
            <w:tcW w:w="709" w:type="dxa"/>
          </w:tcPr>
          <w:p w14:paraId="6E257BC9" w14:textId="77777777" w:rsidR="0089749D" w:rsidRPr="001B59D5" w:rsidRDefault="0089749D" w:rsidP="00B029B7">
            <w:pPr>
              <w:pStyle w:val="Tabletext"/>
              <w:jc w:val="right"/>
            </w:pPr>
            <w:r w:rsidRPr="001B59D5">
              <w:t>M.</w:t>
            </w:r>
          </w:p>
        </w:tc>
        <w:tc>
          <w:tcPr>
            <w:tcW w:w="851" w:type="dxa"/>
          </w:tcPr>
          <w:p w14:paraId="2F0AAD41" w14:textId="77777777" w:rsidR="0089749D" w:rsidRPr="001B59D5" w:rsidRDefault="00D40B3C" w:rsidP="00B029B7">
            <w:pPr>
              <w:pStyle w:val="Tabletext"/>
              <w:rPr>
                <w:rStyle w:val="Hyperlink"/>
              </w:rPr>
            </w:pPr>
            <w:hyperlink r:id="rId308" w:history="1">
              <w:r w:rsidR="0089749D" w:rsidRPr="001B59D5">
                <w:rPr>
                  <w:rStyle w:val="Hyperlink"/>
                </w:rPr>
                <w:t>2481</w:t>
              </w:r>
            </w:hyperlink>
          </w:p>
        </w:tc>
        <w:tc>
          <w:tcPr>
            <w:tcW w:w="567" w:type="dxa"/>
          </w:tcPr>
          <w:p w14:paraId="47A56B5B" w14:textId="77777777" w:rsidR="0089749D" w:rsidRPr="001B59D5" w:rsidRDefault="0089749D" w:rsidP="00B029B7">
            <w:pPr>
              <w:pStyle w:val="Tabletext"/>
              <w:jc w:val="center"/>
              <w:rPr>
                <w:lang w:eastAsia="zh-CN"/>
              </w:rPr>
            </w:pPr>
            <w:r w:rsidRPr="001B59D5">
              <w:rPr>
                <w:lang w:eastAsia="zh-CN"/>
              </w:rPr>
              <w:t>0</w:t>
            </w:r>
          </w:p>
        </w:tc>
        <w:tc>
          <w:tcPr>
            <w:tcW w:w="4252" w:type="dxa"/>
            <w:vAlign w:val="center"/>
          </w:tcPr>
          <w:p w14:paraId="30146C9C" w14:textId="77777777" w:rsidR="0089749D" w:rsidRPr="001B59D5" w:rsidRDefault="0089749D" w:rsidP="00B029B7">
            <w:pPr>
              <w:pStyle w:val="Tabletext"/>
            </w:pPr>
            <w:r w:rsidRPr="001B59D5">
              <w:t>In-band and adjacent band coexistence and compatibility studies between IMT systems in 3 300-3 400 MHz and radiolocation systems in 3 100-3 400 MHz</w:t>
            </w:r>
          </w:p>
        </w:tc>
        <w:tc>
          <w:tcPr>
            <w:tcW w:w="709" w:type="dxa"/>
          </w:tcPr>
          <w:p w14:paraId="1A975B64" w14:textId="77777777" w:rsidR="0089749D" w:rsidRPr="001B59D5" w:rsidRDefault="0089749D" w:rsidP="00B029B7">
            <w:pPr>
              <w:pStyle w:val="Tabletext"/>
              <w:jc w:val="center"/>
              <w:rPr>
                <w:i/>
              </w:rPr>
            </w:pPr>
            <w:r w:rsidRPr="001B59D5">
              <w:rPr>
                <w:lang w:eastAsia="ja-JP"/>
              </w:rPr>
              <w:t>2019</w:t>
            </w:r>
          </w:p>
        </w:tc>
        <w:tc>
          <w:tcPr>
            <w:tcW w:w="2205" w:type="dxa"/>
          </w:tcPr>
          <w:p w14:paraId="3B99C014" w14:textId="77777777" w:rsidR="0089749D" w:rsidRPr="001B59D5" w:rsidRDefault="0089749D" w:rsidP="0083602C">
            <w:pPr>
              <w:pStyle w:val="Tabletext"/>
              <w:jc w:val="center"/>
            </w:pPr>
            <w:r w:rsidRPr="001B59D5">
              <w:rPr>
                <w:lang w:eastAsia="zh-CN"/>
              </w:rPr>
              <w:t>Spectrum usage</w:t>
            </w:r>
          </w:p>
        </w:tc>
      </w:tr>
      <w:tr w:rsidR="0089749D" w:rsidRPr="001B59D5" w14:paraId="1E6D6359" w14:textId="77777777" w:rsidTr="001E0C31">
        <w:trPr>
          <w:cantSplit/>
          <w:jc w:val="center"/>
        </w:trPr>
        <w:tc>
          <w:tcPr>
            <w:tcW w:w="788" w:type="dxa"/>
          </w:tcPr>
          <w:p w14:paraId="57C87AC2" w14:textId="77777777" w:rsidR="0089749D" w:rsidRPr="001B59D5" w:rsidRDefault="0089749D" w:rsidP="00587B2C">
            <w:pPr>
              <w:pStyle w:val="Tabletext"/>
              <w:jc w:val="center"/>
              <w:rPr>
                <w:lang w:eastAsia="zh-CN"/>
              </w:rPr>
            </w:pPr>
            <w:r w:rsidRPr="001B59D5">
              <w:rPr>
                <w:lang w:eastAsia="zh-CN"/>
              </w:rPr>
              <w:t>Rep.</w:t>
            </w:r>
          </w:p>
        </w:tc>
        <w:tc>
          <w:tcPr>
            <w:tcW w:w="709" w:type="dxa"/>
          </w:tcPr>
          <w:p w14:paraId="411A3912" w14:textId="77777777" w:rsidR="0089749D" w:rsidRPr="001B59D5" w:rsidRDefault="0089749D" w:rsidP="00587B2C">
            <w:pPr>
              <w:pStyle w:val="Tabletext"/>
              <w:jc w:val="right"/>
            </w:pPr>
            <w:r w:rsidRPr="001B59D5">
              <w:t>M.</w:t>
            </w:r>
          </w:p>
        </w:tc>
        <w:tc>
          <w:tcPr>
            <w:tcW w:w="851" w:type="dxa"/>
          </w:tcPr>
          <w:p w14:paraId="260C4427" w14:textId="77777777" w:rsidR="0089749D" w:rsidRDefault="00D40B3C" w:rsidP="00587B2C">
            <w:pPr>
              <w:pStyle w:val="Tabletext"/>
            </w:pPr>
            <w:hyperlink r:id="rId309" w:history="1">
              <w:r w:rsidR="0089749D">
                <w:rPr>
                  <w:rStyle w:val="Hyperlink"/>
                </w:rPr>
                <w:t>2499</w:t>
              </w:r>
            </w:hyperlink>
          </w:p>
        </w:tc>
        <w:tc>
          <w:tcPr>
            <w:tcW w:w="567" w:type="dxa"/>
          </w:tcPr>
          <w:p w14:paraId="3F9F5320" w14:textId="77777777" w:rsidR="0089749D" w:rsidRPr="001B59D5" w:rsidRDefault="0089749D" w:rsidP="00587B2C">
            <w:pPr>
              <w:pStyle w:val="Tabletext"/>
              <w:jc w:val="center"/>
              <w:rPr>
                <w:lang w:eastAsia="zh-CN"/>
              </w:rPr>
            </w:pPr>
            <w:r w:rsidRPr="001B59D5">
              <w:t>0</w:t>
            </w:r>
          </w:p>
        </w:tc>
        <w:tc>
          <w:tcPr>
            <w:tcW w:w="4252" w:type="dxa"/>
          </w:tcPr>
          <w:p w14:paraId="5E44CCFD" w14:textId="77777777" w:rsidR="0089749D" w:rsidRPr="001B59D5" w:rsidRDefault="0089749D" w:rsidP="00587B2C">
            <w:pPr>
              <w:pStyle w:val="Tabletext"/>
            </w:pPr>
            <w:r w:rsidRPr="00587B2C">
              <w:t>Synchronization of IMT-2020 Time Division Duplex networks</w:t>
            </w:r>
          </w:p>
        </w:tc>
        <w:tc>
          <w:tcPr>
            <w:tcW w:w="709" w:type="dxa"/>
          </w:tcPr>
          <w:p w14:paraId="1078E200" w14:textId="77777777" w:rsidR="0089749D" w:rsidRPr="001B59D5" w:rsidRDefault="0089749D" w:rsidP="00587B2C">
            <w:pPr>
              <w:pStyle w:val="Tabletext"/>
              <w:jc w:val="center"/>
              <w:rPr>
                <w:lang w:eastAsia="ja-JP"/>
              </w:rPr>
            </w:pPr>
            <w:r w:rsidRPr="001B59D5">
              <w:rPr>
                <w:lang w:eastAsia="ja-JP"/>
              </w:rPr>
              <w:t>20</w:t>
            </w:r>
            <w:r>
              <w:rPr>
                <w:lang w:eastAsia="ja-JP"/>
              </w:rPr>
              <w:t>21</w:t>
            </w:r>
          </w:p>
        </w:tc>
        <w:tc>
          <w:tcPr>
            <w:tcW w:w="2205" w:type="dxa"/>
          </w:tcPr>
          <w:p w14:paraId="0882D68C" w14:textId="77777777" w:rsidR="0089749D" w:rsidRPr="001B59D5" w:rsidRDefault="0089749D" w:rsidP="00587B2C">
            <w:pPr>
              <w:pStyle w:val="Tabletext"/>
              <w:jc w:val="center"/>
              <w:rPr>
                <w:lang w:eastAsia="zh-CN"/>
              </w:rPr>
            </w:pPr>
            <w:r w:rsidRPr="001B59D5">
              <w:rPr>
                <w:lang w:eastAsia="zh-CN"/>
              </w:rPr>
              <w:t>Spectrum usage</w:t>
            </w:r>
          </w:p>
        </w:tc>
      </w:tr>
      <w:tr w:rsidR="0089749D" w:rsidRPr="001B59D5" w14:paraId="2F4FDB83" w14:textId="77777777" w:rsidTr="0094258A">
        <w:trPr>
          <w:cantSplit/>
          <w:jc w:val="center"/>
        </w:trPr>
        <w:tc>
          <w:tcPr>
            <w:tcW w:w="788" w:type="dxa"/>
          </w:tcPr>
          <w:p w14:paraId="6589006E" w14:textId="77777777" w:rsidR="0089749D" w:rsidRPr="001B59D5" w:rsidRDefault="0089749D" w:rsidP="00B029B7">
            <w:pPr>
              <w:pStyle w:val="Tabletext"/>
              <w:jc w:val="center"/>
            </w:pPr>
            <w:r w:rsidRPr="001B59D5">
              <w:rPr>
                <w:lang w:eastAsia="zh-CN"/>
              </w:rPr>
              <w:t>Rep.</w:t>
            </w:r>
          </w:p>
        </w:tc>
        <w:tc>
          <w:tcPr>
            <w:tcW w:w="709" w:type="dxa"/>
          </w:tcPr>
          <w:p w14:paraId="53E27784" w14:textId="77777777" w:rsidR="0089749D" w:rsidRPr="001B59D5" w:rsidRDefault="0089749D" w:rsidP="00B029B7">
            <w:pPr>
              <w:pStyle w:val="Tabletext"/>
              <w:jc w:val="right"/>
            </w:pPr>
            <w:r w:rsidRPr="001B59D5">
              <w:t>M.</w:t>
            </w:r>
          </w:p>
        </w:tc>
        <w:tc>
          <w:tcPr>
            <w:tcW w:w="851" w:type="dxa"/>
          </w:tcPr>
          <w:p w14:paraId="320FF0F3" w14:textId="77777777" w:rsidR="0089749D" w:rsidRPr="001B59D5" w:rsidRDefault="00D40B3C" w:rsidP="00B029B7">
            <w:pPr>
              <w:pStyle w:val="Tabletext"/>
              <w:rPr>
                <w:rStyle w:val="Hyperlink"/>
              </w:rPr>
            </w:pPr>
            <w:hyperlink r:id="rId310" w:history="1">
              <w:r w:rsidR="0089749D" w:rsidRPr="001B59D5">
                <w:rPr>
                  <w:rStyle w:val="Hyperlink"/>
                </w:rPr>
                <w:t>2242</w:t>
              </w:r>
            </w:hyperlink>
          </w:p>
        </w:tc>
        <w:tc>
          <w:tcPr>
            <w:tcW w:w="567" w:type="dxa"/>
          </w:tcPr>
          <w:p w14:paraId="289B66A2" w14:textId="77777777" w:rsidR="0089749D" w:rsidRPr="001B59D5" w:rsidRDefault="0089749D" w:rsidP="00B029B7">
            <w:pPr>
              <w:pStyle w:val="Tabletext"/>
              <w:jc w:val="center"/>
              <w:rPr>
                <w:lang w:eastAsia="zh-CN"/>
              </w:rPr>
            </w:pPr>
            <w:r w:rsidRPr="001B59D5">
              <w:rPr>
                <w:lang w:eastAsia="zh-CN"/>
              </w:rPr>
              <w:t>0</w:t>
            </w:r>
          </w:p>
        </w:tc>
        <w:tc>
          <w:tcPr>
            <w:tcW w:w="4252" w:type="dxa"/>
          </w:tcPr>
          <w:p w14:paraId="6CBD0BD9" w14:textId="77777777" w:rsidR="0089749D" w:rsidRPr="001B59D5" w:rsidRDefault="0089749D" w:rsidP="00B029B7">
            <w:pPr>
              <w:pStyle w:val="Tabletext"/>
            </w:pPr>
            <w:r w:rsidRPr="001B59D5">
              <w:t>Cognitive radio systems specific for IMT systems</w:t>
            </w:r>
          </w:p>
        </w:tc>
        <w:tc>
          <w:tcPr>
            <w:tcW w:w="709" w:type="dxa"/>
          </w:tcPr>
          <w:p w14:paraId="2B7C6A1C" w14:textId="77777777" w:rsidR="0089749D" w:rsidRPr="001B59D5" w:rsidRDefault="0089749D" w:rsidP="00B029B7">
            <w:pPr>
              <w:pStyle w:val="Tabletext"/>
              <w:jc w:val="center"/>
              <w:rPr>
                <w:i/>
              </w:rPr>
            </w:pPr>
            <w:r w:rsidRPr="001B59D5">
              <w:t>2011</w:t>
            </w:r>
          </w:p>
        </w:tc>
        <w:tc>
          <w:tcPr>
            <w:tcW w:w="2205" w:type="dxa"/>
          </w:tcPr>
          <w:p w14:paraId="5EFF8BC3" w14:textId="77777777" w:rsidR="0089749D" w:rsidRPr="001B59D5" w:rsidRDefault="0089749D" w:rsidP="0083602C">
            <w:pPr>
              <w:pStyle w:val="Tabletext"/>
              <w:jc w:val="center"/>
              <w:rPr>
                <w:lang w:eastAsia="zh-CN"/>
              </w:rPr>
            </w:pPr>
            <w:r w:rsidRPr="001B59D5">
              <w:rPr>
                <w:lang w:eastAsia="zh-CN"/>
              </w:rPr>
              <w:t>Technology</w:t>
            </w:r>
          </w:p>
          <w:p w14:paraId="0CA19EA5" w14:textId="77777777" w:rsidR="0089749D" w:rsidRPr="001B59D5" w:rsidRDefault="0089749D" w:rsidP="0083602C">
            <w:pPr>
              <w:pStyle w:val="Tabletext"/>
              <w:jc w:val="center"/>
            </w:pPr>
            <w:r w:rsidRPr="001B59D5">
              <w:rPr>
                <w:lang w:eastAsia="zh-CN"/>
              </w:rPr>
              <w:t>Spectrum usage</w:t>
            </w:r>
          </w:p>
        </w:tc>
      </w:tr>
      <w:tr w:rsidR="0089749D" w:rsidRPr="001B59D5" w14:paraId="4604F4E2" w14:textId="77777777" w:rsidTr="0094258A">
        <w:trPr>
          <w:cantSplit/>
          <w:jc w:val="center"/>
        </w:trPr>
        <w:tc>
          <w:tcPr>
            <w:tcW w:w="788" w:type="dxa"/>
          </w:tcPr>
          <w:p w14:paraId="25A4F394" w14:textId="77777777" w:rsidR="0089749D" w:rsidRPr="001B59D5" w:rsidRDefault="0089749D" w:rsidP="00B029B7">
            <w:pPr>
              <w:pStyle w:val="Tabletext"/>
              <w:jc w:val="center"/>
            </w:pPr>
            <w:r w:rsidRPr="001B59D5">
              <w:rPr>
                <w:lang w:eastAsia="zh-CN"/>
              </w:rPr>
              <w:t>Rep.</w:t>
            </w:r>
          </w:p>
        </w:tc>
        <w:tc>
          <w:tcPr>
            <w:tcW w:w="709" w:type="dxa"/>
          </w:tcPr>
          <w:p w14:paraId="44213714" w14:textId="77777777" w:rsidR="0089749D" w:rsidRPr="001B59D5" w:rsidRDefault="0089749D" w:rsidP="00B029B7">
            <w:pPr>
              <w:pStyle w:val="Tabletext"/>
              <w:jc w:val="right"/>
            </w:pPr>
            <w:r w:rsidRPr="001B59D5">
              <w:t>M.</w:t>
            </w:r>
          </w:p>
        </w:tc>
        <w:tc>
          <w:tcPr>
            <w:tcW w:w="851" w:type="dxa"/>
          </w:tcPr>
          <w:p w14:paraId="494ACA97" w14:textId="77777777" w:rsidR="0089749D" w:rsidRPr="001B59D5" w:rsidRDefault="00D40B3C" w:rsidP="00B029B7">
            <w:pPr>
              <w:pStyle w:val="Tabletext"/>
              <w:rPr>
                <w:rStyle w:val="Hyperlink"/>
              </w:rPr>
            </w:pPr>
            <w:hyperlink r:id="rId311" w:history="1">
              <w:r w:rsidR="0089749D" w:rsidRPr="001B59D5">
                <w:rPr>
                  <w:rStyle w:val="Hyperlink"/>
                </w:rPr>
                <w:t>2244</w:t>
              </w:r>
            </w:hyperlink>
          </w:p>
        </w:tc>
        <w:tc>
          <w:tcPr>
            <w:tcW w:w="567" w:type="dxa"/>
          </w:tcPr>
          <w:p w14:paraId="554AD1E7" w14:textId="77777777" w:rsidR="0089749D" w:rsidRPr="001B59D5" w:rsidRDefault="0089749D" w:rsidP="00B029B7">
            <w:pPr>
              <w:pStyle w:val="Tabletext"/>
              <w:jc w:val="center"/>
              <w:rPr>
                <w:lang w:eastAsia="zh-CN"/>
              </w:rPr>
            </w:pPr>
            <w:r w:rsidRPr="001B59D5">
              <w:rPr>
                <w:lang w:eastAsia="zh-CN"/>
              </w:rPr>
              <w:t>0</w:t>
            </w:r>
          </w:p>
        </w:tc>
        <w:tc>
          <w:tcPr>
            <w:tcW w:w="4252" w:type="dxa"/>
          </w:tcPr>
          <w:p w14:paraId="32637CF6" w14:textId="77777777" w:rsidR="0089749D" w:rsidRPr="001B59D5" w:rsidRDefault="0089749D" w:rsidP="00B029B7">
            <w:pPr>
              <w:pStyle w:val="Tabletext"/>
            </w:pPr>
            <w:r w:rsidRPr="001B59D5">
              <w:rPr>
                <w:lang w:eastAsia="fr-FR"/>
              </w:rPr>
              <w:t>Isolation between antennas of IMT base stations in the land mobile service</w:t>
            </w:r>
          </w:p>
        </w:tc>
        <w:tc>
          <w:tcPr>
            <w:tcW w:w="709" w:type="dxa"/>
          </w:tcPr>
          <w:p w14:paraId="2DBDAE61" w14:textId="77777777" w:rsidR="0089749D" w:rsidRPr="001B59D5" w:rsidRDefault="0089749D" w:rsidP="00B029B7">
            <w:pPr>
              <w:pStyle w:val="Tabletext"/>
              <w:jc w:val="center"/>
              <w:rPr>
                <w:i/>
              </w:rPr>
            </w:pPr>
            <w:r w:rsidRPr="001B59D5">
              <w:t>2011</w:t>
            </w:r>
          </w:p>
        </w:tc>
        <w:tc>
          <w:tcPr>
            <w:tcW w:w="2205" w:type="dxa"/>
          </w:tcPr>
          <w:p w14:paraId="60D77DE0" w14:textId="77777777" w:rsidR="0089749D" w:rsidRPr="001B59D5" w:rsidRDefault="0089749D" w:rsidP="0083602C">
            <w:pPr>
              <w:pStyle w:val="Tabletext"/>
              <w:jc w:val="center"/>
            </w:pPr>
            <w:r w:rsidRPr="001B59D5">
              <w:rPr>
                <w:lang w:eastAsia="zh-CN"/>
              </w:rPr>
              <w:t>Technology</w:t>
            </w:r>
          </w:p>
        </w:tc>
      </w:tr>
      <w:tr w:rsidR="0089749D" w:rsidRPr="001B59D5" w14:paraId="787902DD" w14:textId="77777777" w:rsidTr="0094258A">
        <w:trPr>
          <w:cantSplit/>
          <w:jc w:val="center"/>
        </w:trPr>
        <w:tc>
          <w:tcPr>
            <w:tcW w:w="788" w:type="dxa"/>
          </w:tcPr>
          <w:p w14:paraId="47335B44" w14:textId="77777777" w:rsidR="0089749D" w:rsidRPr="001B59D5" w:rsidRDefault="0089749D" w:rsidP="00B029B7">
            <w:pPr>
              <w:pStyle w:val="Tabletext"/>
              <w:jc w:val="center"/>
            </w:pPr>
            <w:r w:rsidRPr="001B59D5">
              <w:rPr>
                <w:lang w:eastAsia="zh-CN"/>
              </w:rPr>
              <w:t>Rep.</w:t>
            </w:r>
          </w:p>
        </w:tc>
        <w:tc>
          <w:tcPr>
            <w:tcW w:w="709" w:type="dxa"/>
          </w:tcPr>
          <w:p w14:paraId="18411F64" w14:textId="77777777" w:rsidR="0089749D" w:rsidRPr="001B59D5" w:rsidRDefault="0089749D" w:rsidP="00B029B7">
            <w:pPr>
              <w:pStyle w:val="Tabletext"/>
              <w:jc w:val="right"/>
              <w:rPr>
                <w:lang w:eastAsia="zh-CN"/>
              </w:rPr>
            </w:pPr>
            <w:r w:rsidRPr="001B59D5">
              <w:t>M.</w:t>
            </w:r>
          </w:p>
        </w:tc>
        <w:tc>
          <w:tcPr>
            <w:tcW w:w="851" w:type="dxa"/>
          </w:tcPr>
          <w:p w14:paraId="155DF115" w14:textId="77777777" w:rsidR="0089749D" w:rsidRPr="001B59D5" w:rsidRDefault="00D40B3C" w:rsidP="00B029B7">
            <w:pPr>
              <w:pStyle w:val="Tabletext"/>
              <w:rPr>
                <w:rStyle w:val="Hyperlink"/>
              </w:rPr>
            </w:pPr>
            <w:hyperlink r:id="rId312" w:history="1">
              <w:r w:rsidR="0089749D" w:rsidRPr="001B59D5">
                <w:rPr>
                  <w:rStyle w:val="Hyperlink"/>
                </w:rPr>
                <w:t>2334</w:t>
              </w:r>
            </w:hyperlink>
          </w:p>
        </w:tc>
        <w:tc>
          <w:tcPr>
            <w:tcW w:w="567" w:type="dxa"/>
          </w:tcPr>
          <w:p w14:paraId="4FF67D7B" w14:textId="77777777" w:rsidR="0089749D" w:rsidRPr="001B59D5" w:rsidRDefault="0089749D" w:rsidP="00B029B7">
            <w:pPr>
              <w:pStyle w:val="Tabletext"/>
              <w:jc w:val="center"/>
            </w:pPr>
            <w:r w:rsidRPr="001B59D5">
              <w:t>0</w:t>
            </w:r>
          </w:p>
        </w:tc>
        <w:tc>
          <w:tcPr>
            <w:tcW w:w="4252" w:type="dxa"/>
          </w:tcPr>
          <w:p w14:paraId="3E38C322" w14:textId="77777777" w:rsidR="0089749D" w:rsidRPr="001B59D5" w:rsidRDefault="0089749D" w:rsidP="00B029B7">
            <w:pPr>
              <w:pStyle w:val="Tabletext"/>
            </w:pPr>
            <w:r w:rsidRPr="001B59D5">
              <w:t>Passive and active antenna systems for base stations of IMT systems</w:t>
            </w:r>
          </w:p>
        </w:tc>
        <w:tc>
          <w:tcPr>
            <w:tcW w:w="709" w:type="dxa"/>
          </w:tcPr>
          <w:p w14:paraId="22A2B4F6" w14:textId="77777777" w:rsidR="0089749D" w:rsidRPr="001B59D5" w:rsidRDefault="0089749D" w:rsidP="00B029B7">
            <w:pPr>
              <w:pStyle w:val="Tabletext"/>
              <w:jc w:val="center"/>
              <w:rPr>
                <w:i/>
              </w:rPr>
            </w:pPr>
            <w:r w:rsidRPr="001B59D5">
              <w:rPr>
                <w:lang w:eastAsia="ja-JP"/>
              </w:rPr>
              <w:t>2014</w:t>
            </w:r>
          </w:p>
        </w:tc>
        <w:tc>
          <w:tcPr>
            <w:tcW w:w="2205" w:type="dxa"/>
          </w:tcPr>
          <w:p w14:paraId="57051164" w14:textId="77777777" w:rsidR="0089749D" w:rsidRPr="001B59D5" w:rsidRDefault="0089749D" w:rsidP="0083602C">
            <w:pPr>
              <w:pStyle w:val="Tabletext"/>
              <w:jc w:val="center"/>
            </w:pPr>
            <w:r w:rsidRPr="001B59D5">
              <w:rPr>
                <w:lang w:eastAsia="zh-CN"/>
              </w:rPr>
              <w:t>Technology</w:t>
            </w:r>
          </w:p>
        </w:tc>
      </w:tr>
      <w:tr w:rsidR="0089749D" w:rsidRPr="001B59D5" w14:paraId="77DF90B0" w14:textId="77777777" w:rsidTr="0094258A">
        <w:trPr>
          <w:cantSplit/>
          <w:jc w:val="center"/>
        </w:trPr>
        <w:tc>
          <w:tcPr>
            <w:tcW w:w="788" w:type="dxa"/>
          </w:tcPr>
          <w:p w14:paraId="556FDACF" w14:textId="77777777" w:rsidR="0089749D" w:rsidRPr="001B59D5" w:rsidRDefault="0089749D" w:rsidP="00B029B7">
            <w:pPr>
              <w:pStyle w:val="Tabletext"/>
              <w:jc w:val="center"/>
            </w:pPr>
            <w:r w:rsidRPr="001B59D5">
              <w:rPr>
                <w:lang w:eastAsia="zh-CN"/>
              </w:rPr>
              <w:t>Rep.</w:t>
            </w:r>
          </w:p>
        </w:tc>
        <w:tc>
          <w:tcPr>
            <w:tcW w:w="709" w:type="dxa"/>
          </w:tcPr>
          <w:p w14:paraId="3F2A2139" w14:textId="77777777" w:rsidR="0089749D" w:rsidRPr="001B59D5" w:rsidRDefault="0089749D" w:rsidP="00B029B7">
            <w:pPr>
              <w:pStyle w:val="Tabletext"/>
              <w:jc w:val="right"/>
            </w:pPr>
            <w:r w:rsidRPr="001B59D5">
              <w:t>M.</w:t>
            </w:r>
          </w:p>
        </w:tc>
        <w:tc>
          <w:tcPr>
            <w:tcW w:w="851" w:type="dxa"/>
          </w:tcPr>
          <w:p w14:paraId="4E49625F" w14:textId="77777777" w:rsidR="0089749D" w:rsidRPr="001B59D5" w:rsidRDefault="00D40B3C" w:rsidP="00B029B7">
            <w:pPr>
              <w:pStyle w:val="Tabletext"/>
              <w:rPr>
                <w:rStyle w:val="Hyperlink"/>
              </w:rPr>
            </w:pPr>
            <w:hyperlink r:id="rId313" w:history="1">
              <w:r w:rsidR="0089749D" w:rsidRPr="001B59D5">
                <w:rPr>
                  <w:rStyle w:val="Hyperlink"/>
                </w:rPr>
                <w:t>2376</w:t>
              </w:r>
            </w:hyperlink>
          </w:p>
        </w:tc>
        <w:tc>
          <w:tcPr>
            <w:tcW w:w="567" w:type="dxa"/>
          </w:tcPr>
          <w:p w14:paraId="704FA81B" w14:textId="77777777" w:rsidR="0089749D" w:rsidRPr="001B59D5" w:rsidRDefault="0089749D" w:rsidP="00B029B7">
            <w:pPr>
              <w:pStyle w:val="Tabletext"/>
              <w:jc w:val="center"/>
              <w:rPr>
                <w:lang w:eastAsia="zh-CN"/>
              </w:rPr>
            </w:pPr>
            <w:r w:rsidRPr="001B59D5">
              <w:rPr>
                <w:lang w:eastAsia="zh-CN"/>
              </w:rPr>
              <w:t>0</w:t>
            </w:r>
          </w:p>
        </w:tc>
        <w:tc>
          <w:tcPr>
            <w:tcW w:w="4252" w:type="dxa"/>
          </w:tcPr>
          <w:p w14:paraId="3AF10C98" w14:textId="77777777" w:rsidR="0089749D" w:rsidRPr="001B59D5" w:rsidRDefault="0089749D" w:rsidP="00B029B7">
            <w:pPr>
              <w:pStyle w:val="Tabletext"/>
            </w:pPr>
            <w:r w:rsidRPr="001B59D5">
              <w:t>Technical feasibility of IMT in bands above 6 GHz</w:t>
            </w:r>
          </w:p>
        </w:tc>
        <w:tc>
          <w:tcPr>
            <w:tcW w:w="709" w:type="dxa"/>
          </w:tcPr>
          <w:p w14:paraId="4C7CF591" w14:textId="77777777" w:rsidR="0089749D" w:rsidRPr="001B59D5" w:rsidRDefault="0089749D" w:rsidP="00B029B7">
            <w:pPr>
              <w:pStyle w:val="Tabletext"/>
              <w:jc w:val="center"/>
              <w:rPr>
                <w:i/>
              </w:rPr>
            </w:pPr>
            <w:r w:rsidRPr="001B59D5">
              <w:rPr>
                <w:lang w:eastAsia="ja-JP"/>
              </w:rPr>
              <w:t>2015</w:t>
            </w:r>
          </w:p>
        </w:tc>
        <w:tc>
          <w:tcPr>
            <w:tcW w:w="2205" w:type="dxa"/>
          </w:tcPr>
          <w:p w14:paraId="70E5870D" w14:textId="77777777" w:rsidR="0089749D" w:rsidRPr="001B59D5" w:rsidRDefault="0089749D" w:rsidP="0083602C">
            <w:pPr>
              <w:pStyle w:val="Tabletext"/>
              <w:jc w:val="center"/>
              <w:rPr>
                <w:lang w:eastAsia="zh-CN"/>
              </w:rPr>
            </w:pPr>
            <w:r w:rsidRPr="001B59D5">
              <w:rPr>
                <w:lang w:eastAsia="zh-CN"/>
              </w:rPr>
              <w:t>Technology</w:t>
            </w:r>
          </w:p>
          <w:p w14:paraId="307AF396" w14:textId="77777777" w:rsidR="0089749D" w:rsidRPr="001B59D5" w:rsidRDefault="0089749D" w:rsidP="0083602C">
            <w:pPr>
              <w:pStyle w:val="Tabletext"/>
              <w:jc w:val="center"/>
              <w:rPr>
                <w:i/>
                <w:iCs/>
                <w:lang w:eastAsia="zh-CN"/>
              </w:rPr>
            </w:pPr>
            <w:r w:rsidRPr="001B59D5">
              <w:t>Specifications and characteristics</w:t>
            </w:r>
          </w:p>
        </w:tc>
      </w:tr>
      <w:tr w:rsidR="0089749D" w:rsidRPr="001B59D5" w14:paraId="52026454" w14:textId="77777777" w:rsidTr="0094258A">
        <w:trPr>
          <w:cantSplit/>
          <w:jc w:val="center"/>
        </w:trPr>
        <w:tc>
          <w:tcPr>
            <w:tcW w:w="788" w:type="dxa"/>
          </w:tcPr>
          <w:p w14:paraId="56BEAFEA" w14:textId="77777777" w:rsidR="0089749D" w:rsidRPr="001B59D5" w:rsidRDefault="0089749D" w:rsidP="00B029B7">
            <w:pPr>
              <w:pStyle w:val="Tabletext"/>
              <w:jc w:val="center"/>
            </w:pPr>
            <w:r w:rsidRPr="001B59D5">
              <w:rPr>
                <w:lang w:eastAsia="zh-CN"/>
              </w:rPr>
              <w:t>Rep.</w:t>
            </w:r>
          </w:p>
        </w:tc>
        <w:tc>
          <w:tcPr>
            <w:tcW w:w="709" w:type="dxa"/>
          </w:tcPr>
          <w:p w14:paraId="6C6F8723" w14:textId="77777777" w:rsidR="0089749D" w:rsidRPr="001B59D5" w:rsidRDefault="0089749D" w:rsidP="00B029B7">
            <w:pPr>
              <w:pStyle w:val="Tabletext"/>
              <w:jc w:val="right"/>
              <w:rPr>
                <w:lang w:eastAsia="ja-JP"/>
              </w:rPr>
            </w:pPr>
            <w:r w:rsidRPr="001B59D5">
              <w:t>M.</w:t>
            </w:r>
          </w:p>
        </w:tc>
        <w:tc>
          <w:tcPr>
            <w:tcW w:w="851" w:type="dxa"/>
          </w:tcPr>
          <w:p w14:paraId="0DA02F79" w14:textId="77777777" w:rsidR="0089749D" w:rsidRPr="001B59D5" w:rsidRDefault="00D40B3C" w:rsidP="00B029B7">
            <w:pPr>
              <w:pStyle w:val="Tabletext"/>
              <w:rPr>
                <w:rStyle w:val="Hyperlink"/>
              </w:rPr>
            </w:pPr>
            <w:hyperlink r:id="rId314" w:history="1">
              <w:r w:rsidR="0089749D" w:rsidRPr="001B59D5">
                <w:rPr>
                  <w:rStyle w:val="Hyperlink"/>
                </w:rPr>
                <w:t>2038</w:t>
              </w:r>
            </w:hyperlink>
          </w:p>
        </w:tc>
        <w:tc>
          <w:tcPr>
            <w:tcW w:w="567" w:type="dxa"/>
          </w:tcPr>
          <w:p w14:paraId="5549DBD8" w14:textId="77777777" w:rsidR="0089749D" w:rsidRPr="001B59D5" w:rsidRDefault="0089749D" w:rsidP="00B029B7">
            <w:pPr>
              <w:pStyle w:val="Tabletext"/>
              <w:jc w:val="center"/>
              <w:rPr>
                <w:lang w:eastAsia="zh-CN"/>
              </w:rPr>
            </w:pPr>
            <w:r w:rsidRPr="001B59D5">
              <w:rPr>
                <w:lang w:eastAsia="zh-CN"/>
              </w:rPr>
              <w:t>0</w:t>
            </w:r>
          </w:p>
        </w:tc>
        <w:tc>
          <w:tcPr>
            <w:tcW w:w="4252" w:type="dxa"/>
          </w:tcPr>
          <w:p w14:paraId="0D83D1BA" w14:textId="77777777" w:rsidR="0089749D" w:rsidRPr="001B59D5" w:rsidRDefault="0089749D" w:rsidP="00B029B7">
            <w:pPr>
              <w:pStyle w:val="Tabletext"/>
            </w:pPr>
            <w:r w:rsidRPr="001B59D5">
              <w:rPr>
                <w:lang w:eastAsia="zh-CN"/>
              </w:rPr>
              <w:t xml:space="preserve">Technology trends </w:t>
            </w:r>
          </w:p>
        </w:tc>
        <w:tc>
          <w:tcPr>
            <w:tcW w:w="709" w:type="dxa"/>
          </w:tcPr>
          <w:p w14:paraId="15118166" w14:textId="77777777" w:rsidR="0089749D" w:rsidRPr="001B59D5" w:rsidRDefault="0089749D" w:rsidP="00B029B7">
            <w:pPr>
              <w:pStyle w:val="Tabletext"/>
              <w:jc w:val="center"/>
            </w:pPr>
            <w:r w:rsidRPr="001B59D5">
              <w:rPr>
                <w:lang w:eastAsia="zh-CN"/>
              </w:rPr>
              <w:t>2003</w:t>
            </w:r>
          </w:p>
        </w:tc>
        <w:tc>
          <w:tcPr>
            <w:tcW w:w="2205" w:type="dxa"/>
          </w:tcPr>
          <w:p w14:paraId="5B9DDBB4" w14:textId="77777777" w:rsidR="0089749D" w:rsidRPr="001B59D5" w:rsidRDefault="0089749D" w:rsidP="0083602C">
            <w:pPr>
              <w:pStyle w:val="Tabletext"/>
              <w:jc w:val="center"/>
            </w:pPr>
            <w:r w:rsidRPr="001B59D5">
              <w:rPr>
                <w:lang w:eastAsia="zh-CN"/>
              </w:rPr>
              <w:t>Technology trends</w:t>
            </w:r>
          </w:p>
        </w:tc>
      </w:tr>
      <w:tr w:rsidR="0089749D" w:rsidRPr="001B59D5" w14:paraId="7A1875DE" w14:textId="77777777" w:rsidTr="0094258A">
        <w:trPr>
          <w:cantSplit/>
          <w:jc w:val="center"/>
        </w:trPr>
        <w:tc>
          <w:tcPr>
            <w:tcW w:w="788" w:type="dxa"/>
          </w:tcPr>
          <w:p w14:paraId="40CFBF7C" w14:textId="77777777" w:rsidR="0089749D" w:rsidRPr="001B59D5" w:rsidRDefault="0089749D" w:rsidP="00B029B7">
            <w:pPr>
              <w:pStyle w:val="Tabletext"/>
              <w:jc w:val="center"/>
            </w:pPr>
            <w:r w:rsidRPr="001B59D5">
              <w:rPr>
                <w:lang w:eastAsia="zh-CN"/>
              </w:rPr>
              <w:t>Rep.</w:t>
            </w:r>
          </w:p>
        </w:tc>
        <w:tc>
          <w:tcPr>
            <w:tcW w:w="709" w:type="dxa"/>
          </w:tcPr>
          <w:p w14:paraId="7CF1D122" w14:textId="77777777" w:rsidR="0089749D" w:rsidRPr="001B59D5" w:rsidRDefault="0089749D" w:rsidP="00B029B7">
            <w:pPr>
              <w:pStyle w:val="Tabletext"/>
              <w:jc w:val="right"/>
              <w:rPr>
                <w:lang w:eastAsia="zh-CN"/>
              </w:rPr>
            </w:pPr>
            <w:r w:rsidRPr="001B59D5">
              <w:t>M.</w:t>
            </w:r>
          </w:p>
        </w:tc>
        <w:tc>
          <w:tcPr>
            <w:tcW w:w="851" w:type="dxa"/>
          </w:tcPr>
          <w:p w14:paraId="63F1046E" w14:textId="77777777" w:rsidR="0089749D" w:rsidRPr="001B59D5" w:rsidRDefault="00D40B3C" w:rsidP="00B029B7">
            <w:pPr>
              <w:pStyle w:val="Tabletext"/>
              <w:rPr>
                <w:rStyle w:val="Hyperlink"/>
              </w:rPr>
            </w:pPr>
            <w:hyperlink r:id="rId315" w:history="1">
              <w:r w:rsidR="0089749D" w:rsidRPr="001B59D5">
                <w:rPr>
                  <w:rStyle w:val="Hyperlink"/>
                </w:rPr>
                <w:t>2074</w:t>
              </w:r>
            </w:hyperlink>
          </w:p>
        </w:tc>
        <w:tc>
          <w:tcPr>
            <w:tcW w:w="567" w:type="dxa"/>
          </w:tcPr>
          <w:p w14:paraId="3043CC33" w14:textId="77777777" w:rsidR="0089749D" w:rsidRPr="001B59D5" w:rsidRDefault="0089749D" w:rsidP="00B029B7">
            <w:pPr>
              <w:pStyle w:val="Tabletext"/>
              <w:jc w:val="center"/>
            </w:pPr>
            <w:r w:rsidRPr="001B59D5">
              <w:t>0</w:t>
            </w:r>
          </w:p>
        </w:tc>
        <w:tc>
          <w:tcPr>
            <w:tcW w:w="4252" w:type="dxa"/>
          </w:tcPr>
          <w:p w14:paraId="33FD8B02" w14:textId="77777777" w:rsidR="0089749D" w:rsidRPr="001B59D5" w:rsidRDefault="0089749D" w:rsidP="00B029B7">
            <w:pPr>
              <w:pStyle w:val="Tabletext"/>
            </w:pPr>
            <w:r w:rsidRPr="001B59D5">
              <w:rPr>
                <w:lang w:eastAsia="zh-CN"/>
              </w:rPr>
              <w:t>Radio aspects for the terrestrial component of IMT</w:t>
            </w:r>
            <w:r w:rsidRPr="001B59D5">
              <w:rPr>
                <w:lang w:eastAsia="zh-CN"/>
              </w:rPr>
              <w:noBreakHyphen/>
              <w:t>2000 and systems beyond IMT</w:t>
            </w:r>
            <w:r w:rsidRPr="001B59D5">
              <w:rPr>
                <w:lang w:eastAsia="zh-CN"/>
              </w:rPr>
              <w:noBreakHyphen/>
              <w:t>2000</w:t>
            </w:r>
          </w:p>
        </w:tc>
        <w:tc>
          <w:tcPr>
            <w:tcW w:w="709" w:type="dxa"/>
          </w:tcPr>
          <w:p w14:paraId="20CA9456" w14:textId="77777777" w:rsidR="0089749D" w:rsidRPr="001B59D5" w:rsidRDefault="0089749D" w:rsidP="00B029B7">
            <w:pPr>
              <w:pStyle w:val="Tabletext"/>
              <w:jc w:val="center"/>
              <w:rPr>
                <w:i/>
              </w:rPr>
            </w:pPr>
            <w:r w:rsidRPr="001B59D5">
              <w:rPr>
                <w:lang w:eastAsia="zh-CN"/>
              </w:rPr>
              <w:t>2006</w:t>
            </w:r>
          </w:p>
        </w:tc>
        <w:tc>
          <w:tcPr>
            <w:tcW w:w="2205" w:type="dxa"/>
          </w:tcPr>
          <w:p w14:paraId="16A95B18" w14:textId="77777777" w:rsidR="0089749D" w:rsidRPr="001B59D5" w:rsidRDefault="0089749D" w:rsidP="0083602C">
            <w:pPr>
              <w:pStyle w:val="Tabletext"/>
              <w:jc w:val="center"/>
            </w:pPr>
            <w:r w:rsidRPr="001B59D5">
              <w:rPr>
                <w:lang w:eastAsia="zh-CN"/>
              </w:rPr>
              <w:t>Technology trends</w:t>
            </w:r>
          </w:p>
        </w:tc>
      </w:tr>
      <w:tr w:rsidR="0089749D" w:rsidRPr="001B59D5" w14:paraId="5E095F34" w14:textId="77777777" w:rsidTr="0094258A">
        <w:trPr>
          <w:cantSplit/>
          <w:jc w:val="center"/>
        </w:trPr>
        <w:tc>
          <w:tcPr>
            <w:tcW w:w="788" w:type="dxa"/>
          </w:tcPr>
          <w:p w14:paraId="176EB0CC" w14:textId="77777777" w:rsidR="0089749D" w:rsidRPr="001B59D5" w:rsidRDefault="0089749D" w:rsidP="00B029B7">
            <w:pPr>
              <w:pStyle w:val="Tabletext"/>
              <w:jc w:val="center"/>
            </w:pPr>
            <w:r w:rsidRPr="001B59D5">
              <w:rPr>
                <w:lang w:eastAsia="zh-CN"/>
              </w:rPr>
              <w:t>Rep.</w:t>
            </w:r>
          </w:p>
        </w:tc>
        <w:tc>
          <w:tcPr>
            <w:tcW w:w="709" w:type="dxa"/>
          </w:tcPr>
          <w:p w14:paraId="0C81525C" w14:textId="77777777" w:rsidR="0089749D" w:rsidRPr="001B59D5" w:rsidRDefault="0089749D" w:rsidP="00B029B7">
            <w:pPr>
              <w:pStyle w:val="Tabletext"/>
              <w:jc w:val="right"/>
              <w:rPr>
                <w:lang w:eastAsia="zh-CN"/>
              </w:rPr>
            </w:pPr>
            <w:r w:rsidRPr="001B59D5">
              <w:t>M.</w:t>
            </w:r>
          </w:p>
        </w:tc>
        <w:tc>
          <w:tcPr>
            <w:tcW w:w="851" w:type="dxa"/>
          </w:tcPr>
          <w:p w14:paraId="58415B80" w14:textId="77777777" w:rsidR="0089749D" w:rsidRPr="001B59D5" w:rsidRDefault="00D40B3C" w:rsidP="00B029B7">
            <w:pPr>
              <w:pStyle w:val="Tabletext"/>
              <w:rPr>
                <w:rStyle w:val="Hyperlink"/>
              </w:rPr>
            </w:pPr>
            <w:hyperlink r:id="rId316" w:history="1">
              <w:r w:rsidR="0089749D" w:rsidRPr="001B59D5">
                <w:rPr>
                  <w:rStyle w:val="Hyperlink"/>
                </w:rPr>
                <w:t>2320</w:t>
              </w:r>
            </w:hyperlink>
          </w:p>
        </w:tc>
        <w:tc>
          <w:tcPr>
            <w:tcW w:w="567" w:type="dxa"/>
          </w:tcPr>
          <w:p w14:paraId="5E6033A9" w14:textId="77777777" w:rsidR="0089749D" w:rsidRPr="001B59D5" w:rsidRDefault="0089749D" w:rsidP="00B029B7">
            <w:pPr>
              <w:pStyle w:val="Tabletext"/>
              <w:jc w:val="center"/>
            </w:pPr>
            <w:r w:rsidRPr="001B59D5">
              <w:t>0</w:t>
            </w:r>
          </w:p>
        </w:tc>
        <w:tc>
          <w:tcPr>
            <w:tcW w:w="4252" w:type="dxa"/>
          </w:tcPr>
          <w:p w14:paraId="2BAAC565" w14:textId="77777777" w:rsidR="0089749D" w:rsidRPr="001B59D5" w:rsidRDefault="0089749D" w:rsidP="00B029B7">
            <w:pPr>
              <w:pStyle w:val="Tabletext"/>
            </w:pPr>
            <w:r w:rsidRPr="001B59D5">
              <w:t>Future technology trends of terrestrial IMT systems</w:t>
            </w:r>
          </w:p>
        </w:tc>
        <w:tc>
          <w:tcPr>
            <w:tcW w:w="709" w:type="dxa"/>
          </w:tcPr>
          <w:p w14:paraId="516375DA" w14:textId="77777777" w:rsidR="0089749D" w:rsidRPr="001B59D5" w:rsidRDefault="0089749D" w:rsidP="00B029B7">
            <w:pPr>
              <w:pStyle w:val="Tabletext"/>
              <w:jc w:val="center"/>
              <w:rPr>
                <w:i/>
              </w:rPr>
            </w:pPr>
            <w:r w:rsidRPr="001B59D5">
              <w:rPr>
                <w:lang w:eastAsia="ja-JP"/>
              </w:rPr>
              <w:t>2014</w:t>
            </w:r>
          </w:p>
        </w:tc>
        <w:tc>
          <w:tcPr>
            <w:tcW w:w="2205" w:type="dxa"/>
          </w:tcPr>
          <w:p w14:paraId="6FAD14F1" w14:textId="77777777" w:rsidR="0089749D" w:rsidRPr="001B59D5" w:rsidRDefault="0089749D" w:rsidP="0083602C">
            <w:pPr>
              <w:pStyle w:val="Tabletext"/>
              <w:jc w:val="center"/>
            </w:pPr>
            <w:r w:rsidRPr="001B59D5">
              <w:rPr>
                <w:lang w:eastAsia="zh-CN"/>
              </w:rPr>
              <w:t>Technology trends</w:t>
            </w:r>
          </w:p>
        </w:tc>
      </w:tr>
      <w:tr w:rsidR="0089749D" w:rsidRPr="001B59D5" w14:paraId="426269E1" w14:textId="77777777" w:rsidTr="0094258A">
        <w:trPr>
          <w:cantSplit/>
          <w:jc w:val="center"/>
        </w:trPr>
        <w:tc>
          <w:tcPr>
            <w:tcW w:w="1497" w:type="dxa"/>
            <w:gridSpan w:val="2"/>
          </w:tcPr>
          <w:p w14:paraId="28963F42" w14:textId="77777777" w:rsidR="0089749D" w:rsidRPr="001B59D5" w:rsidRDefault="0089749D" w:rsidP="0083602C">
            <w:pPr>
              <w:pStyle w:val="Tabletext"/>
              <w:jc w:val="center"/>
            </w:pPr>
            <w:r w:rsidRPr="001B59D5">
              <w:rPr>
                <w:lang w:eastAsia="zh-CN"/>
              </w:rPr>
              <w:t>Handbook</w:t>
            </w:r>
          </w:p>
        </w:tc>
        <w:tc>
          <w:tcPr>
            <w:tcW w:w="851" w:type="dxa"/>
          </w:tcPr>
          <w:p w14:paraId="27059A00" w14:textId="77777777" w:rsidR="0089749D" w:rsidRPr="001B59D5" w:rsidRDefault="00D40B3C" w:rsidP="00B029B7">
            <w:pPr>
              <w:pStyle w:val="Tabletext"/>
              <w:rPr>
                <w:rStyle w:val="Hyperlink"/>
              </w:rPr>
            </w:pPr>
            <w:hyperlink r:id="rId317" w:history="1">
              <w:r w:rsidR="0089749D" w:rsidRPr="001B59D5">
                <w:rPr>
                  <w:rStyle w:val="Hyperlink"/>
                </w:rPr>
                <w:t>62</w:t>
              </w:r>
            </w:hyperlink>
          </w:p>
        </w:tc>
        <w:tc>
          <w:tcPr>
            <w:tcW w:w="567" w:type="dxa"/>
          </w:tcPr>
          <w:p w14:paraId="1CF1AF5E" w14:textId="77777777" w:rsidR="0089749D" w:rsidRPr="001B59D5" w:rsidRDefault="0089749D" w:rsidP="00B029B7">
            <w:pPr>
              <w:pStyle w:val="Tabletext"/>
              <w:jc w:val="center"/>
            </w:pPr>
            <w:r w:rsidRPr="001B59D5">
              <w:t>0</w:t>
            </w:r>
          </w:p>
        </w:tc>
        <w:tc>
          <w:tcPr>
            <w:tcW w:w="4252" w:type="dxa"/>
          </w:tcPr>
          <w:p w14:paraId="7EE179EB" w14:textId="77777777" w:rsidR="0089749D" w:rsidRPr="001B59D5" w:rsidRDefault="0089749D" w:rsidP="00B029B7">
            <w:pPr>
              <w:pStyle w:val="Tabletext"/>
            </w:pPr>
            <w:r w:rsidRPr="001B59D5">
              <w:rPr>
                <w:color w:val="000000" w:themeColor="text1"/>
              </w:rPr>
              <w:t>Global Trends in International Mobile Telecommunications</w:t>
            </w:r>
          </w:p>
        </w:tc>
        <w:tc>
          <w:tcPr>
            <w:tcW w:w="709" w:type="dxa"/>
          </w:tcPr>
          <w:p w14:paraId="2B0F253B" w14:textId="77777777" w:rsidR="0089749D" w:rsidRPr="001B59D5" w:rsidRDefault="0089749D" w:rsidP="00B029B7">
            <w:pPr>
              <w:pStyle w:val="Tabletext"/>
              <w:jc w:val="center"/>
              <w:rPr>
                <w:lang w:eastAsia="ja-JP"/>
              </w:rPr>
            </w:pPr>
            <w:r w:rsidRPr="001B59D5">
              <w:rPr>
                <w:lang w:eastAsia="ja-JP"/>
              </w:rPr>
              <w:t>2015</w:t>
            </w:r>
          </w:p>
        </w:tc>
        <w:tc>
          <w:tcPr>
            <w:tcW w:w="2205" w:type="dxa"/>
          </w:tcPr>
          <w:p w14:paraId="7F1421D2" w14:textId="77777777" w:rsidR="0089749D" w:rsidRPr="001B59D5" w:rsidRDefault="0089749D" w:rsidP="0083602C">
            <w:pPr>
              <w:pStyle w:val="Tabletext"/>
              <w:jc w:val="center"/>
              <w:rPr>
                <w:lang w:eastAsia="zh-CN"/>
              </w:rPr>
            </w:pPr>
            <w:r w:rsidRPr="001B59D5">
              <w:t>Technology trends</w:t>
            </w:r>
          </w:p>
        </w:tc>
      </w:tr>
      <w:tr w:rsidR="0089749D" w:rsidRPr="001B59D5" w14:paraId="096B3C5D" w14:textId="77777777" w:rsidTr="0094258A">
        <w:trPr>
          <w:cantSplit/>
          <w:jc w:val="center"/>
        </w:trPr>
        <w:tc>
          <w:tcPr>
            <w:tcW w:w="788" w:type="dxa"/>
          </w:tcPr>
          <w:p w14:paraId="5484A87D" w14:textId="77777777" w:rsidR="0089749D" w:rsidRPr="001B59D5" w:rsidRDefault="0089749D" w:rsidP="00B029B7">
            <w:pPr>
              <w:pStyle w:val="Tabletext"/>
              <w:jc w:val="center"/>
              <w:rPr>
                <w:lang w:eastAsia="zh-CN"/>
              </w:rPr>
            </w:pPr>
            <w:r w:rsidRPr="001B59D5">
              <w:rPr>
                <w:lang w:eastAsia="zh-CN"/>
              </w:rPr>
              <w:lastRenderedPageBreak/>
              <w:t>Rec.</w:t>
            </w:r>
          </w:p>
        </w:tc>
        <w:tc>
          <w:tcPr>
            <w:tcW w:w="709" w:type="dxa"/>
          </w:tcPr>
          <w:p w14:paraId="0040B5C1" w14:textId="77777777" w:rsidR="0089749D" w:rsidRPr="001B59D5" w:rsidRDefault="0089749D" w:rsidP="00B029B7">
            <w:pPr>
              <w:pStyle w:val="Tabletext"/>
              <w:jc w:val="right"/>
            </w:pPr>
            <w:r w:rsidRPr="001B59D5">
              <w:t>M.</w:t>
            </w:r>
          </w:p>
        </w:tc>
        <w:tc>
          <w:tcPr>
            <w:tcW w:w="851" w:type="dxa"/>
          </w:tcPr>
          <w:p w14:paraId="4D8967A2" w14:textId="77777777" w:rsidR="0089749D" w:rsidRPr="001B59D5" w:rsidRDefault="00D40B3C" w:rsidP="00B029B7">
            <w:pPr>
              <w:pStyle w:val="Tabletext"/>
              <w:rPr>
                <w:rStyle w:val="Hyperlink"/>
              </w:rPr>
            </w:pPr>
            <w:hyperlink r:id="rId318" w:history="1">
              <w:r w:rsidR="0089749D" w:rsidRPr="001B59D5">
                <w:rPr>
                  <w:rStyle w:val="Hyperlink"/>
                </w:rPr>
                <w:t>816</w:t>
              </w:r>
            </w:hyperlink>
          </w:p>
        </w:tc>
        <w:tc>
          <w:tcPr>
            <w:tcW w:w="567" w:type="dxa"/>
          </w:tcPr>
          <w:p w14:paraId="2B598660" w14:textId="77777777" w:rsidR="0089749D" w:rsidRPr="001B59D5" w:rsidRDefault="0089749D" w:rsidP="00B029B7">
            <w:pPr>
              <w:pStyle w:val="Tabletext"/>
              <w:jc w:val="center"/>
            </w:pPr>
            <w:r w:rsidRPr="001B59D5">
              <w:t>1</w:t>
            </w:r>
          </w:p>
        </w:tc>
        <w:tc>
          <w:tcPr>
            <w:tcW w:w="4252" w:type="dxa"/>
          </w:tcPr>
          <w:p w14:paraId="2484CE8B" w14:textId="77777777" w:rsidR="0089749D" w:rsidRPr="001B59D5" w:rsidRDefault="0089749D" w:rsidP="00B029B7">
            <w:pPr>
              <w:pStyle w:val="Tabletext"/>
            </w:pPr>
            <w:r w:rsidRPr="001B59D5">
              <w:t>Framework for services supported on International Mobile Telecommunications-2000 (IMT-2000)</w:t>
            </w:r>
          </w:p>
        </w:tc>
        <w:tc>
          <w:tcPr>
            <w:tcW w:w="709" w:type="dxa"/>
          </w:tcPr>
          <w:p w14:paraId="15F470C8" w14:textId="77777777" w:rsidR="0089749D" w:rsidRPr="001B59D5" w:rsidRDefault="0089749D" w:rsidP="00B029B7">
            <w:pPr>
              <w:pStyle w:val="Tabletext"/>
              <w:jc w:val="center"/>
              <w:rPr>
                <w:lang w:eastAsia="zh-CN"/>
              </w:rPr>
            </w:pPr>
            <w:r w:rsidRPr="001B59D5">
              <w:rPr>
                <w:lang w:eastAsia="zh-CN"/>
              </w:rPr>
              <w:t>1997</w:t>
            </w:r>
          </w:p>
        </w:tc>
        <w:tc>
          <w:tcPr>
            <w:tcW w:w="2205" w:type="dxa"/>
          </w:tcPr>
          <w:p w14:paraId="5D976AAB" w14:textId="77777777" w:rsidR="0089749D" w:rsidRPr="001B59D5" w:rsidRDefault="0089749D" w:rsidP="0083602C">
            <w:pPr>
              <w:pStyle w:val="Tabletext"/>
              <w:jc w:val="center"/>
              <w:rPr>
                <w:lang w:eastAsia="zh-CN"/>
              </w:rPr>
            </w:pPr>
            <w:r w:rsidRPr="001B59D5">
              <w:rPr>
                <w:lang w:eastAsia="zh-CN"/>
              </w:rPr>
              <w:t>Telecommunication services and applications</w:t>
            </w:r>
          </w:p>
          <w:p w14:paraId="14E3FCF0" w14:textId="77777777" w:rsidR="0089749D" w:rsidRPr="001B59D5" w:rsidRDefault="0089749D" w:rsidP="0083602C">
            <w:pPr>
              <w:pStyle w:val="Tabletext"/>
              <w:jc w:val="center"/>
              <w:rPr>
                <w:lang w:eastAsia="zh-CN"/>
              </w:rPr>
            </w:pPr>
            <w:r w:rsidRPr="001B59D5">
              <w:rPr>
                <w:lang w:eastAsia="zh-CN"/>
              </w:rPr>
              <w:t>IMT-2000</w:t>
            </w:r>
          </w:p>
        </w:tc>
      </w:tr>
      <w:tr w:rsidR="0089749D" w:rsidRPr="001B59D5" w14:paraId="431069F8" w14:textId="77777777" w:rsidTr="0094258A">
        <w:trPr>
          <w:cantSplit/>
          <w:jc w:val="center"/>
        </w:trPr>
        <w:tc>
          <w:tcPr>
            <w:tcW w:w="788" w:type="dxa"/>
          </w:tcPr>
          <w:p w14:paraId="71F75F99" w14:textId="77777777" w:rsidR="0089749D" w:rsidRPr="001B59D5" w:rsidRDefault="0089749D" w:rsidP="00B029B7">
            <w:pPr>
              <w:pStyle w:val="Tabletext"/>
              <w:jc w:val="center"/>
              <w:rPr>
                <w:lang w:eastAsia="zh-CN"/>
              </w:rPr>
            </w:pPr>
            <w:r w:rsidRPr="001B59D5">
              <w:t>Rec</w:t>
            </w:r>
            <w:r w:rsidRPr="001B59D5">
              <w:rPr>
                <w:lang w:eastAsia="zh-CN"/>
              </w:rPr>
              <w:t>.</w:t>
            </w:r>
          </w:p>
        </w:tc>
        <w:tc>
          <w:tcPr>
            <w:tcW w:w="709" w:type="dxa"/>
          </w:tcPr>
          <w:p w14:paraId="3A1B6A0B" w14:textId="77777777" w:rsidR="0089749D" w:rsidRPr="001B59D5" w:rsidRDefault="0089749D" w:rsidP="00B029B7">
            <w:pPr>
              <w:pStyle w:val="Tabletext"/>
              <w:jc w:val="right"/>
            </w:pPr>
            <w:r w:rsidRPr="001B59D5">
              <w:t>M.</w:t>
            </w:r>
          </w:p>
        </w:tc>
        <w:tc>
          <w:tcPr>
            <w:tcW w:w="851" w:type="dxa"/>
          </w:tcPr>
          <w:p w14:paraId="48BFEC68" w14:textId="77777777" w:rsidR="0089749D" w:rsidRPr="001B59D5" w:rsidRDefault="00D40B3C" w:rsidP="00B029B7">
            <w:pPr>
              <w:pStyle w:val="Tabletext"/>
              <w:rPr>
                <w:rStyle w:val="Hyperlink"/>
              </w:rPr>
            </w:pPr>
            <w:hyperlink r:id="rId319" w:history="1">
              <w:r w:rsidR="0089749D" w:rsidRPr="001B59D5">
                <w:rPr>
                  <w:rStyle w:val="Hyperlink"/>
                </w:rPr>
                <w:t>1079</w:t>
              </w:r>
            </w:hyperlink>
          </w:p>
        </w:tc>
        <w:tc>
          <w:tcPr>
            <w:tcW w:w="567" w:type="dxa"/>
          </w:tcPr>
          <w:p w14:paraId="05DD2568" w14:textId="77777777" w:rsidR="0089749D" w:rsidRPr="001B59D5" w:rsidRDefault="0089749D" w:rsidP="00B029B7">
            <w:pPr>
              <w:pStyle w:val="Tabletext"/>
              <w:jc w:val="center"/>
            </w:pPr>
            <w:r w:rsidRPr="001B59D5">
              <w:t>2</w:t>
            </w:r>
          </w:p>
        </w:tc>
        <w:tc>
          <w:tcPr>
            <w:tcW w:w="4252" w:type="dxa"/>
          </w:tcPr>
          <w:p w14:paraId="0FF0AF2C" w14:textId="77777777" w:rsidR="0089749D" w:rsidRPr="001B59D5" w:rsidRDefault="0089749D" w:rsidP="00B029B7">
            <w:pPr>
              <w:pStyle w:val="Tabletext"/>
            </w:pPr>
            <w:r w:rsidRPr="001B59D5">
              <w:t>Performance and quality of service requirements for International Mobile Telecommunications-2000 (IMT</w:t>
            </w:r>
            <w:r w:rsidRPr="001B59D5">
              <w:noBreakHyphen/>
              <w:t>2000) access networks</w:t>
            </w:r>
          </w:p>
        </w:tc>
        <w:tc>
          <w:tcPr>
            <w:tcW w:w="709" w:type="dxa"/>
          </w:tcPr>
          <w:p w14:paraId="1F7CDACA" w14:textId="77777777" w:rsidR="0089749D" w:rsidRPr="001B59D5" w:rsidRDefault="0089749D" w:rsidP="00B029B7">
            <w:pPr>
              <w:pStyle w:val="Tabletext"/>
              <w:jc w:val="center"/>
              <w:rPr>
                <w:lang w:eastAsia="zh-CN"/>
              </w:rPr>
            </w:pPr>
            <w:r w:rsidRPr="001B59D5">
              <w:rPr>
                <w:lang w:eastAsia="zh-CN"/>
              </w:rPr>
              <w:t>2003</w:t>
            </w:r>
          </w:p>
        </w:tc>
        <w:tc>
          <w:tcPr>
            <w:tcW w:w="2205" w:type="dxa"/>
          </w:tcPr>
          <w:p w14:paraId="13E24CE1" w14:textId="77777777" w:rsidR="0089749D" w:rsidRPr="001B59D5" w:rsidRDefault="0089749D" w:rsidP="0083602C">
            <w:pPr>
              <w:pStyle w:val="Tabletext"/>
              <w:jc w:val="center"/>
              <w:rPr>
                <w:lang w:eastAsia="zh-CN"/>
              </w:rPr>
            </w:pPr>
            <w:r w:rsidRPr="001B59D5">
              <w:rPr>
                <w:lang w:eastAsia="zh-CN"/>
              </w:rPr>
              <w:t>Telecommunication services and applications</w:t>
            </w:r>
          </w:p>
          <w:p w14:paraId="6BAC10E1" w14:textId="77777777" w:rsidR="0089749D" w:rsidRPr="001B59D5" w:rsidRDefault="0089749D" w:rsidP="0083602C">
            <w:pPr>
              <w:pStyle w:val="Tabletext"/>
              <w:jc w:val="center"/>
              <w:rPr>
                <w:lang w:eastAsia="zh-CN"/>
              </w:rPr>
            </w:pPr>
            <w:r w:rsidRPr="001B59D5">
              <w:rPr>
                <w:lang w:eastAsia="zh-CN"/>
              </w:rPr>
              <w:t>IMT-2000</w:t>
            </w:r>
          </w:p>
        </w:tc>
      </w:tr>
      <w:tr w:rsidR="0089749D" w:rsidRPr="001B59D5" w14:paraId="39D538C8" w14:textId="77777777" w:rsidTr="0094258A">
        <w:trPr>
          <w:cantSplit/>
          <w:jc w:val="center"/>
        </w:trPr>
        <w:tc>
          <w:tcPr>
            <w:tcW w:w="788" w:type="dxa"/>
          </w:tcPr>
          <w:p w14:paraId="67BE2E07" w14:textId="77777777" w:rsidR="0089749D" w:rsidRPr="001B59D5" w:rsidRDefault="0089749D" w:rsidP="00B029B7">
            <w:pPr>
              <w:pStyle w:val="Tabletext"/>
              <w:jc w:val="center"/>
              <w:rPr>
                <w:lang w:eastAsia="zh-CN"/>
              </w:rPr>
            </w:pPr>
            <w:r w:rsidRPr="001B59D5">
              <w:rPr>
                <w:lang w:eastAsia="zh-CN"/>
              </w:rPr>
              <w:t>Rec.</w:t>
            </w:r>
          </w:p>
        </w:tc>
        <w:tc>
          <w:tcPr>
            <w:tcW w:w="709" w:type="dxa"/>
          </w:tcPr>
          <w:p w14:paraId="05F8A1B5" w14:textId="77777777" w:rsidR="0089749D" w:rsidRPr="001B59D5" w:rsidRDefault="0089749D" w:rsidP="00B029B7">
            <w:pPr>
              <w:pStyle w:val="Tabletext"/>
              <w:jc w:val="right"/>
            </w:pPr>
            <w:r w:rsidRPr="001B59D5">
              <w:t>M.</w:t>
            </w:r>
          </w:p>
        </w:tc>
        <w:tc>
          <w:tcPr>
            <w:tcW w:w="851" w:type="dxa"/>
          </w:tcPr>
          <w:p w14:paraId="2E604418" w14:textId="77777777" w:rsidR="0089749D" w:rsidRPr="001B59D5" w:rsidRDefault="00D40B3C" w:rsidP="00B029B7">
            <w:pPr>
              <w:pStyle w:val="Tabletext"/>
              <w:rPr>
                <w:rStyle w:val="Hyperlink"/>
              </w:rPr>
            </w:pPr>
            <w:hyperlink r:id="rId320" w:history="1">
              <w:r w:rsidR="0089749D" w:rsidRPr="001B59D5">
                <w:rPr>
                  <w:rStyle w:val="Hyperlink"/>
                </w:rPr>
                <w:t>1822</w:t>
              </w:r>
            </w:hyperlink>
          </w:p>
        </w:tc>
        <w:tc>
          <w:tcPr>
            <w:tcW w:w="567" w:type="dxa"/>
          </w:tcPr>
          <w:p w14:paraId="3E210E0F" w14:textId="77777777" w:rsidR="0089749D" w:rsidRPr="001B59D5" w:rsidRDefault="0089749D" w:rsidP="00B029B7">
            <w:pPr>
              <w:pStyle w:val="Tabletext"/>
              <w:jc w:val="center"/>
            </w:pPr>
            <w:r w:rsidRPr="001B59D5">
              <w:t>0</w:t>
            </w:r>
          </w:p>
        </w:tc>
        <w:tc>
          <w:tcPr>
            <w:tcW w:w="4252" w:type="dxa"/>
          </w:tcPr>
          <w:p w14:paraId="152517EA" w14:textId="77777777" w:rsidR="0089749D" w:rsidRPr="001B59D5" w:rsidRDefault="0089749D" w:rsidP="00B029B7">
            <w:pPr>
              <w:pStyle w:val="Tabletext"/>
            </w:pPr>
            <w:r w:rsidRPr="001B59D5">
              <w:rPr>
                <w:lang w:eastAsia="zh-CN"/>
              </w:rPr>
              <w:t>Framework for services supported by IMT</w:t>
            </w:r>
          </w:p>
        </w:tc>
        <w:tc>
          <w:tcPr>
            <w:tcW w:w="709" w:type="dxa"/>
          </w:tcPr>
          <w:p w14:paraId="4B1323E7" w14:textId="77777777" w:rsidR="0089749D" w:rsidRPr="001B59D5" w:rsidRDefault="0089749D" w:rsidP="00B029B7">
            <w:pPr>
              <w:pStyle w:val="Tabletext"/>
              <w:jc w:val="center"/>
              <w:rPr>
                <w:lang w:eastAsia="zh-CN"/>
              </w:rPr>
            </w:pPr>
            <w:r w:rsidRPr="001B59D5">
              <w:rPr>
                <w:lang w:eastAsia="zh-CN"/>
              </w:rPr>
              <w:t>2007</w:t>
            </w:r>
          </w:p>
        </w:tc>
        <w:tc>
          <w:tcPr>
            <w:tcW w:w="2205" w:type="dxa"/>
          </w:tcPr>
          <w:p w14:paraId="38554217" w14:textId="77777777" w:rsidR="0089749D" w:rsidRPr="001B59D5" w:rsidRDefault="0089749D" w:rsidP="0083602C">
            <w:pPr>
              <w:pStyle w:val="Tabletext"/>
              <w:jc w:val="center"/>
              <w:rPr>
                <w:lang w:eastAsia="zh-CN"/>
              </w:rPr>
            </w:pPr>
            <w:r w:rsidRPr="001B59D5">
              <w:rPr>
                <w:lang w:eastAsia="zh-CN"/>
              </w:rPr>
              <w:t>Telecommunication services and applications</w:t>
            </w:r>
          </w:p>
        </w:tc>
      </w:tr>
      <w:tr w:rsidR="0089749D" w:rsidRPr="001B59D5" w14:paraId="36C093A2" w14:textId="77777777" w:rsidTr="0094258A">
        <w:trPr>
          <w:cantSplit/>
          <w:jc w:val="center"/>
        </w:trPr>
        <w:tc>
          <w:tcPr>
            <w:tcW w:w="788" w:type="dxa"/>
          </w:tcPr>
          <w:p w14:paraId="43F034FC" w14:textId="77777777" w:rsidR="0089749D" w:rsidRPr="001B59D5" w:rsidRDefault="0089749D" w:rsidP="00B029B7">
            <w:pPr>
              <w:pStyle w:val="Tabletext"/>
              <w:jc w:val="center"/>
              <w:rPr>
                <w:lang w:eastAsia="zh-CN"/>
              </w:rPr>
            </w:pPr>
            <w:r w:rsidRPr="001B59D5">
              <w:rPr>
                <w:lang w:eastAsia="zh-CN"/>
              </w:rPr>
              <w:t>Rep.</w:t>
            </w:r>
          </w:p>
        </w:tc>
        <w:tc>
          <w:tcPr>
            <w:tcW w:w="709" w:type="dxa"/>
          </w:tcPr>
          <w:p w14:paraId="712D89B3" w14:textId="77777777" w:rsidR="0089749D" w:rsidRPr="001B59D5" w:rsidRDefault="0089749D" w:rsidP="00B029B7">
            <w:pPr>
              <w:pStyle w:val="Tabletext"/>
              <w:jc w:val="right"/>
            </w:pPr>
            <w:r w:rsidRPr="001B59D5">
              <w:t>M.</w:t>
            </w:r>
          </w:p>
        </w:tc>
        <w:tc>
          <w:tcPr>
            <w:tcW w:w="851" w:type="dxa"/>
          </w:tcPr>
          <w:p w14:paraId="7B089647" w14:textId="77777777" w:rsidR="0089749D" w:rsidRPr="001B59D5" w:rsidRDefault="00D40B3C" w:rsidP="00B029B7">
            <w:pPr>
              <w:pStyle w:val="Tabletext"/>
              <w:rPr>
                <w:rStyle w:val="Hyperlink"/>
              </w:rPr>
            </w:pPr>
            <w:hyperlink r:id="rId321" w:history="1">
              <w:r w:rsidR="0089749D" w:rsidRPr="001B59D5">
                <w:rPr>
                  <w:rStyle w:val="Hyperlink"/>
                </w:rPr>
                <w:t>2291</w:t>
              </w:r>
            </w:hyperlink>
          </w:p>
        </w:tc>
        <w:tc>
          <w:tcPr>
            <w:tcW w:w="567" w:type="dxa"/>
          </w:tcPr>
          <w:p w14:paraId="137A248C" w14:textId="77777777" w:rsidR="0089749D" w:rsidRPr="001B59D5" w:rsidRDefault="0089749D" w:rsidP="00B029B7">
            <w:pPr>
              <w:pStyle w:val="Tabletext"/>
              <w:jc w:val="center"/>
            </w:pPr>
            <w:r>
              <w:t>2</w:t>
            </w:r>
          </w:p>
        </w:tc>
        <w:tc>
          <w:tcPr>
            <w:tcW w:w="4252" w:type="dxa"/>
          </w:tcPr>
          <w:p w14:paraId="4FD8C0FC" w14:textId="77777777" w:rsidR="0089749D" w:rsidRPr="001B59D5" w:rsidRDefault="0089749D" w:rsidP="00B029B7">
            <w:pPr>
              <w:pStyle w:val="Tabletext"/>
            </w:pPr>
            <w:r w:rsidRPr="001B59D5">
              <w:t>The use of International Mobile Telecommunications for broadband public protection and disaster relief applications</w:t>
            </w:r>
          </w:p>
        </w:tc>
        <w:tc>
          <w:tcPr>
            <w:tcW w:w="709" w:type="dxa"/>
          </w:tcPr>
          <w:p w14:paraId="4970713E" w14:textId="77777777" w:rsidR="0089749D" w:rsidRPr="001B59D5" w:rsidRDefault="0089749D" w:rsidP="00B029B7">
            <w:pPr>
              <w:pStyle w:val="Tabletext"/>
              <w:jc w:val="center"/>
              <w:rPr>
                <w:lang w:eastAsia="zh-CN"/>
              </w:rPr>
            </w:pPr>
            <w:r w:rsidRPr="001B59D5">
              <w:rPr>
                <w:lang w:eastAsia="ja-JP"/>
              </w:rPr>
              <w:t>20</w:t>
            </w:r>
            <w:r>
              <w:rPr>
                <w:lang w:eastAsia="ja-JP"/>
              </w:rPr>
              <w:t>21</w:t>
            </w:r>
          </w:p>
        </w:tc>
        <w:tc>
          <w:tcPr>
            <w:tcW w:w="2205" w:type="dxa"/>
          </w:tcPr>
          <w:p w14:paraId="79B52E5D" w14:textId="77777777" w:rsidR="0089749D" w:rsidRPr="001B59D5" w:rsidRDefault="0089749D" w:rsidP="0083602C">
            <w:pPr>
              <w:pStyle w:val="Tabletext"/>
              <w:jc w:val="center"/>
              <w:rPr>
                <w:lang w:eastAsia="zh-CN"/>
              </w:rPr>
            </w:pPr>
            <w:r w:rsidRPr="001B59D5">
              <w:rPr>
                <w:lang w:eastAsia="zh-CN"/>
              </w:rPr>
              <w:t>Telecommunication services and applications</w:t>
            </w:r>
          </w:p>
        </w:tc>
      </w:tr>
      <w:tr w:rsidR="0089749D" w:rsidRPr="001B59D5" w14:paraId="74B377CE" w14:textId="77777777" w:rsidTr="0094258A">
        <w:trPr>
          <w:cantSplit/>
          <w:jc w:val="center"/>
        </w:trPr>
        <w:tc>
          <w:tcPr>
            <w:tcW w:w="788" w:type="dxa"/>
          </w:tcPr>
          <w:p w14:paraId="14EC6C6B" w14:textId="77777777" w:rsidR="0089749D" w:rsidRPr="001B59D5" w:rsidRDefault="0089749D" w:rsidP="00B029B7">
            <w:pPr>
              <w:pStyle w:val="Tabletext"/>
              <w:jc w:val="center"/>
              <w:rPr>
                <w:lang w:eastAsia="zh-CN"/>
              </w:rPr>
            </w:pPr>
            <w:r w:rsidRPr="001B59D5">
              <w:t>Rep</w:t>
            </w:r>
            <w:r w:rsidRPr="001B59D5">
              <w:rPr>
                <w:lang w:eastAsia="zh-CN"/>
              </w:rPr>
              <w:t>.</w:t>
            </w:r>
          </w:p>
        </w:tc>
        <w:tc>
          <w:tcPr>
            <w:tcW w:w="709" w:type="dxa"/>
          </w:tcPr>
          <w:p w14:paraId="4D08120C" w14:textId="77777777" w:rsidR="0089749D" w:rsidRPr="001B59D5" w:rsidRDefault="0089749D" w:rsidP="00B029B7">
            <w:pPr>
              <w:pStyle w:val="Tabletext"/>
              <w:jc w:val="right"/>
            </w:pPr>
            <w:r w:rsidRPr="001B59D5">
              <w:t>M.</w:t>
            </w:r>
          </w:p>
        </w:tc>
        <w:tc>
          <w:tcPr>
            <w:tcW w:w="851" w:type="dxa"/>
          </w:tcPr>
          <w:p w14:paraId="49A933A5" w14:textId="77777777" w:rsidR="0089749D" w:rsidRPr="001B59D5" w:rsidRDefault="00D40B3C" w:rsidP="00B029B7">
            <w:pPr>
              <w:pStyle w:val="Tabletext"/>
              <w:rPr>
                <w:rStyle w:val="Hyperlink"/>
              </w:rPr>
            </w:pPr>
            <w:hyperlink r:id="rId322" w:history="1">
              <w:r w:rsidR="0089749D" w:rsidRPr="001B59D5">
                <w:rPr>
                  <w:rStyle w:val="Hyperlink"/>
                </w:rPr>
                <w:t>2373</w:t>
              </w:r>
            </w:hyperlink>
          </w:p>
        </w:tc>
        <w:tc>
          <w:tcPr>
            <w:tcW w:w="567" w:type="dxa"/>
          </w:tcPr>
          <w:p w14:paraId="7B2F203F" w14:textId="77777777" w:rsidR="0089749D" w:rsidRPr="001B59D5" w:rsidRDefault="0089749D" w:rsidP="00B029B7">
            <w:pPr>
              <w:pStyle w:val="Tabletext"/>
              <w:jc w:val="center"/>
            </w:pPr>
            <w:r w:rsidRPr="001B59D5">
              <w:t>1</w:t>
            </w:r>
          </w:p>
        </w:tc>
        <w:tc>
          <w:tcPr>
            <w:tcW w:w="4252" w:type="dxa"/>
          </w:tcPr>
          <w:p w14:paraId="59F512E3" w14:textId="77777777" w:rsidR="0089749D" w:rsidRPr="001B59D5" w:rsidRDefault="0089749D" w:rsidP="00B029B7">
            <w:pPr>
              <w:pStyle w:val="Tabletext"/>
            </w:pPr>
            <w:r w:rsidRPr="001B59D5">
              <w:t>Audio-visual capabilities and applications supported by terrestrial IMT systems</w:t>
            </w:r>
          </w:p>
        </w:tc>
        <w:tc>
          <w:tcPr>
            <w:tcW w:w="709" w:type="dxa"/>
          </w:tcPr>
          <w:p w14:paraId="29E26E00" w14:textId="77777777" w:rsidR="0089749D" w:rsidRPr="001B59D5" w:rsidRDefault="0089749D" w:rsidP="00B029B7">
            <w:pPr>
              <w:pStyle w:val="Tabletext"/>
              <w:jc w:val="center"/>
              <w:rPr>
                <w:lang w:eastAsia="zh-CN"/>
              </w:rPr>
            </w:pPr>
            <w:r w:rsidRPr="001B59D5">
              <w:rPr>
                <w:lang w:eastAsia="ja-JP"/>
              </w:rPr>
              <w:t>2018</w:t>
            </w:r>
          </w:p>
        </w:tc>
        <w:tc>
          <w:tcPr>
            <w:tcW w:w="2205" w:type="dxa"/>
          </w:tcPr>
          <w:p w14:paraId="6EA2C02D" w14:textId="77777777" w:rsidR="0089749D" w:rsidRPr="001B59D5" w:rsidRDefault="0089749D" w:rsidP="0083602C">
            <w:pPr>
              <w:pStyle w:val="Tabletext"/>
              <w:jc w:val="center"/>
              <w:rPr>
                <w:lang w:eastAsia="zh-CN"/>
              </w:rPr>
            </w:pPr>
            <w:r w:rsidRPr="001B59D5">
              <w:rPr>
                <w:lang w:eastAsia="zh-CN"/>
              </w:rPr>
              <w:t>Telecommunication services and applications</w:t>
            </w:r>
          </w:p>
        </w:tc>
      </w:tr>
      <w:tr w:rsidR="0089749D" w:rsidRPr="001B59D5" w14:paraId="0D34F660" w14:textId="77777777" w:rsidTr="0094258A">
        <w:trPr>
          <w:cantSplit/>
          <w:jc w:val="center"/>
        </w:trPr>
        <w:tc>
          <w:tcPr>
            <w:tcW w:w="788" w:type="dxa"/>
          </w:tcPr>
          <w:p w14:paraId="2408049C" w14:textId="77777777" w:rsidR="0089749D" w:rsidRPr="001B59D5" w:rsidRDefault="0089749D" w:rsidP="00B029B7">
            <w:pPr>
              <w:pStyle w:val="Tabletext"/>
              <w:jc w:val="center"/>
              <w:rPr>
                <w:lang w:eastAsia="zh-CN"/>
              </w:rPr>
            </w:pPr>
            <w:r w:rsidRPr="001B59D5">
              <w:rPr>
                <w:lang w:eastAsia="zh-CN"/>
              </w:rPr>
              <w:t>Rep.</w:t>
            </w:r>
          </w:p>
        </w:tc>
        <w:tc>
          <w:tcPr>
            <w:tcW w:w="709" w:type="dxa"/>
          </w:tcPr>
          <w:p w14:paraId="62A5A85D" w14:textId="77777777" w:rsidR="0089749D" w:rsidRPr="001B59D5" w:rsidRDefault="0089749D" w:rsidP="00B029B7">
            <w:pPr>
              <w:pStyle w:val="Tabletext"/>
              <w:jc w:val="right"/>
            </w:pPr>
            <w:r w:rsidRPr="001B59D5">
              <w:t>M.</w:t>
            </w:r>
          </w:p>
        </w:tc>
        <w:tc>
          <w:tcPr>
            <w:tcW w:w="851" w:type="dxa"/>
          </w:tcPr>
          <w:p w14:paraId="0838F3DF" w14:textId="77777777" w:rsidR="0089749D" w:rsidRPr="001B59D5" w:rsidRDefault="00D40B3C" w:rsidP="00B029B7">
            <w:pPr>
              <w:pStyle w:val="Tabletext"/>
              <w:rPr>
                <w:rStyle w:val="Hyperlink"/>
              </w:rPr>
            </w:pPr>
            <w:hyperlink r:id="rId323" w:history="1">
              <w:r w:rsidR="0089749D" w:rsidRPr="001B59D5">
                <w:rPr>
                  <w:rStyle w:val="Hyperlink"/>
                </w:rPr>
                <w:t>2440</w:t>
              </w:r>
            </w:hyperlink>
          </w:p>
        </w:tc>
        <w:tc>
          <w:tcPr>
            <w:tcW w:w="567" w:type="dxa"/>
          </w:tcPr>
          <w:p w14:paraId="0BF05DB3" w14:textId="77777777" w:rsidR="0089749D" w:rsidRPr="001B59D5" w:rsidRDefault="0089749D" w:rsidP="00B029B7">
            <w:pPr>
              <w:pStyle w:val="Tabletext"/>
              <w:jc w:val="center"/>
            </w:pPr>
            <w:r w:rsidRPr="001B59D5">
              <w:t>0</w:t>
            </w:r>
          </w:p>
        </w:tc>
        <w:tc>
          <w:tcPr>
            <w:tcW w:w="4252" w:type="dxa"/>
          </w:tcPr>
          <w:p w14:paraId="1F474B89" w14:textId="77777777" w:rsidR="0089749D" w:rsidRPr="001B59D5" w:rsidRDefault="0089749D" w:rsidP="00B029B7">
            <w:pPr>
              <w:pStyle w:val="Tabletext"/>
            </w:pPr>
            <w:r w:rsidRPr="001B59D5">
              <w:t>The use of the terrestrial component of International Mobile Telecommunications (IMT) for narrowband and broadband machine-type communications</w:t>
            </w:r>
          </w:p>
        </w:tc>
        <w:tc>
          <w:tcPr>
            <w:tcW w:w="709" w:type="dxa"/>
          </w:tcPr>
          <w:p w14:paraId="0D298065" w14:textId="77777777" w:rsidR="0089749D" w:rsidRPr="001B59D5" w:rsidRDefault="0089749D" w:rsidP="00B029B7">
            <w:pPr>
              <w:pStyle w:val="Tabletext"/>
              <w:jc w:val="center"/>
              <w:rPr>
                <w:lang w:eastAsia="zh-CN"/>
              </w:rPr>
            </w:pPr>
            <w:r w:rsidRPr="001B59D5">
              <w:rPr>
                <w:lang w:eastAsia="ja-JP"/>
              </w:rPr>
              <w:t>2018</w:t>
            </w:r>
          </w:p>
        </w:tc>
        <w:tc>
          <w:tcPr>
            <w:tcW w:w="2205" w:type="dxa"/>
          </w:tcPr>
          <w:p w14:paraId="0C2F49F5" w14:textId="77777777" w:rsidR="0089749D" w:rsidRPr="001B59D5" w:rsidRDefault="0089749D" w:rsidP="0083602C">
            <w:pPr>
              <w:pStyle w:val="Tabletext"/>
              <w:jc w:val="center"/>
              <w:rPr>
                <w:lang w:eastAsia="zh-CN"/>
              </w:rPr>
            </w:pPr>
            <w:r w:rsidRPr="001B59D5">
              <w:rPr>
                <w:lang w:eastAsia="zh-CN"/>
              </w:rPr>
              <w:t>Telecommunication services and applications</w:t>
            </w:r>
          </w:p>
        </w:tc>
      </w:tr>
      <w:tr w:rsidR="0089749D" w:rsidRPr="001B59D5" w14:paraId="4E8D9E0D" w14:textId="77777777" w:rsidTr="0094258A">
        <w:trPr>
          <w:cantSplit/>
          <w:jc w:val="center"/>
        </w:trPr>
        <w:tc>
          <w:tcPr>
            <w:tcW w:w="788" w:type="dxa"/>
          </w:tcPr>
          <w:p w14:paraId="43DC8775" w14:textId="77777777" w:rsidR="0089749D" w:rsidRPr="001B59D5" w:rsidRDefault="0089749D" w:rsidP="00B029B7">
            <w:pPr>
              <w:pStyle w:val="Tabletext"/>
              <w:jc w:val="center"/>
              <w:rPr>
                <w:lang w:eastAsia="zh-CN"/>
              </w:rPr>
            </w:pPr>
            <w:r w:rsidRPr="001B59D5">
              <w:rPr>
                <w:lang w:eastAsia="zh-CN"/>
              </w:rPr>
              <w:t>Rep.</w:t>
            </w:r>
          </w:p>
        </w:tc>
        <w:tc>
          <w:tcPr>
            <w:tcW w:w="709" w:type="dxa"/>
          </w:tcPr>
          <w:p w14:paraId="7E457163" w14:textId="77777777" w:rsidR="0089749D" w:rsidRPr="001B59D5" w:rsidRDefault="0089749D" w:rsidP="00B029B7">
            <w:pPr>
              <w:pStyle w:val="Tabletext"/>
              <w:jc w:val="right"/>
            </w:pPr>
            <w:r w:rsidRPr="001B59D5">
              <w:t>M.</w:t>
            </w:r>
          </w:p>
        </w:tc>
        <w:tc>
          <w:tcPr>
            <w:tcW w:w="851" w:type="dxa"/>
          </w:tcPr>
          <w:p w14:paraId="491BD3A8" w14:textId="77777777" w:rsidR="0089749D" w:rsidRPr="001B59D5" w:rsidRDefault="00D40B3C" w:rsidP="00B029B7">
            <w:pPr>
              <w:pStyle w:val="Tabletext"/>
              <w:rPr>
                <w:rStyle w:val="Hyperlink"/>
              </w:rPr>
            </w:pPr>
            <w:hyperlink r:id="rId324" w:history="1">
              <w:r w:rsidR="0089749D" w:rsidRPr="001B59D5">
                <w:rPr>
                  <w:rStyle w:val="Hyperlink"/>
                </w:rPr>
                <w:t>2441</w:t>
              </w:r>
            </w:hyperlink>
          </w:p>
        </w:tc>
        <w:tc>
          <w:tcPr>
            <w:tcW w:w="567" w:type="dxa"/>
          </w:tcPr>
          <w:p w14:paraId="4B93B510" w14:textId="77777777" w:rsidR="0089749D" w:rsidRPr="001B59D5" w:rsidRDefault="0089749D" w:rsidP="00B029B7">
            <w:pPr>
              <w:pStyle w:val="Tabletext"/>
              <w:jc w:val="center"/>
            </w:pPr>
            <w:r w:rsidRPr="001B59D5">
              <w:t>0</w:t>
            </w:r>
          </w:p>
        </w:tc>
        <w:tc>
          <w:tcPr>
            <w:tcW w:w="4252" w:type="dxa"/>
          </w:tcPr>
          <w:p w14:paraId="7C960944" w14:textId="77777777" w:rsidR="0089749D" w:rsidRPr="001B59D5" w:rsidRDefault="0089749D" w:rsidP="00B029B7">
            <w:pPr>
              <w:pStyle w:val="Tabletext"/>
            </w:pPr>
            <w:r w:rsidRPr="001B59D5">
              <w:t>Emerging usage of the terrestrial component of International Mobile Telecommunication (IMT)</w:t>
            </w:r>
          </w:p>
        </w:tc>
        <w:tc>
          <w:tcPr>
            <w:tcW w:w="709" w:type="dxa"/>
          </w:tcPr>
          <w:p w14:paraId="22EE6978" w14:textId="77777777" w:rsidR="0089749D" w:rsidRPr="001B59D5" w:rsidRDefault="0089749D" w:rsidP="00B029B7">
            <w:pPr>
              <w:pStyle w:val="Tabletext"/>
              <w:jc w:val="center"/>
              <w:rPr>
                <w:lang w:eastAsia="zh-CN"/>
              </w:rPr>
            </w:pPr>
            <w:r w:rsidRPr="001B59D5">
              <w:rPr>
                <w:lang w:eastAsia="ja-JP"/>
              </w:rPr>
              <w:t>2018</w:t>
            </w:r>
          </w:p>
        </w:tc>
        <w:tc>
          <w:tcPr>
            <w:tcW w:w="2205" w:type="dxa"/>
          </w:tcPr>
          <w:p w14:paraId="2F50EC7F" w14:textId="77777777" w:rsidR="0089749D" w:rsidRPr="001B59D5" w:rsidRDefault="0089749D" w:rsidP="0083602C">
            <w:pPr>
              <w:pStyle w:val="Tabletext"/>
              <w:jc w:val="center"/>
              <w:rPr>
                <w:lang w:eastAsia="zh-CN"/>
              </w:rPr>
            </w:pPr>
            <w:r w:rsidRPr="001B59D5">
              <w:rPr>
                <w:lang w:eastAsia="zh-CN"/>
              </w:rPr>
              <w:t>Telecommunication services and applications</w:t>
            </w:r>
          </w:p>
        </w:tc>
      </w:tr>
      <w:tr w:rsidR="0089749D" w:rsidRPr="001B59D5" w14:paraId="0AF35E58" w14:textId="77777777" w:rsidTr="0094258A">
        <w:trPr>
          <w:cantSplit/>
          <w:jc w:val="center"/>
        </w:trPr>
        <w:tc>
          <w:tcPr>
            <w:tcW w:w="788" w:type="dxa"/>
          </w:tcPr>
          <w:p w14:paraId="29F5315D" w14:textId="77777777" w:rsidR="0089749D" w:rsidRPr="001B59D5" w:rsidRDefault="0089749D" w:rsidP="00CB3D82">
            <w:pPr>
              <w:pStyle w:val="Tabletext"/>
              <w:jc w:val="center"/>
              <w:rPr>
                <w:lang w:eastAsia="zh-CN"/>
              </w:rPr>
            </w:pPr>
            <w:r w:rsidRPr="001B59D5">
              <w:rPr>
                <w:lang w:eastAsia="zh-CN"/>
              </w:rPr>
              <w:t>Rep.</w:t>
            </w:r>
          </w:p>
        </w:tc>
        <w:tc>
          <w:tcPr>
            <w:tcW w:w="709" w:type="dxa"/>
          </w:tcPr>
          <w:p w14:paraId="3E73920E" w14:textId="77777777" w:rsidR="0089749D" w:rsidRPr="001B59D5" w:rsidRDefault="0089749D" w:rsidP="00CB3D82">
            <w:pPr>
              <w:pStyle w:val="Tabletext"/>
              <w:jc w:val="right"/>
            </w:pPr>
            <w:r w:rsidRPr="001B59D5">
              <w:t>M.</w:t>
            </w:r>
          </w:p>
        </w:tc>
        <w:tc>
          <w:tcPr>
            <w:tcW w:w="851" w:type="dxa"/>
          </w:tcPr>
          <w:p w14:paraId="72B6F1AF" w14:textId="77777777" w:rsidR="0089749D" w:rsidRDefault="0089749D" w:rsidP="00CB3D82">
            <w:pPr>
              <w:pStyle w:val="Tabletext"/>
            </w:pPr>
            <w:hyperlink r:id="rId325" w:history="1">
              <w:r w:rsidRPr="00CB3D82">
                <w:rPr>
                  <w:rStyle w:val="Hyperlink"/>
                </w:rPr>
                <w:t>2527</w:t>
              </w:r>
            </w:hyperlink>
          </w:p>
        </w:tc>
        <w:tc>
          <w:tcPr>
            <w:tcW w:w="567" w:type="dxa"/>
          </w:tcPr>
          <w:p w14:paraId="6F62B52A" w14:textId="77777777" w:rsidR="0089749D" w:rsidRPr="001B59D5" w:rsidRDefault="0089749D" w:rsidP="00CB3D82">
            <w:pPr>
              <w:pStyle w:val="Tabletext"/>
              <w:jc w:val="center"/>
            </w:pPr>
            <w:r>
              <w:t>0</w:t>
            </w:r>
          </w:p>
        </w:tc>
        <w:tc>
          <w:tcPr>
            <w:tcW w:w="4252" w:type="dxa"/>
          </w:tcPr>
          <w:p w14:paraId="38CD105B" w14:textId="77777777" w:rsidR="0089749D" w:rsidRPr="001B59D5" w:rsidRDefault="0089749D" w:rsidP="00CB3D82">
            <w:pPr>
              <w:pStyle w:val="Tabletext"/>
            </w:pPr>
            <w:r w:rsidRPr="00CB3D82">
              <w:t>Applications of the terrestrial component of International Mobile Telecommunications for specific societal, industrial and other usages</w:t>
            </w:r>
          </w:p>
        </w:tc>
        <w:tc>
          <w:tcPr>
            <w:tcW w:w="709" w:type="dxa"/>
          </w:tcPr>
          <w:p w14:paraId="2DF955E4" w14:textId="77777777" w:rsidR="0089749D" w:rsidRPr="001B59D5" w:rsidRDefault="0089749D" w:rsidP="00CB3D82">
            <w:pPr>
              <w:pStyle w:val="Tabletext"/>
              <w:jc w:val="center"/>
              <w:rPr>
                <w:lang w:eastAsia="ja-JP"/>
              </w:rPr>
            </w:pPr>
            <w:r>
              <w:rPr>
                <w:lang w:eastAsia="ja-JP"/>
              </w:rPr>
              <w:t>2023</w:t>
            </w:r>
          </w:p>
        </w:tc>
        <w:tc>
          <w:tcPr>
            <w:tcW w:w="2205" w:type="dxa"/>
          </w:tcPr>
          <w:p w14:paraId="5160D5B5" w14:textId="77777777" w:rsidR="0089749D" w:rsidRPr="001B59D5" w:rsidRDefault="0089749D" w:rsidP="00CB3D82">
            <w:pPr>
              <w:pStyle w:val="Tabletext"/>
              <w:jc w:val="center"/>
              <w:rPr>
                <w:lang w:eastAsia="zh-CN"/>
              </w:rPr>
            </w:pPr>
            <w:r w:rsidRPr="001B59D5">
              <w:rPr>
                <w:lang w:eastAsia="zh-CN"/>
              </w:rPr>
              <w:t>Telecommunication services and applications</w:t>
            </w:r>
          </w:p>
        </w:tc>
      </w:tr>
      <w:tr w:rsidR="0089749D" w:rsidRPr="001B59D5" w14:paraId="4E83DFE9" w14:textId="77777777" w:rsidTr="0094258A">
        <w:trPr>
          <w:cantSplit/>
          <w:jc w:val="center"/>
        </w:trPr>
        <w:tc>
          <w:tcPr>
            <w:tcW w:w="788" w:type="dxa"/>
          </w:tcPr>
          <w:p w14:paraId="3577046D" w14:textId="77777777" w:rsidR="0089749D" w:rsidRPr="001B59D5" w:rsidRDefault="0089749D" w:rsidP="00CB3D82">
            <w:pPr>
              <w:pStyle w:val="Tabletext"/>
              <w:jc w:val="center"/>
              <w:rPr>
                <w:lang w:eastAsia="zh-CN"/>
              </w:rPr>
            </w:pPr>
            <w:r w:rsidRPr="001B59D5">
              <w:rPr>
                <w:lang w:eastAsia="zh-CN"/>
              </w:rPr>
              <w:t>Rep.</w:t>
            </w:r>
          </w:p>
        </w:tc>
        <w:tc>
          <w:tcPr>
            <w:tcW w:w="709" w:type="dxa"/>
          </w:tcPr>
          <w:p w14:paraId="31F194C0" w14:textId="77777777" w:rsidR="0089749D" w:rsidRPr="001B59D5" w:rsidRDefault="0089749D" w:rsidP="00CB3D82">
            <w:pPr>
              <w:pStyle w:val="Tabletext"/>
              <w:jc w:val="right"/>
            </w:pPr>
            <w:r w:rsidRPr="001B59D5">
              <w:t>M.</w:t>
            </w:r>
          </w:p>
        </w:tc>
        <w:tc>
          <w:tcPr>
            <w:tcW w:w="851" w:type="dxa"/>
          </w:tcPr>
          <w:p w14:paraId="1BE46AB6" w14:textId="77777777" w:rsidR="0089749D" w:rsidRDefault="0089749D" w:rsidP="00CB3D82">
            <w:pPr>
              <w:pStyle w:val="Tabletext"/>
            </w:pPr>
            <w:hyperlink r:id="rId326" w:history="1">
              <w:r w:rsidRPr="00CB3D82">
                <w:rPr>
                  <w:rStyle w:val="Hyperlink"/>
                </w:rPr>
                <w:t>2538</w:t>
              </w:r>
            </w:hyperlink>
          </w:p>
        </w:tc>
        <w:tc>
          <w:tcPr>
            <w:tcW w:w="567" w:type="dxa"/>
          </w:tcPr>
          <w:p w14:paraId="24DE7D3E" w14:textId="77777777" w:rsidR="0089749D" w:rsidRPr="001B59D5" w:rsidRDefault="0089749D" w:rsidP="00CB3D82">
            <w:pPr>
              <w:pStyle w:val="Tabletext"/>
              <w:jc w:val="center"/>
            </w:pPr>
            <w:r>
              <w:t>0</w:t>
            </w:r>
          </w:p>
        </w:tc>
        <w:tc>
          <w:tcPr>
            <w:tcW w:w="4252" w:type="dxa"/>
          </w:tcPr>
          <w:p w14:paraId="0677850D" w14:textId="77777777" w:rsidR="0089749D" w:rsidRPr="001B59D5" w:rsidRDefault="0089749D" w:rsidP="00CB3D82">
            <w:pPr>
              <w:pStyle w:val="Tabletext"/>
            </w:pPr>
            <w:r w:rsidRPr="00CB3D82">
              <w:t>Capabilities of the terrestrial component of IMT-2020 for multimedia communications</w:t>
            </w:r>
          </w:p>
        </w:tc>
        <w:tc>
          <w:tcPr>
            <w:tcW w:w="709" w:type="dxa"/>
          </w:tcPr>
          <w:p w14:paraId="3237E8D0" w14:textId="77777777" w:rsidR="0089749D" w:rsidRPr="001B59D5" w:rsidRDefault="0089749D" w:rsidP="00CB3D82">
            <w:pPr>
              <w:pStyle w:val="Tabletext"/>
              <w:jc w:val="center"/>
              <w:rPr>
                <w:lang w:eastAsia="ja-JP"/>
              </w:rPr>
            </w:pPr>
            <w:r>
              <w:rPr>
                <w:lang w:eastAsia="ja-JP"/>
              </w:rPr>
              <w:t>2023</w:t>
            </w:r>
          </w:p>
        </w:tc>
        <w:tc>
          <w:tcPr>
            <w:tcW w:w="2205" w:type="dxa"/>
          </w:tcPr>
          <w:p w14:paraId="25EB4A08" w14:textId="77777777" w:rsidR="0089749D" w:rsidRPr="001B59D5" w:rsidRDefault="0089749D" w:rsidP="00CB3D82">
            <w:pPr>
              <w:pStyle w:val="Tabletext"/>
              <w:jc w:val="center"/>
              <w:rPr>
                <w:lang w:eastAsia="zh-CN"/>
              </w:rPr>
            </w:pPr>
            <w:r w:rsidRPr="001B59D5">
              <w:rPr>
                <w:lang w:eastAsia="zh-CN"/>
              </w:rPr>
              <w:t>Telecommunication services and applications</w:t>
            </w:r>
          </w:p>
        </w:tc>
      </w:tr>
      <w:tr w:rsidR="0089749D" w:rsidRPr="001B59D5" w14:paraId="078CAFB3" w14:textId="77777777" w:rsidTr="0094258A">
        <w:trPr>
          <w:cantSplit/>
          <w:jc w:val="center"/>
        </w:trPr>
        <w:tc>
          <w:tcPr>
            <w:tcW w:w="788" w:type="dxa"/>
          </w:tcPr>
          <w:p w14:paraId="3431C0AB" w14:textId="77777777" w:rsidR="0089749D" w:rsidRPr="001B59D5" w:rsidRDefault="0089749D" w:rsidP="00CB3D82">
            <w:pPr>
              <w:pStyle w:val="Tabletext"/>
              <w:jc w:val="center"/>
              <w:rPr>
                <w:lang w:eastAsia="zh-CN"/>
              </w:rPr>
            </w:pPr>
            <w:r w:rsidRPr="001B59D5">
              <w:rPr>
                <w:lang w:eastAsia="zh-CN"/>
              </w:rPr>
              <w:t>Rec.</w:t>
            </w:r>
          </w:p>
        </w:tc>
        <w:tc>
          <w:tcPr>
            <w:tcW w:w="709" w:type="dxa"/>
          </w:tcPr>
          <w:p w14:paraId="73B91D7C" w14:textId="77777777" w:rsidR="0089749D" w:rsidRPr="001B59D5" w:rsidRDefault="0089749D" w:rsidP="00CB3D82">
            <w:pPr>
              <w:pStyle w:val="Tabletext"/>
              <w:jc w:val="right"/>
            </w:pPr>
            <w:r w:rsidRPr="001B59D5">
              <w:t>M.</w:t>
            </w:r>
          </w:p>
        </w:tc>
        <w:tc>
          <w:tcPr>
            <w:tcW w:w="851" w:type="dxa"/>
          </w:tcPr>
          <w:p w14:paraId="1FAD152F" w14:textId="77777777" w:rsidR="0089749D" w:rsidRPr="001B59D5" w:rsidRDefault="00D40B3C" w:rsidP="00CB3D82">
            <w:pPr>
              <w:pStyle w:val="Tabletext"/>
              <w:rPr>
                <w:rStyle w:val="Hyperlink"/>
              </w:rPr>
            </w:pPr>
            <w:hyperlink r:id="rId327" w:history="1">
              <w:r w:rsidR="0089749D" w:rsidRPr="001B59D5">
                <w:rPr>
                  <w:rStyle w:val="Hyperlink"/>
                </w:rPr>
                <w:t>1580</w:t>
              </w:r>
            </w:hyperlink>
          </w:p>
        </w:tc>
        <w:tc>
          <w:tcPr>
            <w:tcW w:w="567" w:type="dxa"/>
          </w:tcPr>
          <w:p w14:paraId="4E127EB8" w14:textId="77777777" w:rsidR="0089749D" w:rsidRPr="001B59D5" w:rsidRDefault="0089749D" w:rsidP="00CB3D82">
            <w:pPr>
              <w:pStyle w:val="Tabletext"/>
              <w:jc w:val="center"/>
            </w:pPr>
            <w:r w:rsidRPr="001B59D5">
              <w:t>5</w:t>
            </w:r>
          </w:p>
        </w:tc>
        <w:tc>
          <w:tcPr>
            <w:tcW w:w="4252" w:type="dxa"/>
          </w:tcPr>
          <w:p w14:paraId="36944019" w14:textId="77777777" w:rsidR="0089749D" w:rsidRPr="001B59D5" w:rsidRDefault="0089749D" w:rsidP="00CB3D82">
            <w:pPr>
              <w:pStyle w:val="Tabletext"/>
            </w:pPr>
            <w:r w:rsidRPr="001B59D5">
              <w:t>Generic unwanted emission characteristics of base stations using the terrestrial radio interfaces of IMT</w:t>
            </w:r>
            <w:r w:rsidRPr="001B59D5">
              <w:noBreakHyphen/>
              <w:t>2000</w:t>
            </w:r>
          </w:p>
        </w:tc>
        <w:tc>
          <w:tcPr>
            <w:tcW w:w="709" w:type="dxa"/>
          </w:tcPr>
          <w:p w14:paraId="706BBE18" w14:textId="77777777" w:rsidR="0089749D" w:rsidRPr="001B59D5" w:rsidRDefault="0089749D" w:rsidP="00CB3D82">
            <w:pPr>
              <w:pStyle w:val="Tabletext"/>
              <w:jc w:val="center"/>
              <w:rPr>
                <w:lang w:eastAsia="ja-JP"/>
              </w:rPr>
            </w:pPr>
            <w:r w:rsidRPr="001B59D5">
              <w:rPr>
                <w:lang w:eastAsia="zh-CN"/>
              </w:rPr>
              <w:t>2014</w:t>
            </w:r>
          </w:p>
        </w:tc>
        <w:tc>
          <w:tcPr>
            <w:tcW w:w="2205" w:type="dxa"/>
          </w:tcPr>
          <w:p w14:paraId="706895B4" w14:textId="77777777" w:rsidR="0089749D" w:rsidRPr="001B59D5" w:rsidRDefault="0089749D" w:rsidP="00CB3D82">
            <w:pPr>
              <w:pStyle w:val="Tabletext"/>
              <w:jc w:val="center"/>
              <w:rPr>
                <w:lang w:eastAsia="zh-CN"/>
              </w:rPr>
            </w:pPr>
            <w:r w:rsidRPr="001B59D5">
              <w:rPr>
                <w:lang w:eastAsia="zh-CN"/>
              </w:rPr>
              <w:t>Unwanted emissions</w:t>
            </w:r>
          </w:p>
          <w:p w14:paraId="7744054F" w14:textId="77777777" w:rsidR="0089749D" w:rsidRPr="001B59D5" w:rsidRDefault="0089749D" w:rsidP="00CB3D82">
            <w:pPr>
              <w:pStyle w:val="Tabletext"/>
              <w:jc w:val="center"/>
              <w:rPr>
                <w:lang w:eastAsia="zh-CN"/>
              </w:rPr>
            </w:pPr>
            <w:r w:rsidRPr="001B59D5">
              <w:t>IMT-2000</w:t>
            </w:r>
          </w:p>
        </w:tc>
      </w:tr>
      <w:tr w:rsidR="0089749D" w:rsidRPr="001B59D5" w14:paraId="1E526FB6" w14:textId="77777777" w:rsidTr="0094258A">
        <w:trPr>
          <w:cantSplit/>
          <w:jc w:val="center"/>
        </w:trPr>
        <w:tc>
          <w:tcPr>
            <w:tcW w:w="788" w:type="dxa"/>
          </w:tcPr>
          <w:p w14:paraId="3B3D0D37" w14:textId="77777777" w:rsidR="0089749D" w:rsidRPr="001B59D5" w:rsidRDefault="0089749D" w:rsidP="00CB3D82">
            <w:pPr>
              <w:pStyle w:val="Tabletext"/>
              <w:jc w:val="center"/>
              <w:rPr>
                <w:lang w:eastAsia="zh-CN"/>
              </w:rPr>
            </w:pPr>
            <w:r w:rsidRPr="001B59D5">
              <w:rPr>
                <w:lang w:eastAsia="zh-CN"/>
              </w:rPr>
              <w:t>Rec.</w:t>
            </w:r>
          </w:p>
        </w:tc>
        <w:tc>
          <w:tcPr>
            <w:tcW w:w="709" w:type="dxa"/>
          </w:tcPr>
          <w:p w14:paraId="3030D0BF" w14:textId="77777777" w:rsidR="0089749D" w:rsidRPr="001B59D5" w:rsidRDefault="0089749D" w:rsidP="00CB3D82">
            <w:pPr>
              <w:pStyle w:val="Tabletext"/>
              <w:jc w:val="right"/>
            </w:pPr>
            <w:r w:rsidRPr="001B59D5">
              <w:t>M.</w:t>
            </w:r>
          </w:p>
        </w:tc>
        <w:tc>
          <w:tcPr>
            <w:tcW w:w="851" w:type="dxa"/>
          </w:tcPr>
          <w:p w14:paraId="5BC4FA17" w14:textId="77777777" w:rsidR="0089749D" w:rsidRPr="001B59D5" w:rsidRDefault="00D40B3C" w:rsidP="00CB3D82">
            <w:pPr>
              <w:pStyle w:val="Tabletext"/>
              <w:rPr>
                <w:rStyle w:val="Hyperlink"/>
              </w:rPr>
            </w:pPr>
            <w:hyperlink r:id="rId328" w:history="1">
              <w:r w:rsidR="0089749D" w:rsidRPr="001B59D5">
                <w:rPr>
                  <w:rStyle w:val="Hyperlink"/>
                </w:rPr>
                <w:t>1581</w:t>
              </w:r>
            </w:hyperlink>
          </w:p>
        </w:tc>
        <w:tc>
          <w:tcPr>
            <w:tcW w:w="567" w:type="dxa"/>
          </w:tcPr>
          <w:p w14:paraId="2EBB21DE" w14:textId="77777777" w:rsidR="0089749D" w:rsidRPr="001B59D5" w:rsidRDefault="0089749D" w:rsidP="00CB3D82">
            <w:pPr>
              <w:pStyle w:val="Tabletext"/>
              <w:jc w:val="center"/>
            </w:pPr>
            <w:r w:rsidRPr="001B59D5">
              <w:t>5</w:t>
            </w:r>
          </w:p>
        </w:tc>
        <w:tc>
          <w:tcPr>
            <w:tcW w:w="4252" w:type="dxa"/>
          </w:tcPr>
          <w:p w14:paraId="5C0F0F7F" w14:textId="77777777" w:rsidR="0089749D" w:rsidRPr="001B59D5" w:rsidRDefault="0089749D" w:rsidP="00CB3D82">
            <w:pPr>
              <w:pStyle w:val="Tabletext"/>
            </w:pPr>
            <w:r w:rsidRPr="001B59D5">
              <w:t>Generic unwanted emission characteristics of mobile stations using the terrestrial radio interfaces of IMT</w:t>
            </w:r>
            <w:r w:rsidRPr="001B59D5">
              <w:noBreakHyphen/>
              <w:t>2000</w:t>
            </w:r>
          </w:p>
        </w:tc>
        <w:tc>
          <w:tcPr>
            <w:tcW w:w="709" w:type="dxa"/>
          </w:tcPr>
          <w:p w14:paraId="48D270C6" w14:textId="77777777" w:rsidR="0089749D" w:rsidRPr="001B59D5" w:rsidRDefault="0089749D" w:rsidP="00CB3D82">
            <w:pPr>
              <w:pStyle w:val="Tabletext"/>
              <w:jc w:val="center"/>
              <w:rPr>
                <w:lang w:eastAsia="ja-JP"/>
              </w:rPr>
            </w:pPr>
            <w:r w:rsidRPr="001B59D5">
              <w:rPr>
                <w:lang w:eastAsia="zh-CN"/>
              </w:rPr>
              <w:t>2014</w:t>
            </w:r>
          </w:p>
        </w:tc>
        <w:tc>
          <w:tcPr>
            <w:tcW w:w="2205" w:type="dxa"/>
          </w:tcPr>
          <w:p w14:paraId="4C3D3C83" w14:textId="77777777" w:rsidR="0089749D" w:rsidRPr="001B59D5" w:rsidRDefault="0089749D" w:rsidP="00CB3D82">
            <w:pPr>
              <w:pStyle w:val="Tabletext"/>
              <w:jc w:val="center"/>
              <w:rPr>
                <w:lang w:eastAsia="zh-CN"/>
              </w:rPr>
            </w:pPr>
            <w:r w:rsidRPr="001B59D5">
              <w:rPr>
                <w:lang w:eastAsia="zh-CN"/>
              </w:rPr>
              <w:t>Unwanted emissions</w:t>
            </w:r>
          </w:p>
          <w:p w14:paraId="64474C99" w14:textId="77777777" w:rsidR="0089749D" w:rsidRPr="001B59D5" w:rsidRDefault="0089749D" w:rsidP="00CB3D82">
            <w:pPr>
              <w:pStyle w:val="Tabletext"/>
              <w:jc w:val="center"/>
              <w:rPr>
                <w:lang w:eastAsia="zh-CN"/>
              </w:rPr>
            </w:pPr>
            <w:r w:rsidRPr="001B59D5">
              <w:t>IMT-2000</w:t>
            </w:r>
          </w:p>
        </w:tc>
      </w:tr>
      <w:tr w:rsidR="0089749D" w:rsidRPr="001B59D5" w14:paraId="42D3FE61" w14:textId="77777777" w:rsidTr="0094258A">
        <w:trPr>
          <w:cantSplit/>
          <w:jc w:val="center"/>
        </w:trPr>
        <w:tc>
          <w:tcPr>
            <w:tcW w:w="788" w:type="dxa"/>
          </w:tcPr>
          <w:p w14:paraId="5B9462B2" w14:textId="77777777" w:rsidR="0089749D" w:rsidRPr="001B59D5" w:rsidRDefault="0089749D" w:rsidP="00CB3D82">
            <w:pPr>
              <w:pStyle w:val="Tabletext"/>
              <w:jc w:val="center"/>
              <w:rPr>
                <w:lang w:eastAsia="zh-CN"/>
              </w:rPr>
            </w:pPr>
            <w:r w:rsidRPr="001B59D5">
              <w:rPr>
                <w:lang w:eastAsia="zh-CN"/>
              </w:rPr>
              <w:t>Rec.</w:t>
            </w:r>
          </w:p>
        </w:tc>
        <w:tc>
          <w:tcPr>
            <w:tcW w:w="709" w:type="dxa"/>
          </w:tcPr>
          <w:p w14:paraId="669B2EBD" w14:textId="77777777" w:rsidR="0089749D" w:rsidRPr="001B59D5" w:rsidRDefault="0089749D" w:rsidP="00CB3D82">
            <w:pPr>
              <w:pStyle w:val="Tabletext"/>
              <w:jc w:val="right"/>
            </w:pPr>
            <w:r w:rsidRPr="001B59D5">
              <w:t>M.</w:t>
            </w:r>
          </w:p>
        </w:tc>
        <w:tc>
          <w:tcPr>
            <w:tcW w:w="851" w:type="dxa"/>
          </w:tcPr>
          <w:p w14:paraId="6A5CEDF6" w14:textId="77777777" w:rsidR="0089749D" w:rsidRPr="001B59D5" w:rsidRDefault="00D40B3C" w:rsidP="00CB3D82">
            <w:pPr>
              <w:pStyle w:val="Tabletext"/>
              <w:rPr>
                <w:rStyle w:val="Hyperlink"/>
              </w:rPr>
            </w:pPr>
            <w:hyperlink r:id="rId329" w:history="1">
              <w:r w:rsidR="0089749D" w:rsidRPr="001B59D5">
                <w:rPr>
                  <w:rStyle w:val="Hyperlink"/>
                </w:rPr>
                <w:t>2070</w:t>
              </w:r>
            </w:hyperlink>
          </w:p>
        </w:tc>
        <w:tc>
          <w:tcPr>
            <w:tcW w:w="567" w:type="dxa"/>
          </w:tcPr>
          <w:p w14:paraId="0A21E663" w14:textId="77777777" w:rsidR="0089749D" w:rsidRPr="001B59D5" w:rsidRDefault="0089749D" w:rsidP="00CB3D82">
            <w:pPr>
              <w:pStyle w:val="Tabletext"/>
              <w:jc w:val="center"/>
            </w:pPr>
            <w:r w:rsidRPr="001B59D5">
              <w:rPr>
                <w:lang w:eastAsia="zh-CN"/>
              </w:rPr>
              <w:t>1</w:t>
            </w:r>
          </w:p>
        </w:tc>
        <w:tc>
          <w:tcPr>
            <w:tcW w:w="4252" w:type="dxa"/>
          </w:tcPr>
          <w:p w14:paraId="51902CA5" w14:textId="77777777" w:rsidR="0089749D" w:rsidRPr="001B59D5" w:rsidRDefault="0089749D" w:rsidP="00CB3D82">
            <w:pPr>
              <w:pStyle w:val="Tabletext"/>
            </w:pPr>
            <w:r w:rsidRPr="001B59D5">
              <w:t>Generic unwanted emission characteristics of base stations using the terrestrial radio interfaces of IMT-Advanced</w:t>
            </w:r>
          </w:p>
        </w:tc>
        <w:tc>
          <w:tcPr>
            <w:tcW w:w="709" w:type="dxa"/>
          </w:tcPr>
          <w:p w14:paraId="230D9720" w14:textId="77777777" w:rsidR="0089749D" w:rsidRPr="001B59D5" w:rsidRDefault="0089749D" w:rsidP="00CB3D82">
            <w:pPr>
              <w:pStyle w:val="Tabletext"/>
              <w:jc w:val="center"/>
              <w:rPr>
                <w:lang w:eastAsia="ja-JP"/>
              </w:rPr>
            </w:pPr>
            <w:r w:rsidRPr="001B59D5">
              <w:t>2017</w:t>
            </w:r>
          </w:p>
        </w:tc>
        <w:tc>
          <w:tcPr>
            <w:tcW w:w="2205" w:type="dxa"/>
          </w:tcPr>
          <w:p w14:paraId="5B6B70A7" w14:textId="77777777" w:rsidR="0089749D" w:rsidRPr="001B59D5" w:rsidRDefault="0089749D" w:rsidP="00CB3D82">
            <w:pPr>
              <w:pStyle w:val="Tabletext"/>
              <w:jc w:val="center"/>
              <w:rPr>
                <w:lang w:eastAsia="zh-CN"/>
              </w:rPr>
            </w:pPr>
            <w:r w:rsidRPr="001B59D5">
              <w:rPr>
                <w:lang w:eastAsia="zh-CN"/>
              </w:rPr>
              <w:t>Unwanted emissions</w:t>
            </w:r>
          </w:p>
          <w:p w14:paraId="43CDA231" w14:textId="77777777" w:rsidR="0089749D" w:rsidRPr="001B59D5" w:rsidRDefault="0089749D" w:rsidP="00CB3D82">
            <w:pPr>
              <w:pStyle w:val="Tabletext"/>
              <w:jc w:val="center"/>
              <w:rPr>
                <w:lang w:eastAsia="zh-CN"/>
              </w:rPr>
            </w:pPr>
            <w:r w:rsidRPr="001B59D5">
              <w:t>IMT-Advanced</w:t>
            </w:r>
          </w:p>
        </w:tc>
      </w:tr>
      <w:tr w:rsidR="0089749D" w:rsidRPr="001B59D5" w14:paraId="6151B067" w14:textId="77777777" w:rsidTr="0094258A">
        <w:trPr>
          <w:cantSplit/>
          <w:jc w:val="center"/>
        </w:trPr>
        <w:tc>
          <w:tcPr>
            <w:tcW w:w="788" w:type="dxa"/>
          </w:tcPr>
          <w:p w14:paraId="59D29B24" w14:textId="77777777" w:rsidR="0089749D" w:rsidRPr="001B59D5" w:rsidRDefault="0089749D" w:rsidP="00CB3D82">
            <w:pPr>
              <w:pStyle w:val="Tabletext"/>
              <w:jc w:val="center"/>
              <w:rPr>
                <w:lang w:eastAsia="zh-CN"/>
              </w:rPr>
            </w:pPr>
            <w:r w:rsidRPr="001B59D5">
              <w:rPr>
                <w:lang w:eastAsia="zh-CN"/>
              </w:rPr>
              <w:t>Rec.</w:t>
            </w:r>
          </w:p>
        </w:tc>
        <w:tc>
          <w:tcPr>
            <w:tcW w:w="709" w:type="dxa"/>
          </w:tcPr>
          <w:p w14:paraId="7F968DFD" w14:textId="77777777" w:rsidR="0089749D" w:rsidRPr="001B59D5" w:rsidRDefault="0089749D" w:rsidP="00CB3D82">
            <w:pPr>
              <w:pStyle w:val="Tabletext"/>
              <w:jc w:val="right"/>
            </w:pPr>
            <w:r w:rsidRPr="001B59D5">
              <w:t>M.</w:t>
            </w:r>
          </w:p>
        </w:tc>
        <w:tc>
          <w:tcPr>
            <w:tcW w:w="851" w:type="dxa"/>
          </w:tcPr>
          <w:p w14:paraId="4DD221EA" w14:textId="77777777" w:rsidR="0089749D" w:rsidRPr="001B59D5" w:rsidRDefault="00D40B3C" w:rsidP="00CB3D82">
            <w:pPr>
              <w:pStyle w:val="Tabletext"/>
              <w:rPr>
                <w:rStyle w:val="Hyperlink"/>
              </w:rPr>
            </w:pPr>
            <w:hyperlink r:id="rId330" w:history="1">
              <w:r w:rsidR="0089749D" w:rsidRPr="001B59D5">
                <w:rPr>
                  <w:rStyle w:val="Hyperlink"/>
                </w:rPr>
                <w:t>2071</w:t>
              </w:r>
            </w:hyperlink>
          </w:p>
        </w:tc>
        <w:tc>
          <w:tcPr>
            <w:tcW w:w="567" w:type="dxa"/>
          </w:tcPr>
          <w:p w14:paraId="116BE35B" w14:textId="77777777" w:rsidR="0089749D" w:rsidRPr="001B59D5" w:rsidRDefault="0089749D" w:rsidP="00CB3D82">
            <w:pPr>
              <w:pStyle w:val="Tabletext"/>
              <w:jc w:val="center"/>
            </w:pPr>
            <w:r w:rsidRPr="001B59D5">
              <w:t>1</w:t>
            </w:r>
          </w:p>
        </w:tc>
        <w:tc>
          <w:tcPr>
            <w:tcW w:w="4252" w:type="dxa"/>
          </w:tcPr>
          <w:p w14:paraId="72FDC943" w14:textId="77777777" w:rsidR="0089749D" w:rsidRPr="001B59D5" w:rsidRDefault="0089749D" w:rsidP="00CB3D82">
            <w:pPr>
              <w:pStyle w:val="Tabletext"/>
            </w:pPr>
            <w:r w:rsidRPr="001B59D5">
              <w:t>Generic unwanted emission characteristics of mobile stations using the terrestrial radio interfaces of IMT-Advanced</w:t>
            </w:r>
          </w:p>
        </w:tc>
        <w:tc>
          <w:tcPr>
            <w:tcW w:w="709" w:type="dxa"/>
          </w:tcPr>
          <w:p w14:paraId="0D1EF9D1" w14:textId="77777777" w:rsidR="0089749D" w:rsidRPr="001B59D5" w:rsidRDefault="0089749D" w:rsidP="00CB3D82">
            <w:pPr>
              <w:pStyle w:val="Tabletext"/>
              <w:jc w:val="center"/>
              <w:rPr>
                <w:lang w:eastAsia="ja-JP"/>
              </w:rPr>
            </w:pPr>
            <w:r w:rsidRPr="001B59D5">
              <w:t>2017</w:t>
            </w:r>
          </w:p>
        </w:tc>
        <w:tc>
          <w:tcPr>
            <w:tcW w:w="2205" w:type="dxa"/>
          </w:tcPr>
          <w:p w14:paraId="78627EBF" w14:textId="77777777" w:rsidR="0089749D" w:rsidRPr="001B59D5" w:rsidRDefault="0089749D" w:rsidP="00CB3D82">
            <w:pPr>
              <w:pStyle w:val="Tabletext"/>
              <w:jc w:val="center"/>
              <w:rPr>
                <w:lang w:eastAsia="zh-CN"/>
              </w:rPr>
            </w:pPr>
            <w:r w:rsidRPr="001B59D5">
              <w:rPr>
                <w:lang w:eastAsia="zh-CN"/>
              </w:rPr>
              <w:t>Unwanted emissions</w:t>
            </w:r>
          </w:p>
          <w:p w14:paraId="75A54B96" w14:textId="77777777" w:rsidR="0089749D" w:rsidRPr="001B59D5" w:rsidRDefault="0089749D" w:rsidP="00CB3D82">
            <w:pPr>
              <w:pStyle w:val="Tabletext"/>
              <w:jc w:val="center"/>
              <w:rPr>
                <w:lang w:eastAsia="zh-CN"/>
              </w:rPr>
            </w:pPr>
            <w:r w:rsidRPr="001B59D5">
              <w:t>IMT-Advanced</w:t>
            </w:r>
          </w:p>
        </w:tc>
      </w:tr>
      <w:bookmarkEnd w:id="80"/>
    </w:tbl>
    <w:p w14:paraId="15E94373" w14:textId="77777777" w:rsidR="0089749D" w:rsidRPr="001B59D5" w:rsidRDefault="0089749D" w:rsidP="005F577A">
      <w:pPr>
        <w:pStyle w:val="Tablefin"/>
      </w:pPr>
    </w:p>
    <w:p w14:paraId="30CD5910" w14:textId="77777777" w:rsidR="0089749D" w:rsidRPr="001B59D5" w:rsidRDefault="0089749D">
      <w:pPr>
        <w:tabs>
          <w:tab w:val="clear" w:pos="1134"/>
          <w:tab w:val="clear" w:pos="1871"/>
          <w:tab w:val="clear" w:pos="2268"/>
        </w:tabs>
        <w:overflowPunct/>
        <w:autoSpaceDE/>
        <w:autoSpaceDN/>
        <w:adjustRightInd/>
        <w:spacing w:before="0"/>
        <w:textAlignment w:val="auto"/>
      </w:pPr>
      <w:r w:rsidRPr="001B59D5">
        <w:br w:type="page"/>
      </w:r>
    </w:p>
    <w:p w14:paraId="50DE7CD3" w14:textId="77777777" w:rsidR="0089749D" w:rsidRPr="001B59D5" w:rsidRDefault="0089749D" w:rsidP="005F577A">
      <w:pPr>
        <w:pStyle w:val="AnnexNo"/>
      </w:pPr>
      <w:bookmarkStart w:id="81" w:name="annex_b"/>
      <w:bookmarkStart w:id="82" w:name="_Toc156308882"/>
      <w:r w:rsidRPr="001B59D5">
        <w:lastRenderedPageBreak/>
        <w:t>Annex B</w:t>
      </w:r>
      <w:bookmarkEnd w:id="81"/>
      <w:bookmarkEnd w:id="82"/>
    </w:p>
    <w:p w14:paraId="02678578" w14:textId="77777777" w:rsidR="0089749D" w:rsidRPr="001B59D5" w:rsidRDefault="0089749D" w:rsidP="005F577A">
      <w:pPr>
        <w:pStyle w:val="Annextitle"/>
      </w:pPr>
      <w:bookmarkStart w:id="83" w:name="_Toc77079001"/>
      <w:bookmarkStart w:id="84" w:name="_Toc156308883"/>
      <w:r w:rsidRPr="001B59D5">
        <w:t>List of acronyms and abbreviations</w:t>
      </w:r>
      <w:bookmarkEnd w:id="83"/>
      <w:bookmarkEnd w:id="84"/>
    </w:p>
    <w:p w14:paraId="587805C3" w14:textId="77777777" w:rsidR="0089749D" w:rsidRPr="001B59D5" w:rsidRDefault="0089749D" w:rsidP="005F577A">
      <w:pPr>
        <w:pStyle w:val="Normalaftertitle"/>
      </w:pPr>
      <w:r w:rsidRPr="001B59D5">
        <w:t>AMS</w:t>
      </w:r>
      <w:r w:rsidRPr="001B59D5">
        <w:tab/>
        <w:t xml:space="preserve">Aeronautical mobile service </w:t>
      </w:r>
    </w:p>
    <w:p w14:paraId="0F81FA63" w14:textId="77777777" w:rsidR="0089749D" w:rsidRPr="001B59D5" w:rsidRDefault="0089749D" w:rsidP="005F577A">
      <w:pPr>
        <w:pStyle w:val="enumlev1"/>
      </w:pPr>
      <w:r w:rsidRPr="001B59D5">
        <w:t>AMT</w:t>
      </w:r>
      <w:r w:rsidRPr="001B59D5">
        <w:tab/>
        <w:t>Aeronautical mobile telemetry</w:t>
      </w:r>
    </w:p>
    <w:p w14:paraId="086F6BB4" w14:textId="77777777" w:rsidR="0089749D" w:rsidRPr="001B59D5" w:rsidRDefault="0089749D" w:rsidP="005F577A">
      <w:pPr>
        <w:pStyle w:val="enumlev1"/>
      </w:pPr>
      <w:r w:rsidRPr="001B59D5">
        <w:t>ARNS</w:t>
      </w:r>
      <w:r w:rsidRPr="001B59D5">
        <w:tab/>
        <w:t>Aeronautical radionavigation service</w:t>
      </w:r>
    </w:p>
    <w:p w14:paraId="358393A9" w14:textId="77777777" w:rsidR="0089749D" w:rsidRPr="001B59D5" w:rsidRDefault="0089749D" w:rsidP="005F577A">
      <w:pPr>
        <w:pStyle w:val="enumlev1"/>
      </w:pPr>
      <w:r w:rsidRPr="001B59D5">
        <w:t>ASR</w:t>
      </w:r>
      <w:r w:rsidRPr="001B59D5">
        <w:tab/>
        <w:t xml:space="preserve">Air surveillance radars </w:t>
      </w:r>
    </w:p>
    <w:p w14:paraId="13C487E0" w14:textId="77777777" w:rsidR="0089749D" w:rsidRPr="001B59D5" w:rsidRDefault="0089749D" w:rsidP="005F577A">
      <w:pPr>
        <w:pStyle w:val="enumlev1"/>
      </w:pPr>
      <w:r w:rsidRPr="001B59D5">
        <w:t>BAS</w:t>
      </w:r>
      <w:r w:rsidRPr="001B59D5">
        <w:tab/>
        <w:t>Broadcast auxiliary service</w:t>
      </w:r>
    </w:p>
    <w:p w14:paraId="759D48CE" w14:textId="77777777" w:rsidR="0089749D" w:rsidRPr="001B59D5" w:rsidRDefault="0089749D" w:rsidP="005F577A">
      <w:pPr>
        <w:pStyle w:val="enumlev1"/>
      </w:pPr>
      <w:r w:rsidRPr="001B59D5">
        <w:t>BS</w:t>
      </w:r>
      <w:r w:rsidRPr="001B59D5">
        <w:tab/>
        <w:t>Broadcasting service</w:t>
      </w:r>
    </w:p>
    <w:p w14:paraId="2DFEFC06" w14:textId="77777777" w:rsidR="0089749D" w:rsidRPr="001B59D5" w:rsidRDefault="0089749D" w:rsidP="005F577A">
      <w:pPr>
        <w:pStyle w:val="enumlev1"/>
      </w:pPr>
      <w:r w:rsidRPr="001B59D5">
        <w:t>BSS</w:t>
      </w:r>
      <w:r w:rsidRPr="001B59D5">
        <w:tab/>
      </w:r>
      <w:bookmarkStart w:id="85" w:name="_Hlk77163823"/>
      <w:r w:rsidRPr="001B59D5">
        <w:t>Broadcasting-satellite service</w:t>
      </w:r>
      <w:bookmarkEnd w:id="85"/>
    </w:p>
    <w:p w14:paraId="2A174F51" w14:textId="77777777" w:rsidR="0089749D" w:rsidRPr="001B59D5" w:rsidRDefault="0089749D" w:rsidP="005F577A">
      <w:pPr>
        <w:pStyle w:val="enumlev1"/>
      </w:pPr>
      <w:r w:rsidRPr="001B59D5">
        <w:t>BWA</w:t>
      </w:r>
      <w:r w:rsidRPr="001B59D5">
        <w:tab/>
        <w:t xml:space="preserve">Broadband wireless access </w:t>
      </w:r>
    </w:p>
    <w:p w14:paraId="5B4AA7CC" w14:textId="77777777" w:rsidR="0089749D" w:rsidRPr="001B59D5" w:rsidRDefault="0089749D" w:rsidP="005F577A">
      <w:pPr>
        <w:pStyle w:val="enumlev1"/>
      </w:pPr>
      <w:r w:rsidRPr="001B59D5">
        <w:t>CRS</w:t>
      </w:r>
      <w:r w:rsidRPr="001B59D5">
        <w:tab/>
        <w:t>Cognitive radio systems</w:t>
      </w:r>
    </w:p>
    <w:p w14:paraId="5A1420FD" w14:textId="77777777" w:rsidR="0089749D" w:rsidRPr="001B59D5" w:rsidRDefault="0089749D" w:rsidP="005F577A">
      <w:pPr>
        <w:pStyle w:val="enumlev1"/>
      </w:pPr>
      <w:r w:rsidRPr="001B59D5">
        <w:t xml:space="preserve">DTTB </w:t>
      </w:r>
      <w:r w:rsidRPr="001B59D5">
        <w:tab/>
        <w:t>Digital terrestrial television broadcasting</w:t>
      </w:r>
    </w:p>
    <w:p w14:paraId="5142689E" w14:textId="77777777" w:rsidR="0089749D" w:rsidRPr="001B59D5" w:rsidRDefault="0089749D" w:rsidP="005F577A">
      <w:pPr>
        <w:pStyle w:val="enumlev1"/>
      </w:pPr>
      <w:r w:rsidRPr="001B59D5">
        <w:t xml:space="preserve">EES </w:t>
      </w:r>
      <w:r w:rsidRPr="001B59D5">
        <w:tab/>
        <w:t>Earth exploration-satellite</w:t>
      </w:r>
    </w:p>
    <w:p w14:paraId="7BB46603" w14:textId="77777777" w:rsidR="0089749D" w:rsidRPr="001B59D5" w:rsidRDefault="0089749D" w:rsidP="005F577A">
      <w:pPr>
        <w:pStyle w:val="enumlev1"/>
      </w:pPr>
      <w:r w:rsidRPr="001B59D5">
        <w:t xml:space="preserve">EESS </w:t>
      </w:r>
      <w:r w:rsidRPr="001B59D5">
        <w:tab/>
        <w:t>Earth exploration-satellite service</w:t>
      </w:r>
    </w:p>
    <w:p w14:paraId="52BA8184" w14:textId="77777777" w:rsidR="0089749D" w:rsidRPr="001B59D5" w:rsidRDefault="0089749D" w:rsidP="005F577A">
      <w:pPr>
        <w:pStyle w:val="enumlev1"/>
      </w:pPr>
      <w:r w:rsidRPr="001B59D5">
        <w:t>eMBB</w:t>
      </w:r>
      <w:r w:rsidRPr="001B59D5">
        <w:tab/>
        <w:t>Enhanced mobile broadband</w:t>
      </w:r>
    </w:p>
    <w:p w14:paraId="58078BAE" w14:textId="77777777" w:rsidR="0089749D" w:rsidRPr="001B59D5" w:rsidRDefault="0089749D" w:rsidP="005F577A">
      <w:pPr>
        <w:pStyle w:val="enumlev1"/>
      </w:pPr>
      <w:r w:rsidRPr="001B59D5">
        <w:t>FDD</w:t>
      </w:r>
      <w:r w:rsidRPr="001B59D5">
        <w:tab/>
        <w:t>Frequency division duplex</w:t>
      </w:r>
    </w:p>
    <w:p w14:paraId="34866D2D" w14:textId="77777777" w:rsidR="0089749D" w:rsidRPr="001B59D5" w:rsidRDefault="0089749D" w:rsidP="005F577A">
      <w:pPr>
        <w:pStyle w:val="enumlev1"/>
      </w:pPr>
      <w:r w:rsidRPr="001B59D5">
        <w:t>FPLMTS</w:t>
      </w:r>
      <w:r w:rsidRPr="001B59D5">
        <w:tab/>
        <w:t>Future public land mobile telecommunication system</w:t>
      </w:r>
    </w:p>
    <w:p w14:paraId="24171E75" w14:textId="77777777" w:rsidR="0089749D" w:rsidRPr="001B59D5" w:rsidRDefault="0089749D" w:rsidP="005F577A">
      <w:pPr>
        <w:pStyle w:val="enumlev1"/>
      </w:pPr>
      <w:r w:rsidRPr="001B59D5">
        <w:t xml:space="preserve">FS </w:t>
      </w:r>
      <w:r w:rsidRPr="001B59D5">
        <w:tab/>
        <w:t>Fixed service</w:t>
      </w:r>
    </w:p>
    <w:p w14:paraId="25F83071" w14:textId="77777777" w:rsidR="0089749D" w:rsidRPr="001B59D5" w:rsidRDefault="0089749D" w:rsidP="005F577A">
      <w:pPr>
        <w:pStyle w:val="enumlev1"/>
      </w:pPr>
      <w:r w:rsidRPr="001B59D5">
        <w:t>FSS</w:t>
      </w:r>
      <w:r w:rsidRPr="001B59D5">
        <w:tab/>
        <w:t>Fixed-satellite service</w:t>
      </w:r>
    </w:p>
    <w:p w14:paraId="3D6732E5" w14:textId="77777777" w:rsidR="0089749D" w:rsidRPr="001B59D5" w:rsidRDefault="0089749D" w:rsidP="005F577A">
      <w:pPr>
        <w:pStyle w:val="enumlev1"/>
      </w:pPr>
      <w:r w:rsidRPr="001B59D5">
        <w:t>FWA</w:t>
      </w:r>
      <w:r w:rsidRPr="001B59D5">
        <w:tab/>
        <w:t>Fixed wireless access</w:t>
      </w:r>
    </w:p>
    <w:p w14:paraId="3B185ED9" w14:textId="77777777" w:rsidR="0089749D" w:rsidRPr="001B59D5" w:rsidRDefault="0089749D" w:rsidP="005F577A">
      <w:pPr>
        <w:pStyle w:val="enumlev1"/>
      </w:pPr>
      <w:r w:rsidRPr="001B59D5">
        <w:t>HAPS</w:t>
      </w:r>
      <w:r w:rsidRPr="001B59D5">
        <w:tab/>
        <w:t>High-altitude platforms station</w:t>
      </w:r>
    </w:p>
    <w:p w14:paraId="30FB74A3" w14:textId="77777777" w:rsidR="0089749D" w:rsidRPr="001B59D5" w:rsidRDefault="0089749D" w:rsidP="005F577A">
      <w:pPr>
        <w:pStyle w:val="enumlev1"/>
      </w:pPr>
      <w:r w:rsidRPr="001B59D5">
        <w:t>IMT</w:t>
      </w:r>
      <w:r w:rsidRPr="001B59D5">
        <w:tab/>
        <w:t>International Mobile Telecommunications</w:t>
      </w:r>
    </w:p>
    <w:p w14:paraId="39B667D5" w14:textId="77777777" w:rsidR="0089749D" w:rsidRPr="001B59D5" w:rsidRDefault="0089749D" w:rsidP="005F577A">
      <w:pPr>
        <w:pStyle w:val="enumlev1"/>
      </w:pPr>
      <w:r w:rsidRPr="001B59D5">
        <w:t>ITS</w:t>
      </w:r>
      <w:r w:rsidRPr="001B59D5">
        <w:tab/>
        <w:t>Intelligent Transport Systems</w:t>
      </w:r>
    </w:p>
    <w:p w14:paraId="25BA2F52" w14:textId="77777777" w:rsidR="0089749D" w:rsidRPr="001B59D5" w:rsidRDefault="0089749D" w:rsidP="005F577A">
      <w:pPr>
        <w:pStyle w:val="enumlev1"/>
      </w:pPr>
      <w:r w:rsidRPr="001B59D5">
        <w:t xml:space="preserve">LMS </w:t>
      </w:r>
      <w:r w:rsidRPr="001B59D5">
        <w:tab/>
        <w:t>Land Mobile Service</w:t>
      </w:r>
    </w:p>
    <w:p w14:paraId="72B62791" w14:textId="77777777" w:rsidR="0089749D" w:rsidRPr="001B59D5" w:rsidRDefault="0089749D" w:rsidP="005F577A">
      <w:pPr>
        <w:pStyle w:val="enumlev1"/>
      </w:pPr>
      <w:r w:rsidRPr="001B59D5">
        <w:t>LTE</w:t>
      </w:r>
      <w:r w:rsidRPr="001B59D5">
        <w:tab/>
        <w:t>Long Term Evolution</w:t>
      </w:r>
    </w:p>
    <w:p w14:paraId="5118CA27" w14:textId="77777777" w:rsidR="0089749D" w:rsidRPr="001B59D5" w:rsidRDefault="0089749D" w:rsidP="005F577A">
      <w:pPr>
        <w:pStyle w:val="enumlev1"/>
      </w:pPr>
      <w:r w:rsidRPr="001B59D5">
        <w:t>MetSat</w:t>
      </w:r>
      <w:r w:rsidRPr="001B59D5">
        <w:tab/>
        <w:t xml:space="preserve">Meteorological-satellite service </w:t>
      </w:r>
    </w:p>
    <w:p w14:paraId="3F102A56" w14:textId="77777777" w:rsidR="0089749D" w:rsidRPr="001B59D5" w:rsidRDefault="0089749D" w:rsidP="005F577A">
      <w:pPr>
        <w:pStyle w:val="enumlev1"/>
      </w:pPr>
      <w:r w:rsidRPr="001B59D5">
        <w:t>mMTC</w:t>
      </w:r>
      <w:r w:rsidRPr="001B59D5">
        <w:tab/>
        <w:t>Massive machine-type communications</w:t>
      </w:r>
    </w:p>
    <w:p w14:paraId="6A34FBDB" w14:textId="77777777" w:rsidR="0089749D" w:rsidRPr="001B59D5" w:rsidRDefault="0089749D" w:rsidP="005F577A">
      <w:pPr>
        <w:pStyle w:val="enumlev1"/>
      </w:pPr>
      <w:r w:rsidRPr="001B59D5">
        <w:t>MS</w:t>
      </w:r>
      <w:r w:rsidRPr="001B59D5">
        <w:tab/>
        <w:t>Mobile service</w:t>
      </w:r>
    </w:p>
    <w:p w14:paraId="0DAEFFDD" w14:textId="77777777" w:rsidR="0089749D" w:rsidRPr="001B59D5" w:rsidRDefault="0089749D" w:rsidP="005F577A">
      <w:pPr>
        <w:pStyle w:val="enumlev1"/>
      </w:pPr>
      <w:r w:rsidRPr="001B59D5">
        <w:t>MSS</w:t>
      </w:r>
      <w:r w:rsidRPr="001B59D5">
        <w:tab/>
        <w:t>Mobile-satellite service</w:t>
      </w:r>
    </w:p>
    <w:p w14:paraId="0D9A8C11" w14:textId="77777777" w:rsidR="0089749D" w:rsidRPr="001B59D5" w:rsidRDefault="0089749D" w:rsidP="005F577A">
      <w:pPr>
        <w:pStyle w:val="enumlev1"/>
      </w:pPr>
      <w:r w:rsidRPr="001B59D5">
        <w:t xml:space="preserve">MTC </w:t>
      </w:r>
      <w:r w:rsidRPr="001B59D5">
        <w:tab/>
        <w:t>Machine-type communications</w:t>
      </w:r>
    </w:p>
    <w:p w14:paraId="7CFC264A" w14:textId="77777777" w:rsidR="0089749D" w:rsidRPr="001B59D5" w:rsidRDefault="0089749D" w:rsidP="005F577A">
      <w:pPr>
        <w:pStyle w:val="enumlev1"/>
      </w:pPr>
      <w:r w:rsidRPr="001B59D5">
        <w:t>MWA</w:t>
      </w:r>
      <w:r w:rsidRPr="001B59D5">
        <w:tab/>
        <w:t>Mobile wireless access</w:t>
      </w:r>
    </w:p>
    <w:p w14:paraId="7055D4F9" w14:textId="77777777" w:rsidR="0089749D" w:rsidRPr="001B59D5" w:rsidRDefault="0089749D" w:rsidP="005F577A">
      <w:pPr>
        <w:pStyle w:val="enumlev1"/>
      </w:pPr>
      <w:r w:rsidRPr="001B59D5">
        <w:t>pfd</w:t>
      </w:r>
      <w:r w:rsidRPr="001B59D5">
        <w:tab/>
        <w:t>power flux-density</w:t>
      </w:r>
    </w:p>
    <w:p w14:paraId="27D84A79" w14:textId="77777777" w:rsidR="0089749D" w:rsidRPr="001B59D5" w:rsidRDefault="0089749D" w:rsidP="005F577A">
      <w:pPr>
        <w:pStyle w:val="enumlev1"/>
      </w:pPr>
      <w:r w:rsidRPr="001B59D5">
        <w:t>PPDR</w:t>
      </w:r>
      <w:r w:rsidRPr="001B59D5">
        <w:tab/>
        <w:t>Public protection and disaster relief</w:t>
      </w:r>
    </w:p>
    <w:p w14:paraId="2FADBABB" w14:textId="77777777" w:rsidR="0089749D" w:rsidRPr="001B59D5" w:rsidRDefault="0089749D" w:rsidP="005F577A">
      <w:pPr>
        <w:pStyle w:val="enumlev1"/>
      </w:pPr>
      <w:r w:rsidRPr="001B59D5">
        <w:t>PSTN</w:t>
      </w:r>
      <w:r w:rsidRPr="001B59D5">
        <w:tab/>
        <w:t>Public switched telephone network</w:t>
      </w:r>
    </w:p>
    <w:p w14:paraId="36E1694E" w14:textId="77777777" w:rsidR="0089749D" w:rsidRPr="001B59D5" w:rsidRDefault="0089749D" w:rsidP="005F577A">
      <w:pPr>
        <w:pStyle w:val="enumlev1"/>
      </w:pPr>
      <w:r w:rsidRPr="001B59D5">
        <w:t>QoS</w:t>
      </w:r>
      <w:r w:rsidRPr="001B59D5">
        <w:tab/>
        <w:t>Quality of service</w:t>
      </w:r>
    </w:p>
    <w:p w14:paraId="0091B938" w14:textId="77777777" w:rsidR="0089749D" w:rsidRPr="001B59D5" w:rsidRDefault="0089749D" w:rsidP="005F577A">
      <w:pPr>
        <w:pStyle w:val="enumlev1"/>
      </w:pPr>
      <w:r w:rsidRPr="001B59D5">
        <w:t>RAS</w:t>
      </w:r>
      <w:r w:rsidRPr="001B59D5">
        <w:tab/>
        <w:t>Radio astronomy service</w:t>
      </w:r>
    </w:p>
    <w:p w14:paraId="717B51B0" w14:textId="77777777" w:rsidR="0089749D" w:rsidRPr="001B59D5" w:rsidRDefault="0089749D" w:rsidP="005F577A">
      <w:pPr>
        <w:pStyle w:val="enumlev1"/>
      </w:pPr>
      <w:r w:rsidRPr="001B59D5">
        <w:t>RATGs</w:t>
      </w:r>
      <w:r w:rsidRPr="001B59D5">
        <w:tab/>
        <w:t>Radio access technique groups</w:t>
      </w:r>
    </w:p>
    <w:p w14:paraId="22F9BD8F" w14:textId="77777777" w:rsidR="0089749D" w:rsidRPr="001B59D5" w:rsidRDefault="0089749D" w:rsidP="005F577A">
      <w:pPr>
        <w:pStyle w:val="enumlev1"/>
      </w:pPr>
      <w:r w:rsidRPr="001B59D5">
        <w:t>RDS</w:t>
      </w:r>
      <w:r w:rsidRPr="001B59D5">
        <w:tab/>
        <w:t>Radiodetermination service</w:t>
      </w:r>
    </w:p>
    <w:p w14:paraId="61E9D643" w14:textId="77777777" w:rsidR="0089749D" w:rsidRPr="001B59D5" w:rsidRDefault="0089749D" w:rsidP="005F577A">
      <w:pPr>
        <w:pStyle w:val="enumlev1"/>
      </w:pPr>
      <w:r w:rsidRPr="001B59D5">
        <w:lastRenderedPageBreak/>
        <w:t>RIT</w:t>
      </w:r>
      <w:r w:rsidRPr="001B59D5">
        <w:tab/>
        <w:t>Radio interface technology</w:t>
      </w:r>
    </w:p>
    <w:p w14:paraId="62CDB4D6" w14:textId="77777777" w:rsidR="0089749D" w:rsidRPr="001B59D5" w:rsidRDefault="0089749D" w:rsidP="005F577A">
      <w:pPr>
        <w:pStyle w:val="enumlev1"/>
      </w:pPr>
      <w:r w:rsidRPr="001B59D5">
        <w:t xml:space="preserve">RLS </w:t>
      </w:r>
      <w:r w:rsidRPr="001B59D5">
        <w:tab/>
        <w:t>Radiolocation service</w:t>
      </w:r>
    </w:p>
    <w:p w14:paraId="089F502F" w14:textId="77777777" w:rsidR="0089749D" w:rsidRPr="001B59D5" w:rsidRDefault="0089749D" w:rsidP="005F577A">
      <w:pPr>
        <w:pStyle w:val="enumlev1"/>
      </w:pPr>
      <w:r w:rsidRPr="001B59D5">
        <w:t>RTTs</w:t>
      </w:r>
      <w:r w:rsidRPr="001B59D5">
        <w:tab/>
        <w:t>Radio transmission technologies</w:t>
      </w:r>
    </w:p>
    <w:p w14:paraId="62D3D7C4" w14:textId="77777777" w:rsidR="0089749D" w:rsidRPr="001B59D5" w:rsidRDefault="0089749D" w:rsidP="005F577A">
      <w:pPr>
        <w:pStyle w:val="enumlev1"/>
      </w:pPr>
      <w:r w:rsidRPr="001B59D5">
        <w:t>RR</w:t>
      </w:r>
      <w:r w:rsidRPr="001B59D5">
        <w:tab/>
        <w:t>Radio Regulations</w:t>
      </w:r>
    </w:p>
    <w:p w14:paraId="740958FC" w14:textId="77777777" w:rsidR="0089749D" w:rsidRPr="001B59D5" w:rsidRDefault="0089749D" w:rsidP="005F577A">
      <w:pPr>
        <w:pStyle w:val="enumlev1"/>
      </w:pPr>
      <w:r w:rsidRPr="001B59D5">
        <w:t>SAB</w:t>
      </w:r>
      <w:r w:rsidRPr="001B59D5">
        <w:tab/>
        <w:t>Services ancillary to broadcasting</w:t>
      </w:r>
    </w:p>
    <w:p w14:paraId="25A7B322" w14:textId="77777777" w:rsidR="0089749D" w:rsidRPr="001B59D5" w:rsidRDefault="0089749D" w:rsidP="005F577A">
      <w:pPr>
        <w:pStyle w:val="enumlev1"/>
      </w:pPr>
      <w:r w:rsidRPr="001B59D5">
        <w:t xml:space="preserve">SAP </w:t>
      </w:r>
      <w:r w:rsidRPr="001B59D5">
        <w:tab/>
        <w:t>Services ancillary to programme</w:t>
      </w:r>
    </w:p>
    <w:p w14:paraId="2D8FF54C" w14:textId="77777777" w:rsidR="0089749D" w:rsidRPr="001B59D5" w:rsidRDefault="0089749D" w:rsidP="005F577A">
      <w:pPr>
        <w:pStyle w:val="enumlev1"/>
      </w:pPr>
      <w:r w:rsidRPr="001B59D5">
        <w:t>SRIT</w:t>
      </w:r>
      <w:r w:rsidRPr="001B59D5">
        <w:tab/>
        <w:t>Sets of radio interface technology</w:t>
      </w:r>
    </w:p>
    <w:p w14:paraId="06C22534" w14:textId="77777777" w:rsidR="0089749D" w:rsidRPr="001B59D5" w:rsidRDefault="0089749D" w:rsidP="005F577A">
      <w:pPr>
        <w:pStyle w:val="enumlev1"/>
      </w:pPr>
      <w:r w:rsidRPr="001B59D5">
        <w:t>SOS</w:t>
      </w:r>
      <w:r w:rsidRPr="001B59D5">
        <w:tab/>
        <w:t>Space operation service</w:t>
      </w:r>
    </w:p>
    <w:p w14:paraId="6119DF08" w14:textId="77777777" w:rsidR="0089749D" w:rsidRPr="001B59D5" w:rsidRDefault="0089749D" w:rsidP="005F577A">
      <w:pPr>
        <w:pStyle w:val="enumlev1"/>
      </w:pPr>
      <w:r w:rsidRPr="001B59D5">
        <w:t>SRS</w:t>
      </w:r>
      <w:r w:rsidRPr="001B59D5">
        <w:tab/>
        <w:t>Space research service</w:t>
      </w:r>
      <w:r w:rsidRPr="001B59D5">
        <w:tab/>
      </w:r>
    </w:p>
    <w:p w14:paraId="388E1704" w14:textId="77777777" w:rsidR="0089749D" w:rsidRPr="001B59D5" w:rsidRDefault="0089749D" w:rsidP="005F577A">
      <w:pPr>
        <w:pStyle w:val="enumlev1"/>
      </w:pPr>
      <w:r w:rsidRPr="001B59D5">
        <w:t>TDD</w:t>
      </w:r>
      <w:r w:rsidRPr="001B59D5">
        <w:tab/>
        <w:t>Time division duplex</w:t>
      </w:r>
    </w:p>
    <w:p w14:paraId="3E15B784" w14:textId="77777777" w:rsidR="0089749D" w:rsidRPr="001B59D5" w:rsidRDefault="0089749D" w:rsidP="005F577A">
      <w:pPr>
        <w:pStyle w:val="enumlev1"/>
      </w:pPr>
      <w:r w:rsidRPr="001B59D5">
        <w:t xml:space="preserve">UE </w:t>
      </w:r>
      <w:r w:rsidRPr="001B59D5">
        <w:tab/>
        <w:t>User equipment</w:t>
      </w:r>
    </w:p>
    <w:p w14:paraId="622E0C3B" w14:textId="77777777" w:rsidR="0089749D" w:rsidRPr="001B59D5" w:rsidRDefault="0089749D" w:rsidP="005F577A">
      <w:pPr>
        <w:pStyle w:val="enumlev1"/>
      </w:pPr>
      <w:r w:rsidRPr="001B59D5">
        <w:t>URLLC</w:t>
      </w:r>
      <w:r w:rsidRPr="001B59D5">
        <w:tab/>
        <w:t>Ultra-reliable and low-latency communications</w:t>
      </w:r>
    </w:p>
    <w:p w14:paraId="1B982600" w14:textId="77777777" w:rsidR="0089749D" w:rsidRPr="001B59D5" w:rsidRDefault="0089749D" w:rsidP="005F577A">
      <w:pPr>
        <w:pStyle w:val="enumlev1"/>
      </w:pPr>
      <w:r w:rsidRPr="001B59D5">
        <w:t xml:space="preserve">WARC </w:t>
      </w:r>
      <w:r w:rsidRPr="001B59D5">
        <w:tab/>
        <w:t>World Administrative Radio Conference</w:t>
      </w:r>
    </w:p>
    <w:p w14:paraId="36F69D6D" w14:textId="77777777" w:rsidR="0089749D" w:rsidRPr="001B59D5" w:rsidRDefault="0089749D" w:rsidP="005F577A">
      <w:pPr>
        <w:pStyle w:val="enumlev1"/>
      </w:pPr>
      <w:r w:rsidRPr="001B59D5">
        <w:t xml:space="preserve">WRC </w:t>
      </w:r>
      <w:r w:rsidRPr="001B59D5">
        <w:tab/>
        <w:t>World Radiocommunication Conferences</w:t>
      </w:r>
    </w:p>
    <w:p w14:paraId="56162C0F" w14:textId="0FE538A8" w:rsidR="0089749D" w:rsidRDefault="0089749D" w:rsidP="0089749D">
      <w:pPr>
        <w:jc w:val="center"/>
      </w:pPr>
      <w:r w:rsidRPr="001B59D5">
        <w:t>______________</w:t>
      </w:r>
    </w:p>
    <w:sectPr w:rsidR="0089749D" w:rsidSect="00264433">
      <w:headerReference w:type="default" r:id="rId331"/>
      <w:footerReference w:type="default" r:id="rId332"/>
      <w:footerReference w:type="first" r:id="rId333"/>
      <w:pgSz w:w="11907" w:h="16834"/>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8E8E0" w14:textId="77777777" w:rsidR="00167E53" w:rsidRDefault="00167E53">
      <w:r>
        <w:separator/>
      </w:r>
    </w:p>
  </w:endnote>
  <w:endnote w:type="continuationSeparator" w:id="0">
    <w:p w14:paraId="571EE3C9" w14:textId="77777777" w:rsidR="00167E53" w:rsidRDefault="00167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C6DE" w14:textId="1E385E9B" w:rsidR="0089749D" w:rsidRPr="00264433" w:rsidRDefault="0089749D" w:rsidP="002644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D5EA" w14:textId="7392344D" w:rsidR="0089749D" w:rsidRPr="00264433" w:rsidRDefault="0089749D" w:rsidP="002644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A0274" w14:textId="63A27B68" w:rsidR="00FA124A" w:rsidRPr="00264433" w:rsidRDefault="00FA124A" w:rsidP="002644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63F23" w14:textId="5902917B" w:rsidR="00FA124A" w:rsidRPr="0089749D" w:rsidRDefault="00264D75" w:rsidP="00E6257C">
    <w:pPr>
      <w:pStyle w:val="Footer"/>
      <w:rPr>
        <w:lang w:val="en-US"/>
      </w:rPr>
    </w:pPr>
    <w:fldSimple w:instr=" FILENAME \p \* MERGEFORMAT ">
      <w:r w:rsidR="0089749D" w:rsidRPr="0089749D">
        <w:rPr>
          <w:lang w:val="en-US"/>
        </w:rPr>
        <w:t>M</w:t>
      </w:r>
      <w:r w:rsidR="0089749D">
        <w:t>:\BRSGD\TEXT2023\SG05\WP5D\TEMP\018e.docx</w:t>
      </w:r>
    </w:fldSimple>
    <w:r w:rsidR="0089749D">
      <w:t xml:space="preserve"> </w:t>
    </w:r>
    <w:r w:rsidR="0089749D" w:rsidRPr="002F7CB3">
      <w:rPr>
        <w:lang w:val="en-US"/>
      </w:rPr>
      <w:tab/>
    </w:r>
    <w:r w:rsidR="0089749D">
      <w:rPr>
        <w:lang w:val="en-US"/>
      </w:rPr>
      <w:tab/>
    </w:r>
    <w:r w:rsidR="0089749D">
      <w:fldChar w:fldCharType="begin"/>
    </w:r>
    <w:r w:rsidR="0089749D">
      <w:instrText xml:space="preserve"> savedate \@ dd.MM.yy </w:instrText>
    </w:r>
    <w:r w:rsidR="0089749D">
      <w:fldChar w:fldCharType="separate"/>
    </w:r>
    <w:r w:rsidR="00264433">
      <w:t>13.02.24</w:t>
    </w:r>
    <w:r w:rsidR="0089749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DAF9C" w14:textId="77777777" w:rsidR="00167E53" w:rsidRDefault="00167E53">
      <w:r>
        <w:t>____________________</w:t>
      </w:r>
    </w:p>
  </w:footnote>
  <w:footnote w:type="continuationSeparator" w:id="0">
    <w:p w14:paraId="2B0E4866" w14:textId="77777777" w:rsidR="00167E53" w:rsidRDefault="00167E53">
      <w:r>
        <w:continuationSeparator/>
      </w:r>
    </w:p>
  </w:footnote>
  <w:footnote w:id="1">
    <w:p w14:paraId="321052BB" w14:textId="77777777" w:rsidR="0089749D" w:rsidRPr="001B59D5" w:rsidRDefault="0089749D" w:rsidP="0089749D">
      <w:pPr>
        <w:pStyle w:val="FootnoteText"/>
        <w:spacing w:after="240"/>
      </w:pPr>
      <w:r w:rsidRPr="001B59D5">
        <w:rPr>
          <w:rStyle w:val="FootnoteReference"/>
        </w:rPr>
        <w:footnoteRef/>
      </w:r>
      <w:r w:rsidRPr="001B59D5">
        <w:tab/>
      </w:r>
      <w:r w:rsidRPr="001B59D5">
        <w:rPr>
          <w:i/>
        </w:rPr>
        <w:t xml:space="preserve">Contact: </w:t>
      </w:r>
      <w:hyperlink r:id="rId1" w:history="1">
        <w:r w:rsidRPr="00CB3D82">
          <w:rPr>
            <w:rStyle w:val="Hyperlink"/>
          </w:rPr>
          <w:t xml:space="preserve">Chair, </w:t>
        </w:r>
        <w:r>
          <w:rPr>
            <w:rStyle w:val="Hyperlink"/>
          </w:rPr>
          <w:t>ITU-R</w:t>
        </w:r>
        <w:r w:rsidRPr="00CB3D82">
          <w:rPr>
            <w:rStyle w:val="Hyperlink"/>
          </w:rPr>
          <w:t xml:space="preserve"> Working Party 5D</w:t>
        </w:r>
      </w:hyperlink>
      <w:r w:rsidRPr="001B59D5">
        <w:t>.</w:t>
      </w:r>
    </w:p>
  </w:footnote>
  <w:footnote w:id="2">
    <w:p w14:paraId="765AEA92" w14:textId="756C2966" w:rsidR="0089749D" w:rsidRPr="001B59D5" w:rsidRDefault="0089749D" w:rsidP="00837E21">
      <w:pPr>
        <w:pStyle w:val="FootnoteText"/>
      </w:pPr>
      <w:r w:rsidRPr="001B59D5">
        <w:rPr>
          <w:rStyle w:val="FootnoteReference"/>
        </w:rPr>
        <w:footnoteRef/>
      </w:r>
      <w:r w:rsidRPr="001B59D5">
        <w:t xml:space="preserve"> </w:t>
      </w:r>
      <w:r w:rsidRPr="001B59D5">
        <w:tab/>
      </w:r>
      <w:r w:rsidRPr="001B59D5">
        <w:rPr>
          <w:szCs w:val="22"/>
        </w:rPr>
        <w:t>Chair’s Report</w:t>
      </w:r>
      <w:r w:rsidRPr="001B59D5">
        <w:t xml:space="preserve"> </w:t>
      </w:r>
      <w:hyperlink r:id="rId2" w:history="1">
        <w:r w:rsidRPr="001B59D5">
          <w:rPr>
            <w:rStyle w:val="Hyperlink"/>
          </w:rPr>
          <w:t>ITU-R WP 5D, IMT Systems</w:t>
        </w:r>
      </w:hyperlink>
      <w:r w:rsidRPr="001B59D5">
        <w:t>.</w:t>
      </w:r>
    </w:p>
  </w:footnote>
  <w:footnote w:id="3">
    <w:p w14:paraId="18E5E32B" w14:textId="517D2078" w:rsidR="0089749D" w:rsidRPr="001B59D5" w:rsidRDefault="0089749D" w:rsidP="00FF6881">
      <w:pPr>
        <w:pStyle w:val="FootnoteText"/>
        <w:ind w:left="270" w:hanging="270"/>
        <w:rPr>
          <w:szCs w:val="24"/>
        </w:rPr>
      </w:pPr>
      <w:r w:rsidRPr="001B59D5">
        <w:rPr>
          <w:rStyle w:val="FootnoteReference"/>
        </w:rPr>
        <w:footnoteRef/>
      </w:r>
      <w:r w:rsidRPr="001B59D5">
        <w:rPr>
          <w:szCs w:val="24"/>
        </w:rPr>
        <w:tab/>
        <w:t xml:space="preserve">Resolution </w:t>
      </w:r>
      <w:hyperlink r:id="rId3" w:history="1">
        <w:r w:rsidRPr="001B59D5">
          <w:rPr>
            <w:rStyle w:val="Hyperlink"/>
          </w:rPr>
          <w:t>ITU-R 56</w:t>
        </w:r>
      </w:hyperlink>
      <w:r w:rsidRPr="001B59D5">
        <w:rPr>
          <w:szCs w:val="24"/>
        </w:rPr>
        <w:t xml:space="preserve"> defines the relationship between the terms “IMT-2000”, “IMT-Advanced”</w:t>
      </w:r>
      <w:r>
        <w:rPr>
          <w:szCs w:val="24"/>
        </w:rPr>
        <w:t>,</w:t>
      </w:r>
      <w:r w:rsidRPr="001B59D5">
        <w:rPr>
          <w:szCs w:val="24"/>
        </w:rPr>
        <w:t xml:space="preserve"> “IMT-2020”</w:t>
      </w:r>
      <w:r>
        <w:rPr>
          <w:szCs w:val="24"/>
        </w:rPr>
        <w:t xml:space="preserve"> and IMT-2030</w:t>
      </w:r>
      <w:r w:rsidRPr="001B59D5">
        <w:rPr>
          <w:szCs w:val="24"/>
        </w:rPr>
        <w:t>.</w:t>
      </w:r>
    </w:p>
  </w:footnote>
  <w:footnote w:id="4">
    <w:p w14:paraId="4648B379" w14:textId="77777777" w:rsidR="0089749D" w:rsidRPr="001B59D5" w:rsidRDefault="0089749D" w:rsidP="00F444B1">
      <w:pPr>
        <w:pStyle w:val="FootnoteText"/>
      </w:pPr>
      <w:r w:rsidRPr="001B59D5">
        <w:rPr>
          <w:rStyle w:val="FootnoteReference"/>
        </w:rPr>
        <w:footnoteRef/>
      </w:r>
      <w:r w:rsidRPr="001B59D5">
        <w:rPr>
          <w:szCs w:val="22"/>
        </w:rPr>
        <w:tab/>
        <w:t xml:space="preserve">A full list of official ITU terms and definitions can be found: </w:t>
      </w:r>
      <w:hyperlink r:id="rId4" w:history="1">
        <w:r w:rsidRPr="001B59D5">
          <w:rPr>
            <w:rStyle w:val="Hyperlink"/>
          </w:rPr>
          <w:t>Online ITU Terms and Definitions</w:t>
        </w:r>
      </w:hyperlink>
      <w:r w:rsidRPr="001B59D5">
        <w:rPr>
          <w:szCs w:val="22"/>
        </w:rPr>
        <w:t>.</w:t>
      </w:r>
    </w:p>
  </w:footnote>
  <w:footnote w:id="5">
    <w:p w14:paraId="6E1A1467" w14:textId="77777777" w:rsidR="0089749D" w:rsidRPr="001B59D5" w:rsidRDefault="0089749D" w:rsidP="0083602C">
      <w:pPr>
        <w:pStyle w:val="FootnoteText"/>
      </w:pPr>
      <w:r w:rsidRPr="001B59D5">
        <w:rPr>
          <w:rStyle w:val="FootnoteReference"/>
        </w:rPr>
        <w:footnoteRef/>
      </w:r>
      <w:r w:rsidRPr="001B59D5">
        <w:tab/>
        <w:t>The electronic version of this table can be sorted by columns as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AB982" w14:textId="1DA0E1C3" w:rsidR="00264433" w:rsidRDefault="00264433" w:rsidP="00264433">
    <w:pPr>
      <w:pStyle w:val="Header"/>
    </w:pPr>
    <w:r w:rsidRPr="00264433">
      <w:t>-</w:t>
    </w:r>
    <w:r>
      <w:t xml:space="preserve"> </w:t>
    </w:r>
    <w:sdt>
      <w:sdtPr>
        <w:id w:val="-196943291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 xml:space="preserve"> -</w:t>
    </w:r>
  </w:p>
  <w:p w14:paraId="798D9F63" w14:textId="3E879104" w:rsidR="0089749D" w:rsidRPr="00264433" w:rsidRDefault="0089749D" w:rsidP="00264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A337F" w14:textId="0F77FF3E" w:rsidR="0089749D" w:rsidRPr="00CA236E" w:rsidRDefault="0089749D" w:rsidP="00264433">
    <w:pPr>
      <w:pStyle w:val="Header"/>
    </w:pPr>
    <w:r>
      <w:rPr>
        <w:lang w:val="en-US"/>
      </w:rPr>
      <w:t xml:space="preserve">- </w:t>
    </w:r>
    <w:r>
      <w:fldChar w:fldCharType="begin"/>
    </w:r>
    <w:r>
      <w:instrText xml:space="preserve"> PAGE </w:instrText>
    </w:r>
    <w:r>
      <w:fldChar w:fldCharType="separate"/>
    </w:r>
    <w:r>
      <w:rPr>
        <w:noProof/>
      </w:rPr>
      <w:t>20</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4546" w14:textId="67402D9A" w:rsidR="0089749D" w:rsidRDefault="0089749D" w:rsidP="002B3E16">
    <w:pPr>
      <w:pStyle w:val="Header"/>
    </w:pPr>
    <w:r>
      <w:t xml:space="preserve">- </w:t>
    </w:r>
    <w:sdt>
      <w:sdtPr>
        <w:id w:val="195898774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r>
          <w:rPr>
            <w:noProof/>
          </w:rPr>
          <w:br/>
          <w:t>5D/TEMP/18-E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23D2" w14:textId="24EF41EC" w:rsidR="00FA124A" w:rsidRPr="00264433" w:rsidRDefault="00FA124A" w:rsidP="00264433">
    <w:pPr>
      <w:pStyle w:val="Heade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A4C87"/>
    <w:multiLevelType w:val="hybridMultilevel"/>
    <w:tmpl w:val="14E63274"/>
    <w:lvl w:ilvl="0" w:tplc="95A8E37A">
      <w:numFmt w:val="bullet"/>
      <w:lvlText w:val="–"/>
      <w:lvlJc w:val="left"/>
      <w:pPr>
        <w:ind w:left="720" w:hanging="360"/>
      </w:pPr>
      <w:rPr>
        <w:rFonts w:ascii="Times New Roman" w:eastAsia="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4F44082"/>
    <w:multiLevelType w:val="hybridMultilevel"/>
    <w:tmpl w:val="F2125F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936E44"/>
    <w:multiLevelType w:val="multilevel"/>
    <w:tmpl w:val="F5C88A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656262"/>
    <w:multiLevelType w:val="hybridMultilevel"/>
    <w:tmpl w:val="A5868CD0"/>
    <w:lvl w:ilvl="0" w:tplc="6FE2A93A">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933429"/>
    <w:multiLevelType w:val="hybridMultilevel"/>
    <w:tmpl w:val="1FBE12CA"/>
    <w:lvl w:ilvl="0" w:tplc="5A62F8F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9A1444"/>
    <w:multiLevelType w:val="multilevel"/>
    <w:tmpl w:val="731462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4814DB"/>
    <w:multiLevelType w:val="hybridMultilevel"/>
    <w:tmpl w:val="4D88DE7E"/>
    <w:lvl w:ilvl="0" w:tplc="9CD8A99C">
      <w:numFmt w:val="bullet"/>
      <w:lvlText w:val="–"/>
      <w:lvlJc w:val="left"/>
      <w:pPr>
        <w:ind w:left="1152" w:hanging="792"/>
      </w:pPr>
      <w:rPr>
        <w:rFonts w:ascii="Times New Roman" w:eastAsia="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E2A2E89"/>
    <w:multiLevelType w:val="hybridMultilevel"/>
    <w:tmpl w:val="F684C142"/>
    <w:lvl w:ilvl="0" w:tplc="95A8E37A">
      <w:numFmt w:val="bullet"/>
      <w:lvlText w:val="–"/>
      <w:lvlJc w:val="left"/>
      <w:pPr>
        <w:ind w:left="720" w:hanging="360"/>
      </w:pPr>
      <w:rPr>
        <w:rFonts w:ascii="Times New Roman" w:eastAsia="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F9D58FE"/>
    <w:multiLevelType w:val="hybridMultilevel"/>
    <w:tmpl w:val="98FA1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F774FE"/>
    <w:multiLevelType w:val="hybridMultilevel"/>
    <w:tmpl w:val="E58E1E22"/>
    <w:lvl w:ilvl="0" w:tplc="95A8E37A">
      <w:numFmt w:val="bullet"/>
      <w:lvlText w:val="–"/>
      <w:lvlJc w:val="left"/>
      <w:pPr>
        <w:ind w:left="720" w:hanging="360"/>
      </w:pPr>
      <w:rPr>
        <w:rFonts w:ascii="Times New Roman" w:eastAsia="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5C46FDC"/>
    <w:multiLevelType w:val="multilevel"/>
    <w:tmpl w:val="204EC88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BF00BB"/>
    <w:multiLevelType w:val="multilevel"/>
    <w:tmpl w:val="42680F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A271D1"/>
    <w:multiLevelType w:val="hybridMultilevel"/>
    <w:tmpl w:val="7FE05252"/>
    <w:lvl w:ilvl="0" w:tplc="95A8E37A">
      <w:numFmt w:val="bullet"/>
      <w:lvlText w:val="–"/>
      <w:lvlJc w:val="left"/>
      <w:pPr>
        <w:ind w:left="720" w:hanging="360"/>
      </w:pPr>
      <w:rPr>
        <w:rFonts w:ascii="Times New Roman" w:eastAsia="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BD10D36"/>
    <w:multiLevelType w:val="hybridMultilevel"/>
    <w:tmpl w:val="6B5C248E"/>
    <w:lvl w:ilvl="0" w:tplc="95A8E37A">
      <w:numFmt w:val="bullet"/>
      <w:lvlText w:val="–"/>
      <w:lvlJc w:val="left"/>
      <w:pPr>
        <w:ind w:left="1152" w:hanging="792"/>
      </w:pPr>
      <w:rPr>
        <w:rFonts w:ascii="Times New Roman" w:eastAsia="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CB22A53"/>
    <w:multiLevelType w:val="hybridMultilevel"/>
    <w:tmpl w:val="F87C64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1065492"/>
    <w:multiLevelType w:val="multilevel"/>
    <w:tmpl w:val="63E85BE6"/>
    <w:lvl w:ilvl="0">
      <w:start w:val="8"/>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lowerLetter"/>
      <w:lvlText w:val="%1.%2.%3"/>
      <w:lvlJc w:val="left"/>
      <w:pPr>
        <w:tabs>
          <w:tab w:val="num" w:pos="795"/>
        </w:tabs>
        <w:ind w:left="795" w:hanging="795"/>
      </w:pPr>
      <w:rPr>
        <w:rFonts w:hint="default"/>
      </w:rPr>
    </w:lvl>
    <w:lvl w:ilvl="3">
      <w:start w:val="1"/>
      <w:numFmt w:val="lowerLetter"/>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3CC31B8"/>
    <w:multiLevelType w:val="hybridMultilevel"/>
    <w:tmpl w:val="1B6C3C9C"/>
    <w:lvl w:ilvl="0" w:tplc="6A887086">
      <w:numFmt w:val="bullet"/>
      <w:lvlText w:val="•"/>
      <w:lvlJc w:val="left"/>
      <w:pPr>
        <w:ind w:left="360" w:hanging="360"/>
      </w:pPr>
      <w:rPr>
        <w:rFonts w:ascii="Times New Roman" w:eastAsia="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E3C1AFB"/>
    <w:multiLevelType w:val="hybridMultilevel"/>
    <w:tmpl w:val="00E0EA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5D04E1"/>
    <w:multiLevelType w:val="multilevel"/>
    <w:tmpl w:val="CE344C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45517F"/>
    <w:multiLevelType w:val="hybridMultilevel"/>
    <w:tmpl w:val="54C441B2"/>
    <w:lvl w:ilvl="0" w:tplc="95A8E37A">
      <w:numFmt w:val="bullet"/>
      <w:lvlText w:val="–"/>
      <w:lvlJc w:val="left"/>
      <w:pPr>
        <w:ind w:left="720" w:hanging="360"/>
      </w:pPr>
      <w:rPr>
        <w:rFonts w:ascii="Times New Roman" w:eastAsia="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FC04B34"/>
    <w:multiLevelType w:val="hybridMultilevel"/>
    <w:tmpl w:val="D38661C8"/>
    <w:lvl w:ilvl="0" w:tplc="6A887086">
      <w:numFmt w:val="bullet"/>
      <w:lvlText w:val="•"/>
      <w:lvlJc w:val="left"/>
      <w:pPr>
        <w:ind w:left="720" w:hanging="360"/>
      </w:pPr>
      <w:rPr>
        <w:rFonts w:ascii="Times New Roman" w:eastAsia="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0A342C4"/>
    <w:multiLevelType w:val="hybridMultilevel"/>
    <w:tmpl w:val="59800F4A"/>
    <w:lvl w:ilvl="0" w:tplc="C7D85FC6">
      <w:start w:val="7"/>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3E531EC"/>
    <w:multiLevelType w:val="hybridMultilevel"/>
    <w:tmpl w:val="D01C69B6"/>
    <w:lvl w:ilvl="0" w:tplc="EE02502A">
      <w:start w:val="2"/>
      <w:numFmt w:val="bullet"/>
      <w:lvlText w:val="-"/>
      <w:lvlJc w:val="left"/>
      <w:pPr>
        <w:ind w:left="720" w:hanging="360"/>
      </w:pPr>
      <w:rPr>
        <w:rFonts w:ascii="Times New Roman" w:eastAsia="SimSu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B440977"/>
    <w:multiLevelType w:val="hybridMultilevel"/>
    <w:tmpl w:val="AD44A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494530"/>
    <w:multiLevelType w:val="hybridMultilevel"/>
    <w:tmpl w:val="1630ABE0"/>
    <w:lvl w:ilvl="0" w:tplc="6A887086">
      <w:numFmt w:val="bullet"/>
      <w:lvlText w:val="•"/>
      <w:lvlJc w:val="left"/>
      <w:pPr>
        <w:ind w:left="360" w:hanging="360"/>
      </w:pPr>
      <w:rPr>
        <w:rFonts w:ascii="Times New Roman" w:eastAsia="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F7F5287"/>
    <w:multiLevelType w:val="hybridMultilevel"/>
    <w:tmpl w:val="9FDAE8A2"/>
    <w:lvl w:ilvl="0" w:tplc="6A887086">
      <w:numFmt w:val="bullet"/>
      <w:lvlText w:val="•"/>
      <w:lvlJc w:val="left"/>
      <w:pPr>
        <w:ind w:left="720" w:hanging="360"/>
      </w:pPr>
      <w:rPr>
        <w:rFonts w:ascii="Times New Roman" w:eastAsia="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5041610"/>
    <w:multiLevelType w:val="hybridMultilevel"/>
    <w:tmpl w:val="72B29402"/>
    <w:lvl w:ilvl="0" w:tplc="77427B10">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383C84"/>
    <w:multiLevelType w:val="hybridMultilevel"/>
    <w:tmpl w:val="C0D642D2"/>
    <w:lvl w:ilvl="0" w:tplc="EE02502A">
      <w:start w:val="2"/>
      <w:numFmt w:val="bullet"/>
      <w:lvlText w:val="-"/>
      <w:lvlJc w:val="left"/>
      <w:pPr>
        <w:ind w:left="720" w:hanging="360"/>
      </w:pPr>
      <w:rPr>
        <w:rFonts w:ascii="Times New Roman" w:eastAsia="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FDB7632"/>
    <w:multiLevelType w:val="hybridMultilevel"/>
    <w:tmpl w:val="3EDE205C"/>
    <w:lvl w:ilvl="0" w:tplc="2280F930">
      <w:start w:val="5"/>
      <w:numFmt w:val="bullet"/>
      <w:lvlText w:val="-"/>
      <w:lvlJc w:val="left"/>
      <w:pPr>
        <w:ind w:left="720" w:hanging="360"/>
      </w:pPr>
      <w:rPr>
        <w:rFonts w:ascii="Times New Roman" w:eastAsia="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C32709D"/>
    <w:multiLevelType w:val="hybridMultilevel"/>
    <w:tmpl w:val="F5961122"/>
    <w:lvl w:ilvl="0" w:tplc="95A8E37A">
      <w:numFmt w:val="bullet"/>
      <w:lvlText w:val="–"/>
      <w:lvlJc w:val="left"/>
      <w:pPr>
        <w:ind w:left="720" w:hanging="360"/>
      </w:pPr>
      <w:rPr>
        <w:rFonts w:ascii="Times New Roman" w:eastAsia="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D3E7F6C"/>
    <w:multiLevelType w:val="hybridMultilevel"/>
    <w:tmpl w:val="93300EEC"/>
    <w:lvl w:ilvl="0" w:tplc="ADCE3A22">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20302433">
    <w:abstractNumId w:val="9"/>
  </w:num>
  <w:num w:numId="2" w16cid:durableId="945889728">
    <w:abstractNumId w:val="7"/>
  </w:num>
  <w:num w:numId="3" w16cid:durableId="1895894724">
    <w:abstractNumId w:val="6"/>
  </w:num>
  <w:num w:numId="4" w16cid:durableId="419955905">
    <w:abstractNumId w:val="5"/>
  </w:num>
  <w:num w:numId="5" w16cid:durableId="1207377392">
    <w:abstractNumId w:val="4"/>
  </w:num>
  <w:num w:numId="6" w16cid:durableId="734012566">
    <w:abstractNumId w:val="8"/>
  </w:num>
  <w:num w:numId="7" w16cid:durableId="589317224">
    <w:abstractNumId w:val="3"/>
  </w:num>
  <w:num w:numId="8" w16cid:durableId="818422238">
    <w:abstractNumId w:val="2"/>
  </w:num>
  <w:num w:numId="9" w16cid:durableId="203829408">
    <w:abstractNumId w:val="1"/>
  </w:num>
  <w:num w:numId="10" w16cid:durableId="317659946">
    <w:abstractNumId w:val="0"/>
  </w:num>
  <w:num w:numId="11" w16cid:durableId="342822204">
    <w:abstractNumId w:val="33"/>
  </w:num>
  <w:num w:numId="12" w16cid:durableId="703411347">
    <w:abstractNumId w:val="25"/>
  </w:num>
  <w:num w:numId="13" w16cid:durableId="448162021">
    <w:abstractNumId w:val="18"/>
  </w:num>
  <w:num w:numId="14" w16cid:durableId="465322063">
    <w:abstractNumId w:val="11"/>
  </w:num>
  <w:num w:numId="15" w16cid:durableId="1627346647">
    <w:abstractNumId w:val="13"/>
  </w:num>
  <w:num w:numId="16" w16cid:durableId="1610623517">
    <w:abstractNumId w:val="36"/>
  </w:num>
  <w:num w:numId="17" w16cid:durableId="456336194">
    <w:abstractNumId w:val="27"/>
  </w:num>
  <w:num w:numId="18" w16cid:durableId="588854385">
    <w:abstractNumId w:val="37"/>
  </w:num>
  <w:num w:numId="19" w16cid:durableId="1868643220">
    <w:abstractNumId w:val="24"/>
  </w:num>
  <w:num w:numId="20" w16cid:durableId="1955096900">
    <w:abstractNumId w:val="30"/>
  </w:num>
  <w:num w:numId="21" w16cid:durableId="1493714996">
    <w:abstractNumId w:val="31"/>
  </w:num>
  <w:num w:numId="22" w16cid:durableId="2010906750">
    <w:abstractNumId w:val="23"/>
  </w:num>
  <w:num w:numId="23" w16cid:durableId="2086219169">
    <w:abstractNumId w:val="29"/>
  </w:num>
  <w:num w:numId="24" w16cid:durableId="382827777">
    <w:abstractNumId w:val="16"/>
  </w:num>
  <w:num w:numId="25" w16cid:durableId="2071073326">
    <w:abstractNumId w:val="39"/>
  </w:num>
  <w:num w:numId="26" w16cid:durableId="1733113000">
    <w:abstractNumId w:val="17"/>
  </w:num>
  <w:num w:numId="27" w16cid:durableId="2071030864">
    <w:abstractNumId w:val="10"/>
  </w:num>
  <w:num w:numId="28" w16cid:durableId="788596812">
    <w:abstractNumId w:val="19"/>
  </w:num>
  <w:num w:numId="29" w16cid:durableId="183979482">
    <w:abstractNumId w:val="22"/>
  </w:num>
  <w:num w:numId="30" w16cid:durableId="463810603">
    <w:abstractNumId w:val="34"/>
  </w:num>
  <w:num w:numId="31" w16cid:durableId="1384138284">
    <w:abstractNumId w:val="26"/>
  </w:num>
  <w:num w:numId="32" w16cid:durableId="276253134">
    <w:abstractNumId w:val="32"/>
  </w:num>
  <w:num w:numId="33" w16cid:durableId="891885296">
    <w:abstractNumId w:val="15"/>
  </w:num>
  <w:num w:numId="34" w16cid:durableId="199099942">
    <w:abstractNumId w:val="21"/>
  </w:num>
  <w:num w:numId="35" w16cid:durableId="583490757">
    <w:abstractNumId w:val="12"/>
  </w:num>
  <w:num w:numId="36" w16cid:durableId="835531537">
    <w:abstractNumId w:val="40"/>
  </w:num>
  <w:num w:numId="37" w16cid:durableId="1262026782">
    <w:abstractNumId w:val="20"/>
  </w:num>
  <w:num w:numId="38" w16cid:durableId="228080375">
    <w:abstractNumId w:val="35"/>
  </w:num>
  <w:num w:numId="39" w16cid:durableId="726611228">
    <w:abstractNumId w:val="38"/>
  </w:num>
  <w:num w:numId="40" w16cid:durableId="1345745899">
    <w:abstractNumId w:val="28"/>
  </w:num>
  <w:num w:numId="41" w16cid:durableId="20266359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E53"/>
    <w:rsid w:val="000069D4"/>
    <w:rsid w:val="000174AD"/>
    <w:rsid w:val="00047A1D"/>
    <w:rsid w:val="000604B9"/>
    <w:rsid w:val="000A7D55"/>
    <w:rsid w:val="000C12C8"/>
    <w:rsid w:val="000C2E8E"/>
    <w:rsid w:val="000E0E7C"/>
    <w:rsid w:val="000F1B4B"/>
    <w:rsid w:val="0012744F"/>
    <w:rsid w:val="00131178"/>
    <w:rsid w:val="00156F66"/>
    <w:rsid w:val="00163271"/>
    <w:rsid w:val="00167E53"/>
    <w:rsid w:val="00172122"/>
    <w:rsid w:val="00182528"/>
    <w:rsid w:val="0018500B"/>
    <w:rsid w:val="00196A19"/>
    <w:rsid w:val="001A09D6"/>
    <w:rsid w:val="00202DC1"/>
    <w:rsid w:val="002116EE"/>
    <w:rsid w:val="002309D8"/>
    <w:rsid w:val="00264433"/>
    <w:rsid w:val="00264D75"/>
    <w:rsid w:val="002A7FE2"/>
    <w:rsid w:val="002E1B4F"/>
    <w:rsid w:val="002F2E67"/>
    <w:rsid w:val="002F7CB3"/>
    <w:rsid w:val="00315546"/>
    <w:rsid w:val="00330567"/>
    <w:rsid w:val="00336AA7"/>
    <w:rsid w:val="00386A9D"/>
    <w:rsid w:val="00391081"/>
    <w:rsid w:val="003B2789"/>
    <w:rsid w:val="003C13CE"/>
    <w:rsid w:val="003C697E"/>
    <w:rsid w:val="003E2518"/>
    <w:rsid w:val="003E7CEF"/>
    <w:rsid w:val="004151EF"/>
    <w:rsid w:val="004B1EF7"/>
    <w:rsid w:val="004B3FAD"/>
    <w:rsid w:val="004C5749"/>
    <w:rsid w:val="00501DCA"/>
    <w:rsid w:val="00513A47"/>
    <w:rsid w:val="005408DF"/>
    <w:rsid w:val="00573344"/>
    <w:rsid w:val="00583F9B"/>
    <w:rsid w:val="005B0D29"/>
    <w:rsid w:val="005E5C10"/>
    <w:rsid w:val="005F2C78"/>
    <w:rsid w:val="006144E4"/>
    <w:rsid w:val="00650299"/>
    <w:rsid w:val="00655FC5"/>
    <w:rsid w:val="006E67F8"/>
    <w:rsid w:val="0080538C"/>
    <w:rsid w:val="00814E0A"/>
    <w:rsid w:val="00822581"/>
    <w:rsid w:val="008309DD"/>
    <w:rsid w:val="0083227A"/>
    <w:rsid w:val="00866900"/>
    <w:rsid w:val="00876A8A"/>
    <w:rsid w:val="00881BA1"/>
    <w:rsid w:val="0089749D"/>
    <w:rsid w:val="008C2302"/>
    <w:rsid w:val="008C26B8"/>
    <w:rsid w:val="008F208F"/>
    <w:rsid w:val="00982084"/>
    <w:rsid w:val="00995963"/>
    <w:rsid w:val="009B61EB"/>
    <w:rsid w:val="009C185B"/>
    <w:rsid w:val="009C2064"/>
    <w:rsid w:val="009D1697"/>
    <w:rsid w:val="009F3A46"/>
    <w:rsid w:val="009F6520"/>
    <w:rsid w:val="00A014F8"/>
    <w:rsid w:val="00A5173C"/>
    <w:rsid w:val="00A61AEF"/>
    <w:rsid w:val="00AD2345"/>
    <w:rsid w:val="00AF173A"/>
    <w:rsid w:val="00B066A4"/>
    <w:rsid w:val="00B07A13"/>
    <w:rsid w:val="00B4279B"/>
    <w:rsid w:val="00B45FC9"/>
    <w:rsid w:val="00B76F35"/>
    <w:rsid w:val="00B81138"/>
    <w:rsid w:val="00BC7CCF"/>
    <w:rsid w:val="00BE470B"/>
    <w:rsid w:val="00C57A91"/>
    <w:rsid w:val="00CC01C2"/>
    <w:rsid w:val="00CF21F2"/>
    <w:rsid w:val="00D02712"/>
    <w:rsid w:val="00D046A7"/>
    <w:rsid w:val="00D214D0"/>
    <w:rsid w:val="00D40B3C"/>
    <w:rsid w:val="00D65412"/>
    <w:rsid w:val="00D6546B"/>
    <w:rsid w:val="00DA70C7"/>
    <w:rsid w:val="00DB178B"/>
    <w:rsid w:val="00DC17D3"/>
    <w:rsid w:val="00DD4BED"/>
    <w:rsid w:val="00DE39F0"/>
    <w:rsid w:val="00DF0AF3"/>
    <w:rsid w:val="00DF7E9F"/>
    <w:rsid w:val="00E27D7E"/>
    <w:rsid w:val="00E42E13"/>
    <w:rsid w:val="00E56D5C"/>
    <w:rsid w:val="00E6257C"/>
    <w:rsid w:val="00E63C59"/>
    <w:rsid w:val="00F25662"/>
    <w:rsid w:val="00F81C80"/>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CAF0EF"/>
  <w15:docId w15:val="{DB08FD2F-78BB-4E81-A375-45A4E627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Appel note de bas de p2"/>
    <w:basedOn w:val="DefaultParagraphFont"/>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uiPriority w:val="99"/>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qFormat/>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uiPriority w:val="99"/>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uiPriority w:val="39"/>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9C185B"/>
    <w:pPr>
      <w:spacing w:before="120"/>
    </w:pPr>
  </w:style>
  <w:style w:type="paragraph" w:styleId="TOC3">
    <w:name w:val="toc 3"/>
    <w:basedOn w:val="TOC2"/>
    <w:uiPriority w:val="39"/>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9C185B"/>
    <w:rPr>
      <w:rFonts w:ascii="Times New Roman" w:hAnsi="Times New Roman"/>
      <w:sz w:val="24"/>
      <w:lang w:val="en-GB" w:eastAsia="en-US"/>
    </w:rPr>
  </w:style>
  <w:style w:type="character" w:customStyle="1" w:styleId="HeaderChar">
    <w:name w:val="Header Char"/>
    <w:basedOn w:val="DefaultParagraphFont"/>
    <w:link w:val="Header"/>
    <w:uiPriority w:val="99"/>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uiPriority w:val="99"/>
    <w:qFormat/>
    <w:rsid w:val="0089749D"/>
    <w:rPr>
      <w:color w:val="0000FF"/>
      <w:u w:val="none"/>
    </w:rPr>
  </w:style>
  <w:style w:type="character" w:customStyle="1" w:styleId="Heading1Char">
    <w:name w:val="Heading 1 Char"/>
    <w:link w:val="Heading1"/>
    <w:rsid w:val="0089749D"/>
    <w:rPr>
      <w:rFonts w:ascii="Times New Roman" w:hAnsi="Times New Roman"/>
      <w:b/>
      <w:sz w:val="28"/>
      <w:lang w:val="en-GB" w:eastAsia="en-US"/>
    </w:rPr>
  </w:style>
  <w:style w:type="character" w:customStyle="1" w:styleId="enumlev1Char">
    <w:name w:val="enumlev1 Char"/>
    <w:link w:val="enumlev1"/>
    <w:locked/>
    <w:rsid w:val="0089749D"/>
    <w:rPr>
      <w:rFonts w:ascii="Times New Roman" w:hAnsi="Times New Roman"/>
      <w:sz w:val="24"/>
      <w:lang w:val="en-GB" w:eastAsia="en-US"/>
    </w:rPr>
  </w:style>
  <w:style w:type="character" w:customStyle="1" w:styleId="TabletextChar">
    <w:name w:val="Table_text Char"/>
    <w:link w:val="Tabletext"/>
    <w:qFormat/>
    <w:locked/>
    <w:rsid w:val="0089749D"/>
    <w:rPr>
      <w:rFonts w:ascii="Times New Roman" w:hAnsi="Times New Roman"/>
      <w:lang w:val="en-GB" w:eastAsia="en-US"/>
    </w:rPr>
  </w:style>
  <w:style w:type="character" w:customStyle="1" w:styleId="TableheadChar">
    <w:name w:val="Table_head Char"/>
    <w:basedOn w:val="DefaultParagraphFont"/>
    <w:link w:val="Tablehead"/>
    <w:uiPriority w:val="99"/>
    <w:locked/>
    <w:rsid w:val="0089749D"/>
    <w:rPr>
      <w:rFonts w:ascii="Times New Roman Bold" w:hAnsi="Times New Roman Bold" w:cs="Times New Roman Bold"/>
      <w:b/>
      <w:lang w:val="en-GB" w:eastAsia="en-US"/>
    </w:rPr>
  </w:style>
  <w:style w:type="paragraph" w:styleId="ListParagraph">
    <w:name w:val="List Paragraph"/>
    <w:basedOn w:val="Normal"/>
    <w:uiPriority w:val="34"/>
    <w:qFormat/>
    <w:rsid w:val="0089749D"/>
    <w:pPr>
      <w:ind w:left="720"/>
      <w:contextualSpacing/>
    </w:pPr>
  </w:style>
  <w:style w:type="paragraph" w:styleId="NormalWeb">
    <w:name w:val="Normal (Web)"/>
    <w:basedOn w:val="Normal"/>
    <w:rsid w:val="0089749D"/>
    <w:pPr>
      <w:tabs>
        <w:tab w:val="clear" w:pos="1134"/>
        <w:tab w:val="clear" w:pos="1871"/>
        <w:tab w:val="clear" w:pos="2268"/>
      </w:tabs>
      <w:overflowPunct/>
      <w:autoSpaceDE/>
      <w:autoSpaceDN/>
      <w:adjustRightInd/>
      <w:spacing w:before="100" w:beforeAutospacing="1" w:after="100" w:afterAutospacing="1"/>
      <w:textAlignment w:val="auto"/>
    </w:pPr>
    <w:rPr>
      <w:rFonts w:eastAsia="SimSun"/>
      <w:color w:val="000000"/>
      <w:szCs w:val="24"/>
      <w:lang w:val="en-US" w:eastAsia="zh-CN" w:bidi="he-IL"/>
    </w:rPr>
  </w:style>
  <w:style w:type="character" w:styleId="FollowedHyperlink">
    <w:name w:val="FollowedHyperlink"/>
    <w:rsid w:val="0089749D"/>
    <w:rPr>
      <w:color w:val="606420"/>
      <w:u w:val="single"/>
    </w:rPr>
  </w:style>
  <w:style w:type="paragraph" w:styleId="BalloonText">
    <w:name w:val="Balloon Text"/>
    <w:basedOn w:val="Normal"/>
    <w:link w:val="BalloonTextChar"/>
    <w:semiHidden/>
    <w:rsid w:val="0089749D"/>
    <w:pPr>
      <w:tabs>
        <w:tab w:val="clear" w:pos="1134"/>
        <w:tab w:val="clear" w:pos="1871"/>
        <w:tab w:val="clear" w:pos="2268"/>
        <w:tab w:val="left" w:pos="794"/>
        <w:tab w:val="left" w:pos="1191"/>
        <w:tab w:val="left" w:pos="1588"/>
        <w:tab w:val="left" w:pos="1985"/>
      </w:tabs>
    </w:pPr>
    <w:rPr>
      <w:rFonts w:ascii="Tahoma" w:eastAsia="SimSun" w:hAnsi="Tahoma" w:cs="Tahoma"/>
      <w:sz w:val="16"/>
      <w:szCs w:val="16"/>
    </w:rPr>
  </w:style>
  <w:style w:type="character" w:customStyle="1" w:styleId="BalloonTextChar">
    <w:name w:val="Balloon Text Char"/>
    <w:basedOn w:val="DefaultParagraphFont"/>
    <w:link w:val="BalloonText"/>
    <w:semiHidden/>
    <w:rsid w:val="0089749D"/>
    <w:rPr>
      <w:rFonts w:ascii="Tahoma" w:eastAsia="SimSun" w:hAnsi="Tahoma" w:cs="Tahoma"/>
      <w:sz w:val="16"/>
      <w:szCs w:val="16"/>
      <w:lang w:val="en-GB" w:eastAsia="en-US"/>
    </w:rPr>
  </w:style>
  <w:style w:type="table" w:styleId="TableGrid">
    <w:name w:val="Table Grid"/>
    <w:basedOn w:val="TableNormal"/>
    <w:uiPriority w:val="39"/>
    <w:rsid w:val="0089749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9749D"/>
    <w:rPr>
      <w:color w:val="605E5C"/>
      <w:shd w:val="clear" w:color="auto" w:fill="E1DFDD"/>
    </w:rPr>
  </w:style>
  <w:style w:type="paragraph" w:styleId="EndnoteText">
    <w:name w:val="endnote text"/>
    <w:basedOn w:val="Normal"/>
    <w:link w:val="EndnoteTextChar"/>
    <w:semiHidden/>
    <w:unhideWhenUsed/>
    <w:rsid w:val="0089749D"/>
    <w:pPr>
      <w:tabs>
        <w:tab w:val="clear" w:pos="1134"/>
        <w:tab w:val="clear" w:pos="1871"/>
        <w:tab w:val="clear" w:pos="2268"/>
        <w:tab w:val="left" w:pos="794"/>
        <w:tab w:val="left" w:pos="1191"/>
        <w:tab w:val="left" w:pos="1588"/>
        <w:tab w:val="left" w:pos="1985"/>
      </w:tabs>
      <w:spacing w:before="0"/>
    </w:pPr>
    <w:rPr>
      <w:rFonts w:eastAsia="SimSun"/>
      <w:sz w:val="20"/>
    </w:rPr>
  </w:style>
  <w:style w:type="character" w:customStyle="1" w:styleId="EndnoteTextChar">
    <w:name w:val="Endnote Text Char"/>
    <w:basedOn w:val="DefaultParagraphFont"/>
    <w:link w:val="EndnoteText"/>
    <w:semiHidden/>
    <w:rsid w:val="0089749D"/>
    <w:rPr>
      <w:rFonts w:ascii="Times New Roman" w:eastAsia="SimSun" w:hAnsi="Times New Roman"/>
      <w:lang w:val="en-GB" w:eastAsia="en-US"/>
    </w:rPr>
  </w:style>
  <w:style w:type="paragraph" w:styleId="Revision">
    <w:name w:val="Revision"/>
    <w:hidden/>
    <w:uiPriority w:val="99"/>
    <w:semiHidden/>
    <w:rsid w:val="0089749D"/>
    <w:rPr>
      <w:rFonts w:ascii="Times New Roman" w:eastAsia="SimSun" w:hAnsi="Times New Roman"/>
      <w:sz w:val="24"/>
      <w:lang w:val="en-GB" w:eastAsia="en-US"/>
    </w:rPr>
  </w:style>
  <w:style w:type="paragraph" w:styleId="TOCHeading">
    <w:name w:val="TOC Heading"/>
    <w:basedOn w:val="Heading1"/>
    <w:next w:val="Normal"/>
    <w:uiPriority w:val="39"/>
    <w:unhideWhenUsed/>
    <w:qFormat/>
    <w:rsid w:val="0089749D"/>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character" w:styleId="CommentReference">
    <w:name w:val="annotation reference"/>
    <w:basedOn w:val="DefaultParagraphFont"/>
    <w:semiHidden/>
    <w:unhideWhenUsed/>
    <w:rsid w:val="0089749D"/>
    <w:rPr>
      <w:sz w:val="16"/>
      <w:szCs w:val="16"/>
    </w:rPr>
  </w:style>
  <w:style w:type="paragraph" w:styleId="CommentText">
    <w:name w:val="annotation text"/>
    <w:basedOn w:val="Normal"/>
    <w:link w:val="CommentTextChar"/>
    <w:semiHidden/>
    <w:unhideWhenUsed/>
    <w:rsid w:val="0089749D"/>
    <w:rPr>
      <w:sz w:val="20"/>
    </w:rPr>
  </w:style>
  <w:style w:type="character" w:customStyle="1" w:styleId="CommentTextChar">
    <w:name w:val="Comment Text Char"/>
    <w:basedOn w:val="DefaultParagraphFont"/>
    <w:link w:val="CommentText"/>
    <w:semiHidden/>
    <w:rsid w:val="0089749D"/>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89749D"/>
    <w:rPr>
      <w:b/>
      <w:bCs/>
    </w:rPr>
  </w:style>
  <w:style w:type="character" w:customStyle="1" w:styleId="CommentSubjectChar">
    <w:name w:val="Comment Subject Char"/>
    <w:basedOn w:val="CommentTextChar"/>
    <w:link w:val="CommentSubject"/>
    <w:semiHidden/>
    <w:rsid w:val="0089749D"/>
    <w:rPr>
      <w:rFonts w:ascii="Times New Roman" w:hAnsi="Times New Roman"/>
      <w:b/>
      <w:bCs/>
      <w:lang w:val="en-GB" w:eastAsia="en-US"/>
    </w:rPr>
  </w:style>
  <w:style w:type="character" w:customStyle="1" w:styleId="Heading2Char">
    <w:name w:val="Heading 2 Char"/>
    <w:basedOn w:val="DefaultParagraphFont"/>
    <w:link w:val="Heading2"/>
    <w:rsid w:val="0089749D"/>
    <w:rPr>
      <w:rFonts w:ascii="Times New Roman" w:hAnsi="Times New Roman"/>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itu.int/pub/R-REP-M.2146" TargetMode="External"/><Relationship Id="rId299" Type="http://schemas.openxmlformats.org/officeDocument/2006/relationships/hyperlink" Target="http://www.itu.int/pub/R-REP-F.2333" TargetMode="External"/><Relationship Id="rId303" Type="http://schemas.openxmlformats.org/officeDocument/2006/relationships/hyperlink" Target="http://www.itu.int/pub/R-REP-BT.2339" TargetMode="External"/><Relationship Id="rId21" Type="http://schemas.openxmlformats.org/officeDocument/2006/relationships/hyperlink" Target="http://www.itu.int/pub/R-REP-M.2291" TargetMode="External"/><Relationship Id="rId42" Type="http://schemas.openxmlformats.org/officeDocument/2006/relationships/hyperlink" Target="http://www.itu.int/pub/R-REP-M.2412" TargetMode="External"/><Relationship Id="rId63" Type="http://schemas.openxmlformats.org/officeDocument/2006/relationships/hyperlink" Target="https://www.itu.int/pub/R-REP-M.2412" TargetMode="External"/><Relationship Id="rId84" Type="http://schemas.openxmlformats.org/officeDocument/2006/relationships/hyperlink" Target="http://www.itu.int/rec/R-REC-M.1581/en" TargetMode="External"/><Relationship Id="rId138" Type="http://schemas.openxmlformats.org/officeDocument/2006/relationships/hyperlink" Target="http://www.itu.int/pub/R-REP-F.2529" TargetMode="External"/><Relationship Id="rId159" Type="http://schemas.openxmlformats.org/officeDocument/2006/relationships/hyperlink" Target="http://www.itu.int/pub/R-REP-BT.2338" TargetMode="External"/><Relationship Id="rId324" Type="http://schemas.openxmlformats.org/officeDocument/2006/relationships/hyperlink" Target="http://www.itu.int/pub/R-REP-M.2441" TargetMode="External"/><Relationship Id="rId170" Type="http://schemas.openxmlformats.org/officeDocument/2006/relationships/hyperlink" Target="http://www.itu.int/pub/R-REP-SA.2325" TargetMode="External"/><Relationship Id="rId191" Type="http://schemas.openxmlformats.org/officeDocument/2006/relationships/hyperlink" Target="http://www.itu.int/pub/R-REP-M.2109" TargetMode="External"/><Relationship Id="rId205" Type="http://schemas.openxmlformats.org/officeDocument/2006/relationships/hyperlink" Target="http://www.itu.int/pub/R-REP-M.2038" TargetMode="External"/><Relationship Id="rId226" Type="http://schemas.openxmlformats.org/officeDocument/2006/relationships/hyperlink" Target="http://www.itu.int/pub/R-REP-M.1155" TargetMode="External"/><Relationship Id="rId247" Type="http://schemas.openxmlformats.org/officeDocument/2006/relationships/hyperlink" Target="http://www.itu.int/rec/R-REC-M.1078/en" TargetMode="External"/><Relationship Id="rId107" Type="http://schemas.openxmlformats.org/officeDocument/2006/relationships/hyperlink" Target="http://www.itu.int/rec/R-REC-M.1646/en" TargetMode="External"/><Relationship Id="rId268" Type="http://schemas.openxmlformats.org/officeDocument/2006/relationships/hyperlink" Target="http://www.itu.int/rec/R-REC-M.1545/en" TargetMode="External"/><Relationship Id="rId289" Type="http://schemas.openxmlformats.org/officeDocument/2006/relationships/hyperlink" Target="http://www.itu.int/pub/R-REP-M.2241" TargetMode="External"/><Relationship Id="rId11" Type="http://schemas.openxmlformats.org/officeDocument/2006/relationships/hyperlink" Target="http://www.itu.int/en/publications/Pages/Search.aspx" TargetMode="External"/><Relationship Id="rId32" Type="http://schemas.openxmlformats.org/officeDocument/2006/relationships/hyperlink" Target="http://www.itu.int/rec/R-REC-M.1225/en" TargetMode="External"/><Relationship Id="rId53" Type="http://schemas.openxmlformats.org/officeDocument/2006/relationships/hyperlink" Target="https://www.itu.int/rec/R-REC-M.1034/en" TargetMode="External"/><Relationship Id="rId74" Type="http://schemas.openxmlformats.org/officeDocument/2006/relationships/hyperlink" Target="http://www.itu.int/rec/R-REC-M.1311/en" TargetMode="External"/><Relationship Id="rId128" Type="http://schemas.openxmlformats.org/officeDocument/2006/relationships/hyperlink" Target="http://www.itu.int/pub/R-REP-RS.2336" TargetMode="External"/><Relationship Id="rId149" Type="http://schemas.openxmlformats.org/officeDocument/2006/relationships/hyperlink" Target="http://www.itu.int/pub/R-REP-M.2110" TargetMode="External"/><Relationship Id="rId314" Type="http://schemas.openxmlformats.org/officeDocument/2006/relationships/hyperlink" Target="http://www.itu.int/pub/R-REP-M.2038" TargetMode="External"/><Relationship Id="rId335" Type="http://schemas.openxmlformats.org/officeDocument/2006/relationships/theme" Target="theme/theme1.xml"/><Relationship Id="rId5" Type="http://schemas.openxmlformats.org/officeDocument/2006/relationships/footnotes" Target="footnotes.xml"/><Relationship Id="rId95" Type="http://schemas.openxmlformats.org/officeDocument/2006/relationships/hyperlink" Target="http://www.itu.int/pub/R-REP-M.2243" TargetMode="External"/><Relationship Id="rId160" Type="http://schemas.openxmlformats.org/officeDocument/2006/relationships/hyperlink" Target="http://www.itu.int/pub/R-REP-M.2241" TargetMode="External"/><Relationship Id="rId181" Type="http://schemas.openxmlformats.org/officeDocument/2006/relationships/hyperlink" Target="http://www.itu.int/rec/R-REC-M.1646/en" TargetMode="External"/><Relationship Id="rId216" Type="http://schemas.openxmlformats.org/officeDocument/2006/relationships/hyperlink" Target="http://www.itu.int/rec/R-REC-M.1579/en" TargetMode="External"/><Relationship Id="rId237" Type="http://schemas.openxmlformats.org/officeDocument/2006/relationships/hyperlink" Target="http://www.itu.int/pub/R-REP-M.2483" TargetMode="External"/><Relationship Id="rId258" Type="http://schemas.openxmlformats.org/officeDocument/2006/relationships/hyperlink" Target="http://www.itu.int/pub/R-REP-M.2023" TargetMode="External"/><Relationship Id="rId279" Type="http://schemas.openxmlformats.org/officeDocument/2006/relationships/hyperlink" Target="http://www.itu.int/pub/R-REP-M.2041" TargetMode="External"/><Relationship Id="rId22" Type="http://schemas.openxmlformats.org/officeDocument/2006/relationships/hyperlink" Target="http://www.itu.int/pub/R-REP-M.2373" TargetMode="External"/><Relationship Id="rId43" Type="http://schemas.openxmlformats.org/officeDocument/2006/relationships/hyperlink" Target="http://www.itu.int/pub/R-REP-M.2483" TargetMode="External"/><Relationship Id="rId64" Type="http://schemas.openxmlformats.org/officeDocument/2006/relationships/hyperlink" Target="https://www.itu.int/rec/R-REC-M.1455/en" TargetMode="External"/><Relationship Id="rId118" Type="http://schemas.openxmlformats.org/officeDocument/2006/relationships/hyperlink" Target="http://www.itu.int/rec/R-REC-M.2159/en" TargetMode="External"/><Relationship Id="rId139" Type="http://schemas.openxmlformats.org/officeDocument/2006/relationships/hyperlink" Target="http://www.itu.int/pub/R-REP-RA.2332" TargetMode="External"/><Relationship Id="rId290" Type="http://schemas.openxmlformats.org/officeDocument/2006/relationships/hyperlink" Target="http://www.itu.int/pub/R-REP-M.2292" TargetMode="External"/><Relationship Id="rId304" Type="http://schemas.openxmlformats.org/officeDocument/2006/relationships/hyperlink" Target="http://www.itu.int/pub/R-REP-BS.2340" TargetMode="External"/><Relationship Id="rId325" Type="http://schemas.openxmlformats.org/officeDocument/2006/relationships/hyperlink" Target="https://www.itu.int/pub/R-REP-M.2527" TargetMode="External"/><Relationship Id="rId85" Type="http://schemas.openxmlformats.org/officeDocument/2006/relationships/hyperlink" Target="http://www.itu.int/rec/R-REC-M.2070/en" TargetMode="External"/><Relationship Id="rId150" Type="http://schemas.openxmlformats.org/officeDocument/2006/relationships/hyperlink" Target="http://www.itu.int/pub/R-REP-F.2331" TargetMode="External"/><Relationship Id="rId171" Type="http://schemas.openxmlformats.org/officeDocument/2006/relationships/hyperlink" Target="http://www.itu.int/pub/R-REP-SA.2325" TargetMode="External"/><Relationship Id="rId192" Type="http://schemas.openxmlformats.org/officeDocument/2006/relationships/hyperlink" Target="http://www.itu.int/pub/R-REP-S.2368" TargetMode="External"/><Relationship Id="rId206" Type="http://schemas.openxmlformats.org/officeDocument/2006/relationships/hyperlink" Target="http://www.itu.int/pub/R-REP-M.2074" TargetMode="External"/><Relationship Id="rId227" Type="http://schemas.openxmlformats.org/officeDocument/2006/relationships/hyperlink" Target="http://www.itu.int/rec/R-REC-M.1224/en" TargetMode="External"/><Relationship Id="rId248" Type="http://schemas.openxmlformats.org/officeDocument/2006/relationships/hyperlink" Target="http://www.itu.int/rec/R-REC-M.1223/en" TargetMode="External"/><Relationship Id="rId269" Type="http://schemas.openxmlformats.org/officeDocument/2006/relationships/hyperlink" Target="http://www.itu.int/rec/R-REC-M.1635/en" TargetMode="External"/><Relationship Id="rId12" Type="http://schemas.openxmlformats.org/officeDocument/2006/relationships/hyperlink" Target="http://www.itu.int/rec/R-REC-M.1224/en" TargetMode="External"/><Relationship Id="rId33" Type="http://schemas.openxmlformats.org/officeDocument/2006/relationships/hyperlink" Target="https://www.itu.int/pub/R-RES-R.57" TargetMode="External"/><Relationship Id="rId108" Type="http://schemas.openxmlformats.org/officeDocument/2006/relationships/hyperlink" Target="http://www.itu.int/pub/R-REP-M.2030" TargetMode="External"/><Relationship Id="rId129" Type="http://schemas.openxmlformats.org/officeDocument/2006/relationships/hyperlink" Target="http://www.itu.int/pub/R-REP-BT.2337" TargetMode="External"/><Relationship Id="rId280" Type="http://schemas.openxmlformats.org/officeDocument/2006/relationships/hyperlink" Target="http://www.itu.int/pub/R-REP-M.2045" TargetMode="External"/><Relationship Id="rId315" Type="http://schemas.openxmlformats.org/officeDocument/2006/relationships/hyperlink" Target="http://www.itu.int/pub/R-REP-M.2074" TargetMode="External"/><Relationship Id="rId54" Type="http://schemas.openxmlformats.org/officeDocument/2006/relationships/hyperlink" Target="https://www.itu.int/pub/R-REP-M.2134" TargetMode="External"/><Relationship Id="rId75" Type="http://schemas.openxmlformats.org/officeDocument/2006/relationships/hyperlink" Target="http://www.itu.int/rec/R-REC-M.1182/en" TargetMode="External"/><Relationship Id="rId96" Type="http://schemas.openxmlformats.org/officeDocument/2006/relationships/hyperlink" Target="http://www.itu.int/pub/R-REP-M.2290" TargetMode="External"/><Relationship Id="rId140" Type="http://schemas.openxmlformats.org/officeDocument/2006/relationships/header" Target="header2.xml"/><Relationship Id="rId161" Type="http://schemas.openxmlformats.org/officeDocument/2006/relationships/hyperlink" Target="http://www.itu.int/pub/R-REP-F.2333" TargetMode="External"/><Relationship Id="rId182" Type="http://schemas.openxmlformats.org/officeDocument/2006/relationships/hyperlink" Target="http://www.itu.int/pub/R-REP-M.2041" TargetMode="External"/><Relationship Id="rId217" Type="http://schemas.openxmlformats.org/officeDocument/2006/relationships/hyperlink" Target="http://www.itu.int/pub/R-REP-M.2480" TargetMode="External"/><Relationship Id="rId6" Type="http://schemas.openxmlformats.org/officeDocument/2006/relationships/endnotes" Target="endnotes.xml"/><Relationship Id="rId238" Type="http://schemas.openxmlformats.org/officeDocument/2006/relationships/hyperlink" Target="http://www.itu.int/pub/R-REP-M.2498" TargetMode="External"/><Relationship Id="rId259" Type="http://schemas.openxmlformats.org/officeDocument/2006/relationships/hyperlink" Target="http://www.itu.int/pub/R-REP-M.2072" TargetMode="External"/><Relationship Id="rId23" Type="http://schemas.openxmlformats.org/officeDocument/2006/relationships/hyperlink" Target="http://www.itu.int/pub/R-REP-M.2440" TargetMode="External"/><Relationship Id="rId119" Type="http://schemas.openxmlformats.org/officeDocument/2006/relationships/hyperlink" Target="http://www.itu.int/pub/R-REP-M.2241" TargetMode="External"/><Relationship Id="rId270" Type="http://schemas.openxmlformats.org/officeDocument/2006/relationships/hyperlink" Target="http://www.itu.int/rec/R-REC-M.1641/en" TargetMode="External"/><Relationship Id="rId291" Type="http://schemas.openxmlformats.org/officeDocument/2006/relationships/hyperlink" Target="http://www.itu.int/pub/R-REP-M.2324" TargetMode="External"/><Relationship Id="rId305" Type="http://schemas.openxmlformats.org/officeDocument/2006/relationships/hyperlink" Target="http://www.itu.int/pub/R-REP-S.2367" TargetMode="External"/><Relationship Id="rId326" Type="http://schemas.openxmlformats.org/officeDocument/2006/relationships/hyperlink" Target="https://www.itu.int/pub/R-REP-M.2528" TargetMode="External"/><Relationship Id="rId44" Type="http://schemas.openxmlformats.org/officeDocument/2006/relationships/hyperlink" Target="http://www.itu.int/pub/R-REP-M.2498" TargetMode="External"/><Relationship Id="rId65" Type="http://schemas.openxmlformats.org/officeDocument/2006/relationships/hyperlink" Target="https://www.itu.int/pub/R-REP-M.2198" TargetMode="External"/><Relationship Id="rId86" Type="http://schemas.openxmlformats.org/officeDocument/2006/relationships/hyperlink" Target="http://www.itu.int/rec/R-REC-M.2071/en" TargetMode="External"/><Relationship Id="rId130" Type="http://schemas.openxmlformats.org/officeDocument/2006/relationships/hyperlink" Target="http://www.itu.int/pub/R-REP-BT.2338" TargetMode="External"/><Relationship Id="rId151" Type="http://schemas.openxmlformats.org/officeDocument/2006/relationships/hyperlink" Target="http://www.itu.int/pub/R-REP-BT.2337" TargetMode="External"/><Relationship Id="rId172" Type="http://schemas.openxmlformats.org/officeDocument/2006/relationships/hyperlink" Target="http://www.itu.int/pub/R-REP-SA.2325" TargetMode="External"/><Relationship Id="rId193" Type="http://schemas.openxmlformats.org/officeDocument/2006/relationships/hyperlink" Target="http://www.itu.int/pub/R-REP-F.2327" TargetMode="External"/><Relationship Id="rId207" Type="http://schemas.openxmlformats.org/officeDocument/2006/relationships/hyperlink" Target="http://www.itu.int/pub/R-REP-M.2320" TargetMode="External"/><Relationship Id="rId228" Type="http://schemas.openxmlformats.org/officeDocument/2006/relationships/hyperlink" Target="http://www.itu.int/rec/R-REC-M.1034/en" TargetMode="External"/><Relationship Id="rId249" Type="http://schemas.openxmlformats.org/officeDocument/2006/relationships/hyperlink" Target="http://www.itu.int/rec/R-REC-M.687/en" TargetMode="External"/><Relationship Id="rId13" Type="http://schemas.openxmlformats.org/officeDocument/2006/relationships/hyperlink" Target="http://www.itu.int/pub/R-REP-M.1153" TargetMode="External"/><Relationship Id="rId109" Type="http://schemas.openxmlformats.org/officeDocument/2006/relationships/hyperlink" Target="http://www.itu.int/pub/R-REP-M.2041" TargetMode="External"/><Relationship Id="rId260" Type="http://schemas.openxmlformats.org/officeDocument/2006/relationships/hyperlink" Target="http://www.itu.int/pub/R-REP-M.2078" TargetMode="External"/><Relationship Id="rId281" Type="http://schemas.openxmlformats.org/officeDocument/2006/relationships/hyperlink" Target="http://www.itu.int/rec/R-REC-M.2090/en" TargetMode="External"/><Relationship Id="rId316" Type="http://schemas.openxmlformats.org/officeDocument/2006/relationships/hyperlink" Target="http://www.itu.int/pub/R-REP-M.2320" TargetMode="External"/><Relationship Id="rId34" Type="http://schemas.openxmlformats.org/officeDocument/2006/relationships/hyperlink" Target="http://www.itu.int/pub/R-REP-M.2133" TargetMode="External"/><Relationship Id="rId55" Type="http://schemas.openxmlformats.org/officeDocument/2006/relationships/hyperlink" Target="https://www.itu.int/pub/R-REP-M.2133" TargetMode="External"/><Relationship Id="rId76" Type="http://schemas.openxmlformats.org/officeDocument/2006/relationships/hyperlink" Target="http://www.itu.int/rec/R-REC-M.1457/en" TargetMode="External"/><Relationship Id="rId97" Type="http://schemas.openxmlformats.org/officeDocument/2006/relationships/hyperlink" Target="http://www.itu.int/pub/R-REP-M.2370" TargetMode="External"/><Relationship Id="rId120" Type="http://schemas.openxmlformats.org/officeDocument/2006/relationships/hyperlink" Target="http://www.itu.int/pub/R-REP-M.2324" TargetMode="External"/><Relationship Id="rId141" Type="http://schemas.openxmlformats.org/officeDocument/2006/relationships/footer" Target="footer1.xml"/><Relationship Id="rId7" Type="http://schemas.openxmlformats.org/officeDocument/2006/relationships/image" Target="media/image1.png"/><Relationship Id="rId162" Type="http://schemas.openxmlformats.org/officeDocument/2006/relationships/hyperlink" Target="http://www.itu.int/pub/R-REP-BS.2340" TargetMode="External"/><Relationship Id="rId183" Type="http://schemas.openxmlformats.org/officeDocument/2006/relationships/hyperlink" Target="http://www.itu.int/pub/R-REP-RA.2332" TargetMode="External"/><Relationship Id="rId218" Type="http://schemas.openxmlformats.org/officeDocument/2006/relationships/hyperlink" Target="http://www.itu.int/rec/R-REC-M.1078/en" TargetMode="External"/><Relationship Id="rId239" Type="http://schemas.openxmlformats.org/officeDocument/2006/relationships/hyperlink" Target="http://www.itu.int/rec/R-REC-M.1168/en" TargetMode="External"/><Relationship Id="rId250" Type="http://schemas.openxmlformats.org/officeDocument/2006/relationships/hyperlink" Target="http://www.itu.int/pub/R-REP-M.1153" TargetMode="External"/><Relationship Id="rId271" Type="http://schemas.openxmlformats.org/officeDocument/2006/relationships/hyperlink" Target="http://www.itu.int/rec/R-REC-M.1646/en" TargetMode="External"/><Relationship Id="rId292" Type="http://schemas.openxmlformats.org/officeDocument/2006/relationships/hyperlink" Target="http://www.itu.int/pub/R-REP-SA.2325" TargetMode="External"/><Relationship Id="rId306" Type="http://schemas.openxmlformats.org/officeDocument/2006/relationships/hyperlink" Target="http://www.itu.int/pub/R-REP-S.2368" TargetMode="External"/><Relationship Id="rId24" Type="http://schemas.openxmlformats.org/officeDocument/2006/relationships/hyperlink" Target="http://www.itu.int/pub/R-REP-M.2441" TargetMode="External"/><Relationship Id="rId45" Type="http://schemas.openxmlformats.org/officeDocument/2006/relationships/hyperlink" Target="https://www.itu.int/pub/R-RES-R.56" TargetMode="External"/><Relationship Id="rId66" Type="http://schemas.openxmlformats.org/officeDocument/2006/relationships/hyperlink" Target="https://www.itu.int/pub/R-REP-M.2483" TargetMode="External"/><Relationship Id="rId87" Type="http://schemas.openxmlformats.org/officeDocument/2006/relationships/hyperlink" Target="http://www.itu.int/rec/R-REC-M.687/en" TargetMode="External"/><Relationship Id="rId110" Type="http://schemas.openxmlformats.org/officeDocument/2006/relationships/hyperlink" Target="http://www.itu.int/pub/R-REP-M.2045" TargetMode="External"/><Relationship Id="rId131" Type="http://schemas.openxmlformats.org/officeDocument/2006/relationships/hyperlink" Target="http://www.itu.int/pub/R-REP-BT.2339" TargetMode="External"/><Relationship Id="rId327" Type="http://schemas.openxmlformats.org/officeDocument/2006/relationships/hyperlink" Target="http://www.itu.int/rec/R-REC-M.1580/en" TargetMode="External"/><Relationship Id="rId152" Type="http://schemas.openxmlformats.org/officeDocument/2006/relationships/hyperlink" Target="http://www.itu.int/pub/R-REP-RA.2332" TargetMode="External"/><Relationship Id="rId173" Type="http://schemas.openxmlformats.org/officeDocument/2006/relationships/hyperlink" Target="http://www.itu.int/pub/R-REP-M.2374" TargetMode="External"/><Relationship Id="rId194" Type="http://schemas.openxmlformats.org/officeDocument/2006/relationships/hyperlink" Target="http://www.itu.int/pub/R-REP-F.2326" TargetMode="External"/><Relationship Id="rId208" Type="http://schemas.openxmlformats.org/officeDocument/2006/relationships/hyperlink" Target="http://www.itu.int/pub/R-REP-M.2376" TargetMode="External"/><Relationship Id="rId229" Type="http://schemas.openxmlformats.org/officeDocument/2006/relationships/hyperlink" Target="http://www.itu.int/rec/R-REC-M.1225/en" TargetMode="External"/><Relationship Id="rId240" Type="http://schemas.openxmlformats.org/officeDocument/2006/relationships/hyperlink" Target="https://www.itu.int/rec/R-REC-M.1308/e" TargetMode="External"/><Relationship Id="rId261" Type="http://schemas.openxmlformats.org/officeDocument/2006/relationships/hyperlink" Target="http://www.itu.int/pub/R-REP-M.2079" TargetMode="External"/><Relationship Id="rId14" Type="http://schemas.openxmlformats.org/officeDocument/2006/relationships/hyperlink" Target="http://www.itu.int/rec/R-REC-M.687/en" TargetMode="External"/><Relationship Id="rId35" Type="http://schemas.openxmlformats.org/officeDocument/2006/relationships/hyperlink" Target="http://www.itu.int/pub/R-REP-M.2134" TargetMode="External"/><Relationship Id="rId56" Type="http://schemas.openxmlformats.org/officeDocument/2006/relationships/hyperlink" Target="http://www.itu.int/pub/R-REP-M.2410" TargetMode="External"/><Relationship Id="rId77" Type="http://schemas.openxmlformats.org/officeDocument/2006/relationships/hyperlink" Target="http://www.itu.int/rec/R-REC-M.2012/en" TargetMode="External"/><Relationship Id="rId100" Type="http://schemas.openxmlformats.org/officeDocument/2006/relationships/hyperlink" Target="http://www.itu.int/pub/R-REP-M.2039" TargetMode="External"/><Relationship Id="rId282" Type="http://schemas.openxmlformats.org/officeDocument/2006/relationships/hyperlink" Target="http://www.itu.int/rec/R-REC-M.2101/en" TargetMode="External"/><Relationship Id="rId317" Type="http://schemas.openxmlformats.org/officeDocument/2006/relationships/hyperlink" Target="http://www.itu.int/pub/R-HDB-62" TargetMode="External"/><Relationship Id="rId8" Type="http://schemas.openxmlformats.org/officeDocument/2006/relationships/image" Target="media/image2.jpeg"/><Relationship Id="rId51" Type="http://schemas.openxmlformats.org/officeDocument/2006/relationships/hyperlink" Target="https://www.itu.int/rec/R-REC-M.2083/en" TargetMode="External"/><Relationship Id="rId72" Type="http://schemas.openxmlformats.org/officeDocument/2006/relationships/hyperlink" Target="http://www.itu.int/pub/R-REP-M.2375" TargetMode="External"/><Relationship Id="rId93" Type="http://schemas.openxmlformats.org/officeDocument/2006/relationships/hyperlink" Target="http://www.itu.int/pub/R-REP-M.2072" TargetMode="External"/><Relationship Id="rId98" Type="http://schemas.openxmlformats.org/officeDocument/2006/relationships/hyperlink" Target="https://www.itu.int/pub/R-REG-RR-2020" TargetMode="External"/><Relationship Id="rId121" Type="http://schemas.openxmlformats.org/officeDocument/2006/relationships/hyperlink" Target="http://www.itu.int/pub/R-REP-SA.2325" TargetMode="External"/><Relationship Id="rId142" Type="http://schemas.openxmlformats.org/officeDocument/2006/relationships/header" Target="header3.xml"/><Relationship Id="rId163" Type="http://schemas.openxmlformats.org/officeDocument/2006/relationships/hyperlink" Target="http://www.itu.int/pub/R-REP-M.2324" TargetMode="External"/><Relationship Id="rId184" Type="http://schemas.openxmlformats.org/officeDocument/2006/relationships/hyperlink" Target="http://www.itu.int/pub/R-REP-M.2481" TargetMode="External"/><Relationship Id="rId189" Type="http://schemas.openxmlformats.org/officeDocument/2006/relationships/hyperlink" Target="http://www.itu.int/pub/R-REP-F.2328" TargetMode="External"/><Relationship Id="rId219" Type="http://schemas.openxmlformats.org/officeDocument/2006/relationships/hyperlink" Target="http://www.itu.int/rec/R-REC-M.1223/en" TargetMode="External"/><Relationship Id="rId3" Type="http://schemas.openxmlformats.org/officeDocument/2006/relationships/settings" Target="settings.xml"/><Relationship Id="rId214" Type="http://schemas.openxmlformats.org/officeDocument/2006/relationships/hyperlink" Target="http://www.itu.int/pub/R-HDB-46" TargetMode="External"/><Relationship Id="rId230" Type="http://schemas.openxmlformats.org/officeDocument/2006/relationships/hyperlink" Target="http://www.itu.int/pub/R-REP-M.2133" TargetMode="External"/><Relationship Id="rId235" Type="http://schemas.openxmlformats.org/officeDocument/2006/relationships/hyperlink" Target="http://www.itu.int/pub/R-REP-M.2411" TargetMode="External"/><Relationship Id="rId251" Type="http://schemas.openxmlformats.org/officeDocument/2006/relationships/hyperlink" Target="http://www.itu.int/rec/R-REC-M.1645/en" TargetMode="External"/><Relationship Id="rId256" Type="http://schemas.openxmlformats.org/officeDocument/2006/relationships/hyperlink" Target="http://www.itu.int/rec/R-REC-M.1390/en" TargetMode="External"/><Relationship Id="rId277" Type="http://schemas.openxmlformats.org/officeDocument/2006/relationships/hyperlink" Target="http://www.itu.int/pub/R-REP-M.2031" TargetMode="External"/><Relationship Id="rId298" Type="http://schemas.openxmlformats.org/officeDocument/2006/relationships/hyperlink" Target="http://www.itu.int/pub/R-REP-RA.2332" TargetMode="External"/><Relationship Id="rId25" Type="http://schemas.openxmlformats.org/officeDocument/2006/relationships/hyperlink" Target="http://www.itu.int/pub/R-REP-M.2527" TargetMode="External"/><Relationship Id="rId46" Type="http://schemas.openxmlformats.org/officeDocument/2006/relationships/hyperlink" Target="https://www.itu.int/pub/R-RES-R.65" TargetMode="External"/><Relationship Id="rId67" Type="http://schemas.openxmlformats.org/officeDocument/2006/relationships/hyperlink" Target="https://www.itu.int/pub/R-REP-M.2498" TargetMode="External"/><Relationship Id="rId116" Type="http://schemas.openxmlformats.org/officeDocument/2006/relationships/hyperlink" Target="http://www.itu.int/pub/R-REP-M.2113" TargetMode="External"/><Relationship Id="rId137" Type="http://schemas.openxmlformats.org/officeDocument/2006/relationships/hyperlink" Target="http://www.itu.int/pub/R-REP-M.2499" TargetMode="External"/><Relationship Id="rId158" Type="http://schemas.openxmlformats.org/officeDocument/2006/relationships/hyperlink" Target="http://www.itu.int/pub/R-REP-BT.2339" TargetMode="External"/><Relationship Id="rId272" Type="http://schemas.openxmlformats.org/officeDocument/2006/relationships/hyperlink" Target="http://www.itu.int/rec/R-REC-M.1654/en" TargetMode="External"/><Relationship Id="rId293" Type="http://schemas.openxmlformats.org/officeDocument/2006/relationships/hyperlink" Target="http://www.itu.int/pub/R-REP-F.2326" TargetMode="External"/><Relationship Id="rId302" Type="http://schemas.openxmlformats.org/officeDocument/2006/relationships/hyperlink" Target="http://www.itu.int/pub/R-REP-BT.2338" TargetMode="External"/><Relationship Id="rId307" Type="http://schemas.openxmlformats.org/officeDocument/2006/relationships/hyperlink" Target="http://www.itu.int/pub/R-REP-M.2374" TargetMode="External"/><Relationship Id="rId323" Type="http://schemas.openxmlformats.org/officeDocument/2006/relationships/hyperlink" Target="http://www.itu.int/pub/R-REP-M.2440" TargetMode="External"/><Relationship Id="rId328" Type="http://schemas.openxmlformats.org/officeDocument/2006/relationships/hyperlink" Target="http://www.itu.int/rec/R-REC-M.1581/en" TargetMode="External"/><Relationship Id="rId20" Type="http://schemas.openxmlformats.org/officeDocument/2006/relationships/hyperlink" Target="https://www.itu.int/oth/R0A0600009E/en" TargetMode="External"/><Relationship Id="rId41" Type="http://schemas.openxmlformats.org/officeDocument/2006/relationships/hyperlink" Target="http://www.itu.int/pub/R-REP-M.2411" TargetMode="External"/><Relationship Id="rId62" Type="http://schemas.openxmlformats.org/officeDocument/2006/relationships/hyperlink" Target="https://www.itu.int/pub/R-REP-M.2135" TargetMode="External"/><Relationship Id="rId83" Type="http://schemas.openxmlformats.org/officeDocument/2006/relationships/hyperlink" Target="http://www.itu.int/rec/R-REC-M.1580/en" TargetMode="External"/><Relationship Id="rId88" Type="http://schemas.openxmlformats.org/officeDocument/2006/relationships/hyperlink" Target="http://www.itu.int/rec/R-REC-M.1390/en" TargetMode="External"/><Relationship Id="rId111" Type="http://schemas.openxmlformats.org/officeDocument/2006/relationships/hyperlink" Target="http://www.itu.int/rec/R-REC-M.2090/en" TargetMode="External"/><Relationship Id="rId132" Type="http://schemas.openxmlformats.org/officeDocument/2006/relationships/hyperlink" Target="http://www.itu.int/pub/R-REP-BS.2340" TargetMode="External"/><Relationship Id="rId153" Type="http://schemas.openxmlformats.org/officeDocument/2006/relationships/hyperlink" Target="http://www.itu.int/pub/R-REP-M.2241" TargetMode="External"/><Relationship Id="rId174" Type="http://schemas.openxmlformats.org/officeDocument/2006/relationships/hyperlink" Target="http://www.itu.int/pub/R-REP-M.2030" TargetMode="External"/><Relationship Id="rId179" Type="http://schemas.openxmlformats.org/officeDocument/2006/relationships/hyperlink" Target="http://www.itu.int/pub/R-REP-M.2146" TargetMode="External"/><Relationship Id="rId195" Type="http://schemas.openxmlformats.org/officeDocument/2006/relationships/hyperlink" Target="http://www.itu.int/pub/R-REP-M.2109" TargetMode="External"/><Relationship Id="rId209" Type="http://schemas.openxmlformats.org/officeDocument/2006/relationships/hyperlink" Target="http://www.itu.int/pub/R-HDB-62" TargetMode="External"/><Relationship Id="rId190" Type="http://schemas.openxmlformats.org/officeDocument/2006/relationships/hyperlink" Target="http://www.itu.int/pub/R-REP-M.2111" TargetMode="External"/><Relationship Id="rId204" Type="http://schemas.openxmlformats.org/officeDocument/2006/relationships/hyperlink" Target="http://www.itu.int/pub/R-REP-M.2334" TargetMode="External"/><Relationship Id="rId220" Type="http://schemas.openxmlformats.org/officeDocument/2006/relationships/hyperlink" Target="http://www.itu.int/rec/R-REC-M.817/en" TargetMode="External"/><Relationship Id="rId225" Type="http://schemas.openxmlformats.org/officeDocument/2006/relationships/hyperlink" Target="http://www.itu.int/rec/R-REC-M.819/en" TargetMode="External"/><Relationship Id="rId241" Type="http://schemas.openxmlformats.org/officeDocument/2006/relationships/hyperlink" Target="http://www.itu.int/rec/R-REC-M.1579/en" TargetMode="External"/><Relationship Id="rId246" Type="http://schemas.openxmlformats.org/officeDocument/2006/relationships/hyperlink" Target="http://www.itu.int/pub/R-HDB-60" TargetMode="External"/><Relationship Id="rId267" Type="http://schemas.openxmlformats.org/officeDocument/2006/relationships/hyperlink" Target="http://www.itu.int/rec/R-REC-M.1456/en" TargetMode="External"/><Relationship Id="rId288" Type="http://schemas.openxmlformats.org/officeDocument/2006/relationships/hyperlink" Target="http://www.itu.int/pub/R-REP-M.2146" TargetMode="External"/><Relationship Id="rId15" Type="http://schemas.openxmlformats.org/officeDocument/2006/relationships/hyperlink" Target="http://www.itu.int/rec/R-REC-M.1645/en" TargetMode="External"/><Relationship Id="rId36" Type="http://schemas.openxmlformats.org/officeDocument/2006/relationships/hyperlink" Target="http://www.itu.int/pub/R-REP-M.2135" TargetMode="External"/><Relationship Id="rId57" Type="http://schemas.openxmlformats.org/officeDocument/2006/relationships/hyperlink" Target="https://www.itu.int/pub/R-REP-M.2411" TargetMode="External"/><Relationship Id="rId106" Type="http://schemas.openxmlformats.org/officeDocument/2006/relationships/hyperlink" Target="http://www.itu.int/rec/R-REC-M.2101/en" TargetMode="External"/><Relationship Id="rId127" Type="http://schemas.openxmlformats.org/officeDocument/2006/relationships/hyperlink" Target="http://www.itu.int/pub/R-REP-F.2333" TargetMode="External"/><Relationship Id="rId262" Type="http://schemas.openxmlformats.org/officeDocument/2006/relationships/hyperlink" Target="http://www.itu.int/pub/R-REP-M.2243" TargetMode="External"/><Relationship Id="rId283" Type="http://schemas.openxmlformats.org/officeDocument/2006/relationships/hyperlink" Target="http://www.itu.int/pub/R-REP-M.2109" TargetMode="External"/><Relationship Id="rId313" Type="http://schemas.openxmlformats.org/officeDocument/2006/relationships/hyperlink" Target="http://www.itu.int/pub/R-REP-M.2376" TargetMode="External"/><Relationship Id="rId318" Type="http://schemas.openxmlformats.org/officeDocument/2006/relationships/hyperlink" Target="http://www.itu.int/rec/R-REC-M.816/en" TargetMode="External"/><Relationship Id="rId10" Type="http://schemas.openxmlformats.org/officeDocument/2006/relationships/hyperlink" Target="http://www.itu.int/oth/R040200003C/en" TargetMode="External"/><Relationship Id="rId31" Type="http://schemas.openxmlformats.org/officeDocument/2006/relationships/hyperlink" Target="http://www.itu.int/rec/R-REC-M.1034/en" TargetMode="External"/><Relationship Id="rId52" Type="http://schemas.openxmlformats.org/officeDocument/2006/relationships/hyperlink" Target="http://www.itu.int/rec/R-REC-M.2160/en" TargetMode="External"/><Relationship Id="rId73" Type="http://schemas.openxmlformats.org/officeDocument/2006/relationships/hyperlink" Target="http://www.itu.int/rec/R-REC-M.1035/en" TargetMode="External"/><Relationship Id="rId78" Type="http://schemas.openxmlformats.org/officeDocument/2006/relationships/hyperlink" Target="http://www.itu.int/rec/R-REC-M.2150/en" TargetMode="External"/><Relationship Id="rId94" Type="http://schemas.openxmlformats.org/officeDocument/2006/relationships/hyperlink" Target="http://www.itu.int/pub/R-REP-M.2079" TargetMode="External"/><Relationship Id="rId99" Type="http://schemas.openxmlformats.org/officeDocument/2006/relationships/hyperlink" Target="https://www.itu.int/dms_pub/itu-r/opb/act/R-ACT-WRC.15-2023-PDF-E.pdf" TargetMode="External"/><Relationship Id="rId101" Type="http://schemas.openxmlformats.org/officeDocument/2006/relationships/hyperlink" Target="http://www.itu.int/pub/R-REP-M.2292" TargetMode="External"/><Relationship Id="rId122" Type="http://schemas.openxmlformats.org/officeDocument/2006/relationships/hyperlink" Target="http://www.itu.int/pub/R-REP-F.2326" TargetMode="External"/><Relationship Id="rId143" Type="http://schemas.openxmlformats.org/officeDocument/2006/relationships/footer" Target="footer2.xml"/><Relationship Id="rId148" Type="http://schemas.openxmlformats.org/officeDocument/2006/relationships/hyperlink" Target="http://www.itu.int/pub/R-REP-M.2110" TargetMode="External"/><Relationship Id="rId164" Type="http://schemas.openxmlformats.org/officeDocument/2006/relationships/hyperlink" Target="http://www.itu.int/rec/R-REC-M.2159/en" TargetMode="External"/><Relationship Id="rId169" Type="http://schemas.openxmlformats.org/officeDocument/2006/relationships/hyperlink" Target="http://www.itu.int/pub/R-REP-RA.2332" TargetMode="External"/><Relationship Id="rId185" Type="http://schemas.openxmlformats.org/officeDocument/2006/relationships/hyperlink" Target="http://www.itu.int/pub/R-REP-F.2328" TargetMode="External"/><Relationship Id="rId33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80" Type="http://schemas.openxmlformats.org/officeDocument/2006/relationships/hyperlink" Target="http://www.itu.int/pub/R-REP-M.2112" TargetMode="External"/><Relationship Id="rId210" Type="http://schemas.openxmlformats.org/officeDocument/2006/relationships/hyperlink" Target="https://www.itu.int/rec/R-REC-M.1308/e" TargetMode="External"/><Relationship Id="rId215" Type="http://schemas.openxmlformats.org/officeDocument/2006/relationships/hyperlink" Target="https://www.itu.int/itudoc/gs/subscirc/itu-r/(297-00).html" TargetMode="External"/><Relationship Id="rId236" Type="http://schemas.openxmlformats.org/officeDocument/2006/relationships/hyperlink" Target="http://www.itu.int/pub/R-REP-M.2412" TargetMode="External"/><Relationship Id="rId257" Type="http://schemas.openxmlformats.org/officeDocument/2006/relationships/hyperlink" Target="http://www.itu.int/rec/R-REC-M.1768/en" TargetMode="External"/><Relationship Id="rId278" Type="http://schemas.openxmlformats.org/officeDocument/2006/relationships/hyperlink" Target="http://www.itu.int/pub/R-REP-M.2039" TargetMode="External"/><Relationship Id="rId26" Type="http://schemas.openxmlformats.org/officeDocument/2006/relationships/hyperlink" Target="http://www.itu.int/pub/R-REP-M.2528" TargetMode="External"/><Relationship Id="rId231" Type="http://schemas.openxmlformats.org/officeDocument/2006/relationships/hyperlink" Target="http://www.itu.int/pub/R-REP-M.2134" TargetMode="External"/><Relationship Id="rId252" Type="http://schemas.openxmlformats.org/officeDocument/2006/relationships/hyperlink" Target="http://www.itu.int/rec/R-REC-M.2083/en" TargetMode="External"/><Relationship Id="rId273" Type="http://schemas.openxmlformats.org/officeDocument/2006/relationships/hyperlink" Target="https://www.itu.int/rec/R-REC-M.2159/en" TargetMode="External"/><Relationship Id="rId294" Type="http://schemas.openxmlformats.org/officeDocument/2006/relationships/hyperlink" Target="http://www.itu.int/pub/R-REP-F.2327" TargetMode="External"/><Relationship Id="rId308" Type="http://schemas.openxmlformats.org/officeDocument/2006/relationships/hyperlink" Target="http://www.itu.int/pub/R-REP-M.2481" TargetMode="External"/><Relationship Id="rId329" Type="http://schemas.openxmlformats.org/officeDocument/2006/relationships/hyperlink" Target="http://www.itu.int/rec/R-REC-M.2070/en" TargetMode="External"/><Relationship Id="rId47" Type="http://schemas.openxmlformats.org/officeDocument/2006/relationships/hyperlink" Target="http://www.itu.int/rec/R-REC-M.2160/en" TargetMode="External"/><Relationship Id="rId68" Type="http://schemas.openxmlformats.org/officeDocument/2006/relationships/hyperlink" Target="https://www.itu.int/rec/R-REC-M.1457/en" TargetMode="External"/><Relationship Id="rId89" Type="http://schemas.openxmlformats.org/officeDocument/2006/relationships/hyperlink" Target="http://www.itu.int/rec/R-REC-M.1768/en" TargetMode="External"/><Relationship Id="rId112" Type="http://schemas.openxmlformats.org/officeDocument/2006/relationships/hyperlink" Target="http://www.itu.int/pub/R-REP-M.2109" TargetMode="External"/><Relationship Id="rId133" Type="http://schemas.openxmlformats.org/officeDocument/2006/relationships/hyperlink" Target="http://www.itu.int/pub/R-REP-S.2367" TargetMode="External"/><Relationship Id="rId154" Type="http://schemas.openxmlformats.org/officeDocument/2006/relationships/hyperlink" Target="http://www.itu.int/pub/R-REP-M.2241" TargetMode="External"/><Relationship Id="rId175" Type="http://schemas.openxmlformats.org/officeDocument/2006/relationships/hyperlink" Target="http://www.itu.int/pub/R-REP-M.2045" TargetMode="External"/><Relationship Id="rId196" Type="http://schemas.openxmlformats.org/officeDocument/2006/relationships/hyperlink" Target="http://www.itu.int/pub/R-REP-S.2368" TargetMode="External"/><Relationship Id="rId200" Type="http://schemas.openxmlformats.org/officeDocument/2006/relationships/hyperlink" Target="http://www.itu.int/rec/R-REC-M.1456/en" TargetMode="External"/><Relationship Id="rId16" Type="http://schemas.openxmlformats.org/officeDocument/2006/relationships/hyperlink" Target="http://www.itu.int/rec/R-REC-M.2083/en" TargetMode="External"/><Relationship Id="rId221" Type="http://schemas.openxmlformats.org/officeDocument/2006/relationships/hyperlink" Target="http://www.itu.int/rec/R-REC-M.1035/en" TargetMode="External"/><Relationship Id="rId242" Type="http://schemas.openxmlformats.org/officeDocument/2006/relationships/hyperlink" Target="http://www.itu.int/pub/R-REP-M.2480" TargetMode="External"/><Relationship Id="rId263" Type="http://schemas.openxmlformats.org/officeDocument/2006/relationships/hyperlink" Target="http://www.itu.int/pub/R-REP-M.2289" TargetMode="External"/><Relationship Id="rId284" Type="http://schemas.openxmlformats.org/officeDocument/2006/relationships/hyperlink" Target="http://www.itu.int/pub/R-REP-M.2110" TargetMode="External"/><Relationship Id="rId319" Type="http://schemas.openxmlformats.org/officeDocument/2006/relationships/hyperlink" Target="http://www.itu.int/rec/R-REC-M.1079/en" TargetMode="External"/><Relationship Id="rId37" Type="http://schemas.openxmlformats.org/officeDocument/2006/relationships/hyperlink" Target="http://www.itu.int/pub/R-REP-M.2198" TargetMode="External"/><Relationship Id="rId58" Type="http://schemas.openxmlformats.org/officeDocument/2006/relationships/hyperlink" Target="https://www.itu.int/itudoc/itu-r/archives/rsg/lcce/rsg8/" TargetMode="External"/><Relationship Id="rId79" Type="http://schemas.openxmlformats.org/officeDocument/2006/relationships/hyperlink" Target="http://www.itu.int/rec/R-REC-M.1580/en" TargetMode="External"/><Relationship Id="rId102" Type="http://schemas.openxmlformats.org/officeDocument/2006/relationships/hyperlink" Target="http://www.itu.int/rec/R-REC-M.1545/en" TargetMode="External"/><Relationship Id="rId123" Type="http://schemas.openxmlformats.org/officeDocument/2006/relationships/hyperlink" Target="http://www.itu.int/pub/R-REP-F.2327" TargetMode="External"/><Relationship Id="rId144" Type="http://schemas.openxmlformats.org/officeDocument/2006/relationships/hyperlink" Target="http://www.itu.int/pub/R-REP-M.2110" TargetMode="External"/><Relationship Id="rId330" Type="http://schemas.openxmlformats.org/officeDocument/2006/relationships/hyperlink" Target="http://www.itu.int/rec/R-REC-M.2071/en" TargetMode="External"/><Relationship Id="rId90" Type="http://schemas.openxmlformats.org/officeDocument/2006/relationships/hyperlink" Target="http://www.itu.int/pub/R-REP-M.2289" TargetMode="External"/><Relationship Id="rId165" Type="http://schemas.openxmlformats.org/officeDocument/2006/relationships/hyperlink" Target="https://www.itu.int/pub/R-REP-M.2529-2023" TargetMode="External"/><Relationship Id="rId186" Type="http://schemas.openxmlformats.org/officeDocument/2006/relationships/hyperlink" Target="http://www.itu.int/pub/R-REP-M.2111" TargetMode="External"/><Relationship Id="rId211" Type="http://schemas.openxmlformats.org/officeDocument/2006/relationships/hyperlink" Target="https://www.itu.int/pub/R-HDB-30" TargetMode="External"/><Relationship Id="rId232" Type="http://schemas.openxmlformats.org/officeDocument/2006/relationships/hyperlink" Target="http://www.itu.int/pub/R-REP-M.2135" TargetMode="External"/><Relationship Id="rId253" Type="http://schemas.openxmlformats.org/officeDocument/2006/relationships/hyperlink" Target="http://www.itu.int/rec/R-REC-M.1457/en" TargetMode="External"/><Relationship Id="rId274" Type="http://schemas.openxmlformats.org/officeDocument/2006/relationships/hyperlink" Target="https://www.itu.int/pub/R-REP-M.2529-2023" TargetMode="External"/><Relationship Id="rId295" Type="http://schemas.openxmlformats.org/officeDocument/2006/relationships/hyperlink" Target="http://www.itu.int/pub/R-REP-F.2328" TargetMode="External"/><Relationship Id="rId309" Type="http://schemas.openxmlformats.org/officeDocument/2006/relationships/hyperlink" Target="http://www.itu.int/pub/R-REP-M.2499" TargetMode="External"/><Relationship Id="rId27" Type="http://schemas.openxmlformats.org/officeDocument/2006/relationships/hyperlink" Target="http://www.itu.int/rec/R-REC-M.1079/en" TargetMode="External"/><Relationship Id="rId48" Type="http://schemas.openxmlformats.org/officeDocument/2006/relationships/hyperlink" Target="https://www.itu.int/imt" TargetMode="External"/><Relationship Id="rId69" Type="http://schemas.openxmlformats.org/officeDocument/2006/relationships/hyperlink" Target="https://www.itu.int/rec/R-REC-M.2012/en" TargetMode="External"/><Relationship Id="rId113" Type="http://schemas.openxmlformats.org/officeDocument/2006/relationships/hyperlink" Target="http://www.itu.int/pub/R-REP-M.2110" TargetMode="External"/><Relationship Id="rId134" Type="http://schemas.openxmlformats.org/officeDocument/2006/relationships/hyperlink" Target="http://www.itu.int/pub/R-REP-S.2368" TargetMode="External"/><Relationship Id="rId320" Type="http://schemas.openxmlformats.org/officeDocument/2006/relationships/hyperlink" Target="http://www.itu.int/rec/R-REC-M.1822/en" TargetMode="External"/><Relationship Id="rId80" Type="http://schemas.openxmlformats.org/officeDocument/2006/relationships/hyperlink" Target="http://www.itu.int/rec/R-REC-M.1581/en" TargetMode="External"/><Relationship Id="rId155" Type="http://schemas.openxmlformats.org/officeDocument/2006/relationships/hyperlink" Target="http://www.itu.int/rec/R-REC-M.2090/en" TargetMode="External"/><Relationship Id="rId176" Type="http://schemas.openxmlformats.org/officeDocument/2006/relationships/hyperlink" Target="http://www.itu.int/pub/R-REP-M.2113" TargetMode="External"/><Relationship Id="rId197" Type="http://schemas.openxmlformats.org/officeDocument/2006/relationships/hyperlink" Target="http://www.itu.int/pub/R-REP-S.2367" TargetMode="External"/><Relationship Id="rId201" Type="http://schemas.openxmlformats.org/officeDocument/2006/relationships/hyperlink" Target="http://www.itu.int/pub/R-REP-M.2024" TargetMode="External"/><Relationship Id="rId222" Type="http://schemas.openxmlformats.org/officeDocument/2006/relationships/hyperlink" Target="http://www.itu.int/rec/R-REC-M.1182/en" TargetMode="External"/><Relationship Id="rId243" Type="http://schemas.openxmlformats.org/officeDocument/2006/relationships/hyperlink" Target="http://www.itu.int/pub/R-HDB-30" TargetMode="External"/><Relationship Id="rId264" Type="http://schemas.openxmlformats.org/officeDocument/2006/relationships/hyperlink" Target="http://www.itu.int/pub/R-REP-M.2290" TargetMode="External"/><Relationship Id="rId285" Type="http://schemas.openxmlformats.org/officeDocument/2006/relationships/hyperlink" Target="http://www.itu.int/pub/R-REP-M.2111" TargetMode="External"/><Relationship Id="rId17" Type="http://schemas.openxmlformats.org/officeDocument/2006/relationships/hyperlink" Target="http://www.itu.int/rec/R-REC-M.2160/en" TargetMode="External"/><Relationship Id="rId38" Type="http://schemas.openxmlformats.org/officeDocument/2006/relationships/hyperlink" Target="https://www.itu.int/pub/R-RES-R.56" TargetMode="External"/><Relationship Id="rId59" Type="http://schemas.openxmlformats.org/officeDocument/2006/relationships/hyperlink" Target="https://www.itu.int/md/R00-SG05-CIR-0002/en" TargetMode="External"/><Relationship Id="rId103" Type="http://schemas.openxmlformats.org/officeDocument/2006/relationships/hyperlink" Target="http://www.itu.int/rec/R-REC-M.1635/en" TargetMode="External"/><Relationship Id="rId124" Type="http://schemas.openxmlformats.org/officeDocument/2006/relationships/hyperlink" Target="http://www.itu.int/pub/R-REP-F.2328" TargetMode="External"/><Relationship Id="rId310" Type="http://schemas.openxmlformats.org/officeDocument/2006/relationships/hyperlink" Target="http://www.itu.int/pub/R-REP-M.2242" TargetMode="External"/><Relationship Id="rId70" Type="http://schemas.openxmlformats.org/officeDocument/2006/relationships/hyperlink" Target="https://www.itu.int/rec/R-REC-M.2150/en" TargetMode="External"/><Relationship Id="rId91" Type="http://schemas.openxmlformats.org/officeDocument/2006/relationships/hyperlink" Target="http://www.itu.int/pub/R-REP-M.2023" TargetMode="External"/><Relationship Id="rId145" Type="http://schemas.openxmlformats.org/officeDocument/2006/relationships/hyperlink" Target="http://www.itu.int/pub/R-REP-M.2110" TargetMode="External"/><Relationship Id="rId166" Type="http://schemas.openxmlformats.org/officeDocument/2006/relationships/hyperlink" Target="http://www.itu.int/pub/R-REP-RS.2336" TargetMode="External"/><Relationship Id="rId187" Type="http://schemas.openxmlformats.org/officeDocument/2006/relationships/hyperlink" Target="http://www.itu.int/pub/R-REP-M.2109" TargetMode="External"/><Relationship Id="rId331" Type="http://schemas.openxmlformats.org/officeDocument/2006/relationships/header" Target="header4.xml"/><Relationship Id="rId1" Type="http://schemas.openxmlformats.org/officeDocument/2006/relationships/numbering" Target="numbering.xml"/><Relationship Id="rId212" Type="http://schemas.openxmlformats.org/officeDocument/2006/relationships/hyperlink" Target="http://www.itu.int/rec/R-REC-M.1168/en" TargetMode="External"/><Relationship Id="rId233" Type="http://schemas.openxmlformats.org/officeDocument/2006/relationships/hyperlink" Target="http://www.itu.int/pub/R-REP-M.2198" TargetMode="External"/><Relationship Id="rId254" Type="http://schemas.openxmlformats.org/officeDocument/2006/relationships/hyperlink" Target="http://www.itu.int/rec/R-REC-M.2012/en" TargetMode="External"/><Relationship Id="rId28" Type="http://schemas.openxmlformats.org/officeDocument/2006/relationships/hyperlink" Target="http://www.itu.int/rec/R-REC-M.819/en" TargetMode="External"/><Relationship Id="rId49" Type="http://schemas.openxmlformats.org/officeDocument/2006/relationships/hyperlink" Target="https://www.itu.int/rec/R-REC-M.687/en" TargetMode="External"/><Relationship Id="rId114" Type="http://schemas.openxmlformats.org/officeDocument/2006/relationships/hyperlink" Target="http://www.itu.int/pub/R-REP-M.2111" TargetMode="External"/><Relationship Id="rId275" Type="http://schemas.openxmlformats.org/officeDocument/2006/relationships/hyperlink" Target="http://www.itu.int/pub/R-REP-M.2024" TargetMode="External"/><Relationship Id="rId296" Type="http://schemas.openxmlformats.org/officeDocument/2006/relationships/hyperlink" Target="http://www.itu.int/pub/R-REP-SA.2329" TargetMode="External"/><Relationship Id="rId300" Type="http://schemas.openxmlformats.org/officeDocument/2006/relationships/hyperlink" Target="http://www.itu.int/pub/R-REP-RS.2336" TargetMode="External"/><Relationship Id="rId60" Type="http://schemas.openxmlformats.org/officeDocument/2006/relationships/hyperlink" Target="https://www.itu.int/md/R00-SG05-CIR-0059/en" TargetMode="External"/><Relationship Id="rId81" Type="http://schemas.openxmlformats.org/officeDocument/2006/relationships/hyperlink" Target="http://www.itu.int/rec/R-REC-M.2070/en" TargetMode="External"/><Relationship Id="rId135" Type="http://schemas.openxmlformats.org/officeDocument/2006/relationships/hyperlink" Target="http://www.itu.int/pub/R-REP-M.2374" TargetMode="External"/><Relationship Id="rId156" Type="http://schemas.openxmlformats.org/officeDocument/2006/relationships/hyperlink" Target="http://www.itu.int/pub/R-REP-M.2241" TargetMode="External"/><Relationship Id="rId177" Type="http://schemas.openxmlformats.org/officeDocument/2006/relationships/hyperlink" Target="http://www.itu.int/pub/R-REP-M.2030" TargetMode="External"/><Relationship Id="rId198" Type="http://schemas.openxmlformats.org/officeDocument/2006/relationships/hyperlink" Target="http://www.itu.int/pub/R-REP-RA.2332" TargetMode="External"/><Relationship Id="rId321" Type="http://schemas.openxmlformats.org/officeDocument/2006/relationships/hyperlink" Target="http://www.itu.int/pub/R-REP-M.2291" TargetMode="External"/><Relationship Id="rId202" Type="http://schemas.openxmlformats.org/officeDocument/2006/relationships/hyperlink" Target="http://www.itu.int/pub/R-REP-M.2242" TargetMode="External"/><Relationship Id="rId223" Type="http://schemas.openxmlformats.org/officeDocument/2006/relationships/hyperlink" Target="http://www.itu.int/rec/R-REC-M.1311/en" TargetMode="External"/><Relationship Id="rId244" Type="http://schemas.openxmlformats.org/officeDocument/2006/relationships/hyperlink" Target="http://www.itu.int/pub/R-HDB-37" TargetMode="External"/><Relationship Id="rId18" Type="http://schemas.openxmlformats.org/officeDocument/2006/relationships/hyperlink" Target="http://www.itu.int/rec/R-REC-M.816/en" TargetMode="External"/><Relationship Id="rId39" Type="http://schemas.openxmlformats.org/officeDocument/2006/relationships/hyperlink" Target="https://www.itu.int/pub/R-RES-R.65" TargetMode="External"/><Relationship Id="rId265" Type="http://schemas.openxmlformats.org/officeDocument/2006/relationships/hyperlink" Target="http://www.itu.int/pub/R-REP-M.2370" TargetMode="External"/><Relationship Id="rId286" Type="http://schemas.openxmlformats.org/officeDocument/2006/relationships/hyperlink" Target="http://www.itu.int/pub/R-REP-M.2112" TargetMode="External"/><Relationship Id="rId50" Type="http://schemas.openxmlformats.org/officeDocument/2006/relationships/hyperlink" Target="https://www.itu.int/rec/R-REC-M.1645/en" TargetMode="External"/><Relationship Id="rId104" Type="http://schemas.openxmlformats.org/officeDocument/2006/relationships/hyperlink" Target="http://www.itu.int/rec/R-REC-M.1641/en" TargetMode="External"/><Relationship Id="rId125" Type="http://schemas.openxmlformats.org/officeDocument/2006/relationships/hyperlink" Target="http://www.itu.int/pub/R-REP-SA.2329" TargetMode="External"/><Relationship Id="rId146" Type="http://schemas.openxmlformats.org/officeDocument/2006/relationships/hyperlink" Target="http://www.itu.int/pub/R-REP-M.2110" TargetMode="External"/><Relationship Id="rId167" Type="http://schemas.openxmlformats.org/officeDocument/2006/relationships/hyperlink" Target="http://www.itu.int/pub/R-REP-RA.2332" TargetMode="External"/><Relationship Id="rId188" Type="http://schemas.openxmlformats.org/officeDocument/2006/relationships/hyperlink" Target="http://www.itu.int/pub/R-REP-S.2368" TargetMode="External"/><Relationship Id="rId311" Type="http://schemas.openxmlformats.org/officeDocument/2006/relationships/hyperlink" Target="http://www.itu.int/pub/R-REP-M.2244" TargetMode="External"/><Relationship Id="rId332" Type="http://schemas.openxmlformats.org/officeDocument/2006/relationships/footer" Target="footer3.xml"/><Relationship Id="rId71" Type="http://schemas.openxmlformats.org/officeDocument/2006/relationships/hyperlink" Target="http://www.itu.int/rec/R-REC-M.817/en" TargetMode="External"/><Relationship Id="rId92" Type="http://schemas.openxmlformats.org/officeDocument/2006/relationships/hyperlink" Target="http://www.itu.int/pub/R-REP-M.2078" TargetMode="External"/><Relationship Id="rId213" Type="http://schemas.openxmlformats.org/officeDocument/2006/relationships/hyperlink" Target="http://www.itu.int/pub/R-HDB-60" TargetMode="External"/><Relationship Id="rId234" Type="http://schemas.openxmlformats.org/officeDocument/2006/relationships/hyperlink" Target="http://www.itu.int/pub/R-REP-M.2410" TargetMode="External"/><Relationship Id="rId2" Type="http://schemas.openxmlformats.org/officeDocument/2006/relationships/styles" Target="styles.xml"/><Relationship Id="rId29" Type="http://schemas.openxmlformats.org/officeDocument/2006/relationships/hyperlink" Target="http://www.itu.int/pub/R-REP-M.1155" TargetMode="External"/><Relationship Id="rId255" Type="http://schemas.openxmlformats.org/officeDocument/2006/relationships/hyperlink" Target="http://www.itu.int/rec/R-REC-M.2150/en" TargetMode="External"/><Relationship Id="rId276" Type="http://schemas.openxmlformats.org/officeDocument/2006/relationships/hyperlink" Target="http://www.itu.int/pub/R-REP-M.2030" TargetMode="External"/><Relationship Id="rId297" Type="http://schemas.openxmlformats.org/officeDocument/2006/relationships/hyperlink" Target="http://www.itu.int/pub/R-REP-F.2331" TargetMode="External"/><Relationship Id="rId40" Type="http://schemas.openxmlformats.org/officeDocument/2006/relationships/hyperlink" Target="http://www.itu.int/pub/R-REP-M.2410" TargetMode="External"/><Relationship Id="rId115" Type="http://schemas.openxmlformats.org/officeDocument/2006/relationships/hyperlink" Target="http://www.itu.int/pub/R-REP-M.2112" TargetMode="External"/><Relationship Id="rId136" Type="http://schemas.openxmlformats.org/officeDocument/2006/relationships/hyperlink" Target="http://www.itu.int/pub/R-REP-M.2481" TargetMode="External"/><Relationship Id="rId157" Type="http://schemas.openxmlformats.org/officeDocument/2006/relationships/hyperlink" Target="http://www.itu.int/rec/R-REC-M.2090/en" TargetMode="External"/><Relationship Id="rId178" Type="http://schemas.openxmlformats.org/officeDocument/2006/relationships/hyperlink" Target="http://www.itu.int/pub/R-REP-M.2045" TargetMode="External"/><Relationship Id="rId301" Type="http://schemas.openxmlformats.org/officeDocument/2006/relationships/hyperlink" Target="http://www.itu.int/pub/R-REP-BT.2337" TargetMode="External"/><Relationship Id="rId322" Type="http://schemas.openxmlformats.org/officeDocument/2006/relationships/hyperlink" Target="http://www.itu.int/pub/R-REP-M.2373" TargetMode="External"/><Relationship Id="rId61" Type="http://schemas.openxmlformats.org/officeDocument/2006/relationships/hyperlink" Target="https://www.itu.int/rec/R-REC-M.1225/en" TargetMode="External"/><Relationship Id="rId82" Type="http://schemas.openxmlformats.org/officeDocument/2006/relationships/hyperlink" Target="http://www.itu.int/rec/R-REC-M.2071/en" TargetMode="External"/><Relationship Id="rId199" Type="http://schemas.openxmlformats.org/officeDocument/2006/relationships/hyperlink" Target="http://www.itu.int/rec/R-REC-M.1036/en" TargetMode="External"/><Relationship Id="rId203" Type="http://schemas.openxmlformats.org/officeDocument/2006/relationships/hyperlink" Target="http://www.itu.int/pub/R-REP-M.2244" TargetMode="External"/><Relationship Id="rId19" Type="http://schemas.openxmlformats.org/officeDocument/2006/relationships/hyperlink" Target="http://www.itu.int/rec/R-REC-M.1822/en" TargetMode="External"/><Relationship Id="rId224" Type="http://schemas.openxmlformats.org/officeDocument/2006/relationships/hyperlink" Target="http://www.itu.int/pub/R-REP-M.2375" TargetMode="External"/><Relationship Id="rId245" Type="http://schemas.openxmlformats.org/officeDocument/2006/relationships/hyperlink" Target="http://www.itu.int/pub/R-HDB-46" TargetMode="External"/><Relationship Id="rId266" Type="http://schemas.openxmlformats.org/officeDocument/2006/relationships/hyperlink" Target="http://www.itu.int/rec/R-REC-M.1036/en" TargetMode="External"/><Relationship Id="rId287" Type="http://schemas.openxmlformats.org/officeDocument/2006/relationships/hyperlink" Target="http://www.itu.int/pub/R-REP-M.2113" TargetMode="External"/><Relationship Id="rId30" Type="http://schemas.openxmlformats.org/officeDocument/2006/relationships/hyperlink" Target="https://www.itu.int/pub/R-HDB-25" TargetMode="External"/><Relationship Id="rId105" Type="http://schemas.openxmlformats.org/officeDocument/2006/relationships/hyperlink" Target="http://www.itu.int/rec/R-REC-M.1654/en" TargetMode="External"/><Relationship Id="rId126" Type="http://schemas.openxmlformats.org/officeDocument/2006/relationships/hyperlink" Target="http://www.itu.int/pub/R-REP-F.2331" TargetMode="External"/><Relationship Id="rId147" Type="http://schemas.openxmlformats.org/officeDocument/2006/relationships/hyperlink" Target="http://www.itu.int/pub/R-REP-M.2110" TargetMode="External"/><Relationship Id="rId168" Type="http://schemas.openxmlformats.org/officeDocument/2006/relationships/hyperlink" Target="http://www.itu.int/pub/R-REP-SA.2329" TargetMode="External"/><Relationship Id="rId312" Type="http://schemas.openxmlformats.org/officeDocument/2006/relationships/hyperlink" Target="http://www.itu.int/pub/R-REP-M.2334" TargetMode="External"/><Relationship Id="rId333"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itu.int/pub/R-RES-R.56" TargetMode="External"/><Relationship Id="rId2" Type="http://schemas.openxmlformats.org/officeDocument/2006/relationships/hyperlink" Target="https://www.itu.int/en/ITU-R/study-groups/rsg5/rwp5d/Pages/default.aspx" TargetMode="External"/><Relationship Id="rId1" Type="http://schemas.openxmlformats.org/officeDocument/2006/relationships/hyperlink" Target="https://www.itu.int/online/compass/cvc.v2.sh?topic=WP5D&amp;head_title=List%20of%20Working%20Parties%20and%20Joint%20Task%20Group%20Chairmen%20and%20Vice-Chairmen" TargetMode="External"/><Relationship Id="rId4" Type="http://schemas.openxmlformats.org/officeDocument/2006/relationships/hyperlink" Target="https://www.itu.int/net/ITU-R/index.asp?redirect=true&amp;category=information&amp;link=terminology-database&amp;lang=en&amp;adsearch=&amp;SearchTerminology=&amp;sector=&amp;language=all&amp;part=abbreviationterm&amp;kind=anywhe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PE_BR_TEMP.dotx</Template>
  <TotalTime>16</TotalTime>
  <Pages>28</Pages>
  <Words>9459</Words>
  <Characters>75768</Characters>
  <Application>Microsoft Office Word</Application>
  <DocSecurity>0</DocSecurity>
  <Lines>631</Lines>
  <Paragraphs>170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ITU</cp:lastModifiedBy>
  <cp:revision>6</cp:revision>
  <cp:lastPrinted>2008-02-21T14:04:00Z</cp:lastPrinted>
  <dcterms:created xsi:type="dcterms:W3CDTF">2024-02-05T11:51:00Z</dcterms:created>
  <dcterms:modified xsi:type="dcterms:W3CDTF">2024-02-14T08:58:00Z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