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B7317F" w14:paraId="6D052C2C" w14:textId="77777777" w:rsidTr="00876A8A">
        <w:trPr>
          <w:cantSplit/>
        </w:trPr>
        <w:tc>
          <w:tcPr>
            <w:tcW w:w="6487" w:type="dxa"/>
            <w:vAlign w:val="center"/>
          </w:tcPr>
          <w:p w14:paraId="27EF095B" w14:textId="77777777" w:rsidR="009F6520" w:rsidRPr="00B7317F" w:rsidRDefault="009F6520" w:rsidP="009F6520">
            <w:pPr>
              <w:shd w:val="solid" w:color="FFFFFF" w:fill="FFFFFF"/>
              <w:spacing w:before="0"/>
              <w:rPr>
                <w:rFonts w:ascii="Verdana" w:hAnsi="Verdana" w:cs="Times New Roman Bold"/>
                <w:b/>
                <w:bCs/>
                <w:sz w:val="26"/>
                <w:szCs w:val="26"/>
              </w:rPr>
            </w:pPr>
            <w:r w:rsidRPr="00B7317F">
              <w:rPr>
                <w:rFonts w:ascii="Verdana" w:hAnsi="Verdana" w:cs="Times New Roman Bold"/>
                <w:b/>
                <w:bCs/>
                <w:sz w:val="26"/>
                <w:szCs w:val="26"/>
              </w:rPr>
              <w:t>Radiocommunication Study Groups</w:t>
            </w:r>
          </w:p>
        </w:tc>
        <w:tc>
          <w:tcPr>
            <w:tcW w:w="3402" w:type="dxa"/>
          </w:tcPr>
          <w:p w14:paraId="1846BE74" w14:textId="77777777" w:rsidR="009F6520" w:rsidRPr="00B7317F" w:rsidRDefault="00553E4E" w:rsidP="00553E4E">
            <w:pPr>
              <w:shd w:val="solid" w:color="FFFFFF" w:fill="FFFFFF"/>
              <w:spacing w:before="0" w:line="240" w:lineRule="atLeast"/>
            </w:pPr>
            <w:bookmarkStart w:id="0" w:name="ditulogo"/>
            <w:bookmarkEnd w:id="0"/>
            <w:r w:rsidRPr="00B7317F">
              <w:rPr>
                <w:noProof/>
                <w:lang w:eastAsia="en-GB"/>
              </w:rPr>
              <w:drawing>
                <wp:inline distT="0" distB="0" distL="0" distR="0" wp14:anchorId="6BCADC38" wp14:editId="0A4EB4C5">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B7317F" w14:paraId="78F85271" w14:textId="77777777" w:rsidTr="00876A8A">
        <w:trPr>
          <w:cantSplit/>
        </w:trPr>
        <w:tc>
          <w:tcPr>
            <w:tcW w:w="6487" w:type="dxa"/>
            <w:tcBorders>
              <w:bottom w:val="single" w:sz="12" w:space="0" w:color="auto"/>
            </w:tcBorders>
          </w:tcPr>
          <w:p w14:paraId="7A7C917C" w14:textId="77777777" w:rsidR="000069D4" w:rsidRPr="00B7317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E64BD8" w14:textId="77777777" w:rsidR="000069D4" w:rsidRPr="00B7317F" w:rsidRDefault="000069D4" w:rsidP="00A5173C">
            <w:pPr>
              <w:shd w:val="solid" w:color="FFFFFF" w:fill="FFFFFF"/>
              <w:spacing w:before="0" w:after="48" w:line="240" w:lineRule="atLeast"/>
              <w:rPr>
                <w:sz w:val="22"/>
                <w:szCs w:val="22"/>
              </w:rPr>
            </w:pPr>
          </w:p>
        </w:tc>
      </w:tr>
      <w:tr w:rsidR="000069D4" w:rsidRPr="00B7317F" w14:paraId="03B5E421" w14:textId="77777777" w:rsidTr="00876A8A">
        <w:trPr>
          <w:cantSplit/>
        </w:trPr>
        <w:tc>
          <w:tcPr>
            <w:tcW w:w="6487" w:type="dxa"/>
            <w:tcBorders>
              <w:top w:val="single" w:sz="12" w:space="0" w:color="auto"/>
            </w:tcBorders>
          </w:tcPr>
          <w:p w14:paraId="697FA2FF" w14:textId="77777777" w:rsidR="000069D4" w:rsidRPr="00B7317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9D0AD8" w14:textId="77777777" w:rsidR="000069D4" w:rsidRPr="00B7317F" w:rsidRDefault="000069D4" w:rsidP="00A5173C">
            <w:pPr>
              <w:shd w:val="solid" w:color="FFFFFF" w:fill="FFFFFF"/>
              <w:spacing w:before="0" w:after="48" w:line="240" w:lineRule="atLeast"/>
            </w:pPr>
          </w:p>
        </w:tc>
      </w:tr>
      <w:tr w:rsidR="000069D4" w:rsidRPr="00B7317F" w14:paraId="104F8789" w14:textId="77777777" w:rsidTr="00876A8A">
        <w:trPr>
          <w:cantSplit/>
        </w:trPr>
        <w:tc>
          <w:tcPr>
            <w:tcW w:w="6487" w:type="dxa"/>
            <w:vMerge w:val="restart"/>
          </w:tcPr>
          <w:p w14:paraId="5BC27794" w14:textId="5E41B17E" w:rsidR="00553E4E" w:rsidRPr="00B7317F" w:rsidRDefault="00553E4E" w:rsidP="00553E4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4E7241B4" w14:textId="16302B85" w:rsidR="000069D4" w:rsidRPr="00B7317F" w:rsidRDefault="000069D4" w:rsidP="00A5173C">
            <w:pPr>
              <w:shd w:val="solid" w:color="FFFFFF" w:fill="FFFFFF"/>
              <w:spacing w:before="0" w:line="240" w:lineRule="atLeast"/>
              <w:rPr>
                <w:rFonts w:ascii="Verdana" w:hAnsi="Verdana"/>
                <w:sz w:val="20"/>
                <w:lang w:eastAsia="zh-CN"/>
              </w:rPr>
            </w:pPr>
          </w:p>
        </w:tc>
      </w:tr>
      <w:tr w:rsidR="000069D4" w:rsidRPr="00B7317F" w14:paraId="7DBEF3CF" w14:textId="77777777" w:rsidTr="00876A8A">
        <w:trPr>
          <w:cantSplit/>
        </w:trPr>
        <w:tc>
          <w:tcPr>
            <w:tcW w:w="6487" w:type="dxa"/>
            <w:vMerge/>
          </w:tcPr>
          <w:p w14:paraId="560F50E2" w14:textId="77777777" w:rsidR="000069D4" w:rsidRPr="00B7317F" w:rsidRDefault="000069D4" w:rsidP="00A5173C">
            <w:pPr>
              <w:spacing w:before="60"/>
              <w:jc w:val="center"/>
              <w:rPr>
                <w:b/>
                <w:smallCaps/>
                <w:sz w:val="32"/>
                <w:lang w:eastAsia="zh-CN"/>
              </w:rPr>
            </w:pPr>
            <w:bookmarkStart w:id="3" w:name="ddate" w:colFirst="1" w:colLast="1"/>
            <w:bookmarkEnd w:id="2"/>
          </w:p>
        </w:tc>
        <w:tc>
          <w:tcPr>
            <w:tcW w:w="3402" w:type="dxa"/>
          </w:tcPr>
          <w:p w14:paraId="249EDE32" w14:textId="600CCA70" w:rsidR="000069D4" w:rsidRPr="00B7317F" w:rsidRDefault="005F2FED" w:rsidP="00A5173C">
            <w:pPr>
              <w:shd w:val="solid" w:color="FFFFFF" w:fill="FFFFFF"/>
              <w:spacing w:before="0" w:line="240" w:lineRule="atLeast"/>
              <w:rPr>
                <w:rFonts w:ascii="Verdana" w:hAnsi="Verdana"/>
                <w:sz w:val="20"/>
                <w:lang w:eastAsia="zh-CN"/>
              </w:rPr>
            </w:pPr>
            <w:r>
              <w:rPr>
                <w:rFonts w:ascii="Verdana" w:hAnsi="Verdana"/>
                <w:b/>
                <w:sz w:val="20"/>
                <w:lang w:eastAsia="zh-CN"/>
              </w:rPr>
              <w:t>18 January 2024</w:t>
            </w:r>
          </w:p>
        </w:tc>
      </w:tr>
      <w:tr w:rsidR="000069D4" w:rsidRPr="00B7317F" w14:paraId="27A71DC9" w14:textId="77777777" w:rsidTr="00876A8A">
        <w:trPr>
          <w:cantSplit/>
        </w:trPr>
        <w:tc>
          <w:tcPr>
            <w:tcW w:w="6487" w:type="dxa"/>
            <w:vMerge/>
          </w:tcPr>
          <w:p w14:paraId="219C4FA0" w14:textId="77777777" w:rsidR="000069D4" w:rsidRPr="00B7317F" w:rsidRDefault="000069D4" w:rsidP="00A5173C">
            <w:pPr>
              <w:spacing w:before="60"/>
              <w:jc w:val="center"/>
              <w:rPr>
                <w:b/>
                <w:smallCaps/>
                <w:sz w:val="32"/>
                <w:lang w:eastAsia="zh-CN"/>
              </w:rPr>
            </w:pPr>
            <w:bookmarkStart w:id="4" w:name="dorlang" w:colFirst="1" w:colLast="1"/>
            <w:bookmarkEnd w:id="3"/>
          </w:p>
        </w:tc>
        <w:tc>
          <w:tcPr>
            <w:tcW w:w="3402" w:type="dxa"/>
          </w:tcPr>
          <w:p w14:paraId="04A777AF" w14:textId="77777777" w:rsidR="000069D4" w:rsidRPr="00B7317F" w:rsidRDefault="00553E4E" w:rsidP="00A5173C">
            <w:pPr>
              <w:shd w:val="solid" w:color="FFFFFF" w:fill="FFFFFF"/>
              <w:spacing w:before="0" w:line="240" w:lineRule="atLeast"/>
              <w:rPr>
                <w:rFonts w:ascii="Verdana" w:eastAsia="SimSun" w:hAnsi="Verdana"/>
                <w:sz w:val="20"/>
                <w:lang w:eastAsia="zh-CN"/>
              </w:rPr>
            </w:pPr>
            <w:r w:rsidRPr="00B7317F">
              <w:rPr>
                <w:rFonts w:ascii="Verdana" w:eastAsia="SimSun" w:hAnsi="Verdana"/>
                <w:b/>
                <w:sz w:val="20"/>
                <w:lang w:eastAsia="zh-CN"/>
              </w:rPr>
              <w:t>English only</w:t>
            </w:r>
          </w:p>
        </w:tc>
      </w:tr>
      <w:tr w:rsidR="00553E4E" w:rsidRPr="00B7317F" w14:paraId="7FA8ED0E" w14:textId="77777777" w:rsidTr="00D046A7">
        <w:trPr>
          <w:cantSplit/>
        </w:trPr>
        <w:tc>
          <w:tcPr>
            <w:tcW w:w="9889" w:type="dxa"/>
            <w:gridSpan w:val="2"/>
          </w:tcPr>
          <w:p w14:paraId="512E7E1D" w14:textId="18471D7F" w:rsidR="00553E4E" w:rsidRPr="00B7317F" w:rsidRDefault="00553E4E" w:rsidP="00553E4E">
            <w:pPr>
              <w:pStyle w:val="Source"/>
              <w:rPr>
                <w:lang w:eastAsia="zh-CN"/>
              </w:rPr>
            </w:pPr>
            <w:bookmarkStart w:id="5" w:name="dsource" w:colFirst="0" w:colLast="0"/>
            <w:bookmarkEnd w:id="4"/>
            <w:r w:rsidRPr="00B7317F">
              <w:rPr>
                <w:lang w:eastAsia="zh-CN"/>
              </w:rPr>
              <w:t>Working Party 5A</w:t>
            </w:r>
          </w:p>
        </w:tc>
      </w:tr>
      <w:tr w:rsidR="00553E4E" w:rsidRPr="00B7317F" w14:paraId="74F5FAD5" w14:textId="77777777" w:rsidTr="00D046A7">
        <w:trPr>
          <w:cantSplit/>
        </w:trPr>
        <w:tc>
          <w:tcPr>
            <w:tcW w:w="9889" w:type="dxa"/>
            <w:gridSpan w:val="2"/>
          </w:tcPr>
          <w:p w14:paraId="0E9B4014" w14:textId="7B4341D6" w:rsidR="00553E4E" w:rsidRPr="00B7317F" w:rsidRDefault="00553E4E" w:rsidP="00553E4E">
            <w:pPr>
              <w:pStyle w:val="Title1"/>
              <w:rPr>
                <w:lang w:eastAsia="zh-CN"/>
              </w:rPr>
            </w:pPr>
            <w:bookmarkStart w:id="6" w:name="drec" w:colFirst="0" w:colLast="0"/>
            <w:bookmarkEnd w:id="5"/>
            <w:r w:rsidRPr="00B7317F">
              <w:rPr>
                <w:caps w:val="0"/>
              </w:rPr>
              <w:t xml:space="preserve">ITU-R TEXTS RELATING TO </w:t>
            </w:r>
            <w:r w:rsidRPr="00B7317F">
              <w:rPr>
                <w:caps w:val="0"/>
              </w:rPr>
              <w:br/>
              <w:t>THE AMATEUR AND AMATEUR-SATELLITE SERVICES</w:t>
            </w:r>
          </w:p>
        </w:tc>
      </w:tr>
      <w:tr w:rsidR="000069D4" w:rsidRPr="00B7317F" w14:paraId="169D1666" w14:textId="77777777" w:rsidTr="00D046A7">
        <w:trPr>
          <w:cantSplit/>
        </w:trPr>
        <w:tc>
          <w:tcPr>
            <w:tcW w:w="9889" w:type="dxa"/>
            <w:gridSpan w:val="2"/>
          </w:tcPr>
          <w:p w14:paraId="1BA4A6BB" w14:textId="77777777" w:rsidR="000069D4" w:rsidRPr="00B7317F" w:rsidRDefault="000069D4" w:rsidP="00A5173C">
            <w:pPr>
              <w:pStyle w:val="Title1"/>
              <w:rPr>
                <w:lang w:eastAsia="zh-CN"/>
              </w:rPr>
            </w:pPr>
            <w:bookmarkStart w:id="7" w:name="dtitle1" w:colFirst="0" w:colLast="0"/>
            <w:bookmarkEnd w:id="6"/>
          </w:p>
        </w:tc>
      </w:tr>
    </w:tbl>
    <w:bookmarkEnd w:id="7"/>
    <w:p w14:paraId="0CF2E1E4" w14:textId="65690E19" w:rsidR="00553E4E" w:rsidRPr="00B7317F" w:rsidRDefault="00553E4E" w:rsidP="00553E4E">
      <w:pPr>
        <w:tabs>
          <w:tab w:val="clear" w:pos="1134"/>
          <w:tab w:val="clear" w:pos="1871"/>
          <w:tab w:val="clear" w:pos="2268"/>
        </w:tabs>
        <w:spacing w:before="240"/>
        <w:jc w:val="center"/>
        <w:rPr>
          <w:rFonts w:eastAsiaTheme="minorEastAsia"/>
          <w:caps/>
          <w:szCs w:val="24"/>
          <w:lang w:eastAsia="zh-CN"/>
        </w:rPr>
      </w:pPr>
      <w:r w:rsidRPr="00B7317F">
        <w:rPr>
          <w:rFonts w:eastAsiaTheme="minorEastAsia"/>
          <w:i/>
          <w:caps/>
          <w:szCs w:val="24"/>
          <w:lang w:eastAsia="zh-CN"/>
        </w:rPr>
        <w:t>(</w:t>
      </w:r>
      <w:r w:rsidRPr="00B7317F">
        <w:rPr>
          <w:rFonts w:eastAsiaTheme="minorEastAsia"/>
          <w:i/>
          <w:szCs w:val="24"/>
          <w:lang w:eastAsia="zh-CN"/>
        </w:rPr>
        <w:t>Last update</w:t>
      </w:r>
      <w:r w:rsidRPr="00B7317F">
        <w:rPr>
          <w:rFonts w:eastAsiaTheme="minorEastAsia"/>
          <w:i/>
          <w:caps/>
          <w:szCs w:val="24"/>
          <w:lang w:eastAsia="zh-CN"/>
        </w:rPr>
        <w:t>:</w:t>
      </w:r>
      <w:r w:rsidRPr="00B7317F">
        <w:rPr>
          <w:rFonts w:eastAsiaTheme="minorEastAsia"/>
          <w:i/>
          <w:szCs w:val="24"/>
          <w:lang w:eastAsia="zh-CN"/>
        </w:rPr>
        <w:t xml:space="preserve"> </w:t>
      </w:r>
      <w:r w:rsidR="005F2FED">
        <w:rPr>
          <w:rFonts w:eastAsiaTheme="minorEastAsia"/>
          <w:i/>
          <w:szCs w:val="24"/>
          <w:lang w:eastAsia="zh-CN"/>
        </w:rPr>
        <w:t>18 January 2024</w:t>
      </w:r>
      <w:r w:rsidRPr="00B7317F">
        <w:rPr>
          <w:rFonts w:eastAsiaTheme="minorEastAsia"/>
          <w:i/>
          <w:caps/>
          <w:szCs w:val="24"/>
          <w:lang w:eastAsia="zh-CN"/>
        </w:rPr>
        <w:t>)</w:t>
      </w:r>
    </w:p>
    <w:p w14:paraId="5CD09708" w14:textId="77777777" w:rsidR="00553E4E" w:rsidRPr="00B7317F" w:rsidRDefault="00553E4E" w:rsidP="00553E4E">
      <w:pPr>
        <w:rPr>
          <w:rFonts w:eastAsiaTheme="minorEastAsia"/>
        </w:rPr>
      </w:pPr>
      <w:bookmarkStart w:id="8" w:name="_Toc133297531"/>
    </w:p>
    <w:p w14:paraId="493EF861" w14:textId="77777777" w:rsidR="00553E4E" w:rsidRPr="00B7317F" w:rsidRDefault="00553E4E" w:rsidP="00B7317F">
      <w:pPr>
        <w:pStyle w:val="Figure"/>
        <w:rPr>
          <w:rFonts w:eastAsiaTheme="minorEastAsia"/>
          <w:noProof w:val="0"/>
        </w:rPr>
      </w:pPr>
      <w:r w:rsidRPr="00B7317F">
        <w:rPr>
          <w:rFonts w:eastAsiaTheme="minorEastAsia"/>
        </w:rPr>
        <w:drawing>
          <wp:inline distT="0" distB="0" distL="0" distR="0" wp14:anchorId="6AEA3938" wp14:editId="36A2022B">
            <wp:extent cx="4489200" cy="2779200"/>
            <wp:effectExtent l="0" t="0" r="6985" b="2540"/>
            <wp:docPr id="2" name="Picture 1" descr="Several people working in a recording studi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veral people working in a recording studio&#10;&#10;Description automatically generated"/>
                    <pic:cNvPicPr>
                      <a:picLocks noChangeAspect="1"/>
                    </pic:cNvPicPr>
                  </pic:nvPicPr>
                  <pic:blipFill>
                    <a:blip r:embed="rId7"/>
                    <a:stretch>
                      <a:fillRect/>
                    </a:stretch>
                  </pic:blipFill>
                  <pic:spPr>
                    <a:xfrm>
                      <a:off x="0" y="0"/>
                      <a:ext cx="4489200" cy="2779200"/>
                    </a:xfrm>
                    <a:prstGeom prst="rect">
                      <a:avLst/>
                    </a:prstGeom>
                  </pic:spPr>
                </pic:pic>
              </a:graphicData>
            </a:graphic>
          </wp:inline>
        </w:drawing>
      </w:r>
    </w:p>
    <w:p w14:paraId="0FCB7F5A" w14:textId="77777777" w:rsidR="00553E4E" w:rsidRPr="00B7317F" w:rsidRDefault="00553E4E" w:rsidP="00B7317F">
      <w:pPr>
        <w:pStyle w:val="Heading1"/>
        <w:rPr>
          <w:rFonts w:eastAsiaTheme="minorEastAsia"/>
        </w:rPr>
      </w:pPr>
      <w:r w:rsidRPr="00B7317F">
        <w:rPr>
          <w:rFonts w:eastAsiaTheme="minorEastAsia"/>
        </w:rPr>
        <w:t>1</w:t>
      </w:r>
      <w:r w:rsidRPr="00B7317F">
        <w:rPr>
          <w:rFonts w:eastAsiaTheme="minorEastAsia"/>
        </w:rPr>
        <w:tab/>
        <w:t>Scope</w:t>
      </w:r>
      <w:bookmarkEnd w:id="8"/>
    </w:p>
    <w:p w14:paraId="0CE15892" w14:textId="7A44A78A" w:rsidR="00553E4E" w:rsidRPr="00B7317F" w:rsidRDefault="00553E4E" w:rsidP="00553E4E">
      <w:pPr>
        <w:jc w:val="both"/>
        <w:rPr>
          <w:rFonts w:eastAsiaTheme="minorEastAsia"/>
        </w:rPr>
      </w:pPr>
      <w:r w:rsidRPr="00B7317F">
        <w:rPr>
          <w:rFonts w:eastAsiaTheme="minorEastAsia"/>
        </w:rPr>
        <w:t>This document describes various topics that are relevant to the amateur service and the amateur-satellite service, and identifies the ITU-R texts (</w:t>
      </w:r>
      <w:hyperlink r:id="rId8" w:history="1">
        <w:r w:rsidRPr="00B7317F">
          <w:rPr>
            <w:rFonts w:eastAsiaTheme="minorEastAsia"/>
            <w:color w:val="0000FF" w:themeColor="hyperlink"/>
            <w:u w:val="single"/>
          </w:rPr>
          <w:t>Radio Regulations</w:t>
        </w:r>
      </w:hyperlink>
      <w:r w:rsidRPr="00B7317F">
        <w:rPr>
          <w:rFonts w:eastAsiaTheme="minorEastAsia"/>
        </w:rPr>
        <w:t xml:space="preserve"> excerpts, </w:t>
      </w:r>
      <w:hyperlink r:id="rId9" w:history="1">
        <w:r w:rsidRPr="00B7317F">
          <w:rPr>
            <w:rFonts w:eastAsiaTheme="minorEastAsia"/>
            <w:color w:val="0000FF" w:themeColor="hyperlink"/>
            <w:u w:val="single"/>
          </w:rPr>
          <w:t>Recommendations</w:t>
        </w:r>
      </w:hyperlink>
      <w:r w:rsidRPr="00B7317F">
        <w:rPr>
          <w:rFonts w:eastAsiaTheme="minorEastAsia"/>
        </w:rPr>
        <w:t xml:space="preserve">, </w:t>
      </w:r>
      <w:hyperlink r:id="rId10" w:history="1">
        <w:r w:rsidRPr="00B7317F">
          <w:rPr>
            <w:rFonts w:eastAsiaTheme="minorEastAsia"/>
            <w:color w:val="0000FF" w:themeColor="hyperlink"/>
            <w:u w:val="single"/>
          </w:rPr>
          <w:t>Reports</w:t>
        </w:r>
      </w:hyperlink>
      <w:r w:rsidRPr="00B7317F">
        <w:rPr>
          <w:rFonts w:eastAsiaTheme="minorEastAsia"/>
        </w:rPr>
        <w:t xml:space="preserve"> and </w:t>
      </w:r>
      <w:hyperlink r:id="rId11" w:history="1">
        <w:r w:rsidRPr="00B7317F">
          <w:rPr>
            <w:rFonts w:eastAsiaTheme="minorEastAsia"/>
            <w:color w:val="0000FF" w:themeColor="hyperlink"/>
            <w:u w:val="single"/>
          </w:rPr>
          <w:t>Handbooks</w:t>
        </w:r>
      </w:hyperlink>
      <w:r w:rsidRPr="00B7317F">
        <w:rPr>
          <w:rFonts w:eastAsiaTheme="minorEastAsia"/>
        </w:rPr>
        <w:t xml:space="preserve">) applicable to these topics. The information included in this document is based on completed work within the ITU-R. The ongoing work on these topics is documented in the latest </w:t>
      </w:r>
      <w:hyperlink r:id="rId12" w:history="1">
        <w:r w:rsidR="00A34ADE">
          <w:rPr>
            <w:rFonts w:eastAsiaTheme="minorEastAsia"/>
            <w:color w:val="0000FF" w:themeColor="hyperlink"/>
            <w:u w:val="single"/>
          </w:rPr>
          <w:t>WP 5A Chair’s Report</w:t>
        </w:r>
      </w:hyperlink>
      <w:r w:rsidRPr="00B7317F">
        <w:rPr>
          <w:rFonts w:eastAsiaTheme="minorEastAsia"/>
        </w:rPr>
        <w:t>.</w:t>
      </w:r>
    </w:p>
    <w:p w14:paraId="3C0F8758" w14:textId="77777777" w:rsidR="00553E4E" w:rsidRPr="00B7317F" w:rsidRDefault="00553E4E" w:rsidP="00B7317F">
      <w:pPr>
        <w:pStyle w:val="Heading1"/>
        <w:rPr>
          <w:rFonts w:eastAsiaTheme="minorEastAsia"/>
        </w:rPr>
      </w:pPr>
      <w:r w:rsidRPr="00B7317F">
        <w:rPr>
          <w:rFonts w:eastAsiaTheme="minorEastAsia"/>
        </w:rPr>
        <w:t>2</w:t>
      </w:r>
      <w:r w:rsidRPr="00B7317F">
        <w:rPr>
          <w:rFonts w:eastAsiaTheme="minorEastAsia"/>
        </w:rPr>
        <w:tab/>
        <w:t>Keywords</w:t>
      </w:r>
    </w:p>
    <w:p w14:paraId="3AC81E8D" w14:textId="77777777" w:rsidR="00553E4E" w:rsidRPr="00B7317F" w:rsidRDefault="00553E4E" w:rsidP="00553E4E">
      <w:pPr>
        <w:rPr>
          <w:rFonts w:eastAsiaTheme="minorEastAsia"/>
        </w:rPr>
      </w:pPr>
      <w:r w:rsidRPr="00B7317F">
        <w:rPr>
          <w:rFonts w:eastAsiaTheme="minorEastAsia"/>
        </w:rPr>
        <w:t>Amateur, amateur-satellite, regulations, handbooks, recommendations, reports.</w:t>
      </w:r>
    </w:p>
    <w:p w14:paraId="2A48CA0F" w14:textId="77777777" w:rsidR="00553E4E" w:rsidRPr="00B7317F" w:rsidRDefault="00553E4E" w:rsidP="00B7317F">
      <w:pPr>
        <w:pStyle w:val="Heading1"/>
        <w:rPr>
          <w:rFonts w:eastAsiaTheme="minorEastAsia"/>
        </w:rPr>
      </w:pPr>
      <w:r w:rsidRPr="00B7317F">
        <w:rPr>
          <w:rFonts w:eastAsiaTheme="minorEastAsia"/>
        </w:rPr>
        <w:lastRenderedPageBreak/>
        <w:t>3</w:t>
      </w:r>
      <w:r w:rsidRPr="00B7317F">
        <w:rPr>
          <w:rFonts w:eastAsiaTheme="minorEastAsia"/>
        </w:rPr>
        <w:tab/>
        <w:t xml:space="preserve">Relevant provisions in the Radio Regulations </w:t>
      </w:r>
    </w:p>
    <w:p w14:paraId="457C7C30" w14:textId="77777777" w:rsidR="00553E4E" w:rsidRPr="00B7317F" w:rsidRDefault="00553E4E" w:rsidP="00553E4E">
      <w:pPr>
        <w:jc w:val="both"/>
        <w:rPr>
          <w:rFonts w:eastAsiaTheme="minorEastAsia"/>
        </w:rPr>
      </w:pPr>
      <w:r w:rsidRPr="00B7317F">
        <w:rPr>
          <w:rFonts w:eastAsiaTheme="minorEastAsia"/>
        </w:rPr>
        <w:t xml:space="preserve">The provisions of the </w:t>
      </w:r>
      <w:hyperlink r:id="rId13" w:history="1">
        <w:r w:rsidRPr="00B7317F">
          <w:rPr>
            <w:rFonts w:eastAsiaTheme="minorEastAsia"/>
            <w:color w:val="0000FF" w:themeColor="hyperlink"/>
            <w:u w:val="single"/>
          </w:rPr>
          <w:t>Radio Regulations</w:t>
        </w:r>
      </w:hyperlink>
      <w:r w:rsidRPr="00B7317F">
        <w:rPr>
          <w:rFonts w:eastAsiaTheme="minorEastAsia"/>
        </w:rPr>
        <w:t xml:space="preserve"> (including ITU-R Recommendations incorporated by reference) relevant to the amateur and amateur-satellite services are listed in Table 1 of the Annex at the end of this guide.</w:t>
      </w:r>
    </w:p>
    <w:p w14:paraId="53B51600" w14:textId="77777777" w:rsidR="00553E4E" w:rsidRPr="00B7317F" w:rsidRDefault="00553E4E" w:rsidP="00553E4E">
      <w:pPr>
        <w:jc w:val="both"/>
        <w:rPr>
          <w:rFonts w:eastAsiaTheme="minorEastAsia"/>
          <w:spacing w:val="-2"/>
        </w:rPr>
      </w:pPr>
      <w:r w:rsidRPr="00B7317F">
        <w:rPr>
          <w:rFonts w:eastAsiaTheme="minorEastAsia"/>
          <w:spacing w:val="-2"/>
        </w:rPr>
        <w:t xml:space="preserve">As defined in Article </w:t>
      </w:r>
      <w:r w:rsidRPr="00B7317F">
        <w:rPr>
          <w:rFonts w:eastAsiaTheme="minorEastAsia"/>
          <w:b/>
          <w:bCs/>
          <w:spacing w:val="-2"/>
        </w:rPr>
        <w:t>1</w:t>
      </w:r>
      <w:r w:rsidRPr="00B7317F">
        <w:rPr>
          <w:rFonts w:eastAsiaTheme="minorEastAsia"/>
          <w:spacing w:val="-2"/>
        </w:rPr>
        <w:t xml:space="preserve"> of the Radio Regulations, the amateur service is a radiocommunication service for the purpose of self-training, intercommunication and technical investigations carried out by amateurs that is, by duly authorized persons interested in radio technique solely with a personal aim and without pecuniary interest (RR No. </w:t>
      </w:r>
      <w:r w:rsidRPr="00B7317F">
        <w:rPr>
          <w:rFonts w:eastAsiaTheme="minorEastAsia"/>
          <w:b/>
          <w:bCs/>
          <w:spacing w:val="-2"/>
        </w:rPr>
        <w:t>1.56</w:t>
      </w:r>
      <w:r w:rsidRPr="00B7317F">
        <w:rPr>
          <w:rFonts w:eastAsiaTheme="minorEastAsia"/>
          <w:spacing w:val="-2"/>
        </w:rPr>
        <w:t xml:space="preserve">). The amateur-satellite service is a radiocommunication service using space stations on earth satellites for the same purposes as those of the amateur service (RR No. </w:t>
      </w:r>
      <w:r w:rsidRPr="00B7317F">
        <w:rPr>
          <w:rFonts w:eastAsiaTheme="minorEastAsia"/>
          <w:b/>
          <w:bCs/>
          <w:spacing w:val="-2"/>
        </w:rPr>
        <w:t>1.57</w:t>
      </w:r>
      <w:r w:rsidRPr="00B7317F">
        <w:rPr>
          <w:rFonts w:eastAsiaTheme="minorEastAsia"/>
          <w:spacing w:val="-2"/>
        </w:rPr>
        <w:t>).</w:t>
      </w:r>
    </w:p>
    <w:p w14:paraId="6519F2A9" w14:textId="77777777" w:rsidR="00553E4E" w:rsidRPr="00B7317F" w:rsidRDefault="00553E4E" w:rsidP="00553E4E">
      <w:pPr>
        <w:jc w:val="both"/>
        <w:rPr>
          <w:rFonts w:eastAsiaTheme="minorEastAsia"/>
        </w:rPr>
      </w:pPr>
      <w:r w:rsidRPr="00B7317F">
        <w:rPr>
          <w:rFonts w:eastAsiaTheme="minorEastAsia"/>
        </w:rPr>
        <w:t xml:space="preserve">The frequency allocations to the amateur and amateur-satellite services are listed in the table and footnotes of RR Article </w:t>
      </w:r>
      <w:r w:rsidRPr="00B7317F">
        <w:rPr>
          <w:rFonts w:eastAsiaTheme="minorEastAsia"/>
          <w:b/>
          <w:bCs/>
        </w:rPr>
        <w:t>5</w:t>
      </w:r>
      <w:r w:rsidRPr="00B7317F">
        <w:rPr>
          <w:rFonts w:eastAsiaTheme="minorEastAsia"/>
        </w:rPr>
        <w:t>.</w:t>
      </w:r>
    </w:p>
    <w:p w14:paraId="2F7F367B" w14:textId="77777777" w:rsidR="00553E4E" w:rsidRPr="00B7317F" w:rsidRDefault="00553E4E" w:rsidP="00553E4E">
      <w:pPr>
        <w:jc w:val="both"/>
        <w:rPr>
          <w:rFonts w:eastAsiaTheme="minorEastAsia"/>
        </w:rPr>
      </w:pPr>
      <w:r w:rsidRPr="00B7317F">
        <w:rPr>
          <w:rFonts w:eastAsiaTheme="minorEastAsia"/>
        </w:rPr>
        <w:t xml:space="preserve">RR Article </w:t>
      </w:r>
      <w:r w:rsidRPr="00B7317F">
        <w:rPr>
          <w:rFonts w:eastAsiaTheme="minorEastAsia"/>
          <w:b/>
          <w:bCs/>
        </w:rPr>
        <w:t>19</w:t>
      </w:r>
      <w:r w:rsidRPr="00B7317F">
        <w:rPr>
          <w:rFonts w:eastAsiaTheme="minorEastAsia"/>
        </w:rPr>
        <w:t xml:space="preserve"> contains rules regarding the identification of stations and the formation of call signs. All transmissions in the amateur service should be identified (RR No. </w:t>
      </w:r>
      <w:r w:rsidRPr="00B7317F">
        <w:rPr>
          <w:rFonts w:eastAsiaTheme="minorEastAsia"/>
          <w:b/>
          <w:bCs/>
        </w:rPr>
        <w:t>19.5</w:t>
      </w:r>
      <w:r w:rsidRPr="00B7317F">
        <w:rPr>
          <w:rFonts w:eastAsiaTheme="minorEastAsia"/>
        </w:rPr>
        <w:t xml:space="preserve">). Call signs in the amateur service are formed in accordance with the provisions of RR Nos. </w:t>
      </w:r>
      <w:r w:rsidRPr="00B7317F">
        <w:rPr>
          <w:rFonts w:eastAsiaTheme="minorEastAsia"/>
          <w:b/>
          <w:bCs/>
        </w:rPr>
        <w:t>19.67</w:t>
      </w:r>
      <w:r w:rsidRPr="00B7317F">
        <w:rPr>
          <w:rFonts w:eastAsiaTheme="minorEastAsia"/>
        </w:rPr>
        <w:t>-</w:t>
      </w:r>
      <w:r w:rsidRPr="00B7317F">
        <w:rPr>
          <w:rFonts w:eastAsiaTheme="minorEastAsia"/>
          <w:b/>
          <w:bCs/>
        </w:rPr>
        <w:t>19.69</w:t>
      </w:r>
      <w:r w:rsidRPr="00B7317F">
        <w:rPr>
          <w:rFonts w:eastAsiaTheme="minorEastAsia"/>
        </w:rPr>
        <w:t>, inclusive.</w:t>
      </w:r>
    </w:p>
    <w:p w14:paraId="3E59D48A" w14:textId="77777777" w:rsidR="00553E4E" w:rsidRPr="00B7317F" w:rsidRDefault="00553E4E" w:rsidP="00553E4E">
      <w:pPr>
        <w:jc w:val="both"/>
        <w:rPr>
          <w:rFonts w:eastAsiaTheme="minorEastAsia"/>
        </w:rPr>
      </w:pPr>
      <w:r w:rsidRPr="00B7317F">
        <w:rPr>
          <w:rFonts w:eastAsiaTheme="minorEastAsia"/>
        </w:rPr>
        <w:t xml:space="preserve">RR Article </w:t>
      </w:r>
      <w:r w:rsidRPr="00B7317F">
        <w:rPr>
          <w:rFonts w:eastAsiaTheme="minorEastAsia"/>
          <w:b/>
          <w:bCs/>
        </w:rPr>
        <w:t>25</w:t>
      </w:r>
      <w:r w:rsidRPr="00B7317F">
        <w:rPr>
          <w:rFonts w:eastAsiaTheme="minorEastAsia"/>
        </w:rPr>
        <w:t xml:space="preserve"> contains general regulations applicable to stations in the amateur and amateur-satellite services. The article is divided into two </w:t>
      </w:r>
      <w:proofErr w:type="gramStart"/>
      <w:r w:rsidRPr="00B7317F">
        <w:rPr>
          <w:rFonts w:eastAsiaTheme="minorEastAsia"/>
        </w:rPr>
        <w:t>sections;</w:t>
      </w:r>
      <w:proofErr w:type="gramEnd"/>
      <w:r w:rsidRPr="00B7317F">
        <w:rPr>
          <w:rFonts w:eastAsiaTheme="minorEastAsia"/>
        </w:rPr>
        <w:t xml:space="preserve"> Section I for the amateur service and Section II for the amateur-satellite service. RR Article </w:t>
      </w:r>
      <w:r w:rsidRPr="00B7317F">
        <w:rPr>
          <w:rFonts w:eastAsiaTheme="minorEastAsia"/>
          <w:b/>
          <w:bCs/>
        </w:rPr>
        <w:t>25</w:t>
      </w:r>
      <w:r w:rsidRPr="00B7317F">
        <w:rPr>
          <w:rFonts w:eastAsiaTheme="minorEastAsia"/>
        </w:rPr>
        <w:t xml:space="preserve"> is reproduced in full here:</w:t>
      </w:r>
    </w:p>
    <w:p w14:paraId="173B9364" w14:textId="77777777" w:rsidR="00553E4E" w:rsidRPr="00B7317F" w:rsidRDefault="00553E4E" w:rsidP="00B7317F">
      <w:pPr>
        <w:pStyle w:val="Section1"/>
        <w:rPr>
          <w:rFonts w:eastAsiaTheme="minorEastAsia"/>
        </w:rPr>
      </w:pPr>
      <w:r w:rsidRPr="00B7317F">
        <w:rPr>
          <w:rFonts w:eastAsiaTheme="minorEastAsia"/>
        </w:rPr>
        <w:t>Section I − Amateur service</w:t>
      </w:r>
    </w:p>
    <w:p w14:paraId="63923453" w14:textId="77777777" w:rsidR="00553E4E" w:rsidRPr="00B7317F" w:rsidRDefault="00553E4E" w:rsidP="00553E4E">
      <w:pPr>
        <w:spacing w:before="280"/>
        <w:ind w:left="720" w:right="720"/>
        <w:jc w:val="both"/>
        <w:rPr>
          <w:rFonts w:eastAsiaTheme="minorEastAsia"/>
        </w:rPr>
      </w:pPr>
      <w:r w:rsidRPr="00B7317F">
        <w:rPr>
          <w:rFonts w:eastAsiaTheme="minorEastAsia"/>
          <w:b/>
        </w:rPr>
        <w:t>25.1</w:t>
      </w:r>
      <w:r w:rsidRPr="00B7317F">
        <w:rPr>
          <w:rFonts w:eastAsiaTheme="minorEastAsia"/>
        </w:rPr>
        <w:tab/>
        <w:t>§ 1</w:t>
      </w:r>
      <w:r w:rsidRPr="00B7317F">
        <w:rPr>
          <w:rFonts w:eastAsiaTheme="minorEastAsia"/>
        </w:rPr>
        <w:tab/>
        <w:t>Radiocommunication between amateur stations of different countries shall be permitted unless the administration of one of the countries concerned has notified that it objects to such radiocommunications.</w:t>
      </w:r>
      <w:r w:rsidRPr="00B7317F">
        <w:rPr>
          <w:rFonts w:eastAsiaTheme="minorEastAsia"/>
          <w:sz w:val="16"/>
          <w:szCs w:val="16"/>
        </w:rPr>
        <w:t>     (WRC</w:t>
      </w:r>
      <w:r w:rsidRPr="00B7317F">
        <w:rPr>
          <w:rFonts w:eastAsiaTheme="minorEastAsia"/>
          <w:sz w:val="16"/>
          <w:szCs w:val="16"/>
        </w:rPr>
        <w:noBreakHyphen/>
        <w:t>03)</w:t>
      </w:r>
    </w:p>
    <w:p w14:paraId="7AEE3B8D" w14:textId="77777777" w:rsidR="00553E4E" w:rsidRPr="00B7317F" w:rsidRDefault="00553E4E" w:rsidP="00553E4E">
      <w:pPr>
        <w:spacing w:before="100"/>
        <w:ind w:left="720" w:right="720"/>
        <w:jc w:val="both"/>
        <w:rPr>
          <w:rFonts w:eastAsiaTheme="minorEastAsia"/>
        </w:rPr>
      </w:pPr>
      <w:r w:rsidRPr="00B7317F">
        <w:rPr>
          <w:rFonts w:eastAsiaTheme="minorEastAsia"/>
          <w:b/>
        </w:rPr>
        <w:t>25.2</w:t>
      </w:r>
      <w:r w:rsidRPr="00B7317F">
        <w:rPr>
          <w:rFonts w:eastAsiaTheme="minorEastAsia"/>
        </w:rPr>
        <w:tab/>
        <w:t>§ 2</w:t>
      </w:r>
      <w:r w:rsidRPr="00B7317F">
        <w:rPr>
          <w:rFonts w:eastAsiaTheme="minorEastAsia"/>
        </w:rPr>
        <w:tab/>
        <w:t>1)</w:t>
      </w:r>
      <w:r w:rsidRPr="00B7317F">
        <w:rPr>
          <w:rFonts w:eastAsiaTheme="minorEastAsia"/>
        </w:rPr>
        <w:tab/>
        <w:t>Transmissions between amateur stations of different countries shall be limited to communications incidental to the purposes of the amateur service, as defined in No. </w:t>
      </w:r>
      <w:r w:rsidRPr="00B7317F">
        <w:rPr>
          <w:rFonts w:eastAsiaTheme="minorEastAsia"/>
          <w:b/>
        </w:rPr>
        <w:t>1.56</w:t>
      </w:r>
      <w:r w:rsidRPr="00B7317F">
        <w:rPr>
          <w:rFonts w:eastAsiaTheme="minorEastAsia"/>
        </w:rPr>
        <w:t xml:space="preserve"> and to remarks of a personal character.</w:t>
      </w:r>
      <w:r w:rsidRPr="00B7317F">
        <w:rPr>
          <w:rFonts w:eastAsiaTheme="minorEastAsia"/>
          <w:sz w:val="16"/>
          <w:szCs w:val="16"/>
        </w:rPr>
        <w:t>     (WRC</w:t>
      </w:r>
      <w:r w:rsidRPr="00B7317F">
        <w:rPr>
          <w:rFonts w:eastAsiaTheme="minorEastAsia"/>
          <w:sz w:val="16"/>
          <w:szCs w:val="16"/>
        </w:rPr>
        <w:noBreakHyphen/>
        <w:t>03)</w:t>
      </w:r>
    </w:p>
    <w:p w14:paraId="206F838A" w14:textId="77777777" w:rsidR="00553E4E" w:rsidRPr="00B7317F" w:rsidRDefault="00553E4E" w:rsidP="00553E4E">
      <w:pPr>
        <w:spacing w:before="100"/>
        <w:ind w:left="720" w:right="720"/>
        <w:jc w:val="both"/>
        <w:rPr>
          <w:rFonts w:eastAsiaTheme="minorEastAsia"/>
        </w:rPr>
      </w:pPr>
      <w:r w:rsidRPr="00B7317F">
        <w:rPr>
          <w:rFonts w:eastAsiaTheme="minorEastAsia"/>
          <w:b/>
        </w:rPr>
        <w:t>25.2A</w:t>
      </w:r>
      <w:r w:rsidRPr="00B7317F">
        <w:rPr>
          <w:rFonts w:eastAsiaTheme="minorEastAsia"/>
        </w:rPr>
        <w:tab/>
      </w:r>
      <w:r w:rsidRPr="00B7317F">
        <w:rPr>
          <w:rFonts w:eastAsiaTheme="minorEastAsia"/>
        </w:rPr>
        <w:tab/>
        <w:t>1A)</w:t>
      </w:r>
      <w:r w:rsidRPr="00B7317F">
        <w:rPr>
          <w:rFonts w:eastAsiaTheme="minorEastAsia"/>
        </w:rPr>
        <w:tab/>
        <w:t>Transmissions between amateur stations of different countries shall not be encoded for the purpose of obscuring their meaning, except for control signals exchanged between earth command stations and space stations in the amateur-satellite service.</w:t>
      </w:r>
      <w:r w:rsidRPr="00B7317F">
        <w:rPr>
          <w:rFonts w:eastAsiaTheme="minorEastAsia"/>
          <w:sz w:val="16"/>
          <w:szCs w:val="16"/>
        </w:rPr>
        <w:t>     (WRC</w:t>
      </w:r>
      <w:r w:rsidRPr="00B7317F">
        <w:rPr>
          <w:rFonts w:eastAsiaTheme="minorEastAsia"/>
          <w:sz w:val="16"/>
          <w:szCs w:val="16"/>
        </w:rPr>
        <w:noBreakHyphen/>
        <w:t>03)</w:t>
      </w:r>
    </w:p>
    <w:p w14:paraId="71160D96" w14:textId="77777777" w:rsidR="00553E4E" w:rsidRPr="00B7317F" w:rsidRDefault="00553E4E" w:rsidP="00553E4E">
      <w:pPr>
        <w:spacing w:before="100"/>
        <w:ind w:left="720" w:right="720"/>
        <w:jc w:val="both"/>
        <w:rPr>
          <w:rFonts w:eastAsiaTheme="minorEastAsia"/>
        </w:rPr>
      </w:pPr>
      <w:r w:rsidRPr="00B7317F">
        <w:rPr>
          <w:rFonts w:eastAsiaTheme="minorEastAsia"/>
          <w:b/>
        </w:rPr>
        <w:t>25.3</w:t>
      </w:r>
      <w:r w:rsidRPr="00B7317F">
        <w:rPr>
          <w:rFonts w:eastAsiaTheme="minorEastAsia"/>
        </w:rPr>
        <w:tab/>
      </w:r>
      <w:r w:rsidRPr="00B7317F">
        <w:rPr>
          <w:rFonts w:eastAsiaTheme="minorEastAsia"/>
        </w:rPr>
        <w:tab/>
        <w:t>2)</w:t>
      </w:r>
      <w:r w:rsidRPr="00B7317F">
        <w:rPr>
          <w:rFonts w:eastAsiaTheme="minorEastAsia"/>
        </w:rPr>
        <w:tab/>
        <w:t>Amateur stations may be used for transmitting international communications on behalf of third parties only in case of emergencies or disaster relief. An administration may determine the applicability of this provision to amateur stations under its jurisdiction.</w:t>
      </w:r>
      <w:r w:rsidRPr="00B7317F">
        <w:rPr>
          <w:rFonts w:eastAsiaTheme="minorEastAsia"/>
          <w:sz w:val="16"/>
          <w:szCs w:val="16"/>
        </w:rPr>
        <w:t xml:space="preserve"> (WRC</w:t>
      </w:r>
      <w:r w:rsidRPr="00B7317F">
        <w:rPr>
          <w:rFonts w:eastAsiaTheme="minorEastAsia"/>
          <w:sz w:val="16"/>
          <w:szCs w:val="16"/>
        </w:rPr>
        <w:noBreakHyphen/>
        <w:t>03)</w:t>
      </w:r>
    </w:p>
    <w:p w14:paraId="76142621" w14:textId="77777777" w:rsidR="00553E4E" w:rsidRPr="00B7317F" w:rsidRDefault="00553E4E" w:rsidP="00553E4E">
      <w:pPr>
        <w:spacing w:before="100"/>
        <w:ind w:left="720" w:right="720"/>
        <w:jc w:val="both"/>
        <w:rPr>
          <w:rFonts w:eastAsiaTheme="minorEastAsia"/>
          <w:sz w:val="16"/>
          <w:szCs w:val="16"/>
        </w:rPr>
      </w:pPr>
      <w:r w:rsidRPr="00B7317F">
        <w:rPr>
          <w:rFonts w:eastAsiaTheme="minorEastAsia"/>
          <w:b/>
        </w:rPr>
        <w:t>25.4</w:t>
      </w:r>
      <w:r w:rsidRPr="00B7317F">
        <w:rPr>
          <w:rFonts w:eastAsiaTheme="minorEastAsia"/>
          <w:sz w:val="16"/>
          <w:szCs w:val="16"/>
        </w:rPr>
        <w:tab/>
        <w:t>(SUP - WRC</w:t>
      </w:r>
      <w:r w:rsidRPr="00B7317F">
        <w:rPr>
          <w:rFonts w:eastAsiaTheme="minorEastAsia"/>
          <w:sz w:val="16"/>
          <w:szCs w:val="16"/>
        </w:rPr>
        <w:noBreakHyphen/>
        <w:t>03)</w:t>
      </w:r>
    </w:p>
    <w:p w14:paraId="7E07BCE4" w14:textId="77777777" w:rsidR="00553E4E" w:rsidRPr="00B7317F" w:rsidRDefault="00553E4E" w:rsidP="00553E4E">
      <w:pPr>
        <w:spacing w:before="100"/>
        <w:ind w:left="720" w:right="720"/>
        <w:jc w:val="both"/>
        <w:rPr>
          <w:rFonts w:eastAsiaTheme="minorEastAsia"/>
        </w:rPr>
      </w:pPr>
      <w:r w:rsidRPr="00B7317F">
        <w:rPr>
          <w:rFonts w:eastAsiaTheme="minorEastAsia"/>
          <w:b/>
        </w:rPr>
        <w:t>25.5</w:t>
      </w:r>
      <w:r w:rsidRPr="00B7317F">
        <w:rPr>
          <w:rFonts w:eastAsiaTheme="minorEastAsia"/>
        </w:rPr>
        <w:tab/>
        <w:t>§ 3</w:t>
      </w:r>
      <w:r w:rsidRPr="00B7317F">
        <w:rPr>
          <w:rFonts w:eastAsiaTheme="minorEastAsia"/>
        </w:rPr>
        <w:tab/>
        <w:t>1)</w:t>
      </w:r>
      <w:r w:rsidRPr="00B7317F">
        <w:rPr>
          <w:rFonts w:eastAsiaTheme="minorEastAsia"/>
        </w:rPr>
        <w:tab/>
        <w:t xml:space="preserve">Administrations shall determine </w:t>
      </w:r>
      <w:proofErr w:type="gramStart"/>
      <w:r w:rsidRPr="00B7317F">
        <w:rPr>
          <w:rFonts w:eastAsiaTheme="minorEastAsia"/>
        </w:rPr>
        <w:t>whether or not</w:t>
      </w:r>
      <w:proofErr w:type="gramEnd"/>
      <w:r w:rsidRPr="00B7317F">
        <w:rPr>
          <w:rFonts w:eastAsiaTheme="minorEastAsia"/>
        </w:rPr>
        <w:t xml:space="preserve"> a person seeking a licence to operate an amateur station shall demonstrate the ability to send and receive texts in Morse code signals.</w:t>
      </w:r>
      <w:r w:rsidRPr="00B7317F">
        <w:rPr>
          <w:rFonts w:eastAsiaTheme="minorEastAsia"/>
          <w:sz w:val="16"/>
          <w:szCs w:val="16"/>
        </w:rPr>
        <w:t>     (WRC</w:t>
      </w:r>
      <w:r w:rsidRPr="00B7317F">
        <w:rPr>
          <w:rFonts w:eastAsiaTheme="minorEastAsia"/>
          <w:sz w:val="16"/>
          <w:szCs w:val="16"/>
        </w:rPr>
        <w:noBreakHyphen/>
        <w:t>03)</w:t>
      </w:r>
    </w:p>
    <w:p w14:paraId="09E66F3E" w14:textId="77777777" w:rsidR="00553E4E" w:rsidRPr="00B7317F" w:rsidRDefault="00553E4E" w:rsidP="00553E4E">
      <w:pPr>
        <w:spacing w:before="100"/>
        <w:ind w:left="720" w:right="720"/>
        <w:jc w:val="both"/>
        <w:rPr>
          <w:rFonts w:eastAsiaTheme="minorEastAsia"/>
        </w:rPr>
      </w:pPr>
      <w:r w:rsidRPr="00B7317F">
        <w:rPr>
          <w:rFonts w:eastAsiaTheme="minorEastAsia"/>
          <w:b/>
        </w:rPr>
        <w:t>25.6</w:t>
      </w:r>
      <w:r w:rsidRPr="00B7317F">
        <w:rPr>
          <w:rFonts w:eastAsiaTheme="minorEastAsia"/>
        </w:rPr>
        <w:tab/>
      </w:r>
      <w:r w:rsidRPr="00B7317F">
        <w:rPr>
          <w:rFonts w:eastAsiaTheme="minorEastAsia"/>
        </w:rPr>
        <w:tab/>
        <w:t>2)</w:t>
      </w:r>
      <w:r w:rsidRPr="00B7317F">
        <w:rPr>
          <w:rFonts w:eastAsiaTheme="minorEastAsia"/>
        </w:rPr>
        <w:tab/>
        <w:t>Administrations shall verify the operational and technical qualifications of any person wishing to operate an amateur station. Guidance for standards of competence may be found in the most recent version of Recommendation ITU</w:t>
      </w:r>
      <w:r w:rsidRPr="00B7317F">
        <w:rPr>
          <w:rFonts w:eastAsiaTheme="minorEastAsia"/>
        </w:rPr>
        <w:noBreakHyphen/>
        <w:t>R M.1544.</w:t>
      </w:r>
      <w:r w:rsidRPr="00B7317F">
        <w:rPr>
          <w:rFonts w:eastAsiaTheme="minorEastAsia"/>
          <w:sz w:val="16"/>
          <w:szCs w:val="16"/>
        </w:rPr>
        <w:t>     (WRC</w:t>
      </w:r>
      <w:r w:rsidRPr="00B7317F">
        <w:rPr>
          <w:rFonts w:eastAsiaTheme="minorEastAsia"/>
          <w:sz w:val="16"/>
          <w:szCs w:val="16"/>
        </w:rPr>
        <w:noBreakHyphen/>
        <w:t>03)</w:t>
      </w:r>
    </w:p>
    <w:p w14:paraId="68464D1A" w14:textId="77777777" w:rsidR="00553E4E" w:rsidRPr="00B7317F" w:rsidRDefault="00553E4E" w:rsidP="00553E4E">
      <w:pPr>
        <w:spacing w:before="100"/>
        <w:ind w:left="720" w:right="720"/>
        <w:jc w:val="both"/>
        <w:rPr>
          <w:rFonts w:eastAsiaTheme="minorEastAsia"/>
        </w:rPr>
      </w:pPr>
      <w:r w:rsidRPr="00B7317F">
        <w:rPr>
          <w:rFonts w:eastAsiaTheme="minorEastAsia"/>
          <w:b/>
        </w:rPr>
        <w:t>25.7</w:t>
      </w:r>
      <w:r w:rsidRPr="00B7317F">
        <w:rPr>
          <w:rFonts w:eastAsiaTheme="minorEastAsia"/>
        </w:rPr>
        <w:tab/>
        <w:t>§ 4</w:t>
      </w:r>
      <w:r w:rsidRPr="00B7317F">
        <w:rPr>
          <w:rFonts w:eastAsiaTheme="minorEastAsia"/>
        </w:rPr>
        <w:tab/>
        <w:t>The maximum power of amateur stations shall be fixed by the administrations concerned.</w:t>
      </w:r>
      <w:r w:rsidRPr="00B7317F">
        <w:rPr>
          <w:rFonts w:eastAsiaTheme="minorEastAsia"/>
          <w:sz w:val="16"/>
          <w:szCs w:val="16"/>
        </w:rPr>
        <w:t>     (WRC</w:t>
      </w:r>
      <w:r w:rsidRPr="00B7317F">
        <w:rPr>
          <w:rFonts w:eastAsiaTheme="minorEastAsia"/>
          <w:sz w:val="16"/>
          <w:szCs w:val="16"/>
        </w:rPr>
        <w:noBreakHyphen/>
        <w:t>03)</w:t>
      </w:r>
    </w:p>
    <w:p w14:paraId="6C08C565" w14:textId="77777777" w:rsidR="00553E4E" w:rsidRPr="00B7317F" w:rsidRDefault="00553E4E" w:rsidP="00553E4E">
      <w:pPr>
        <w:spacing w:before="100"/>
        <w:ind w:left="720" w:right="720"/>
        <w:jc w:val="both"/>
        <w:rPr>
          <w:rFonts w:eastAsiaTheme="minorEastAsia"/>
        </w:rPr>
      </w:pPr>
      <w:r w:rsidRPr="00B7317F">
        <w:rPr>
          <w:rFonts w:eastAsiaTheme="minorEastAsia"/>
          <w:b/>
        </w:rPr>
        <w:lastRenderedPageBreak/>
        <w:t>25.8</w:t>
      </w:r>
      <w:r w:rsidRPr="00B7317F">
        <w:rPr>
          <w:rFonts w:eastAsiaTheme="minorEastAsia"/>
        </w:rPr>
        <w:tab/>
        <w:t>§ 5</w:t>
      </w:r>
      <w:r w:rsidRPr="00B7317F">
        <w:rPr>
          <w:rFonts w:eastAsiaTheme="minorEastAsia"/>
        </w:rPr>
        <w:tab/>
        <w:t>1)</w:t>
      </w:r>
      <w:r w:rsidRPr="00B7317F">
        <w:rPr>
          <w:rFonts w:eastAsiaTheme="minorEastAsia"/>
        </w:rPr>
        <w:tab/>
        <w:t>All pertinent Articles and provisions of the Constitution, the Convention and of these Regulations shall apply to amateur stations.</w:t>
      </w:r>
      <w:r w:rsidRPr="00B7317F">
        <w:rPr>
          <w:rFonts w:eastAsiaTheme="minorEastAsia"/>
          <w:sz w:val="16"/>
          <w:szCs w:val="16"/>
        </w:rPr>
        <w:t>     (WRC</w:t>
      </w:r>
      <w:r w:rsidRPr="00B7317F">
        <w:rPr>
          <w:rFonts w:eastAsiaTheme="minorEastAsia"/>
          <w:sz w:val="16"/>
          <w:szCs w:val="16"/>
        </w:rPr>
        <w:noBreakHyphen/>
        <w:t>03)</w:t>
      </w:r>
    </w:p>
    <w:p w14:paraId="2789A390" w14:textId="77777777" w:rsidR="00553E4E" w:rsidRPr="00B7317F" w:rsidRDefault="00553E4E" w:rsidP="00553E4E">
      <w:pPr>
        <w:spacing w:before="100"/>
        <w:ind w:left="720" w:right="720"/>
        <w:jc w:val="both"/>
        <w:rPr>
          <w:rFonts w:eastAsiaTheme="minorEastAsia"/>
        </w:rPr>
      </w:pPr>
      <w:r w:rsidRPr="00B7317F">
        <w:rPr>
          <w:rFonts w:eastAsiaTheme="minorEastAsia"/>
          <w:b/>
        </w:rPr>
        <w:t>25.9</w:t>
      </w:r>
      <w:r w:rsidRPr="00B7317F">
        <w:rPr>
          <w:rFonts w:eastAsiaTheme="minorEastAsia"/>
        </w:rPr>
        <w:tab/>
      </w:r>
      <w:r w:rsidRPr="00B7317F">
        <w:rPr>
          <w:rFonts w:eastAsiaTheme="minorEastAsia"/>
        </w:rPr>
        <w:tab/>
        <w:t>2)</w:t>
      </w:r>
      <w:r w:rsidRPr="00B7317F">
        <w:rPr>
          <w:rFonts w:eastAsiaTheme="minorEastAsia"/>
        </w:rPr>
        <w:tab/>
        <w:t>During the course of their transmissions, amateur stations shall transmit their call sign at short intervals.</w:t>
      </w:r>
    </w:p>
    <w:p w14:paraId="66548621" w14:textId="77777777" w:rsidR="00553E4E" w:rsidRPr="00B7317F" w:rsidRDefault="00553E4E" w:rsidP="00553E4E">
      <w:pPr>
        <w:spacing w:before="100"/>
        <w:ind w:left="720" w:right="720"/>
        <w:jc w:val="both"/>
        <w:rPr>
          <w:rFonts w:eastAsiaTheme="minorEastAsia"/>
        </w:rPr>
      </w:pPr>
      <w:r w:rsidRPr="00B7317F">
        <w:rPr>
          <w:rFonts w:eastAsiaTheme="minorEastAsia"/>
          <w:b/>
        </w:rPr>
        <w:t>25.9A</w:t>
      </w:r>
      <w:r w:rsidRPr="00B7317F">
        <w:rPr>
          <w:rFonts w:eastAsiaTheme="minorEastAsia"/>
        </w:rPr>
        <w:tab/>
        <w:t>§ 5A</w:t>
      </w:r>
      <w:r w:rsidRPr="00B7317F">
        <w:rPr>
          <w:rFonts w:eastAsiaTheme="minorEastAsia"/>
        </w:rPr>
        <w:tab/>
        <w:t>Administrations are encouraged to take the necessary steps to allow amateur stations to prepare for and meet communication needs in support of disaster relief.</w:t>
      </w:r>
      <w:r w:rsidRPr="00B7317F">
        <w:rPr>
          <w:rFonts w:eastAsiaTheme="minorEastAsia"/>
          <w:sz w:val="16"/>
          <w:szCs w:val="16"/>
        </w:rPr>
        <w:t>     (WRC</w:t>
      </w:r>
      <w:r w:rsidRPr="00B7317F">
        <w:rPr>
          <w:rFonts w:eastAsiaTheme="minorEastAsia"/>
          <w:sz w:val="16"/>
          <w:szCs w:val="16"/>
        </w:rPr>
        <w:noBreakHyphen/>
        <w:t>03)</w:t>
      </w:r>
    </w:p>
    <w:p w14:paraId="53AA9061" w14:textId="77777777" w:rsidR="00553E4E" w:rsidRPr="00B7317F" w:rsidRDefault="00553E4E" w:rsidP="00553E4E">
      <w:pPr>
        <w:spacing w:before="100"/>
        <w:ind w:left="720" w:right="720"/>
        <w:jc w:val="both"/>
        <w:rPr>
          <w:rFonts w:eastAsiaTheme="minorEastAsia"/>
        </w:rPr>
      </w:pPr>
      <w:r w:rsidRPr="00B7317F">
        <w:rPr>
          <w:rFonts w:eastAsiaTheme="minorEastAsia"/>
          <w:b/>
        </w:rPr>
        <w:t>25.9B</w:t>
      </w:r>
      <w:r w:rsidRPr="00B7317F">
        <w:rPr>
          <w:rFonts w:eastAsiaTheme="minorEastAsia"/>
        </w:rPr>
        <w:tab/>
        <w:t>§ 5B</w:t>
      </w:r>
      <w:r w:rsidRPr="00B7317F">
        <w:rPr>
          <w:rFonts w:eastAsiaTheme="minorEastAsia"/>
        </w:rPr>
        <w:tab/>
        <w:t xml:space="preserve">An administration may determine </w:t>
      </w:r>
      <w:proofErr w:type="gramStart"/>
      <w:r w:rsidRPr="00B7317F">
        <w:rPr>
          <w:rFonts w:eastAsiaTheme="minorEastAsia"/>
        </w:rPr>
        <w:t>whether or not</w:t>
      </w:r>
      <w:proofErr w:type="gramEnd"/>
      <w:r w:rsidRPr="00B7317F">
        <w:rPr>
          <w:rFonts w:eastAsiaTheme="minorEastAsia"/>
        </w:rPr>
        <w:t xml:space="preserve"> to permit a person who has been granted a licence to operate an amateur station by another administration to operate an amateur station while that person is temporarily in its territory, subject to such conditions or restrictions it may impose.</w:t>
      </w:r>
      <w:r w:rsidRPr="00B7317F">
        <w:rPr>
          <w:rFonts w:eastAsiaTheme="minorEastAsia"/>
          <w:sz w:val="16"/>
          <w:szCs w:val="16"/>
        </w:rPr>
        <w:t>     (WRC</w:t>
      </w:r>
      <w:r w:rsidRPr="00B7317F">
        <w:rPr>
          <w:rFonts w:eastAsiaTheme="minorEastAsia"/>
          <w:sz w:val="16"/>
          <w:szCs w:val="16"/>
        </w:rPr>
        <w:noBreakHyphen/>
        <w:t>03)</w:t>
      </w:r>
    </w:p>
    <w:p w14:paraId="5171C4C2" w14:textId="77777777" w:rsidR="00553E4E" w:rsidRPr="00B7317F" w:rsidRDefault="00553E4E" w:rsidP="00B7317F">
      <w:pPr>
        <w:pStyle w:val="Section1"/>
        <w:rPr>
          <w:rFonts w:eastAsiaTheme="minorEastAsia"/>
        </w:rPr>
      </w:pPr>
      <w:r w:rsidRPr="00B7317F">
        <w:rPr>
          <w:rFonts w:eastAsiaTheme="minorEastAsia"/>
        </w:rPr>
        <w:t>Section II − Amateur-satellite service</w:t>
      </w:r>
    </w:p>
    <w:p w14:paraId="1496396B" w14:textId="77777777" w:rsidR="00553E4E" w:rsidRPr="00B7317F" w:rsidRDefault="00553E4E" w:rsidP="00553E4E">
      <w:pPr>
        <w:spacing w:before="280"/>
        <w:ind w:left="720" w:right="720"/>
        <w:jc w:val="both"/>
        <w:rPr>
          <w:rFonts w:eastAsiaTheme="minorEastAsia"/>
        </w:rPr>
      </w:pPr>
      <w:r w:rsidRPr="00B7317F">
        <w:rPr>
          <w:rFonts w:eastAsiaTheme="minorEastAsia"/>
          <w:b/>
        </w:rPr>
        <w:t>25.10</w:t>
      </w:r>
      <w:r w:rsidRPr="00B7317F">
        <w:rPr>
          <w:rFonts w:eastAsiaTheme="minorEastAsia"/>
        </w:rPr>
        <w:tab/>
        <w:t>§ 6</w:t>
      </w:r>
      <w:r w:rsidRPr="00B7317F">
        <w:rPr>
          <w:rFonts w:eastAsiaTheme="minorEastAsia"/>
        </w:rPr>
        <w:tab/>
        <w:t>The provisions of Section I of this Article shall apply equally, as appropriate, to the amateur-satellite service.</w:t>
      </w:r>
    </w:p>
    <w:p w14:paraId="622589C6" w14:textId="77777777" w:rsidR="00553E4E" w:rsidRPr="00B7317F" w:rsidRDefault="00553E4E" w:rsidP="00553E4E">
      <w:pPr>
        <w:spacing w:before="100"/>
        <w:ind w:left="720" w:right="720"/>
        <w:jc w:val="both"/>
        <w:rPr>
          <w:rFonts w:eastAsiaTheme="minorEastAsia"/>
        </w:rPr>
      </w:pPr>
      <w:r w:rsidRPr="00B7317F">
        <w:rPr>
          <w:rFonts w:eastAsiaTheme="minorEastAsia"/>
          <w:b/>
        </w:rPr>
        <w:t>25.11</w:t>
      </w:r>
      <w:r w:rsidRPr="00B7317F">
        <w:rPr>
          <w:rFonts w:eastAsiaTheme="minorEastAsia"/>
        </w:rPr>
        <w:tab/>
        <w:t>§ 7</w:t>
      </w:r>
      <w:r w:rsidRPr="00B7317F">
        <w:rPr>
          <w:rFonts w:eastAsiaTheme="minorEastAsia"/>
        </w:rPr>
        <w:tab/>
        <w:t>Administrations authorizing space stations in the amateur-satellite service shall ensure that sufficient earth command stations are established before launch to ensure that any harmful interference caused by emissions from a station in the amateur-satellite service can be terminated immediately (see No. </w:t>
      </w:r>
      <w:r w:rsidRPr="00B7317F">
        <w:rPr>
          <w:rFonts w:eastAsiaTheme="minorEastAsia"/>
          <w:b/>
        </w:rPr>
        <w:t>22.1</w:t>
      </w:r>
      <w:r w:rsidRPr="00B7317F">
        <w:rPr>
          <w:rFonts w:eastAsiaTheme="minorEastAsia"/>
        </w:rPr>
        <w:t>).</w:t>
      </w:r>
      <w:r w:rsidRPr="00B7317F">
        <w:rPr>
          <w:rFonts w:eastAsiaTheme="minorEastAsia"/>
          <w:sz w:val="16"/>
          <w:szCs w:val="16"/>
        </w:rPr>
        <w:t>     (WRC</w:t>
      </w:r>
      <w:r w:rsidRPr="00B7317F">
        <w:rPr>
          <w:rFonts w:eastAsiaTheme="minorEastAsia"/>
          <w:sz w:val="16"/>
          <w:szCs w:val="16"/>
        </w:rPr>
        <w:noBreakHyphen/>
        <w:t>03)</w:t>
      </w:r>
    </w:p>
    <w:p w14:paraId="55234AD8" w14:textId="77777777" w:rsidR="00553E4E" w:rsidRPr="00B7317F" w:rsidRDefault="00553E4E" w:rsidP="00553E4E">
      <w:pPr>
        <w:spacing w:before="240"/>
        <w:jc w:val="both"/>
        <w:rPr>
          <w:rFonts w:eastAsiaTheme="minorEastAsia"/>
        </w:rPr>
      </w:pPr>
      <w:r w:rsidRPr="00B7317F">
        <w:rPr>
          <w:rFonts w:eastAsiaTheme="minorEastAsia"/>
        </w:rPr>
        <w:t xml:space="preserve">RR Appendix </w:t>
      </w:r>
      <w:r w:rsidRPr="00B7317F">
        <w:rPr>
          <w:rFonts w:eastAsiaTheme="minorEastAsia"/>
          <w:b/>
          <w:bCs/>
        </w:rPr>
        <w:t>42</w:t>
      </w:r>
      <w:r w:rsidRPr="00B7317F">
        <w:rPr>
          <w:rFonts w:eastAsiaTheme="minorEastAsia"/>
        </w:rPr>
        <w:t xml:space="preserve"> contains the allocation of call sign series to various countries and international organizations. The administration or organization authorizing a station in the amateur service may be determined by comparing the first characters of the call sign with the list in RR Appendix </w:t>
      </w:r>
      <w:r w:rsidRPr="00B7317F">
        <w:rPr>
          <w:rFonts w:eastAsiaTheme="minorEastAsia"/>
          <w:b/>
          <w:bCs/>
        </w:rPr>
        <w:t>42</w:t>
      </w:r>
      <w:r w:rsidRPr="00B7317F">
        <w:rPr>
          <w:rFonts w:eastAsiaTheme="minorEastAsia"/>
        </w:rPr>
        <w:t>.</w:t>
      </w:r>
    </w:p>
    <w:p w14:paraId="45FB191C" w14:textId="77777777" w:rsidR="00553E4E" w:rsidRPr="00B7317F" w:rsidRDefault="00553E4E" w:rsidP="00553E4E">
      <w:pPr>
        <w:jc w:val="both"/>
        <w:rPr>
          <w:rFonts w:eastAsiaTheme="minorEastAsia"/>
        </w:rPr>
      </w:pPr>
      <w:r w:rsidRPr="00B7317F">
        <w:rPr>
          <w:rFonts w:eastAsiaTheme="minorEastAsia"/>
        </w:rPr>
        <w:t xml:space="preserve">Resolution </w:t>
      </w:r>
      <w:r w:rsidRPr="00B7317F">
        <w:rPr>
          <w:rFonts w:eastAsiaTheme="minorEastAsia"/>
          <w:b/>
          <w:bCs/>
        </w:rPr>
        <w:t>642</w:t>
      </w:r>
      <w:r w:rsidRPr="00B7317F">
        <w:rPr>
          <w:rFonts w:eastAsiaTheme="minorEastAsia"/>
        </w:rPr>
        <w:t xml:space="preserve"> relates to the bringing into use of earth stations in the amateur-satellite service. Resolution </w:t>
      </w:r>
      <w:r w:rsidRPr="00B7317F">
        <w:rPr>
          <w:rFonts w:eastAsiaTheme="minorEastAsia"/>
          <w:b/>
          <w:bCs/>
        </w:rPr>
        <w:t>642</w:t>
      </w:r>
      <w:r w:rsidRPr="00B7317F">
        <w:rPr>
          <w:rFonts w:eastAsiaTheme="minorEastAsia"/>
        </w:rPr>
        <w:t xml:space="preserve"> notes that that certain information specified in Appendix </w:t>
      </w:r>
      <w:r w:rsidRPr="00B7317F">
        <w:rPr>
          <w:rFonts w:eastAsiaTheme="minorEastAsia"/>
          <w:b/>
          <w:bCs/>
        </w:rPr>
        <w:t>4</w:t>
      </w:r>
      <w:r w:rsidRPr="00B7317F">
        <w:rPr>
          <w:rFonts w:eastAsiaTheme="minorEastAsia"/>
        </w:rPr>
        <w:t xml:space="preserve"> of the Radio Regulations cannot reasonably be provided for earth stations in the amateur-satellite </w:t>
      </w:r>
      <w:proofErr w:type="gramStart"/>
      <w:r w:rsidRPr="00B7317F">
        <w:rPr>
          <w:rFonts w:eastAsiaTheme="minorEastAsia"/>
        </w:rPr>
        <w:t>service, and</w:t>
      </w:r>
      <w:proofErr w:type="gramEnd"/>
      <w:r w:rsidRPr="00B7317F">
        <w:rPr>
          <w:rFonts w:eastAsiaTheme="minorEastAsia"/>
        </w:rPr>
        <w:t xml:space="preserve"> establishes provisions for notification and publication of satellite systems in the amateur-satellite service that take this fact into account.</w:t>
      </w:r>
    </w:p>
    <w:p w14:paraId="4CFF1C71" w14:textId="77777777" w:rsidR="00553E4E" w:rsidRPr="00B7317F" w:rsidRDefault="00553E4E" w:rsidP="00B7317F">
      <w:pPr>
        <w:pStyle w:val="Heading1"/>
        <w:rPr>
          <w:rFonts w:eastAsiaTheme="minorEastAsia"/>
        </w:rPr>
      </w:pPr>
      <w:r w:rsidRPr="00B7317F">
        <w:rPr>
          <w:rFonts w:eastAsiaTheme="minorEastAsia"/>
        </w:rPr>
        <w:t>4</w:t>
      </w:r>
      <w:r w:rsidRPr="00B7317F">
        <w:rPr>
          <w:rFonts w:eastAsiaTheme="minorEastAsia"/>
        </w:rPr>
        <w:tab/>
        <w:t>ITU-R Recommendations incorporated by reference in the Radio Regulations</w:t>
      </w:r>
    </w:p>
    <w:p w14:paraId="71F2E9A6" w14:textId="77777777" w:rsidR="00553E4E" w:rsidRPr="00B7317F" w:rsidRDefault="00156570" w:rsidP="00553E4E">
      <w:pPr>
        <w:jc w:val="both"/>
        <w:rPr>
          <w:rFonts w:eastAsiaTheme="minorEastAsia"/>
        </w:rPr>
      </w:pPr>
      <w:hyperlink r:id="rId14" w:history="1">
        <w:r w:rsidR="00553E4E" w:rsidRPr="00B7317F">
          <w:t xml:space="preserve">Recommendation </w:t>
        </w:r>
        <w:r w:rsidR="00553E4E" w:rsidRPr="00B7317F">
          <w:rPr>
            <w:rFonts w:eastAsiaTheme="minorEastAsia"/>
            <w:color w:val="0000FF" w:themeColor="hyperlink"/>
            <w:u w:val="single"/>
          </w:rPr>
          <w:t>ITU-R M.1544-1</w:t>
        </w:r>
      </w:hyperlink>
      <w:r w:rsidR="00553E4E" w:rsidRPr="00B7317F">
        <w:rPr>
          <w:rFonts w:eastAsiaTheme="minorEastAsia"/>
        </w:rPr>
        <w:t xml:space="preserve"> defines minimum levels of operational and technical knowledge for use by administrations when verifying the qualifications of a person wishing to operate a station in the amateur services.</w:t>
      </w:r>
    </w:p>
    <w:p w14:paraId="0EFA73E7" w14:textId="77777777" w:rsidR="00553E4E" w:rsidRPr="00B7317F" w:rsidRDefault="00156570" w:rsidP="00553E4E">
      <w:pPr>
        <w:jc w:val="both"/>
        <w:rPr>
          <w:rFonts w:eastAsiaTheme="minorEastAsia"/>
        </w:rPr>
      </w:pPr>
      <w:hyperlink r:id="rId15" w:history="1">
        <w:r w:rsidR="00553E4E" w:rsidRPr="00B7317F">
          <w:t xml:space="preserve">Recommendation </w:t>
        </w:r>
        <w:r w:rsidR="00553E4E" w:rsidRPr="00B7317F">
          <w:rPr>
            <w:rFonts w:eastAsiaTheme="minorEastAsia"/>
            <w:color w:val="0000FF" w:themeColor="hyperlink"/>
            <w:u w:val="single"/>
          </w:rPr>
          <w:t>ITU-R M.1172-0</w:t>
        </w:r>
      </w:hyperlink>
      <w:r w:rsidR="00553E4E" w:rsidRPr="00B7317F">
        <w:rPr>
          <w:rFonts w:eastAsiaTheme="minorEastAsia"/>
        </w:rPr>
        <w:t xml:space="preserve"> lists miscellaneous abbreviations and signals to be used for radiocommunications in the maritime mobile service. Section I (from QRA to QUZ) and Section II are relevant to the amateur and amateur-satellite services, as the abbreviations are frequently used therein.</w:t>
      </w:r>
    </w:p>
    <w:p w14:paraId="393D1C4A" w14:textId="77777777" w:rsidR="00553E4E" w:rsidRPr="00B7317F" w:rsidRDefault="00553E4E" w:rsidP="00B7317F">
      <w:pPr>
        <w:pStyle w:val="Heading1"/>
        <w:rPr>
          <w:rFonts w:eastAsiaTheme="minorEastAsia"/>
        </w:rPr>
      </w:pPr>
      <w:r w:rsidRPr="00B7317F">
        <w:rPr>
          <w:rFonts w:eastAsiaTheme="minorEastAsia"/>
        </w:rPr>
        <w:t>5</w:t>
      </w:r>
      <w:r w:rsidRPr="00B7317F">
        <w:rPr>
          <w:rFonts w:eastAsiaTheme="minorEastAsia"/>
        </w:rPr>
        <w:tab/>
        <w:t>ITU-R Recommendations not incorporated by reference in the Radio Regulations</w:t>
      </w:r>
    </w:p>
    <w:p w14:paraId="787325A3" w14:textId="77777777" w:rsidR="00553E4E" w:rsidRPr="00B7317F" w:rsidRDefault="00553E4E" w:rsidP="00553E4E">
      <w:pPr>
        <w:jc w:val="both"/>
        <w:rPr>
          <w:rFonts w:eastAsiaTheme="minorEastAsia"/>
        </w:rPr>
      </w:pPr>
      <w:r w:rsidRPr="00B7317F">
        <w:rPr>
          <w:rFonts w:eastAsiaTheme="minorEastAsia"/>
        </w:rPr>
        <w:t xml:space="preserve">Recommendations relevant to the amateur and amateur-satellite services (other than the Recommendation incorporated by reference in the </w:t>
      </w:r>
      <w:hyperlink r:id="rId16" w:history="1">
        <w:r w:rsidRPr="00B7317F">
          <w:rPr>
            <w:rFonts w:eastAsiaTheme="minorEastAsia"/>
            <w:color w:val="0000FF" w:themeColor="hyperlink"/>
            <w:u w:val="single"/>
          </w:rPr>
          <w:t>Radio Regulations</w:t>
        </w:r>
      </w:hyperlink>
      <w:r w:rsidRPr="00B7317F">
        <w:rPr>
          <w:rFonts w:eastAsiaTheme="minorEastAsia"/>
        </w:rPr>
        <w:t>) are listed in Table 2 of the Annex at the end of this guide.</w:t>
      </w:r>
    </w:p>
    <w:p w14:paraId="7477C77C" w14:textId="77777777" w:rsidR="00553E4E" w:rsidRPr="00B7317F" w:rsidRDefault="00553E4E" w:rsidP="00553E4E">
      <w:pPr>
        <w:jc w:val="both"/>
        <w:rPr>
          <w:rFonts w:eastAsiaTheme="minorEastAsia"/>
        </w:rPr>
      </w:pPr>
      <w:r w:rsidRPr="00B7317F">
        <w:lastRenderedPageBreak/>
        <w:t xml:space="preserve">Recommendation </w:t>
      </w:r>
      <w:hyperlink r:id="rId17" w:history="1">
        <w:r w:rsidRPr="00B7317F">
          <w:rPr>
            <w:rFonts w:eastAsiaTheme="minorEastAsia"/>
            <w:color w:val="0000FF" w:themeColor="hyperlink"/>
            <w:u w:val="single"/>
          </w:rPr>
          <w:t>ITU-R M.1041-2</w:t>
        </w:r>
      </w:hyperlink>
      <w:r w:rsidRPr="00B7317F">
        <w:rPr>
          <w:rFonts w:eastAsiaTheme="minorEastAsia"/>
        </w:rPr>
        <w:t xml:space="preserve"> specifies recommended design criteria and objectives for future amateur radio systems.</w:t>
      </w:r>
    </w:p>
    <w:p w14:paraId="322CE831" w14:textId="77777777" w:rsidR="00553E4E" w:rsidRPr="00B7317F" w:rsidRDefault="00156570" w:rsidP="00553E4E">
      <w:pPr>
        <w:jc w:val="both"/>
        <w:rPr>
          <w:rFonts w:eastAsiaTheme="minorEastAsia"/>
        </w:rPr>
      </w:pPr>
      <w:hyperlink r:id="rId18" w:history="1">
        <w:r w:rsidR="00553E4E" w:rsidRPr="00B7317F">
          <w:rPr>
            <w:rFonts w:eastAsiaTheme="minorEastAsia"/>
          </w:rPr>
          <w:t xml:space="preserve">Recommendation </w:t>
        </w:r>
        <w:r w:rsidR="00553E4E" w:rsidRPr="00B7317F">
          <w:rPr>
            <w:rFonts w:eastAsiaTheme="minorEastAsia"/>
            <w:color w:val="0000FF" w:themeColor="hyperlink"/>
            <w:u w:val="single"/>
          </w:rPr>
          <w:t>ITU-R M.1042-3</w:t>
        </w:r>
      </w:hyperlink>
      <w:r w:rsidR="00553E4E" w:rsidRPr="00B7317F">
        <w:rPr>
          <w:rFonts w:eastAsiaTheme="minorEastAsia"/>
        </w:rPr>
        <w:t xml:space="preserve"> addresses disaster communications in the amateur and amateur-satellite services. It is recommended that administrations encourage the development of amateur service and amateur-satellite service networks capable of providing radiocommunications in the event of natural disasters, that such networks be robust, flexible and independent of other telecommunications services and capable of operating from emergency power, and that amateur organizations be encouraged to promote the design of robust systems capable of providing radiocommunications during disasters and relief operations.</w:t>
      </w:r>
    </w:p>
    <w:p w14:paraId="7FD47B49" w14:textId="77777777" w:rsidR="00553E4E" w:rsidRPr="00B7317F" w:rsidRDefault="00553E4E" w:rsidP="00553E4E">
      <w:pPr>
        <w:jc w:val="both"/>
        <w:rPr>
          <w:rFonts w:eastAsiaTheme="minorEastAsia"/>
        </w:rPr>
      </w:pPr>
      <w:r w:rsidRPr="00B7317F">
        <w:t xml:space="preserve">Recommendation </w:t>
      </w:r>
      <w:hyperlink r:id="rId19" w:history="1">
        <w:r w:rsidRPr="00B7317F">
          <w:rPr>
            <w:rFonts w:eastAsiaTheme="minorEastAsia"/>
            <w:color w:val="0000FF" w:themeColor="hyperlink"/>
            <w:u w:val="single"/>
          </w:rPr>
          <w:t>ITU-R M.1043-2</w:t>
        </w:r>
      </w:hyperlink>
      <w:r w:rsidRPr="00B7317F">
        <w:rPr>
          <w:rFonts w:eastAsiaTheme="minorEastAsia"/>
        </w:rPr>
        <w:t xml:space="preserve"> addresses the use of the amateur and amateur-satellite services in developing countries. It recommends that administrations encourage and facilitate the amateur and amateur-satellite services </w:t>
      </w:r>
      <w:proofErr w:type="gramStart"/>
      <w:r w:rsidRPr="00B7317F">
        <w:rPr>
          <w:rFonts w:eastAsiaTheme="minorEastAsia"/>
        </w:rPr>
        <w:t>in order to</w:t>
      </w:r>
      <w:proofErr w:type="gramEnd"/>
      <w:r w:rsidRPr="00B7317F">
        <w:rPr>
          <w:rFonts w:eastAsiaTheme="minorEastAsia"/>
        </w:rPr>
        <w:t xml:space="preserve"> develop radio operator skills, train engineers and technicians to design, construct and maintain radio equipment and systems, assist in forming groups capable of providing local support, exchange technical and operational information, experiment with new technology, and establish stations in rural and remote areas, among several other objectives.</w:t>
      </w:r>
    </w:p>
    <w:p w14:paraId="158A9768" w14:textId="77777777" w:rsidR="00553E4E" w:rsidRPr="00B7317F" w:rsidRDefault="00553E4E" w:rsidP="00553E4E">
      <w:pPr>
        <w:jc w:val="both"/>
        <w:rPr>
          <w:rFonts w:eastAsiaTheme="minorEastAsia"/>
        </w:rPr>
      </w:pPr>
      <w:r w:rsidRPr="00B7317F">
        <w:t xml:space="preserve">Recommendation </w:t>
      </w:r>
      <w:hyperlink r:id="rId20" w:history="1">
        <w:r w:rsidRPr="00B7317F">
          <w:rPr>
            <w:rFonts w:eastAsiaTheme="minorEastAsia"/>
            <w:color w:val="0000FF" w:themeColor="hyperlink"/>
            <w:u w:val="single"/>
          </w:rPr>
          <w:t>ITU-R M.1044-2</w:t>
        </w:r>
      </w:hyperlink>
      <w:r w:rsidRPr="00B7317F">
        <w:rPr>
          <w:rFonts w:eastAsiaTheme="minorEastAsia"/>
        </w:rPr>
        <w:t xml:space="preserve"> contains frequency sharing criteria for the amateur and amateur-satellite services. The Recommendation lists the radiocommunication services with which the amateur and amateur-satellite services may readily share, and those services with which sharing would be difficult. It states that the amateur services operate with relatively weak signals and provides mitigation procedures that facilitate sharing. </w:t>
      </w:r>
    </w:p>
    <w:p w14:paraId="00DF3C3D" w14:textId="77777777" w:rsidR="00553E4E" w:rsidRPr="00B7317F" w:rsidRDefault="00553E4E" w:rsidP="00553E4E">
      <w:pPr>
        <w:jc w:val="both"/>
        <w:rPr>
          <w:rFonts w:eastAsiaTheme="minorEastAsia"/>
        </w:rPr>
      </w:pPr>
      <w:r w:rsidRPr="00B7317F">
        <w:t xml:space="preserve">Recommendation </w:t>
      </w:r>
      <w:hyperlink r:id="rId21" w:history="1">
        <w:r w:rsidRPr="00B7317F">
          <w:rPr>
            <w:rFonts w:eastAsiaTheme="minorEastAsia"/>
            <w:color w:val="0000FF" w:themeColor="hyperlink"/>
            <w:u w:val="single"/>
          </w:rPr>
          <w:t>ITU-R M.1677-1</w:t>
        </w:r>
      </w:hyperlink>
      <w:r w:rsidRPr="00B7317F">
        <w:rPr>
          <w:rFonts w:eastAsiaTheme="minorEastAsia"/>
        </w:rPr>
        <w:t xml:space="preserve"> defines the International Morse code characters and the operational provisions applying to their use in radiocommunication services. Morse telegraphy is still widely used in the amateur services.</w:t>
      </w:r>
    </w:p>
    <w:p w14:paraId="0F16A044" w14:textId="77777777" w:rsidR="00553E4E" w:rsidRPr="00B7317F" w:rsidRDefault="00553E4E" w:rsidP="00553E4E">
      <w:pPr>
        <w:jc w:val="both"/>
        <w:rPr>
          <w:rFonts w:eastAsiaTheme="minorEastAsia"/>
        </w:rPr>
      </w:pPr>
      <w:r w:rsidRPr="00B7317F">
        <w:t xml:space="preserve">Recommendation </w:t>
      </w:r>
      <w:hyperlink r:id="rId22" w:history="1">
        <w:r w:rsidRPr="00B7317F">
          <w:rPr>
            <w:rFonts w:eastAsiaTheme="minorEastAsia"/>
            <w:color w:val="0000FF" w:themeColor="hyperlink"/>
            <w:u w:val="single"/>
          </w:rPr>
          <w:t>ITU-R M.1732-3</w:t>
        </w:r>
      </w:hyperlink>
      <w:r w:rsidRPr="00B7317F">
        <w:rPr>
          <w:rFonts w:eastAsiaTheme="minorEastAsia"/>
        </w:rPr>
        <w:t xml:space="preserve"> documents the technical and operational characteristics of systems used in the amateur service and amateur-satellite services for the purposes of carrying out sharing studies. The systems and their characteristics described in this Recommendation are considered representative of those operating in the frequency bands available to these services ranging from 135.7 kHz through 250 GHz.</w:t>
      </w:r>
    </w:p>
    <w:p w14:paraId="720F1BB4" w14:textId="74BAE3EC" w:rsidR="00553E4E" w:rsidRDefault="00156570" w:rsidP="00553E4E">
      <w:pPr>
        <w:jc w:val="both"/>
        <w:rPr>
          <w:rFonts w:eastAsiaTheme="minorEastAsia"/>
        </w:rPr>
      </w:pPr>
      <w:hyperlink r:id="rId23" w:history="1">
        <w:r w:rsidR="00553E4E" w:rsidRPr="00B7317F">
          <w:t xml:space="preserve">Recommendation </w:t>
        </w:r>
        <w:r w:rsidR="00553E4E" w:rsidRPr="00B7317F">
          <w:rPr>
            <w:rFonts w:eastAsiaTheme="minorEastAsia"/>
            <w:color w:val="0000FF" w:themeColor="hyperlink"/>
            <w:u w:val="single"/>
          </w:rPr>
          <w:t>ITU-R M.2034-0</w:t>
        </w:r>
      </w:hyperlink>
      <w:r w:rsidR="00553E4E" w:rsidRPr="00B7317F">
        <w:rPr>
          <w:rFonts w:eastAsiaTheme="minorEastAsia"/>
        </w:rPr>
        <w:t xml:space="preserve"> establishes a telegraphic alphabet and transmission protocols for phase shift keying at 31 baud in the amateur and amateur-satellite services.</w:t>
      </w:r>
    </w:p>
    <w:p w14:paraId="40C6C979" w14:textId="55CE725D" w:rsidR="005F2FED" w:rsidRPr="00B7317F" w:rsidRDefault="005F2FED" w:rsidP="00553E4E">
      <w:pPr>
        <w:jc w:val="both"/>
        <w:rPr>
          <w:rFonts w:eastAsiaTheme="minorEastAsia"/>
        </w:rPr>
      </w:pPr>
      <w:r w:rsidRPr="00156570">
        <w:rPr>
          <w:szCs w:val="24"/>
        </w:rPr>
        <w:t xml:space="preserve">Recommendation </w:t>
      </w:r>
      <w:hyperlink r:id="rId24" w:history="1">
        <w:r w:rsidR="00F24C2E">
          <w:rPr>
            <w:rStyle w:val="Hyperlink"/>
            <w:szCs w:val="24"/>
          </w:rPr>
          <w:t>ITU-R M.2164-0</w:t>
        </w:r>
      </w:hyperlink>
      <w:r w:rsidRPr="00156570">
        <w:rPr>
          <w:szCs w:val="24"/>
        </w:rPr>
        <w:t xml:space="preserve"> </w:t>
      </w:r>
      <w:r w:rsidRPr="005F2FED">
        <w:rPr>
          <w:szCs w:val="24"/>
        </w:rPr>
        <w:t xml:space="preserve">provides guidance on technical and operational measures for administrations authorizing stations operating in the amateur and amateur-satellite services to protect the radionavigation-satellite service (space-to-Earth) in the frequency band 1 240-1 300 </w:t>
      </w:r>
      <w:proofErr w:type="spellStart"/>
      <w:r w:rsidRPr="005F2FED">
        <w:rPr>
          <w:szCs w:val="24"/>
        </w:rPr>
        <w:t>MHz.</w:t>
      </w:r>
      <w:proofErr w:type="spellEnd"/>
      <w:r w:rsidRPr="005F2FED">
        <w:rPr>
          <w:szCs w:val="24"/>
        </w:rPr>
        <w:t xml:space="preserve"> The relevant measures are contained in the Annex to this Recommendation.</w:t>
      </w:r>
    </w:p>
    <w:p w14:paraId="48A6CD47" w14:textId="77777777" w:rsidR="00553E4E" w:rsidRPr="00B7317F" w:rsidRDefault="00553E4E" w:rsidP="00B7317F">
      <w:pPr>
        <w:pStyle w:val="Heading1"/>
        <w:rPr>
          <w:rFonts w:eastAsiaTheme="minorEastAsia"/>
        </w:rPr>
      </w:pPr>
      <w:r w:rsidRPr="00B7317F">
        <w:rPr>
          <w:rFonts w:eastAsiaTheme="minorEastAsia"/>
        </w:rPr>
        <w:t>6</w:t>
      </w:r>
      <w:r w:rsidRPr="00B7317F">
        <w:rPr>
          <w:rFonts w:eastAsiaTheme="minorEastAsia"/>
        </w:rPr>
        <w:tab/>
        <w:t>ITU-R Reports</w:t>
      </w:r>
    </w:p>
    <w:p w14:paraId="421DE8D8" w14:textId="77777777" w:rsidR="00553E4E" w:rsidRPr="00B7317F" w:rsidRDefault="00553E4E" w:rsidP="00553E4E">
      <w:pPr>
        <w:jc w:val="both"/>
        <w:rPr>
          <w:rFonts w:eastAsiaTheme="minorEastAsia"/>
        </w:rPr>
      </w:pPr>
      <w:r w:rsidRPr="00B7317F">
        <w:rPr>
          <w:rFonts w:eastAsiaTheme="minorEastAsia"/>
        </w:rPr>
        <w:t>Reports relevant to the amateur and amateur-satellite services are listed in Table 3 of the Annex at the end of this guide.</w:t>
      </w:r>
    </w:p>
    <w:p w14:paraId="107A8E53" w14:textId="77777777" w:rsidR="00553E4E" w:rsidRPr="00B7317F" w:rsidRDefault="00553E4E" w:rsidP="00553E4E">
      <w:pPr>
        <w:jc w:val="both"/>
        <w:rPr>
          <w:rFonts w:eastAsiaTheme="minorEastAsia"/>
        </w:rPr>
      </w:pPr>
      <w:r w:rsidRPr="00B7317F">
        <w:t xml:space="preserve">Report </w:t>
      </w:r>
      <w:hyperlink r:id="rId25" w:history="1">
        <w:r w:rsidRPr="00B7317F">
          <w:rPr>
            <w:rFonts w:eastAsiaTheme="minorEastAsia"/>
            <w:color w:val="0000FF" w:themeColor="hyperlink"/>
            <w:u w:val="single"/>
          </w:rPr>
          <w:t>ITU-R M.2085-1</w:t>
        </w:r>
      </w:hyperlink>
      <w:r w:rsidRPr="00B7317F">
        <w:rPr>
          <w:rFonts w:eastAsiaTheme="minorEastAsia"/>
        </w:rPr>
        <w:t xml:space="preserve"> addresses the role of the amateur and amateur-satellite services in support of disaster mitigation and relief.</w:t>
      </w:r>
    </w:p>
    <w:p w14:paraId="48B2B030" w14:textId="77777777" w:rsidR="00553E4E" w:rsidRPr="00B7317F" w:rsidRDefault="00156570" w:rsidP="00553E4E">
      <w:pPr>
        <w:jc w:val="both"/>
        <w:rPr>
          <w:rFonts w:eastAsiaTheme="minorEastAsia"/>
        </w:rPr>
      </w:pPr>
      <w:hyperlink r:id="rId26" w:history="1">
        <w:r w:rsidR="00553E4E" w:rsidRPr="00B7317F">
          <w:t xml:space="preserve">Report </w:t>
        </w:r>
        <w:r w:rsidR="00553E4E" w:rsidRPr="00B7317F">
          <w:rPr>
            <w:rFonts w:eastAsiaTheme="minorEastAsia"/>
            <w:color w:val="0000FF" w:themeColor="hyperlink"/>
            <w:u w:val="single"/>
          </w:rPr>
          <w:t>ITU-R M.2117-1</w:t>
        </w:r>
      </w:hyperlink>
      <w:r w:rsidR="00553E4E" w:rsidRPr="00B7317F">
        <w:rPr>
          <w:rFonts w:eastAsiaTheme="minorEastAsia"/>
        </w:rPr>
        <w:t xml:space="preserve"> addresses software-defined radio in the land mobile, amateur and amateur-satellite services.</w:t>
      </w:r>
    </w:p>
    <w:p w14:paraId="0A1DF775" w14:textId="77777777" w:rsidR="00553E4E" w:rsidRPr="00B7317F" w:rsidRDefault="00553E4E" w:rsidP="00553E4E">
      <w:pPr>
        <w:jc w:val="both"/>
        <w:rPr>
          <w:rFonts w:eastAsiaTheme="minorEastAsia"/>
        </w:rPr>
      </w:pPr>
      <w:r w:rsidRPr="00B7317F">
        <w:rPr>
          <w:rFonts w:eastAsiaTheme="minorEastAsia"/>
        </w:rPr>
        <w:t xml:space="preserve">Reports </w:t>
      </w:r>
      <w:hyperlink r:id="rId27" w:history="1">
        <w:r w:rsidRPr="00B7317F">
          <w:rPr>
            <w:rFonts w:eastAsiaTheme="minorEastAsia"/>
            <w:color w:val="0000FF" w:themeColor="hyperlink"/>
            <w:u w:val="single"/>
          </w:rPr>
          <w:t>ITU-R M.2200-0</w:t>
        </w:r>
      </w:hyperlink>
      <w:r w:rsidRPr="00B7317F">
        <w:rPr>
          <w:rFonts w:eastAsiaTheme="minorEastAsia"/>
        </w:rPr>
        <w:t xml:space="preserve">, </w:t>
      </w:r>
      <w:r w:rsidRPr="00B7317F">
        <w:rPr>
          <w:rStyle w:val="Hyperlink"/>
          <w:rFonts w:eastAsiaTheme="minorEastAsia"/>
        </w:rPr>
        <w:t xml:space="preserve">ITU-R </w:t>
      </w:r>
      <w:hyperlink r:id="rId28" w:history="1">
        <w:r w:rsidRPr="00B7317F">
          <w:rPr>
            <w:rStyle w:val="Hyperlink"/>
            <w:rFonts w:eastAsiaTheme="minorEastAsia"/>
          </w:rPr>
          <w:t>M.2203-0</w:t>
        </w:r>
      </w:hyperlink>
      <w:r w:rsidRPr="00B7317F">
        <w:rPr>
          <w:rFonts w:eastAsiaTheme="minorEastAsia"/>
        </w:rPr>
        <w:t xml:space="preserve">, and </w:t>
      </w:r>
      <w:r w:rsidRPr="00B7317F">
        <w:rPr>
          <w:rStyle w:val="Hyperlink"/>
          <w:rFonts w:eastAsiaTheme="minorEastAsia"/>
        </w:rPr>
        <w:t xml:space="preserve">ITU-R </w:t>
      </w:r>
      <w:hyperlink r:id="rId29" w:history="1">
        <w:r w:rsidRPr="00B7317F">
          <w:rPr>
            <w:rStyle w:val="Hyperlink"/>
            <w:rFonts w:eastAsiaTheme="minorEastAsia"/>
          </w:rPr>
          <w:t>M.2226-0</w:t>
        </w:r>
      </w:hyperlink>
      <w:r w:rsidRPr="00B7317F">
        <w:rPr>
          <w:rFonts w:eastAsiaTheme="minorEastAsia"/>
        </w:rPr>
        <w:t xml:space="preserve"> contain information relevant to the amateur service allocation at 472-479 kHz adopted at WRC-12.</w:t>
      </w:r>
    </w:p>
    <w:p w14:paraId="3AAB0B10" w14:textId="77777777" w:rsidR="00553E4E" w:rsidRPr="00B7317F" w:rsidRDefault="00156570" w:rsidP="00553E4E">
      <w:pPr>
        <w:jc w:val="both"/>
        <w:rPr>
          <w:rFonts w:eastAsiaTheme="minorEastAsia"/>
        </w:rPr>
      </w:pPr>
      <w:hyperlink r:id="rId30" w:history="1">
        <w:r w:rsidR="00553E4E" w:rsidRPr="00B7317F">
          <w:t xml:space="preserve">Report </w:t>
        </w:r>
        <w:r w:rsidR="00553E4E" w:rsidRPr="00B7317F">
          <w:rPr>
            <w:rFonts w:eastAsiaTheme="minorEastAsia"/>
            <w:color w:val="0000FF" w:themeColor="hyperlink"/>
            <w:u w:val="single"/>
          </w:rPr>
          <w:t>ITU-R M.2281-0</w:t>
        </w:r>
      </w:hyperlink>
      <w:r w:rsidR="00553E4E" w:rsidRPr="00B7317F">
        <w:rPr>
          <w:rFonts w:eastAsiaTheme="minorEastAsia"/>
        </w:rPr>
        <w:t xml:space="preserve"> contains characteristics of stations in the amateur service that may operate within the frequency range 5 250-5 450 kHz for the purposes of sharing studies for WRC-15 agenda item 1.4.</w:t>
      </w:r>
    </w:p>
    <w:p w14:paraId="4ED42A32" w14:textId="77777777" w:rsidR="00553E4E" w:rsidRPr="00B7317F" w:rsidRDefault="00156570" w:rsidP="00553E4E">
      <w:pPr>
        <w:jc w:val="both"/>
        <w:rPr>
          <w:rFonts w:eastAsiaTheme="minorEastAsia"/>
        </w:rPr>
      </w:pPr>
      <w:hyperlink r:id="rId31" w:history="1">
        <w:r w:rsidR="00553E4E" w:rsidRPr="00B7317F">
          <w:t xml:space="preserve">Report </w:t>
        </w:r>
        <w:r w:rsidR="00553E4E" w:rsidRPr="00B7317F">
          <w:rPr>
            <w:rFonts w:eastAsiaTheme="minorEastAsia"/>
            <w:color w:val="0000FF" w:themeColor="hyperlink"/>
            <w:u w:val="single"/>
          </w:rPr>
          <w:t>ITU-R M.2335-0</w:t>
        </w:r>
      </w:hyperlink>
      <w:r w:rsidR="00553E4E" w:rsidRPr="00B7317F">
        <w:rPr>
          <w:rFonts w:eastAsiaTheme="minorEastAsia"/>
        </w:rPr>
        <w:t xml:space="preserve"> is the sharing study for stations in the amateur service that may operate within the frequency range 5 250-5 450 kHz under WRC-15 agenda item 1.4.</w:t>
      </w:r>
    </w:p>
    <w:p w14:paraId="3C63A1A5" w14:textId="45D1F818" w:rsidR="00553E4E" w:rsidRDefault="00156570" w:rsidP="00553E4E">
      <w:pPr>
        <w:jc w:val="both"/>
        <w:rPr>
          <w:rFonts w:eastAsiaTheme="minorEastAsia"/>
        </w:rPr>
      </w:pPr>
      <w:hyperlink r:id="rId32" w:history="1">
        <w:r w:rsidR="00553E4E" w:rsidRPr="00B7317F">
          <w:t xml:space="preserve">Report </w:t>
        </w:r>
        <w:r w:rsidR="00553E4E" w:rsidRPr="00B7317F">
          <w:rPr>
            <w:rFonts w:eastAsiaTheme="minorEastAsia"/>
            <w:color w:val="0000FF" w:themeColor="hyperlink"/>
            <w:u w:val="single"/>
          </w:rPr>
          <w:t>ITU-R M.2478-0</w:t>
        </w:r>
      </w:hyperlink>
      <w:r w:rsidR="00553E4E" w:rsidRPr="00B7317F">
        <w:rPr>
          <w:rFonts w:eastAsiaTheme="minorEastAsia"/>
        </w:rPr>
        <w:t xml:space="preserve"> is the study undertaken to assess the spectrum needs for the amateur service in the frequency band 50-54 MHz in Region 1 and sharing with mobile, fixed, radiolocation and broadcasting services under WRC-19 agenda item 1.1.</w:t>
      </w:r>
    </w:p>
    <w:p w14:paraId="447C5651" w14:textId="379C3546" w:rsidR="005F2FED" w:rsidRPr="00A34ADE" w:rsidRDefault="00156570" w:rsidP="00553E4E">
      <w:pPr>
        <w:jc w:val="both"/>
        <w:rPr>
          <w:rFonts w:eastAsiaTheme="minorEastAsia"/>
          <w:color w:val="000000" w:themeColor="text1"/>
        </w:rPr>
      </w:pPr>
      <w:hyperlink r:id="rId33" w:history="1">
        <w:r w:rsidR="00FF3E65" w:rsidRPr="00A34ADE">
          <w:rPr>
            <w:rFonts w:eastAsiaTheme="minorEastAsia"/>
            <w:color w:val="000000" w:themeColor="text1"/>
          </w:rPr>
          <w:t xml:space="preserve">Report </w:t>
        </w:r>
        <w:r w:rsidR="00FF3E65" w:rsidRPr="00A34ADE">
          <w:rPr>
            <w:rFonts w:eastAsiaTheme="minorEastAsia"/>
            <w:color w:val="0000FF" w:themeColor="hyperlink"/>
            <w:u w:val="single"/>
          </w:rPr>
          <w:t>ITU-R M.2532-0</w:t>
        </w:r>
      </w:hyperlink>
      <w:r w:rsidR="00FF3E65" w:rsidRPr="00A34ADE">
        <w:rPr>
          <w:rFonts w:eastAsiaTheme="minorEastAsia"/>
          <w:color w:val="0000FF" w:themeColor="hyperlink"/>
        </w:rPr>
        <w:t xml:space="preserve"> </w:t>
      </w:r>
      <w:r w:rsidR="00FF3E65" w:rsidRPr="00A34ADE">
        <w:rPr>
          <w:rFonts w:eastAsiaTheme="minorEastAsia"/>
          <w:color w:val="000000" w:themeColor="text1"/>
        </w:rPr>
        <w:t>provides a detailed review of the different systems and applications used in the amateur service and amateur-satellite service allocations in the frequency band 1 240-1 300 MHz</w:t>
      </w:r>
      <w:r w:rsidR="006C51C3">
        <w:rPr>
          <w:rFonts w:eastAsiaTheme="minorEastAsia"/>
          <w:color w:val="000000" w:themeColor="text1"/>
        </w:rPr>
        <w:t xml:space="preserve"> under WRC-23 agenda item 9.1 topic b</w:t>
      </w:r>
      <w:r w:rsidR="00B3674A">
        <w:rPr>
          <w:rFonts w:eastAsiaTheme="minorEastAsia"/>
          <w:color w:val="000000" w:themeColor="text1"/>
        </w:rPr>
        <w:t>)</w:t>
      </w:r>
      <w:r w:rsidR="00FF3E65" w:rsidRPr="00A34ADE">
        <w:rPr>
          <w:rFonts w:eastAsiaTheme="minorEastAsia"/>
          <w:color w:val="000000" w:themeColor="text1"/>
        </w:rPr>
        <w:t>.</w:t>
      </w:r>
    </w:p>
    <w:p w14:paraId="553D1CD8" w14:textId="77777777" w:rsidR="00553E4E" w:rsidRPr="00B7317F" w:rsidRDefault="00553E4E" w:rsidP="00B7317F">
      <w:pPr>
        <w:pStyle w:val="Heading1"/>
        <w:rPr>
          <w:rFonts w:eastAsiaTheme="minorEastAsia"/>
        </w:rPr>
      </w:pPr>
      <w:r w:rsidRPr="00B7317F">
        <w:rPr>
          <w:rFonts w:eastAsiaTheme="minorEastAsia"/>
        </w:rPr>
        <w:t>7</w:t>
      </w:r>
      <w:r w:rsidRPr="00B7317F">
        <w:rPr>
          <w:rFonts w:eastAsiaTheme="minorEastAsia"/>
        </w:rPr>
        <w:tab/>
        <w:t>ITU-R Handbooks</w:t>
      </w:r>
    </w:p>
    <w:p w14:paraId="24886582" w14:textId="77777777" w:rsidR="00553E4E" w:rsidRPr="00B7317F" w:rsidRDefault="00553E4E" w:rsidP="00553E4E">
      <w:pPr>
        <w:jc w:val="both"/>
        <w:rPr>
          <w:rFonts w:eastAsiaTheme="minorEastAsia"/>
        </w:rPr>
      </w:pPr>
      <w:r w:rsidRPr="00B7317F">
        <w:rPr>
          <w:rFonts w:eastAsiaTheme="minorEastAsia"/>
        </w:rPr>
        <w:t>ITU handbooks with content relevant to the amateur and amateur-satellite services are listed in Table 4 of the Annex at the end of this guide.</w:t>
      </w:r>
    </w:p>
    <w:p w14:paraId="1FAAFA4E" w14:textId="77777777" w:rsidR="00553E4E" w:rsidRPr="00B7317F" w:rsidRDefault="00553E4E" w:rsidP="00553E4E">
      <w:pPr>
        <w:jc w:val="both"/>
        <w:rPr>
          <w:rFonts w:eastAsiaTheme="minorEastAsia"/>
        </w:rPr>
      </w:pPr>
      <w:r w:rsidRPr="00B7317F">
        <w:rPr>
          <w:rFonts w:eastAsiaTheme="minorEastAsia"/>
        </w:rPr>
        <w:t xml:space="preserve">A handbook containing the documentation listed herein, titled </w:t>
      </w:r>
      <w:hyperlink r:id="rId34" w:history="1">
        <w:r w:rsidRPr="00B7317F">
          <w:rPr>
            <w:rFonts w:eastAsiaTheme="minorEastAsia"/>
            <w:i/>
            <w:color w:val="0000FF" w:themeColor="hyperlink"/>
            <w:u w:val="single"/>
          </w:rPr>
          <w:t>Handbook on amateur and amateur-satellite services</w:t>
        </w:r>
      </w:hyperlink>
      <w:r w:rsidRPr="00B7317F">
        <w:rPr>
          <w:rFonts w:eastAsiaTheme="minorEastAsia"/>
        </w:rPr>
        <w:t>, is periodically updated. The handbook also contains detailed information on specific amateur and amateur-satellite frequency allocations, usage conventions, and operational procedures. The handbook was last revised in 2014.</w:t>
      </w:r>
    </w:p>
    <w:p w14:paraId="7D514026" w14:textId="77777777" w:rsidR="00553E4E" w:rsidRPr="00B7317F" w:rsidRDefault="00553E4E" w:rsidP="00553E4E">
      <w:pPr>
        <w:spacing w:after="480"/>
        <w:jc w:val="both"/>
        <w:rPr>
          <w:rFonts w:eastAsiaTheme="minorEastAsia"/>
        </w:rPr>
      </w:pPr>
      <w:r w:rsidRPr="00B7317F">
        <w:rPr>
          <w:rFonts w:eastAsiaTheme="minorEastAsia"/>
        </w:rPr>
        <w:t xml:space="preserve">Chapter 9 of the ITU handbook </w:t>
      </w:r>
      <w:hyperlink r:id="rId35" w:history="1">
        <w:r w:rsidRPr="00B7317F">
          <w:rPr>
            <w:rFonts w:eastAsiaTheme="minorEastAsia"/>
            <w:i/>
            <w:color w:val="0000FF" w:themeColor="hyperlink"/>
            <w:u w:val="single"/>
          </w:rPr>
          <w:t>Utilization of telecommunications/ICTs for disaster preparedness, mitigation and response</w:t>
        </w:r>
      </w:hyperlink>
      <w:r w:rsidRPr="00B7317F">
        <w:rPr>
          <w:rFonts w:eastAsiaTheme="minorEastAsia"/>
        </w:rPr>
        <w:t xml:space="preserve"> (Edition of 2014) presents information on the use of stations in the amateur and amateur-satellite services in disaster and emergency situations.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53E4E" w:rsidRPr="00B7317F" w14:paraId="1C6104A6" w14:textId="77777777" w:rsidTr="00CB534C">
        <w:tc>
          <w:tcPr>
            <w:tcW w:w="4814" w:type="dxa"/>
          </w:tcPr>
          <w:p w14:paraId="3116EC63" w14:textId="77777777" w:rsidR="00553E4E" w:rsidRPr="00B7317F" w:rsidRDefault="00553E4E" w:rsidP="00CB534C">
            <w:r w:rsidRPr="00B7317F">
              <w:rPr>
                <w:b/>
                <w:bCs/>
              </w:rPr>
              <w:t>Contact:</w:t>
            </w:r>
            <w:r w:rsidRPr="00B7317F">
              <w:tab/>
              <w:t>Mr Dale Hughes</w:t>
            </w:r>
          </w:p>
        </w:tc>
        <w:tc>
          <w:tcPr>
            <w:tcW w:w="4815" w:type="dxa"/>
          </w:tcPr>
          <w:p w14:paraId="57777219" w14:textId="77777777" w:rsidR="00553E4E" w:rsidRPr="00B7317F" w:rsidRDefault="00553E4E" w:rsidP="00CB534C">
            <w:r w:rsidRPr="00B7317F">
              <w:rPr>
                <w:b/>
                <w:bCs/>
              </w:rPr>
              <w:t>E-mail:</w:t>
            </w:r>
            <w:r w:rsidRPr="00B7317F">
              <w:rPr>
                <w:b/>
                <w:bCs/>
              </w:rPr>
              <w:tab/>
            </w:r>
            <w:hyperlink r:id="rId36" w:history="1">
              <w:r w:rsidRPr="00B7317F">
                <w:rPr>
                  <w:rStyle w:val="Hyperlink"/>
                </w:rPr>
                <w:t>dalevk1dsh@gmail.com</w:t>
              </w:r>
            </w:hyperlink>
          </w:p>
        </w:tc>
      </w:tr>
    </w:tbl>
    <w:p w14:paraId="50FC066E" w14:textId="77777777" w:rsidR="00553E4E" w:rsidRPr="00B7317F" w:rsidRDefault="00553E4E" w:rsidP="00553E4E">
      <w:pPr>
        <w:tabs>
          <w:tab w:val="clear" w:pos="1134"/>
          <w:tab w:val="clear" w:pos="1871"/>
          <w:tab w:val="clear" w:pos="2268"/>
        </w:tabs>
        <w:overflowPunct/>
        <w:autoSpaceDE/>
        <w:autoSpaceDN/>
        <w:adjustRightInd/>
        <w:spacing w:before="0" w:after="160" w:line="259" w:lineRule="auto"/>
        <w:textAlignment w:val="auto"/>
        <w:rPr>
          <w:rFonts w:eastAsiaTheme="minorEastAsia"/>
        </w:rPr>
      </w:pPr>
      <w:r w:rsidRPr="00B7317F">
        <w:rPr>
          <w:rFonts w:eastAsiaTheme="minorEastAsia"/>
        </w:rPr>
        <w:br w:type="page"/>
      </w:r>
    </w:p>
    <w:p w14:paraId="6F8F97A7" w14:textId="77777777" w:rsidR="00553E4E" w:rsidRPr="00B7317F" w:rsidRDefault="00553E4E" w:rsidP="00B7317F">
      <w:pPr>
        <w:pStyle w:val="AnnexNo"/>
        <w:rPr>
          <w:rFonts w:eastAsiaTheme="minorEastAsia"/>
        </w:rPr>
      </w:pPr>
      <w:r w:rsidRPr="00B7317F">
        <w:rPr>
          <w:rFonts w:eastAsiaTheme="minorEastAsia"/>
        </w:rPr>
        <w:lastRenderedPageBreak/>
        <w:t>ANNEX</w:t>
      </w:r>
    </w:p>
    <w:p w14:paraId="72B9DEDF" w14:textId="77777777" w:rsidR="00553E4E" w:rsidRPr="00B7317F" w:rsidRDefault="00553E4E" w:rsidP="00B7317F">
      <w:pPr>
        <w:pStyle w:val="TableNo"/>
        <w:rPr>
          <w:rFonts w:eastAsiaTheme="minorEastAsia"/>
        </w:rPr>
      </w:pPr>
      <w:r w:rsidRPr="00B7317F">
        <w:rPr>
          <w:rFonts w:eastAsiaTheme="minorEastAsia"/>
        </w:rPr>
        <w:t>TABLE 1</w:t>
      </w:r>
    </w:p>
    <w:p w14:paraId="5FA7FEEE" w14:textId="77777777" w:rsidR="00553E4E" w:rsidRPr="00B7317F" w:rsidRDefault="00553E4E" w:rsidP="00B7317F">
      <w:pPr>
        <w:pStyle w:val="Tabletitle"/>
        <w:rPr>
          <w:rFonts w:eastAsiaTheme="minorEastAsia"/>
        </w:rPr>
      </w:pPr>
      <w:r w:rsidRPr="00B7317F">
        <w:rPr>
          <w:rFonts w:eastAsiaTheme="minorEastAsia"/>
        </w:rPr>
        <w:t xml:space="preserve">From the </w:t>
      </w:r>
      <w:hyperlink r:id="rId37" w:history="1">
        <w:r w:rsidRPr="00B7317F">
          <w:rPr>
            <w:rFonts w:eastAsiaTheme="minorEastAsia"/>
            <w:color w:val="0000FF" w:themeColor="hyperlink"/>
            <w:u w:val="single"/>
          </w:rPr>
          <w:t>Radio Regulations</w:t>
        </w:r>
      </w:hyperlink>
      <w:r w:rsidRPr="00B7317F">
        <w:rPr>
          <w:rFonts w:eastAsiaTheme="minorEastAsia"/>
        </w:rPr>
        <w:t xml:space="preserve"> (RR)</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7272"/>
      </w:tblGrid>
      <w:tr w:rsidR="00553E4E" w:rsidRPr="00B7317F" w14:paraId="73D687C4" w14:textId="77777777" w:rsidTr="00CB534C">
        <w:trPr>
          <w:jc w:val="center"/>
        </w:trPr>
        <w:tc>
          <w:tcPr>
            <w:tcW w:w="2475" w:type="dxa"/>
          </w:tcPr>
          <w:p w14:paraId="4AEBDC48"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rPr>
              <w:t xml:space="preserve">Article </w:t>
            </w:r>
            <w:r w:rsidRPr="00B7317F">
              <w:rPr>
                <w:rFonts w:eastAsiaTheme="minorEastAsia"/>
                <w:b/>
                <w:bCs/>
                <w:sz w:val="20"/>
              </w:rPr>
              <w:t>1</w:t>
            </w:r>
          </w:p>
        </w:tc>
        <w:tc>
          <w:tcPr>
            <w:tcW w:w="7272" w:type="dxa"/>
          </w:tcPr>
          <w:p w14:paraId="556E9E9B"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Theme="minorEastAsia"/>
                <w:sz w:val="20"/>
              </w:rPr>
            </w:pPr>
            <w:r w:rsidRPr="00B7317F">
              <w:rPr>
                <w:rFonts w:eastAsiaTheme="minorEastAsia"/>
                <w:i/>
                <w:sz w:val="20"/>
              </w:rPr>
              <w:t>Amateur service</w:t>
            </w:r>
            <w:r w:rsidRPr="00B7317F">
              <w:rPr>
                <w:rFonts w:eastAsiaTheme="minorEastAsia"/>
                <w:sz w:val="20"/>
              </w:rPr>
              <w:t xml:space="preserve">: A </w:t>
            </w:r>
            <w:r w:rsidRPr="00B7317F">
              <w:rPr>
                <w:rFonts w:eastAsiaTheme="minorEastAsia"/>
                <w:i/>
                <w:sz w:val="20"/>
              </w:rPr>
              <w:t>radiocommunication service</w:t>
            </w:r>
            <w:r w:rsidRPr="00B7317F">
              <w:rPr>
                <w:rFonts w:eastAsiaTheme="minorEastAsia"/>
                <w:sz w:val="20"/>
              </w:rPr>
              <w:t xml:space="preserve"> for the purpose of self</w:t>
            </w:r>
            <w:r w:rsidRPr="00B7317F">
              <w:rPr>
                <w:rFonts w:eastAsiaTheme="minorEastAsia"/>
                <w:sz w:val="20"/>
              </w:rPr>
              <w:noBreakHyphen/>
              <w:t>training, intercommunication and technical investigations carried out by amateurs, that is, by duly authorized persons interested in radio technique solely with a personal aim and without pecuniary interest (RR No. </w:t>
            </w:r>
            <w:r w:rsidRPr="00B7317F">
              <w:rPr>
                <w:rFonts w:eastAsiaTheme="minorEastAsia"/>
                <w:b/>
                <w:bCs/>
                <w:sz w:val="20"/>
              </w:rPr>
              <w:t>1.56</w:t>
            </w:r>
            <w:r w:rsidRPr="00B7317F">
              <w:rPr>
                <w:rFonts w:eastAsiaTheme="minorEastAsia"/>
                <w:sz w:val="20"/>
              </w:rPr>
              <w:t>)</w:t>
            </w:r>
          </w:p>
          <w:p w14:paraId="0FC78218"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Theme="minorEastAsia"/>
                <w:sz w:val="20"/>
              </w:rPr>
            </w:pPr>
            <w:r w:rsidRPr="00B7317F">
              <w:rPr>
                <w:rFonts w:eastAsiaTheme="minorEastAsia"/>
                <w:i/>
                <w:sz w:val="20"/>
              </w:rPr>
              <w:t>amateur-satellite service</w:t>
            </w:r>
            <w:r w:rsidRPr="00B7317F">
              <w:rPr>
                <w:rFonts w:eastAsiaTheme="minorEastAsia"/>
                <w:sz w:val="20"/>
              </w:rPr>
              <w:t xml:space="preserve">: A </w:t>
            </w:r>
            <w:r w:rsidRPr="00B7317F">
              <w:rPr>
                <w:rFonts w:eastAsiaTheme="minorEastAsia"/>
                <w:i/>
                <w:sz w:val="20"/>
              </w:rPr>
              <w:t>radiocommunication service</w:t>
            </w:r>
            <w:r w:rsidRPr="00B7317F">
              <w:rPr>
                <w:rFonts w:eastAsiaTheme="minorEastAsia"/>
                <w:sz w:val="20"/>
              </w:rPr>
              <w:t xml:space="preserve"> using </w:t>
            </w:r>
            <w:r w:rsidRPr="00B7317F">
              <w:rPr>
                <w:rFonts w:eastAsiaTheme="minorEastAsia"/>
                <w:i/>
                <w:sz w:val="20"/>
              </w:rPr>
              <w:t>space stations</w:t>
            </w:r>
            <w:r w:rsidRPr="00B7317F">
              <w:rPr>
                <w:rFonts w:eastAsiaTheme="minorEastAsia"/>
                <w:sz w:val="20"/>
              </w:rPr>
              <w:t xml:space="preserve"> on earth </w:t>
            </w:r>
            <w:r w:rsidRPr="00B7317F">
              <w:rPr>
                <w:rFonts w:eastAsiaTheme="minorEastAsia"/>
                <w:i/>
                <w:sz w:val="20"/>
              </w:rPr>
              <w:t>satellites</w:t>
            </w:r>
            <w:r w:rsidRPr="00B7317F">
              <w:rPr>
                <w:rFonts w:eastAsiaTheme="minorEastAsia"/>
                <w:sz w:val="20"/>
              </w:rPr>
              <w:t xml:space="preserve"> for the same purposes as those of the </w:t>
            </w:r>
            <w:r w:rsidRPr="00B7317F">
              <w:rPr>
                <w:rFonts w:eastAsiaTheme="minorEastAsia"/>
                <w:i/>
                <w:sz w:val="20"/>
              </w:rPr>
              <w:t>amateur service</w:t>
            </w:r>
            <w:r w:rsidRPr="00B7317F">
              <w:rPr>
                <w:rFonts w:eastAsiaTheme="minorEastAsia"/>
                <w:sz w:val="20"/>
              </w:rPr>
              <w:t xml:space="preserve"> (RR No. </w:t>
            </w:r>
            <w:r w:rsidRPr="00B7317F">
              <w:rPr>
                <w:rFonts w:eastAsiaTheme="minorEastAsia"/>
                <w:b/>
                <w:bCs/>
                <w:sz w:val="20"/>
              </w:rPr>
              <w:t>1.57</w:t>
            </w:r>
            <w:r w:rsidRPr="00B7317F">
              <w:rPr>
                <w:rFonts w:eastAsiaTheme="minorEastAsia"/>
                <w:sz w:val="20"/>
              </w:rPr>
              <w:t>)</w:t>
            </w:r>
          </w:p>
        </w:tc>
      </w:tr>
      <w:tr w:rsidR="00553E4E" w:rsidRPr="00B7317F" w14:paraId="6AB05EB4" w14:textId="77777777" w:rsidTr="00CB534C">
        <w:trPr>
          <w:jc w:val="center"/>
        </w:trPr>
        <w:tc>
          <w:tcPr>
            <w:tcW w:w="2475" w:type="dxa"/>
          </w:tcPr>
          <w:p w14:paraId="08235B20"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rPr>
              <w:t xml:space="preserve">Article </w:t>
            </w:r>
            <w:r w:rsidRPr="00B7317F">
              <w:rPr>
                <w:rFonts w:eastAsiaTheme="minorEastAsia"/>
                <w:b/>
                <w:bCs/>
                <w:sz w:val="20"/>
              </w:rPr>
              <w:t>5</w:t>
            </w:r>
          </w:p>
        </w:tc>
        <w:tc>
          <w:tcPr>
            <w:tcW w:w="7272" w:type="dxa"/>
          </w:tcPr>
          <w:p w14:paraId="4F6B83E9"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Theme="minorEastAsia"/>
                <w:sz w:val="20"/>
              </w:rPr>
            </w:pPr>
            <w:r w:rsidRPr="00B7317F">
              <w:rPr>
                <w:rFonts w:eastAsiaTheme="minorEastAsia"/>
                <w:sz w:val="20"/>
              </w:rPr>
              <w:t>Frequency allocations</w:t>
            </w:r>
          </w:p>
        </w:tc>
      </w:tr>
      <w:tr w:rsidR="00553E4E" w:rsidRPr="00B7317F" w14:paraId="781D5DBD" w14:textId="77777777" w:rsidTr="00CB534C">
        <w:trPr>
          <w:jc w:val="center"/>
        </w:trPr>
        <w:tc>
          <w:tcPr>
            <w:tcW w:w="2475" w:type="dxa"/>
          </w:tcPr>
          <w:p w14:paraId="0B2E1029"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rPr>
              <w:t xml:space="preserve">Article </w:t>
            </w:r>
            <w:r w:rsidRPr="00B7317F">
              <w:rPr>
                <w:rFonts w:eastAsiaTheme="minorEastAsia"/>
                <w:b/>
                <w:bCs/>
                <w:sz w:val="20"/>
              </w:rPr>
              <w:t>19</w:t>
            </w:r>
          </w:p>
        </w:tc>
        <w:tc>
          <w:tcPr>
            <w:tcW w:w="7272" w:type="dxa"/>
          </w:tcPr>
          <w:p w14:paraId="012EB689"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Theme="minorEastAsia"/>
                <w:sz w:val="20"/>
              </w:rPr>
            </w:pPr>
            <w:r w:rsidRPr="00B7317F">
              <w:rPr>
                <w:rFonts w:eastAsiaTheme="minorEastAsia"/>
                <w:sz w:val="20"/>
              </w:rPr>
              <w:t>Identification of stations</w:t>
            </w:r>
          </w:p>
        </w:tc>
      </w:tr>
      <w:tr w:rsidR="00553E4E" w:rsidRPr="00B7317F" w14:paraId="6703AA14" w14:textId="77777777" w:rsidTr="00CB534C">
        <w:trPr>
          <w:jc w:val="center"/>
        </w:trPr>
        <w:tc>
          <w:tcPr>
            <w:tcW w:w="2475" w:type="dxa"/>
          </w:tcPr>
          <w:p w14:paraId="19A20FCE"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rPr>
              <w:t xml:space="preserve">Article </w:t>
            </w:r>
            <w:r w:rsidRPr="00B7317F">
              <w:rPr>
                <w:rFonts w:eastAsiaTheme="minorEastAsia"/>
                <w:b/>
                <w:bCs/>
                <w:sz w:val="20"/>
              </w:rPr>
              <w:t>25</w:t>
            </w:r>
          </w:p>
        </w:tc>
        <w:tc>
          <w:tcPr>
            <w:tcW w:w="7272" w:type="dxa"/>
          </w:tcPr>
          <w:p w14:paraId="7944FF50"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Theme="minorEastAsia"/>
                <w:sz w:val="20"/>
              </w:rPr>
            </w:pPr>
            <w:r w:rsidRPr="00B7317F">
              <w:rPr>
                <w:rFonts w:eastAsiaTheme="minorEastAsia"/>
                <w:sz w:val="20"/>
              </w:rPr>
              <w:t>Amateur services</w:t>
            </w:r>
          </w:p>
        </w:tc>
      </w:tr>
      <w:tr w:rsidR="00553E4E" w:rsidRPr="00B7317F" w14:paraId="031A5B47" w14:textId="77777777" w:rsidTr="00CB534C">
        <w:trPr>
          <w:jc w:val="center"/>
        </w:trPr>
        <w:tc>
          <w:tcPr>
            <w:tcW w:w="2475" w:type="dxa"/>
          </w:tcPr>
          <w:p w14:paraId="12A0B196"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rPr>
              <w:t xml:space="preserve">Appendix </w:t>
            </w:r>
            <w:r w:rsidRPr="00B7317F">
              <w:rPr>
                <w:rFonts w:eastAsiaTheme="minorEastAsia"/>
                <w:b/>
                <w:bCs/>
                <w:sz w:val="20"/>
              </w:rPr>
              <w:t>42</w:t>
            </w:r>
          </w:p>
        </w:tc>
        <w:tc>
          <w:tcPr>
            <w:tcW w:w="7272" w:type="dxa"/>
          </w:tcPr>
          <w:p w14:paraId="39C985AF"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Theme="minorEastAsia"/>
                <w:sz w:val="20"/>
              </w:rPr>
            </w:pPr>
            <w:r w:rsidRPr="00B7317F">
              <w:rPr>
                <w:rFonts w:eastAsiaTheme="minorEastAsia"/>
                <w:sz w:val="20"/>
              </w:rPr>
              <w:t>Table of allocation of international call sign series</w:t>
            </w:r>
          </w:p>
        </w:tc>
      </w:tr>
      <w:tr w:rsidR="00553E4E" w:rsidRPr="00B7317F" w14:paraId="2D23DFF0" w14:textId="77777777" w:rsidTr="00CB534C">
        <w:trPr>
          <w:jc w:val="center"/>
        </w:trPr>
        <w:tc>
          <w:tcPr>
            <w:tcW w:w="2475" w:type="dxa"/>
          </w:tcPr>
          <w:p w14:paraId="252C57F6"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rPr>
              <w:t xml:space="preserve">Resolution </w:t>
            </w:r>
            <w:r w:rsidRPr="00B7317F">
              <w:rPr>
                <w:rFonts w:eastAsiaTheme="minorEastAsia"/>
                <w:b/>
                <w:bCs/>
                <w:sz w:val="20"/>
              </w:rPr>
              <w:t>642</w:t>
            </w:r>
          </w:p>
        </w:tc>
        <w:tc>
          <w:tcPr>
            <w:tcW w:w="7272" w:type="dxa"/>
          </w:tcPr>
          <w:p w14:paraId="31372F71"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rFonts w:eastAsiaTheme="minorEastAsia"/>
                <w:sz w:val="20"/>
              </w:rPr>
            </w:pPr>
            <w:r w:rsidRPr="00B7317F">
              <w:rPr>
                <w:rFonts w:eastAsiaTheme="minorEastAsia"/>
                <w:sz w:val="20"/>
              </w:rPr>
              <w:t>Relating to the bringing into use of earth stations in the amateur-satellite service</w:t>
            </w:r>
          </w:p>
        </w:tc>
      </w:tr>
      <w:tr w:rsidR="00553E4E" w:rsidRPr="00B7317F" w14:paraId="0649DCFD" w14:textId="77777777" w:rsidTr="00CB534C">
        <w:trPr>
          <w:jc w:val="center"/>
        </w:trPr>
        <w:tc>
          <w:tcPr>
            <w:tcW w:w="9747" w:type="dxa"/>
            <w:gridSpan w:val="2"/>
          </w:tcPr>
          <w:p w14:paraId="5452C484" w14:textId="77777777" w:rsidR="00553E4E" w:rsidRPr="00B7317F" w:rsidRDefault="00553E4E" w:rsidP="00CB534C">
            <w:pPr>
              <w:keepNext/>
              <w:spacing w:before="80" w:after="80"/>
              <w:jc w:val="center"/>
              <w:rPr>
                <w:rFonts w:ascii="Times New Roman Bold" w:eastAsiaTheme="minorEastAsia" w:hAnsi="Times New Roman Bold" w:cs="Times New Roman Bold"/>
                <w:b/>
                <w:sz w:val="20"/>
              </w:rPr>
            </w:pPr>
            <w:r w:rsidRPr="00B7317F">
              <w:rPr>
                <w:rFonts w:ascii="Times New Roman Bold" w:eastAsiaTheme="minorEastAsia" w:hAnsi="Times New Roman Bold" w:cs="Times New Roman Bold"/>
                <w:b/>
                <w:sz w:val="20"/>
              </w:rPr>
              <w:t>ITU-R Recommendations incorporated by reference in the RR</w:t>
            </w:r>
          </w:p>
        </w:tc>
      </w:tr>
      <w:tr w:rsidR="00553E4E" w:rsidRPr="00B7317F" w14:paraId="1B941408" w14:textId="77777777" w:rsidTr="00CB534C">
        <w:trPr>
          <w:jc w:val="center"/>
        </w:trPr>
        <w:tc>
          <w:tcPr>
            <w:tcW w:w="2475" w:type="dxa"/>
          </w:tcPr>
          <w:p w14:paraId="5AAF9200" w14:textId="77777777" w:rsidR="00553E4E" w:rsidRPr="00B7317F" w:rsidRDefault="00156570" w:rsidP="00CB534C">
            <w:pPr>
              <w:pStyle w:val="Tabletext"/>
              <w:rPr>
                <w:rFonts w:eastAsiaTheme="minorEastAsia"/>
                <w:color w:val="0000FF"/>
                <w:u w:val="single"/>
              </w:rPr>
            </w:pPr>
            <w:hyperlink r:id="rId38" w:history="1">
              <w:r w:rsidR="00553E4E" w:rsidRPr="00B7317F">
                <w:t xml:space="preserve">Rec. </w:t>
              </w:r>
              <w:r w:rsidR="00553E4E" w:rsidRPr="00B7317F">
                <w:rPr>
                  <w:rFonts w:eastAsiaTheme="minorEastAsia"/>
                  <w:color w:val="0000FF" w:themeColor="hyperlink"/>
                  <w:u w:val="single"/>
                </w:rPr>
                <w:t>ITU-R M.1172-0</w:t>
              </w:r>
            </w:hyperlink>
          </w:p>
        </w:tc>
        <w:tc>
          <w:tcPr>
            <w:tcW w:w="7272" w:type="dxa"/>
          </w:tcPr>
          <w:p w14:paraId="1C80FDC4"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rPr>
              <w:t>Miscellaneous abbreviations and signals to be used for radiocommunications in the maritime mobile service. (Section I QRA to QUZ and Section II are relevant to the amateur and amateur-satellite services.)</w:t>
            </w:r>
          </w:p>
        </w:tc>
      </w:tr>
      <w:tr w:rsidR="00553E4E" w:rsidRPr="00B7317F" w14:paraId="44FCE7E6" w14:textId="77777777" w:rsidTr="00CB534C">
        <w:trPr>
          <w:jc w:val="center"/>
        </w:trPr>
        <w:tc>
          <w:tcPr>
            <w:tcW w:w="2475" w:type="dxa"/>
          </w:tcPr>
          <w:p w14:paraId="1AD149DB" w14:textId="77777777" w:rsidR="00553E4E" w:rsidRPr="00B7317F" w:rsidRDefault="00553E4E" w:rsidP="00CB534C">
            <w:pPr>
              <w:pStyle w:val="Tabletext"/>
              <w:rPr>
                <w:rFonts w:eastAsiaTheme="minorEastAsia"/>
              </w:rPr>
            </w:pPr>
            <w:r w:rsidRPr="00B7317F">
              <w:t xml:space="preserve">Rec. </w:t>
            </w:r>
            <w:hyperlink r:id="rId39" w:history="1">
              <w:r w:rsidRPr="00B7317F">
                <w:rPr>
                  <w:rFonts w:eastAsiaTheme="minorEastAsia"/>
                  <w:color w:val="0000FF" w:themeColor="hyperlink"/>
                  <w:u w:val="single"/>
                </w:rPr>
                <w:t>ITU-R M.1544-1</w:t>
              </w:r>
            </w:hyperlink>
          </w:p>
        </w:tc>
        <w:tc>
          <w:tcPr>
            <w:tcW w:w="7272" w:type="dxa"/>
          </w:tcPr>
          <w:p w14:paraId="6A0B0CF4" w14:textId="77777777" w:rsidR="00553E4E" w:rsidRPr="00B7317F" w:rsidRDefault="00553E4E" w:rsidP="00CB534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0"/>
              </w:rPr>
            </w:pPr>
            <w:r w:rsidRPr="00B7317F">
              <w:rPr>
                <w:rFonts w:eastAsiaTheme="minorEastAsia"/>
                <w:sz w:val="20"/>
                <w:szCs w:val="24"/>
              </w:rPr>
              <w:t>Minimum qualifications of radio amateurs</w:t>
            </w:r>
          </w:p>
        </w:tc>
      </w:tr>
    </w:tbl>
    <w:p w14:paraId="355934AD" w14:textId="77777777" w:rsidR="00553E4E" w:rsidRPr="00B7317F" w:rsidRDefault="00553E4E" w:rsidP="00553E4E">
      <w:pPr>
        <w:tabs>
          <w:tab w:val="clear" w:pos="1134"/>
          <w:tab w:val="clear" w:pos="1871"/>
          <w:tab w:val="clear" w:pos="2268"/>
          <w:tab w:val="left" w:pos="794"/>
          <w:tab w:val="left" w:pos="1191"/>
          <w:tab w:val="left" w:pos="1588"/>
          <w:tab w:val="left" w:pos="1985"/>
        </w:tabs>
        <w:spacing w:before="0"/>
        <w:jc w:val="both"/>
        <w:rPr>
          <w:rFonts w:eastAsiaTheme="minorEastAsia"/>
          <w:sz w:val="2"/>
          <w:szCs w:val="2"/>
        </w:rPr>
      </w:pPr>
    </w:p>
    <w:p w14:paraId="3A46ADAF" w14:textId="77777777" w:rsidR="00553E4E" w:rsidRPr="00B7317F" w:rsidRDefault="00553E4E" w:rsidP="00B7317F">
      <w:pPr>
        <w:pStyle w:val="TableNo"/>
        <w:rPr>
          <w:rFonts w:eastAsiaTheme="minorEastAsia"/>
        </w:rPr>
      </w:pPr>
      <w:r w:rsidRPr="00B7317F">
        <w:rPr>
          <w:rFonts w:eastAsiaTheme="minorEastAsia"/>
        </w:rPr>
        <w:t>TABLE 2</w:t>
      </w:r>
    </w:p>
    <w:p w14:paraId="4481EE70" w14:textId="77777777" w:rsidR="00553E4E" w:rsidRPr="00B7317F" w:rsidRDefault="00156570" w:rsidP="00B7317F">
      <w:pPr>
        <w:pStyle w:val="Tabletitle"/>
        <w:rPr>
          <w:rFonts w:eastAsiaTheme="minorEastAsia"/>
        </w:rPr>
      </w:pPr>
      <w:hyperlink r:id="rId40" w:history="1">
        <w:r w:rsidR="00553E4E" w:rsidRPr="00B7317F">
          <w:rPr>
            <w:rFonts w:eastAsiaTheme="minorEastAsia"/>
            <w:color w:val="0000FF" w:themeColor="hyperlink"/>
            <w:u w:val="single"/>
          </w:rPr>
          <w:t>ITU-R Recommendations</w:t>
        </w:r>
      </w:hyperlink>
      <w:r w:rsidR="00553E4E" w:rsidRPr="00B7317F">
        <w:rPr>
          <w:rFonts w:eastAsiaTheme="minorEastAsia"/>
        </w:rPr>
        <w:t xml:space="preserve"> relevant to the amateur and amateur-satellite services and year of last revision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816"/>
        <w:gridCol w:w="6701"/>
      </w:tblGrid>
      <w:tr w:rsidR="00553E4E" w:rsidRPr="00B7317F" w14:paraId="39BBAE33" w14:textId="77777777" w:rsidTr="00CB534C">
        <w:tc>
          <w:tcPr>
            <w:tcW w:w="2311" w:type="dxa"/>
          </w:tcPr>
          <w:p w14:paraId="47A50CB0" w14:textId="77777777" w:rsidR="00553E4E" w:rsidRPr="00B7317F" w:rsidRDefault="00553E4E" w:rsidP="00CB534C">
            <w:pPr>
              <w:pStyle w:val="Tabletext"/>
              <w:rPr>
                <w:rFonts w:eastAsiaTheme="minorEastAsia"/>
                <w:color w:val="0000FF" w:themeColor="hyperlink"/>
                <w:u w:val="single"/>
              </w:rPr>
            </w:pPr>
            <w:r w:rsidRPr="00B7317F">
              <w:t xml:space="preserve">Rec. </w:t>
            </w:r>
            <w:hyperlink r:id="rId41" w:history="1">
              <w:r w:rsidRPr="00B7317F">
                <w:rPr>
                  <w:rFonts w:eastAsiaTheme="minorEastAsia"/>
                  <w:color w:val="0000FF" w:themeColor="hyperlink"/>
                  <w:u w:val="single"/>
                </w:rPr>
                <w:t>ITU-R M.1172-0</w:t>
              </w:r>
            </w:hyperlink>
          </w:p>
        </w:tc>
        <w:tc>
          <w:tcPr>
            <w:tcW w:w="816" w:type="dxa"/>
          </w:tcPr>
          <w:p w14:paraId="21E49927" w14:textId="77777777" w:rsidR="00553E4E" w:rsidRPr="00B7317F" w:rsidRDefault="00553E4E" w:rsidP="00CB534C">
            <w:pPr>
              <w:pStyle w:val="Tabletext"/>
              <w:jc w:val="center"/>
              <w:rPr>
                <w:rFonts w:eastAsiaTheme="minorEastAsia"/>
              </w:rPr>
            </w:pPr>
            <w:r w:rsidRPr="00B7317F">
              <w:rPr>
                <w:rFonts w:eastAsiaTheme="minorEastAsia"/>
              </w:rPr>
              <w:t>1995</w:t>
            </w:r>
          </w:p>
        </w:tc>
        <w:tc>
          <w:tcPr>
            <w:tcW w:w="6701" w:type="dxa"/>
          </w:tcPr>
          <w:p w14:paraId="59D41F25" w14:textId="77777777" w:rsidR="00553E4E" w:rsidRPr="00B7317F" w:rsidRDefault="00553E4E" w:rsidP="00CB534C">
            <w:pPr>
              <w:pStyle w:val="Tabletext"/>
              <w:rPr>
                <w:rFonts w:eastAsiaTheme="minorEastAsia"/>
              </w:rPr>
            </w:pPr>
            <w:r w:rsidRPr="00B7317F">
              <w:rPr>
                <w:rFonts w:eastAsiaTheme="minorEastAsia"/>
              </w:rPr>
              <w:t>Miscellaneous abbreviations and signals to be used for radiocommunications in the maritime mobile service</w:t>
            </w:r>
          </w:p>
        </w:tc>
      </w:tr>
      <w:tr w:rsidR="00553E4E" w:rsidRPr="00B7317F" w14:paraId="3BE01FA1" w14:textId="77777777" w:rsidTr="00CB534C">
        <w:tc>
          <w:tcPr>
            <w:tcW w:w="2311" w:type="dxa"/>
          </w:tcPr>
          <w:p w14:paraId="7016B99C" w14:textId="77777777" w:rsidR="00553E4E" w:rsidRPr="00B7317F" w:rsidRDefault="00156570" w:rsidP="00CB534C">
            <w:pPr>
              <w:pStyle w:val="Tabletext"/>
              <w:rPr>
                <w:rFonts w:eastAsiaTheme="minorEastAsia"/>
              </w:rPr>
            </w:pPr>
            <w:hyperlink r:id="rId42" w:history="1">
              <w:r w:rsidR="00553E4E" w:rsidRPr="00B7317F">
                <w:t xml:space="preserve">Rec. </w:t>
              </w:r>
              <w:r w:rsidR="00553E4E" w:rsidRPr="00B7317F">
                <w:rPr>
                  <w:rFonts w:eastAsiaTheme="minorEastAsia"/>
                  <w:color w:val="0000FF" w:themeColor="hyperlink"/>
                  <w:u w:val="single"/>
                </w:rPr>
                <w:t>ITU-R M.1041-2</w:t>
              </w:r>
            </w:hyperlink>
          </w:p>
        </w:tc>
        <w:tc>
          <w:tcPr>
            <w:tcW w:w="816" w:type="dxa"/>
          </w:tcPr>
          <w:p w14:paraId="32DB82C5" w14:textId="77777777" w:rsidR="00553E4E" w:rsidRPr="00B7317F" w:rsidRDefault="00553E4E" w:rsidP="00CB534C">
            <w:pPr>
              <w:pStyle w:val="Tabletext"/>
              <w:jc w:val="center"/>
              <w:rPr>
                <w:rFonts w:eastAsiaTheme="minorEastAsia"/>
              </w:rPr>
            </w:pPr>
            <w:r w:rsidRPr="00B7317F">
              <w:rPr>
                <w:rFonts w:eastAsiaTheme="minorEastAsia"/>
              </w:rPr>
              <w:t>2003</w:t>
            </w:r>
          </w:p>
        </w:tc>
        <w:tc>
          <w:tcPr>
            <w:tcW w:w="6701" w:type="dxa"/>
          </w:tcPr>
          <w:p w14:paraId="2A348507" w14:textId="77777777" w:rsidR="00553E4E" w:rsidRPr="00B7317F" w:rsidRDefault="00553E4E" w:rsidP="00CB534C">
            <w:pPr>
              <w:pStyle w:val="Tabletext"/>
              <w:rPr>
                <w:rFonts w:eastAsiaTheme="minorEastAsia"/>
              </w:rPr>
            </w:pPr>
            <w:r w:rsidRPr="00B7317F">
              <w:rPr>
                <w:rFonts w:eastAsiaTheme="minorEastAsia"/>
              </w:rPr>
              <w:t>Future amateur radio systems</w:t>
            </w:r>
          </w:p>
        </w:tc>
      </w:tr>
      <w:tr w:rsidR="00553E4E" w:rsidRPr="00B7317F" w14:paraId="50BF43BC" w14:textId="77777777" w:rsidTr="00CB534C">
        <w:tc>
          <w:tcPr>
            <w:tcW w:w="2311" w:type="dxa"/>
          </w:tcPr>
          <w:p w14:paraId="202A4546" w14:textId="77777777" w:rsidR="00553E4E" w:rsidRPr="00B7317F" w:rsidRDefault="00553E4E" w:rsidP="00CB534C">
            <w:pPr>
              <w:pStyle w:val="Tabletext"/>
              <w:rPr>
                <w:rFonts w:eastAsiaTheme="minorEastAsia"/>
              </w:rPr>
            </w:pPr>
            <w:r w:rsidRPr="00B7317F">
              <w:t xml:space="preserve">Rec. </w:t>
            </w:r>
            <w:hyperlink r:id="rId43" w:history="1">
              <w:r w:rsidRPr="00B7317F">
                <w:rPr>
                  <w:rFonts w:eastAsiaTheme="minorEastAsia"/>
                  <w:color w:val="0000FF" w:themeColor="hyperlink"/>
                  <w:u w:val="single"/>
                </w:rPr>
                <w:t>ITU-R M.1042-3</w:t>
              </w:r>
            </w:hyperlink>
          </w:p>
        </w:tc>
        <w:tc>
          <w:tcPr>
            <w:tcW w:w="816" w:type="dxa"/>
          </w:tcPr>
          <w:p w14:paraId="10B0437B" w14:textId="77777777" w:rsidR="00553E4E" w:rsidRPr="00B7317F" w:rsidRDefault="00553E4E" w:rsidP="00CB534C">
            <w:pPr>
              <w:pStyle w:val="Tabletext"/>
              <w:jc w:val="center"/>
              <w:rPr>
                <w:rFonts w:eastAsiaTheme="minorEastAsia"/>
              </w:rPr>
            </w:pPr>
            <w:r w:rsidRPr="00B7317F">
              <w:rPr>
                <w:rFonts w:eastAsiaTheme="minorEastAsia"/>
              </w:rPr>
              <w:t>2007</w:t>
            </w:r>
          </w:p>
        </w:tc>
        <w:tc>
          <w:tcPr>
            <w:tcW w:w="6701" w:type="dxa"/>
          </w:tcPr>
          <w:p w14:paraId="5519903C" w14:textId="77777777" w:rsidR="00553E4E" w:rsidRPr="00B7317F" w:rsidRDefault="00553E4E" w:rsidP="00CB534C">
            <w:pPr>
              <w:pStyle w:val="Tabletext"/>
              <w:rPr>
                <w:rFonts w:eastAsiaTheme="minorEastAsia"/>
              </w:rPr>
            </w:pPr>
            <w:r w:rsidRPr="00B7317F">
              <w:rPr>
                <w:rFonts w:eastAsiaTheme="minorEastAsia"/>
              </w:rPr>
              <w:t>Disaster communications in the amateur and amateur-satellite services</w:t>
            </w:r>
          </w:p>
        </w:tc>
      </w:tr>
      <w:tr w:rsidR="00553E4E" w:rsidRPr="00B7317F" w14:paraId="38D1BB25" w14:textId="77777777" w:rsidTr="00CB534C">
        <w:tc>
          <w:tcPr>
            <w:tcW w:w="2311" w:type="dxa"/>
          </w:tcPr>
          <w:p w14:paraId="54965963" w14:textId="77777777" w:rsidR="00553E4E" w:rsidRPr="00B7317F" w:rsidRDefault="00553E4E" w:rsidP="00CB534C">
            <w:pPr>
              <w:pStyle w:val="Tabletext"/>
              <w:rPr>
                <w:rFonts w:eastAsiaTheme="minorEastAsia"/>
              </w:rPr>
            </w:pPr>
            <w:r w:rsidRPr="00B7317F">
              <w:t xml:space="preserve">Rec. </w:t>
            </w:r>
            <w:hyperlink r:id="rId44" w:history="1">
              <w:r w:rsidRPr="00B7317F">
                <w:rPr>
                  <w:rFonts w:eastAsiaTheme="minorEastAsia"/>
                  <w:color w:val="0000FF" w:themeColor="hyperlink"/>
                  <w:u w:val="single"/>
                </w:rPr>
                <w:t>ITU-R M.1043-2</w:t>
              </w:r>
            </w:hyperlink>
          </w:p>
        </w:tc>
        <w:tc>
          <w:tcPr>
            <w:tcW w:w="816" w:type="dxa"/>
          </w:tcPr>
          <w:p w14:paraId="26F01FDB" w14:textId="77777777" w:rsidR="00553E4E" w:rsidRPr="00B7317F" w:rsidRDefault="00553E4E" w:rsidP="00CB534C">
            <w:pPr>
              <w:pStyle w:val="Tabletext"/>
              <w:jc w:val="center"/>
              <w:rPr>
                <w:rFonts w:eastAsiaTheme="minorEastAsia"/>
              </w:rPr>
            </w:pPr>
            <w:r w:rsidRPr="00B7317F">
              <w:rPr>
                <w:rFonts w:eastAsiaTheme="minorEastAsia"/>
              </w:rPr>
              <w:t>2003</w:t>
            </w:r>
          </w:p>
        </w:tc>
        <w:tc>
          <w:tcPr>
            <w:tcW w:w="6701" w:type="dxa"/>
          </w:tcPr>
          <w:p w14:paraId="6502D5D2" w14:textId="77777777" w:rsidR="00553E4E" w:rsidRPr="00B7317F" w:rsidRDefault="00553E4E" w:rsidP="00CB534C">
            <w:pPr>
              <w:pStyle w:val="Tabletext"/>
              <w:rPr>
                <w:rFonts w:eastAsiaTheme="minorEastAsia"/>
              </w:rPr>
            </w:pPr>
            <w:r w:rsidRPr="00B7317F">
              <w:rPr>
                <w:rFonts w:eastAsiaTheme="minorEastAsia"/>
              </w:rPr>
              <w:t>Use of the amateur and amateur-satellite services in developing countries</w:t>
            </w:r>
          </w:p>
        </w:tc>
      </w:tr>
      <w:tr w:rsidR="00553E4E" w:rsidRPr="00B7317F" w14:paraId="3473D81F" w14:textId="77777777" w:rsidTr="00CB534C">
        <w:tc>
          <w:tcPr>
            <w:tcW w:w="2311" w:type="dxa"/>
          </w:tcPr>
          <w:p w14:paraId="61055CD2" w14:textId="77777777" w:rsidR="00553E4E" w:rsidRPr="00B7317F" w:rsidRDefault="00553E4E" w:rsidP="00CB534C">
            <w:pPr>
              <w:pStyle w:val="Tabletext"/>
              <w:rPr>
                <w:rFonts w:eastAsiaTheme="minorEastAsia"/>
              </w:rPr>
            </w:pPr>
            <w:r w:rsidRPr="00B7317F">
              <w:t xml:space="preserve">Rec. </w:t>
            </w:r>
            <w:hyperlink r:id="rId45" w:history="1">
              <w:r w:rsidRPr="00B7317F">
                <w:rPr>
                  <w:rFonts w:eastAsiaTheme="minorEastAsia"/>
                  <w:color w:val="0000FF" w:themeColor="hyperlink"/>
                  <w:u w:val="single"/>
                </w:rPr>
                <w:t>ITU-R M.1044-2</w:t>
              </w:r>
            </w:hyperlink>
          </w:p>
        </w:tc>
        <w:tc>
          <w:tcPr>
            <w:tcW w:w="816" w:type="dxa"/>
          </w:tcPr>
          <w:p w14:paraId="25C6D116" w14:textId="77777777" w:rsidR="00553E4E" w:rsidRPr="00B7317F" w:rsidRDefault="00553E4E" w:rsidP="00CB534C">
            <w:pPr>
              <w:pStyle w:val="Tabletext"/>
              <w:jc w:val="center"/>
              <w:rPr>
                <w:rFonts w:eastAsiaTheme="minorEastAsia"/>
              </w:rPr>
            </w:pPr>
            <w:r w:rsidRPr="00B7317F">
              <w:rPr>
                <w:rFonts w:eastAsiaTheme="minorEastAsia"/>
              </w:rPr>
              <w:t>2003</w:t>
            </w:r>
          </w:p>
        </w:tc>
        <w:tc>
          <w:tcPr>
            <w:tcW w:w="6701" w:type="dxa"/>
          </w:tcPr>
          <w:p w14:paraId="575008F1" w14:textId="77777777" w:rsidR="00553E4E" w:rsidRPr="00B7317F" w:rsidRDefault="00553E4E" w:rsidP="00CB534C">
            <w:pPr>
              <w:pStyle w:val="Tabletext"/>
              <w:rPr>
                <w:rFonts w:eastAsiaTheme="minorEastAsia"/>
              </w:rPr>
            </w:pPr>
            <w:r w:rsidRPr="00B7317F">
              <w:rPr>
                <w:rFonts w:eastAsiaTheme="minorEastAsia"/>
              </w:rPr>
              <w:t>Frequency sharing criteria in the amateur and amateur-satellite services</w:t>
            </w:r>
          </w:p>
        </w:tc>
      </w:tr>
      <w:tr w:rsidR="00553E4E" w:rsidRPr="00B7317F" w14:paraId="0D5D508D" w14:textId="77777777" w:rsidTr="00CB534C">
        <w:tc>
          <w:tcPr>
            <w:tcW w:w="2311" w:type="dxa"/>
          </w:tcPr>
          <w:p w14:paraId="5B36FD8B" w14:textId="77777777" w:rsidR="00553E4E" w:rsidRPr="00B7317F" w:rsidRDefault="00553E4E" w:rsidP="00CB534C">
            <w:pPr>
              <w:pStyle w:val="Tabletext"/>
              <w:rPr>
                <w:rFonts w:eastAsiaTheme="minorEastAsia"/>
              </w:rPr>
            </w:pPr>
            <w:r w:rsidRPr="00B7317F">
              <w:t xml:space="preserve">Rec. </w:t>
            </w:r>
            <w:hyperlink r:id="rId46" w:history="1">
              <w:r w:rsidRPr="00B7317F">
                <w:rPr>
                  <w:rFonts w:eastAsiaTheme="minorEastAsia"/>
                  <w:color w:val="0000FF" w:themeColor="hyperlink"/>
                  <w:u w:val="single"/>
                </w:rPr>
                <w:t>ITU-R M.1544-1</w:t>
              </w:r>
            </w:hyperlink>
          </w:p>
        </w:tc>
        <w:tc>
          <w:tcPr>
            <w:tcW w:w="816" w:type="dxa"/>
          </w:tcPr>
          <w:p w14:paraId="67A9A6FE" w14:textId="77777777" w:rsidR="00553E4E" w:rsidRPr="00B7317F" w:rsidRDefault="00553E4E" w:rsidP="00CB534C">
            <w:pPr>
              <w:pStyle w:val="Tabletext"/>
              <w:jc w:val="center"/>
              <w:rPr>
                <w:rFonts w:eastAsiaTheme="minorEastAsia"/>
                <w:szCs w:val="24"/>
              </w:rPr>
            </w:pPr>
            <w:r w:rsidRPr="00B7317F">
              <w:rPr>
                <w:rFonts w:eastAsiaTheme="minorEastAsia"/>
                <w:szCs w:val="24"/>
              </w:rPr>
              <w:t>2015</w:t>
            </w:r>
          </w:p>
        </w:tc>
        <w:tc>
          <w:tcPr>
            <w:tcW w:w="6701" w:type="dxa"/>
          </w:tcPr>
          <w:p w14:paraId="727854E2" w14:textId="77777777" w:rsidR="00553E4E" w:rsidRPr="00B7317F" w:rsidRDefault="00553E4E" w:rsidP="00CB534C">
            <w:pPr>
              <w:pStyle w:val="Tabletext"/>
              <w:rPr>
                <w:rFonts w:eastAsiaTheme="minorEastAsia"/>
                <w:szCs w:val="24"/>
              </w:rPr>
            </w:pPr>
            <w:r w:rsidRPr="00B7317F">
              <w:rPr>
                <w:rFonts w:eastAsiaTheme="minorEastAsia"/>
                <w:szCs w:val="24"/>
              </w:rPr>
              <w:t>Minimum qualifications of radio amateurs</w:t>
            </w:r>
          </w:p>
        </w:tc>
      </w:tr>
      <w:tr w:rsidR="00553E4E" w:rsidRPr="00B7317F" w14:paraId="40903055" w14:textId="77777777" w:rsidTr="00CB534C">
        <w:tc>
          <w:tcPr>
            <w:tcW w:w="2311" w:type="dxa"/>
          </w:tcPr>
          <w:p w14:paraId="4FE7DACF" w14:textId="77777777" w:rsidR="00553E4E" w:rsidRPr="00B7317F" w:rsidRDefault="00553E4E" w:rsidP="00CB534C">
            <w:pPr>
              <w:pStyle w:val="Tabletext"/>
              <w:rPr>
                <w:rFonts w:eastAsiaTheme="minorEastAsia"/>
              </w:rPr>
            </w:pPr>
            <w:r w:rsidRPr="00B7317F">
              <w:t xml:space="preserve">Rec. </w:t>
            </w:r>
            <w:hyperlink r:id="rId47" w:history="1">
              <w:r w:rsidRPr="00B7317F">
                <w:rPr>
                  <w:rFonts w:eastAsiaTheme="minorEastAsia"/>
                  <w:color w:val="0000FF" w:themeColor="hyperlink"/>
                  <w:u w:val="single"/>
                </w:rPr>
                <w:t>ITU-R M.1677-1</w:t>
              </w:r>
            </w:hyperlink>
          </w:p>
        </w:tc>
        <w:tc>
          <w:tcPr>
            <w:tcW w:w="816" w:type="dxa"/>
          </w:tcPr>
          <w:p w14:paraId="0CC209C6" w14:textId="77777777" w:rsidR="00553E4E" w:rsidRPr="00B7317F" w:rsidRDefault="00553E4E" w:rsidP="00CB534C">
            <w:pPr>
              <w:pStyle w:val="Tabletext"/>
              <w:jc w:val="center"/>
              <w:rPr>
                <w:rFonts w:eastAsiaTheme="minorEastAsia"/>
              </w:rPr>
            </w:pPr>
            <w:r w:rsidRPr="00B7317F">
              <w:rPr>
                <w:rFonts w:eastAsiaTheme="minorEastAsia"/>
              </w:rPr>
              <w:t>2009</w:t>
            </w:r>
          </w:p>
        </w:tc>
        <w:tc>
          <w:tcPr>
            <w:tcW w:w="6701" w:type="dxa"/>
          </w:tcPr>
          <w:p w14:paraId="0AFDAADA" w14:textId="77777777" w:rsidR="00553E4E" w:rsidRPr="00B7317F" w:rsidRDefault="00553E4E" w:rsidP="00CB534C">
            <w:pPr>
              <w:pStyle w:val="Tabletext"/>
              <w:rPr>
                <w:rFonts w:eastAsiaTheme="minorEastAsia"/>
              </w:rPr>
            </w:pPr>
            <w:r w:rsidRPr="00B7317F">
              <w:rPr>
                <w:rFonts w:eastAsiaTheme="minorEastAsia"/>
              </w:rPr>
              <w:t>International Morse code</w:t>
            </w:r>
          </w:p>
        </w:tc>
      </w:tr>
      <w:tr w:rsidR="00553E4E" w:rsidRPr="00B7317F" w14:paraId="47F9C2FB" w14:textId="77777777" w:rsidTr="00CB534C">
        <w:tc>
          <w:tcPr>
            <w:tcW w:w="2311" w:type="dxa"/>
          </w:tcPr>
          <w:p w14:paraId="769AFD20" w14:textId="77777777" w:rsidR="00553E4E" w:rsidRPr="00B7317F" w:rsidRDefault="00553E4E" w:rsidP="00CB534C">
            <w:pPr>
              <w:pStyle w:val="Tabletext"/>
              <w:rPr>
                <w:rFonts w:eastAsiaTheme="minorEastAsia"/>
              </w:rPr>
            </w:pPr>
            <w:r w:rsidRPr="00B7317F">
              <w:t xml:space="preserve">Rec. </w:t>
            </w:r>
            <w:hyperlink r:id="rId48" w:history="1">
              <w:r w:rsidRPr="00B7317F">
                <w:rPr>
                  <w:rFonts w:eastAsiaTheme="minorEastAsia"/>
                  <w:color w:val="0000FF" w:themeColor="hyperlink"/>
                  <w:u w:val="single"/>
                </w:rPr>
                <w:t>ITU-R M.1732-3</w:t>
              </w:r>
            </w:hyperlink>
          </w:p>
        </w:tc>
        <w:tc>
          <w:tcPr>
            <w:tcW w:w="816" w:type="dxa"/>
          </w:tcPr>
          <w:p w14:paraId="32EDA312" w14:textId="77777777" w:rsidR="00553E4E" w:rsidRPr="00B7317F" w:rsidRDefault="00553E4E" w:rsidP="00CB534C">
            <w:pPr>
              <w:pStyle w:val="Tabletext"/>
              <w:jc w:val="center"/>
              <w:rPr>
                <w:rFonts w:eastAsiaTheme="minorEastAsia"/>
              </w:rPr>
            </w:pPr>
            <w:r w:rsidRPr="00B7317F">
              <w:rPr>
                <w:rFonts w:eastAsiaTheme="minorEastAsia"/>
              </w:rPr>
              <w:t>2023</w:t>
            </w:r>
          </w:p>
        </w:tc>
        <w:tc>
          <w:tcPr>
            <w:tcW w:w="6701" w:type="dxa"/>
          </w:tcPr>
          <w:p w14:paraId="6195B97C" w14:textId="77777777" w:rsidR="00553E4E" w:rsidRPr="00B7317F" w:rsidRDefault="00553E4E" w:rsidP="00CB534C">
            <w:pPr>
              <w:pStyle w:val="Tabletext"/>
              <w:rPr>
                <w:rFonts w:eastAsiaTheme="minorEastAsia"/>
              </w:rPr>
            </w:pPr>
            <w:r w:rsidRPr="00B7317F">
              <w:rPr>
                <w:rFonts w:eastAsiaTheme="minorEastAsia"/>
              </w:rPr>
              <w:t>Characteristics of systems operating in the amateur and amateur-satellite services for use in sharing studies</w:t>
            </w:r>
          </w:p>
        </w:tc>
      </w:tr>
      <w:tr w:rsidR="00553E4E" w:rsidRPr="00B7317F" w14:paraId="48B09228" w14:textId="77777777" w:rsidTr="00CB534C">
        <w:tc>
          <w:tcPr>
            <w:tcW w:w="2311" w:type="dxa"/>
          </w:tcPr>
          <w:p w14:paraId="53B9F777" w14:textId="77777777" w:rsidR="00553E4E" w:rsidRPr="00B7317F" w:rsidRDefault="00553E4E" w:rsidP="00CB534C">
            <w:pPr>
              <w:pStyle w:val="Tabletext"/>
              <w:rPr>
                <w:rFonts w:eastAsiaTheme="minorEastAsia"/>
              </w:rPr>
            </w:pPr>
            <w:r w:rsidRPr="00B7317F">
              <w:t xml:space="preserve">Rec. </w:t>
            </w:r>
            <w:hyperlink r:id="rId49" w:history="1">
              <w:r w:rsidRPr="00B7317F">
                <w:rPr>
                  <w:rFonts w:eastAsiaTheme="minorEastAsia"/>
                  <w:color w:val="0000FF" w:themeColor="hyperlink"/>
                  <w:u w:val="single"/>
                </w:rPr>
                <w:t>ITU-R M.2034-0</w:t>
              </w:r>
            </w:hyperlink>
          </w:p>
        </w:tc>
        <w:tc>
          <w:tcPr>
            <w:tcW w:w="816" w:type="dxa"/>
          </w:tcPr>
          <w:p w14:paraId="205779BB" w14:textId="77777777" w:rsidR="00553E4E" w:rsidRPr="00B7317F" w:rsidRDefault="00553E4E" w:rsidP="00CB534C">
            <w:pPr>
              <w:pStyle w:val="Tabletext"/>
              <w:jc w:val="center"/>
              <w:rPr>
                <w:rFonts w:eastAsiaTheme="minorEastAsia"/>
              </w:rPr>
            </w:pPr>
            <w:r w:rsidRPr="00B7317F">
              <w:rPr>
                <w:rFonts w:eastAsiaTheme="minorEastAsia"/>
              </w:rPr>
              <w:t>2013</w:t>
            </w:r>
          </w:p>
        </w:tc>
        <w:tc>
          <w:tcPr>
            <w:tcW w:w="6701" w:type="dxa"/>
          </w:tcPr>
          <w:p w14:paraId="56E5CB2E" w14:textId="77777777" w:rsidR="00553E4E" w:rsidRPr="00B7317F" w:rsidRDefault="00553E4E" w:rsidP="00CB534C">
            <w:pPr>
              <w:pStyle w:val="Tabletext"/>
              <w:rPr>
                <w:rFonts w:eastAsiaTheme="minorEastAsia"/>
              </w:rPr>
            </w:pPr>
            <w:r w:rsidRPr="00B7317F">
              <w:rPr>
                <w:rFonts w:eastAsiaTheme="minorEastAsia"/>
              </w:rPr>
              <w:t>Telegraphic alphabet for data communication by phase shift keying at 31 baud in the amateur and amateur-satellite services</w:t>
            </w:r>
          </w:p>
        </w:tc>
      </w:tr>
      <w:tr w:rsidR="005F2FED" w:rsidRPr="00B7317F" w14:paraId="7D19821A" w14:textId="77777777" w:rsidTr="00CB534C">
        <w:tc>
          <w:tcPr>
            <w:tcW w:w="2311" w:type="dxa"/>
          </w:tcPr>
          <w:p w14:paraId="55AE0F3F" w14:textId="7F6014B3" w:rsidR="005F2FED" w:rsidRPr="00B7317F" w:rsidRDefault="005F2FED" w:rsidP="00CB534C">
            <w:pPr>
              <w:pStyle w:val="Tabletext"/>
            </w:pPr>
            <w:r w:rsidRPr="005F2FED">
              <w:t xml:space="preserve">Rec. </w:t>
            </w:r>
            <w:hyperlink r:id="rId50" w:history="1">
              <w:r w:rsidRPr="00156570">
                <w:rPr>
                  <w:rStyle w:val="Hyperlink"/>
                  <w:szCs w:val="24"/>
                </w:rPr>
                <w:t>ITU-R M.2164</w:t>
              </w:r>
              <w:r w:rsidRPr="005F2FED">
                <w:rPr>
                  <w:rStyle w:val="Hyperlink"/>
                  <w:szCs w:val="24"/>
                </w:rPr>
                <w:t>-0</w:t>
              </w:r>
            </w:hyperlink>
          </w:p>
        </w:tc>
        <w:tc>
          <w:tcPr>
            <w:tcW w:w="816" w:type="dxa"/>
          </w:tcPr>
          <w:p w14:paraId="118BC5D2" w14:textId="34E5D991" w:rsidR="005F2FED" w:rsidRPr="00B7317F" w:rsidRDefault="005F2FED" w:rsidP="00CB534C">
            <w:pPr>
              <w:pStyle w:val="Tabletext"/>
              <w:jc w:val="center"/>
              <w:rPr>
                <w:rFonts w:eastAsiaTheme="minorEastAsia"/>
              </w:rPr>
            </w:pPr>
            <w:r>
              <w:rPr>
                <w:rFonts w:eastAsiaTheme="minorEastAsia"/>
              </w:rPr>
              <w:t>2023</w:t>
            </w:r>
          </w:p>
        </w:tc>
        <w:tc>
          <w:tcPr>
            <w:tcW w:w="6701" w:type="dxa"/>
          </w:tcPr>
          <w:p w14:paraId="3A30CC47" w14:textId="6D6CBBE1" w:rsidR="005F2FED" w:rsidRPr="00B7317F" w:rsidRDefault="005F2FED" w:rsidP="00CB534C">
            <w:pPr>
              <w:pStyle w:val="Tabletext"/>
              <w:rPr>
                <w:rFonts w:eastAsiaTheme="minorEastAsia"/>
              </w:rPr>
            </w:pPr>
            <w:r w:rsidRPr="005F2FED">
              <w:rPr>
                <w:rFonts w:eastAsiaTheme="minorEastAsia"/>
              </w:rPr>
              <w:t xml:space="preserve">Guidance on technical and operational measures for the use of the frequency band 1 240-1 300 MHz by the amateur and amateur-satellite service </w:t>
            </w:r>
            <w:proofErr w:type="gramStart"/>
            <w:r w:rsidRPr="005F2FED">
              <w:rPr>
                <w:rFonts w:eastAsiaTheme="minorEastAsia"/>
              </w:rPr>
              <w:t>in order to</w:t>
            </w:r>
            <w:proofErr w:type="gramEnd"/>
            <w:r w:rsidRPr="005F2FED">
              <w:rPr>
                <w:rFonts w:eastAsiaTheme="minorEastAsia"/>
              </w:rPr>
              <w:t xml:space="preserve"> protect the radionavigation-satellite service (space to-Earth)</w:t>
            </w:r>
          </w:p>
        </w:tc>
      </w:tr>
    </w:tbl>
    <w:p w14:paraId="38E3D855" w14:textId="77777777" w:rsidR="00553E4E" w:rsidRPr="00B7317F" w:rsidRDefault="00553E4E" w:rsidP="00553E4E">
      <w:pPr>
        <w:pStyle w:val="Tablefin"/>
      </w:pPr>
    </w:p>
    <w:p w14:paraId="17EEF984" w14:textId="77777777" w:rsidR="00553E4E" w:rsidRPr="00B7317F" w:rsidRDefault="00553E4E" w:rsidP="00553E4E">
      <w:pPr>
        <w:tabs>
          <w:tab w:val="clear" w:pos="1134"/>
          <w:tab w:val="clear" w:pos="1871"/>
          <w:tab w:val="clear" w:pos="2268"/>
        </w:tabs>
        <w:overflowPunct/>
        <w:autoSpaceDE/>
        <w:autoSpaceDN/>
        <w:adjustRightInd/>
        <w:spacing w:before="0"/>
        <w:textAlignment w:val="auto"/>
        <w:rPr>
          <w:rFonts w:eastAsiaTheme="minorEastAsia"/>
          <w:caps/>
          <w:sz w:val="20"/>
        </w:rPr>
      </w:pPr>
      <w:r w:rsidRPr="00B7317F">
        <w:rPr>
          <w:rFonts w:eastAsiaTheme="minorEastAsia"/>
        </w:rPr>
        <w:br w:type="page"/>
      </w:r>
    </w:p>
    <w:p w14:paraId="45E6FF1D" w14:textId="77777777" w:rsidR="00553E4E" w:rsidRPr="00B7317F" w:rsidRDefault="00553E4E" w:rsidP="00B7317F">
      <w:pPr>
        <w:pStyle w:val="TableNo"/>
        <w:rPr>
          <w:rFonts w:eastAsiaTheme="minorEastAsia"/>
        </w:rPr>
      </w:pPr>
      <w:r w:rsidRPr="00B7317F">
        <w:rPr>
          <w:rFonts w:eastAsiaTheme="minorEastAsia"/>
        </w:rPr>
        <w:lastRenderedPageBreak/>
        <w:t>TABLE 3</w:t>
      </w:r>
    </w:p>
    <w:p w14:paraId="49D5E449" w14:textId="77777777" w:rsidR="00553E4E" w:rsidRPr="00B7317F" w:rsidRDefault="00156570" w:rsidP="00B7317F">
      <w:pPr>
        <w:pStyle w:val="Tabletitle"/>
        <w:rPr>
          <w:rFonts w:eastAsiaTheme="minorEastAsia"/>
        </w:rPr>
      </w:pPr>
      <w:hyperlink r:id="rId51" w:history="1">
        <w:r w:rsidR="00553E4E" w:rsidRPr="00B7317F">
          <w:rPr>
            <w:rFonts w:eastAsiaTheme="minorEastAsia"/>
            <w:color w:val="0000FF" w:themeColor="hyperlink"/>
            <w:u w:val="single"/>
          </w:rPr>
          <w:t>ITU-R Reports</w:t>
        </w:r>
      </w:hyperlink>
      <w:r w:rsidR="00553E4E" w:rsidRPr="00B7317F">
        <w:rPr>
          <w:rFonts w:eastAsiaTheme="minorEastAsia"/>
        </w:rPr>
        <w:t xml:space="preserve"> relevant to the amateur and amateur-satellite services and year of last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782"/>
        <w:gridCol w:w="6619"/>
      </w:tblGrid>
      <w:tr w:rsidR="00553E4E" w:rsidRPr="00B7317F" w14:paraId="73C88C93" w14:textId="77777777" w:rsidTr="00CB534C">
        <w:tc>
          <w:tcPr>
            <w:tcW w:w="2268" w:type="dxa"/>
          </w:tcPr>
          <w:p w14:paraId="2DA39BD0" w14:textId="77777777" w:rsidR="00553E4E" w:rsidRPr="00B7317F" w:rsidRDefault="00553E4E" w:rsidP="00CB534C">
            <w:pPr>
              <w:pStyle w:val="Tabletext"/>
              <w:rPr>
                <w:rFonts w:eastAsiaTheme="minorEastAsia"/>
              </w:rPr>
            </w:pPr>
            <w:r w:rsidRPr="00B7317F">
              <w:t xml:space="preserve">Rep. </w:t>
            </w:r>
            <w:hyperlink r:id="rId52" w:history="1">
              <w:r w:rsidRPr="00B7317F">
                <w:rPr>
                  <w:rFonts w:eastAsiaTheme="minorEastAsia"/>
                  <w:color w:val="0000FF" w:themeColor="hyperlink"/>
                  <w:u w:val="single"/>
                </w:rPr>
                <w:t>ITU-R M.2085-1</w:t>
              </w:r>
            </w:hyperlink>
          </w:p>
        </w:tc>
        <w:tc>
          <w:tcPr>
            <w:tcW w:w="787" w:type="dxa"/>
          </w:tcPr>
          <w:p w14:paraId="789D457D" w14:textId="77777777" w:rsidR="00553E4E" w:rsidRPr="00B7317F" w:rsidRDefault="00553E4E" w:rsidP="00CB534C">
            <w:pPr>
              <w:pStyle w:val="Tabletext"/>
              <w:jc w:val="center"/>
              <w:rPr>
                <w:rFonts w:eastAsiaTheme="minorEastAsia"/>
              </w:rPr>
            </w:pPr>
            <w:r w:rsidRPr="00B7317F">
              <w:rPr>
                <w:rFonts w:eastAsiaTheme="minorEastAsia"/>
              </w:rPr>
              <w:t>2011</w:t>
            </w:r>
          </w:p>
        </w:tc>
        <w:tc>
          <w:tcPr>
            <w:tcW w:w="6773" w:type="dxa"/>
          </w:tcPr>
          <w:p w14:paraId="447FBED3" w14:textId="77777777" w:rsidR="00553E4E" w:rsidRPr="00B7317F" w:rsidRDefault="00553E4E" w:rsidP="00CB534C">
            <w:pPr>
              <w:pStyle w:val="Tabletext"/>
              <w:rPr>
                <w:rFonts w:eastAsiaTheme="minorEastAsia"/>
              </w:rPr>
            </w:pPr>
            <w:r w:rsidRPr="00B7317F">
              <w:rPr>
                <w:rFonts w:eastAsiaTheme="minorEastAsia"/>
              </w:rPr>
              <w:t>Role of the amateur and amateur-satellite services in support of disaster mitigation and relief</w:t>
            </w:r>
          </w:p>
        </w:tc>
      </w:tr>
      <w:tr w:rsidR="00553E4E" w:rsidRPr="00B7317F" w14:paraId="6B562296" w14:textId="77777777" w:rsidTr="00CB534C">
        <w:tc>
          <w:tcPr>
            <w:tcW w:w="2268" w:type="dxa"/>
          </w:tcPr>
          <w:p w14:paraId="6FC5E121" w14:textId="77777777" w:rsidR="00553E4E" w:rsidRPr="00B7317F" w:rsidRDefault="00156570" w:rsidP="00CB534C">
            <w:pPr>
              <w:pStyle w:val="Tabletext"/>
              <w:rPr>
                <w:rFonts w:eastAsiaTheme="minorEastAsia"/>
              </w:rPr>
            </w:pPr>
            <w:hyperlink r:id="rId53" w:history="1">
              <w:r w:rsidR="00553E4E" w:rsidRPr="00B7317F">
                <w:t xml:space="preserve">Rep. </w:t>
              </w:r>
              <w:r w:rsidR="00553E4E" w:rsidRPr="00B7317F">
                <w:rPr>
                  <w:rFonts w:eastAsiaTheme="minorEastAsia"/>
                  <w:color w:val="0000FF" w:themeColor="hyperlink"/>
                  <w:u w:val="single"/>
                </w:rPr>
                <w:t>ITU-R M.2117-1</w:t>
              </w:r>
            </w:hyperlink>
          </w:p>
        </w:tc>
        <w:tc>
          <w:tcPr>
            <w:tcW w:w="787" w:type="dxa"/>
          </w:tcPr>
          <w:p w14:paraId="155AA767" w14:textId="77777777" w:rsidR="00553E4E" w:rsidRPr="00B7317F" w:rsidRDefault="00553E4E" w:rsidP="00CB534C">
            <w:pPr>
              <w:pStyle w:val="Tabletext"/>
              <w:jc w:val="center"/>
              <w:rPr>
                <w:rFonts w:eastAsiaTheme="minorEastAsia"/>
              </w:rPr>
            </w:pPr>
            <w:r w:rsidRPr="00B7317F">
              <w:rPr>
                <w:rFonts w:eastAsiaTheme="minorEastAsia"/>
              </w:rPr>
              <w:t>2012</w:t>
            </w:r>
          </w:p>
        </w:tc>
        <w:tc>
          <w:tcPr>
            <w:tcW w:w="6773" w:type="dxa"/>
          </w:tcPr>
          <w:p w14:paraId="51D4C9FF" w14:textId="77777777" w:rsidR="00553E4E" w:rsidRPr="00B7317F" w:rsidRDefault="00553E4E" w:rsidP="00CB534C">
            <w:pPr>
              <w:pStyle w:val="Tabletext"/>
              <w:rPr>
                <w:rFonts w:eastAsiaTheme="minorEastAsia"/>
              </w:rPr>
            </w:pPr>
            <w:r w:rsidRPr="00B7317F">
              <w:rPr>
                <w:rFonts w:eastAsiaTheme="minorEastAsia"/>
              </w:rPr>
              <w:t>Software-defined radio in the land mobile, amateur and amateur-satellite services</w:t>
            </w:r>
          </w:p>
        </w:tc>
      </w:tr>
      <w:tr w:rsidR="00553E4E" w:rsidRPr="00B7317F" w14:paraId="36B990C4" w14:textId="77777777" w:rsidTr="00CB534C">
        <w:tc>
          <w:tcPr>
            <w:tcW w:w="2268" w:type="dxa"/>
          </w:tcPr>
          <w:p w14:paraId="6279C45C" w14:textId="77777777" w:rsidR="00553E4E" w:rsidRPr="00B7317F" w:rsidRDefault="00553E4E" w:rsidP="00CB534C">
            <w:pPr>
              <w:pStyle w:val="Tabletext"/>
              <w:rPr>
                <w:rFonts w:eastAsiaTheme="minorEastAsia"/>
              </w:rPr>
            </w:pPr>
            <w:r w:rsidRPr="00B7317F">
              <w:t xml:space="preserve">Rep. </w:t>
            </w:r>
            <w:hyperlink r:id="rId54" w:history="1">
              <w:r w:rsidRPr="00B7317F">
                <w:rPr>
                  <w:rFonts w:eastAsiaTheme="minorEastAsia"/>
                  <w:color w:val="0000FF" w:themeColor="hyperlink"/>
                  <w:u w:val="single"/>
                </w:rPr>
                <w:t>ITU-R M.2200-0</w:t>
              </w:r>
            </w:hyperlink>
          </w:p>
        </w:tc>
        <w:tc>
          <w:tcPr>
            <w:tcW w:w="787" w:type="dxa"/>
          </w:tcPr>
          <w:p w14:paraId="746EDE9A" w14:textId="77777777" w:rsidR="00553E4E" w:rsidRPr="00B7317F" w:rsidRDefault="00553E4E" w:rsidP="00CB534C">
            <w:pPr>
              <w:pStyle w:val="Tabletext"/>
              <w:jc w:val="center"/>
              <w:rPr>
                <w:rFonts w:eastAsiaTheme="minorEastAsia"/>
              </w:rPr>
            </w:pPr>
            <w:r w:rsidRPr="00B7317F">
              <w:rPr>
                <w:rFonts w:eastAsiaTheme="minorEastAsia"/>
              </w:rPr>
              <w:t>2010</w:t>
            </w:r>
          </w:p>
        </w:tc>
        <w:tc>
          <w:tcPr>
            <w:tcW w:w="6773" w:type="dxa"/>
          </w:tcPr>
          <w:p w14:paraId="5C5EAA56" w14:textId="77777777" w:rsidR="00553E4E" w:rsidRPr="00B7317F" w:rsidRDefault="00553E4E" w:rsidP="00CB534C">
            <w:pPr>
              <w:pStyle w:val="Tabletext"/>
              <w:rPr>
                <w:rFonts w:eastAsiaTheme="minorEastAsia"/>
              </w:rPr>
            </w:pPr>
            <w:r w:rsidRPr="00B7317F">
              <w:rPr>
                <w:rFonts w:eastAsiaTheme="minorEastAsia"/>
              </w:rPr>
              <w:t>Characteristics of amateur radio stations in the range 415-526.5 kHz for sharing studies</w:t>
            </w:r>
          </w:p>
        </w:tc>
      </w:tr>
      <w:tr w:rsidR="00553E4E" w:rsidRPr="00B7317F" w14:paraId="714D0CEC" w14:textId="77777777" w:rsidTr="00CB534C">
        <w:tc>
          <w:tcPr>
            <w:tcW w:w="2268" w:type="dxa"/>
          </w:tcPr>
          <w:p w14:paraId="07F37BC9" w14:textId="77777777" w:rsidR="00553E4E" w:rsidRPr="00B7317F" w:rsidRDefault="00553E4E" w:rsidP="00CB534C">
            <w:pPr>
              <w:pStyle w:val="Tabletext"/>
              <w:rPr>
                <w:rFonts w:eastAsiaTheme="minorEastAsia"/>
              </w:rPr>
            </w:pPr>
            <w:r w:rsidRPr="00B7317F">
              <w:t xml:space="preserve">Rep. </w:t>
            </w:r>
            <w:hyperlink r:id="rId55" w:history="1">
              <w:r w:rsidRPr="00B7317F">
                <w:rPr>
                  <w:rFonts w:eastAsiaTheme="minorEastAsia"/>
                  <w:color w:val="0000FF" w:themeColor="hyperlink"/>
                  <w:u w:val="single"/>
                </w:rPr>
                <w:t>ITU-R M.2203-0</w:t>
              </w:r>
            </w:hyperlink>
          </w:p>
        </w:tc>
        <w:tc>
          <w:tcPr>
            <w:tcW w:w="787" w:type="dxa"/>
          </w:tcPr>
          <w:p w14:paraId="22E07390" w14:textId="77777777" w:rsidR="00553E4E" w:rsidRPr="00B7317F" w:rsidRDefault="00553E4E" w:rsidP="00CB534C">
            <w:pPr>
              <w:pStyle w:val="Tabletext"/>
              <w:jc w:val="center"/>
              <w:rPr>
                <w:rFonts w:eastAsiaTheme="minorEastAsia"/>
              </w:rPr>
            </w:pPr>
            <w:r w:rsidRPr="00B7317F">
              <w:rPr>
                <w:rFonts w:eastAsiaTheme="minorEastAsia"/>
              </w:rPr>
              <w:t>2010</w:t>
            </w:r>
          </w:p>
        </w:tc>
        <w:tc>
          <w:tcPr>
            <w:tcW w:w="6773" w:type="dxa"/>
          </w:tcPr>
          <w:p w14:paraId="17BE0EDE" w14:textId="77777777" w:rsidR="00553E4E" w:rsidRPr="00B7317F" w:rsidRDefault="00553E4E" w:rsidP="00CB534C">
            <w:pPr>
              <w:pStyle w:val="Tabletext"/>
              <w:rPr>
                <w:rFonts w:eastAsiaTheme="minorEastAsia"/>
              </w:rPr>
            </w:pPr>
            <w:r w:rsidRPr="00B7317F">
              <w:rPr>
                <w:rFonts w:eastAsiaTheme="minorEastAsia"/>
              </w:rPr>
              <w:t>Compatibility of amateur service stations with existing services in the range 415-526.5 kHz </w:t>
            </w:r>
          </w:p>
        </w:tc>
      </w:tr>
      <w:tr w:rsidR="00553E4E" w:rsidRPr="00B7317F" w14:paraId="676B14D9" w14:textId="77777777" w:rsidTr="00CB534C">
        <w:tc>
          <w:tcPr>
            <w:tcW w:w="2268" w:type="dxa"/>
          </w:tcPr>
          <w:p w14:paraId="33F5B55E" w14:textId="77777777" w:rsidR="00553E4E" w:rsidRPr="00B7317F" w:rsidRDefault="00553E4E" w:rsidP="00CB534C">
            <w:pPr>
              <w:pStyle w:val="Tabletext"/>
              <w:rPr>
                <w:rFonts w:eastAsiaTheme="minorEastAsia"/>
              </w:rPr>
            </w:pPr>
            <w:r w:rsidRPr="00B7317F">
              <w:t xml:space="preserve">Rep. </w:t>
            </w:r>
            <w:hyperlink r:id="rId56" w:history="1">
              <w:r w:rsidRPr="00B7317F">
                <w:rPr>
                  <w:rFonts w:eastAsiaTheme="minorEastAsia"/>
                  <w:color w:val="0000FF" w:themeColor="hyperlink"/>
                  <w:u w:val="single"/>
                </w:rPr>
                <w:t>ITU-R M.2226-0</w:t>
              </w:r>
            </w:hyperlink>
          </w:p>
        </w:tc>
        <w:tc>
          <w:tcPr>
            <w:tcW w:w="787" w:type="dxa"/>
          </w:tcPr>
          <w:p w14:paraId="743BA5E5" w14:textId="77777777" w:rsidR="00553E4E" w:rsidRPr="00B7317F" w:rsidRDefault="00553E4E" w:rsidP="00CB534C">
            <w:pPr>
              <w:pStyle w:val="Tabletext"/>
              <w:jc w:val="center"/>
              <w:rPr>
                <w:rFonts w:eastAsiaTheme="minorEastAsia"/>
                <w:szCs w:val="24"/>
              </w:rPr>
            </w:pPr>
            <w:r w:rsidRPr="00B7317F">
              <w:rPr>
                <w:rFonts w:eastAsiaTheme="minorEastAsia"/>
                <w:szCs w:val="24"/>
              </w:rPr>
              <w:t>2011</w:t>
            </w:r>
          </w:p>
        </w:tc>
        <w:tc>
          <w:tcPr>
            <w:tcW w:w="6773" w:type="dxa"/>
          </w:tcPr>
          <w:p w14:paraId="2F583EB9" w14:textId="77777777" w:rsidR="00553E4E" w:rsidRPr="00B7317F" w:rsidRDefault="00553E4E" w:rsidP="00CB534C">
            <w:pPr>
              <w:pStyle w:val="Tabletext"/>
              <w:rPr>
                <w:rFonts w:eastAsiaTheme="minorEastAsia"/>
                <w:szCs w:val="24"/>
              </w:rPr>
            </w:pPr>
            <w:r w:rsidRPr="00B7317F">
              <w:rPr>
                <w:rFonts w:eastAsiaTheme="minorEastAsia"/>
                <w:szCs w:val="24"/>
              </w:rPr>
              <w:t>Description of amateur and experimental operation between 415 and 526.5 kHz in some countries</w:t>
            </w:r>
          </w:p>
        </w:tc>
      </w:tr>
      <w:tr w:rsidR="00553E4E" w:rsidRPr="00B7317F" w14:paraId="7A2878D4" w14:textId="77777777" w:rsidTr="00CB534C">
        <w:tc>
          <w:tcPr>
            <w:tcW w:w="2268" w:type="dxa"/>
          </w:tcPr>
          <w:p w14:paraId="120BBA47" w14:textId="77777777" w:rsidR="00553E4E" w:rsidRPr="00B7317F" w:rsidRDefault="00553E4E" w:rsidP="00CB534C">
            <w:pPr>
              <w:pStyle w:val="Tabletext"/>
              <w:rPr>
                <w:rFonts w:eastAsiaTheme="minorEastAsia"/>
              </w:rPr>
            </w:pPr>
            <w:r w:rsidRPr="00B7317F">
              <w:t xml:space="preserve">Rep. </w:t>
            </w:r>
            <w:hyperlink r:id="rId57" w:history="1">
              <w:r w:rsidRPr="00B7317F">
                <w:rPr>
                  <w:rFonts w:eastAsiaTheme="minorEastAsia"/>
                  <w:color w:val="0000FF" w:themeColor="hyperlink"/>
                  <w:u w:val="single"/>
                </w:rPr>
                <w:t>ITU-R M.2281-0</w:t>
              </w:r>
            </w:hyperlink>
          </w:p>
        </w:tc>
        <w:tc>
          <w:tcPr>
            <w:tcW w:w="787" w:type="dxa"/>
          </w:tcPr>
          <w:p w14:paraId="66F5E96B" w14:textId="77777777" w:rsidR="00553E4E" w:rsidRPr="00B7317F" w:rsidRDefault="00553E4E" w:rsidP="00CB534C">
            <w:pPr>
              <w:pStyle w:val="Tabletext"/>
              <w:jc w:val="center"/>
              <w:rPr>
                <w:rFonts w:eastAsiaTheme="minorEastAsia"/>
              </w:rPr>
            </w:pPr>
            <w:r w:rsidRPr="00B7317F">
              <w:rPr>
                <w:rFonts w:eastAsiaTheme="minorEastAsia"/>
              </w:rPr>
              <w:t>2013</w:t>
            </w:r>
          </w:p>
        </w:tc>
        <w:tc>
          <w:tcPr>
            <w:tcW w:w="6773" w:type="dxa"/>
          </w:tcPr>
          <w:p w14:paraId="03088D7C" w14:textId="77777777" w:rsidR="00553E4E" w:rsidRPr="00B7317F" w:rsidRDefault="00553E4E" w:rsidP="00CB534C">
            <w:pPr>
              <w:pStyle w:val="Tabletext"/>
              <w:rPr>
                <w:rFonts w:eastAsiaTheme="minorEastAsia"/>
              </w:rPr>
            </w:pPr>
            <w:r w:rsidRPr="00B7317F">
              <w:rPr>
                <w:rFonts w:eastAsiaTheme="minorEastAsia"/>
              </w:rPr>
              <w:t>Characteristics of amateur radio stations in the range 5 250-5 450 kHz for sharing studies </w:t>
            </w:r>
          </w:p>
        </w:tc>
      </w:tr>
      <w:tr w:rsidR="00553E4E" w:rsidRPr="00B7317F" w14:paraId="571BA690" w14:textId="77777777" w:rsidTr="00CB534C">
        <w:tc>
          <w:tcPr>
            <w:tcW w:w="2268" w:type="dxa"/>
          </w:tcPr>
          <w:p w14:paraId="7DB0525A" w14:textId="77777777" w:rsidR="00553E4E" w:rsidRPr="00B7317F" w:rsidRDefault="00553E4E" w:rsidP="00CB534C">
            <w:pPr>
              <w:pStyle w:val="Tabletext"/>
              <w:rPr>
                <w:rFonts w:asciiTheme="majorBidi" w:eastAsiaTheme="minorEastAsia" w:hAnsiTheme="majorBidi" w:cstheme="majorBidi"/>
                <w:lang w:eastAsia="zh-CN"/>
              </w:rPr>
            </w:pPr>
            <w:r w:rsidRPr="00B7317F">
              <w:t xml:space="preserve">Rep. </w:t>
            </w:r>
            <w:hyperlink r:id="rId58" w:tgtFrame="_blank" w:history="1">
              <w:r w:rsidRPr="00B7317F">
                <w:rPr>
                  <w:rFonts w:asciiTheme="majorBidi" w:eastAsiaTheme="minorEastAsia" w:hAnsiTheme="majorBidi" w:cstheme="majorBidi"/>
                  <w:color w:val="0000FF" w:themeColor="hyperlink"/>
                  <w:u w:val="single"/>
                  <w:lang w:eastAsia="zh-CN"/>
                </w:rPr>
                <w:t>ITU-R M.2335-0</w:t>
              </w:r>
            </w:hyperlink>
          </w:p>
        </w:tc>
        <w:tc>
          <w:tcPr>
            <w:tcW w:w="787" w:type="dxa"/>
          </w:tcPr>
          <w:p w14:paraId="705448D8" w14:textId="77777777" w:rsidR="00553E4E" w:rsidRPr="00B7317F" w:rsidRDefault="00553E4E" w:rsidP="00CB534C">
            <w:pPr>
              <w:pStyle w:val="Tabletext"/>
              <w:jc w:val="center"/>
              <w:rPr>
                <w:rFonts w:eastAsiaTheme="minorEastAsia"/>
              </w:rPr>
            </w:pPr>
            <w:r w:rsidRPr="00B7317F">
              <w:rPr>
                <w:rFonts w:eastAsiaTheme="minorEastAsia"/>
              </w:rPr>
              <w:t>2014</w:t>
            </w:r>
          </w:p>
        </w:tc>
        <w:tc>
          <w:tcPr>
            <w:tcW w:w="6773" w:type="dxa"/>
          </w:tcPr>
          <w:p w14:paraId="6C7B73F0" w14:textId="77777777" w:rsidR="00553E4E" w:rsidRPr="00B7317F" w:rsidRDefault="00553E4E" w:rsidP="00CB534C">
            <w:pPr>
              <w:pStyle w:val="Tabletext"/>
              <w:rPr>
                <w:rFonts w:eastAsiaTheme="minorEastAsia"/>
              </w:rPr>
            </w:pPr>
            <w:r w:rsidRPr="00B7317F">
              <w:rPr>
                <w:rFonts w:eastAsiaTheme="minorEastAsia"/>
              </w:rPr>
              <w:t>Sharing and compatibility analysis of possible amateur service stations with fixed, land mobile, and radiolocation services in the frequency band 5 250-5 450 kHz and the aeronautical mobile service in an adjacent band</w:t>
            </w:r>
          </w:p>
        </w:tc>
      </w:tr>
      <w:tr w:rsidR="00553E4E" w:rsidRPr="00B7317F" w14:paraId="0D95C334" w14:textId="77777777" w:rsidTr="00CB534C">
        <w:tc>
          <w:tcPr>
            <w:tcW w:w="2268" w:type="dxa"/>
          </w:tcPr>
          <w:p w14:paraId="5AD1BD33" w14:textId="77777777" w:rsidR="00553E4E" w:rsidRPr="00B7317F" w:rsidRDefault="00553E4E" w:rsidP="00CB534C">
            <w:pPr>
              <w:pStyle w:val="Tabletext"/>
              <w:rPr>
                <w:rFonts w:ascii="Calibri" w:eastAsiaTheme="minorEastAsia" w:hAnsi="Calibri"/>
                <w:sz w:val="22"/>
                <w:szCs w:val="22"/>
                <w:lang w:eastAsia="zh-CN"/>
              </w:rPr>
            </w:pPr>
            <w:r w:rsidRPr="00B7317F">
              <w:t xml:space="preserve">Rep. </w:t>
            </w:r>
            <w:hyperlink r:id="rId59" w:history="1">
              <w:r w:rsidRPr="00B7317F">
                <w:rPr>
                  <w:rFonts w:asciiTheme="majorBidi" w:eastAsiaTheme="minorEastAsia" w:hAnsiTheme="majorBidi" w:cstheme="majorBidi"/>
                  <w:color w:val="0000FF" w:themeColor="hyperlink"/>
                  <w:u w:val="single"/>
                  <w:lang w:eastAsia="zh-CN"/>
                </w:rPr>
                <w:t>ITU-R M.2478-0</w:t>
              </w:r>
            </w:hyperlink>
          </w:p>
        </w:tc>
        <w:tc>
          <w:tcPr>
            <w:tcW w:w="787" w:type="dxa"/>
          </w:tcPr>
          <w:p w14:paraId="3B543408" w14:textId="77777777" w:rsidR="00553E4E" w:rsidRPr="00B7317F" w:rsidRDefault="00553E4E" w:rsidP="00CB534C">
            <w:pPr>
              <w:pStyle w:val="Tabletext"/>
              <w:jc w:val="center"/>
              <w:rPr>
                <w:rFonts w:eastAsiaTheme="minorEastAsia"/>
              </w:rPr>
            </w:pPr>
            <w:r w:rsidRPr="00B7317F">
              <w:rPr>
                <w:rFonts w:eastAsiaTheme="minorEastAsia"/>
              </w:rPr>
              <w:t>2019</w:t>
            </w:r>
          </w:p>
        </w:tc>
        <w:tc>
          <w:tcPr>
            <w:tcW w:w="6773" w:type="dxa"/>
          </w:tcPr>
          <w:p w14:paraId="285CDCF7" w14:textId="77777777" w:rsidR="00553E4E" w:rsidRPr="00B7317F" w:rsidRDefault="00553E4E" w:rsidP="00CB534C">
            <w:pPr>
              <w:pStyle w:val="Tabletext"/>
              <w:rPr>
                <w:rFonts w:eastAsiaTheme="minorEastAsia"/>
              </w:rPr>
            </w:pPr>
            <w:r w:rsidRPr="00B7317F">
              <w:rPr>
                <w:rFonts w:eastAsiaTheme="minorEastAsia"/>
              </w:rPr>
              <w:t>Spectrum needs for the amateur service in the frequency band 50-54 MHz in Region 1 and sharing with mobile, fixed, radiolocation and broadcasting services</w:t>
            </w:r>
          </w:p>
        </w:tc>
      </w:tr>
      <w:tr w:rsidR="00553E4E" w:rsidRPr="00B7317F" w14:paraId="73901A87" w14:textId="77777777" w:rsidTr="00CB534C">
        <w:tc>
          <w:tcPr>
            <w:tcW w:w="2268" w:type="dxa"/>
          </w:tcPr>
          <w:p w14:paraId="456E62B4" w14:textId="77777777" w:rsidR="00553E4E" w:rsidRPr="00B7317F" w:rsidRDefault="00553E4E" w:rsidP="00CB534C">
            <w:pPr>
              <w:pStyle w:val="Tabletext"/>
            </w:pPr>
            <w:r w:rsidRPr="00B7317F">
              <w:t xml:space="preserve">Rep. </w:t>
            </w:r>
            <w:hyperlink r:id="rId60" w:history="1">
              <w:r w:rsidRPr="00B7317F">
                <w:rPr>
                  <w:rStyle w:val="Hyperlink"/>
                </w:rPr>
                <w:t>ITU-R M.2513-0</w:t>
              </w:r>
            </w:hyperlink>
          </w:p>
        </w:tc>
        <w:tc>
          <w:tcPr>
            <w:tcW w:w="787" w:type="dxa"/>
          </w:tcPr>
          <w:p w14:paraId="36CD71CD" w14:textId="77777777" w:rsidR="00553E4E" w:rsidRPr="00B7317F" w:rsidRDefault="00553E4E" w:rsidP="00CB534C">
            <w:pPr>
              <w:pStyle w:val="Tabletext"/>
              <w:jc w:val="center"/>
              <w:rPr>
                <w:rFonts w:eastAsiaTheme="minorEastAsia"/>
              </w:rPr>
            </w:pPr>
            <w:r w:rsidRPr="00B7317F">
              <w:rPr>
                <w:rFonts w:eastAsiaTheme="minorEastAsia"/>
              </w:rPr>
              <w:t>2022</w:t>
            </w:r>
          </w:p>
        </w:tc>
        <w:tc>
          <w:tcPr>
            <w:tcW w:w="6773" w:type="dxa"/>
          </w:tcPr>
          <w:p w14:paraId="02939A38" w14:textId="77777777" w:rsidR="00553E4E" w:rsidRPr="00B7317F" w:rsidRDefault="00553E4E" w:rsidP="00CB534C">
            <w:pPr>
              <w:pStyle w:val="Tabletext"/>
              <w:rPr>
                <w:rFonts w:eastAsiaTheme="minorEastAsia"/>
              </w:rPr>
            </w:pPr>
            <w:r w:rsidRPr="000819BE">
              <w:rPr>
                <w:rFonts w:eastAsiaTheme="minorEastAsia"/>
              </w:rPr>
              <w:t>Studies regarding the protection of the primary radionavigation-satellite service (space-to-Earth) by the secondary amateur and amateur-satellite services in the frequency band 1 240-1 300 MHz</w:t>
            </w:r>
            <w:r w:rsidRPr="00B7317F">
              <w:rPr>
                <w:rFonts w:ascii="Trebuchet MS" w:hAnsi="Trebuchet MS"/>
                <w:color w:val="000000"/>
                <w:sz w:val="16"/>
                <w:szCs w:val="16"/>
                <w:shd w:val="clear" w:color="auto" w:fill="FFFFFF"/>
              </w:rPr>
              <w:t> </w:t>
            </w:r>
          </w:p>
        </w:tc>
      </w:tr>
      <w:tr w:rsidR="00A34ADE" w:rsidRPr="00B7317F" w14:paraId="63A111B3" w14:textId="77777777" w:rsidTr="00CB534C">
        <w:tc>
          <w:tcPr>
            <w:tcW w:w="2268" w:type="dxa"/>
          </w:tcPr>
          <w:p w14:paraId="47EAA0C6" w14:textId="6850373C" w:rsidR="00A34ADE" w:rsidRPr="00B7317F" w:rsidRDefault="00156570" w:rsidP="00CB534C">
            <w:pPr>
              <w:pStyle w:val="Tabletext"/>
            </w:pPr>
            <w:hyperlink r:id="rId61" w:history="1">
              <w:r w:rsidR="00A34ADE" w:rsidRPr="00A34ADE">
                <w:rPr>
                  <w:rFonts w:eastAsiaTheme="minorEastAsia"/>
                  <w:color w:val="000000" w:themeColor="text1"/>
                </w:rPr>
                <w:t>Rep</w:t>
              </w:r>
              <w:r w:rsidR="00A34ADE">
                <w:rPr>
                  <w:rFonts w:eastAsiaTheme="minorEastAsia"/>
                  <w:color w:val="000000" w:themeColor="text1"/>
                </w:rPr>
                <w:t>.</w:t>
              </w:r>
              <w:r w:rsidR="00A34ADE" w:rsidRPr="00A34ADE">
                <w:rPr>
                  <w:rFonts w:eastAsiaTheme="minorEastAsia"/>
                  <w:color w:val="000000" w:themeColor="text1"/>
                </w:rPr>
                <w:t xml:space="preserve"> </w:t>
              </w:r>
              <w:r w:rsidR="00A34ADE" w:rsidRPr="00A34ADE">
                <w:rPr>
                  <w:rFonts w:eastAsiaTheme="minorEastAsia"/>
                  <w:color w:val="0000FF" w:themeColor="hyperlink"/>
                  <w:u w:val="single"/>
                </w:rPr>
                <w:t>ITU-R M.2532-0</w:t>
              </w:r>
            </w:hyperlink>
          </w:p>
        </w:tc>
        <w:tc>
          <w:tcPr>
            <w:tcW w:w="787" w:type="dxa"/>
          </w:tcPr>
          <w:p w14:paraId="0F26BA3A" w14:textId="69C332A6" w:rsidR="00A34ADE" w:rsidRPr="00B7317F" w:rsidRDefault="00A34ADE" w:rsidP="00CB534C">
            <w:pPr>
              <w:pStyle w:val="Tabletext"/>
              <w:jc w:val="center"/>
              <w:rPr>
                <w:rFonts w:eastAsiaTheme="minorEastAsia"/>
              </w:rPr>
            </w:pPr>
            <w:r>
              <w:rPr>
                <w:rFonts w:eastAsiaTheme="minorEastAsia"/>
              </w:rPr>
              <w:t>2023</w:t>
            </w:r>
          </w:p>
        </w:tc>
        <w:tc>
          <w:tcPr>
            <w:tcW w:w="6773" w:type="dxa"/>
          </w:tcPr>
          <w:p w14:paraId="5BC304EE" w14:textId="4400EEA1" w:rsidR="00A34ADE" w:rsidRPr="000819BE" w:rsidRDefault="00A34ADE" w:rsidP="00A34ADE">
            <w:pPr>
              <w:pStyle w:val="Tabletext"/>
              <w:rPr>
                <w:rFonts w:eastAsiaTheme="minorEastAsia"/>
              </w:rPr>
            </w:pPr>
            <w:r w:rsidRPr="00A34ADE">
              <w:rPr>
                <w:rFonts w:eastAsiaTheme="minorEastAsia"/>
              </w:rPr>
              <w:t>Amateur and amateur-satellite services characteristics and usage in the 1</w:t>
            </w:r>
            <w:r>
              <w:rPr>
                <w:rFonts w:eastAsiaTheme="minorEastAsia"/>
              </w:rPr>
              <w:t> </w:t>
            </w:r>
            <w:r w:rsidRPr="00A34ADE">
              <w:rPr>
                <w:rFonts w:eastAsiaTheme="minorEastAsia"/>
              </w:rPr>
              <w:t>240-1</w:t>
            </w:r>
            <w:r>
              <w:rPr>
                <w:rFonts w:eastAsiaTheme="minorEastAsia"/>
              </w:rPr>
              <w:t> </w:t>
            </w:r>
            <w:r w:rsidRPr="00A34ADE">
              <w:rPr>
                <w:rFonts w:eastAsiaTheme="minorEastAsia"/>
              </w:rPr>
              <w:t>300 MHz frequency band</w:t>
            </w:r>
          </w:p>
        </w:tc>
      </w:tr>
    </w:tbl>
    <w:p w14:paraId="7A56921F" w14:textId="77777777" w:rsidR="00553E4E" w:rsidRPr="00B7317F" w:rsidRDefault="00553E4E" w:rsidP="00B7317F">
      <w:pPr>
        <w:pStyle w:val="TableNo"/>
        <w:rPr>
          <w:rFonts w:eastAsiaTheme="minorEastAsia"/>
        </w:rPr>
      </w:pPr>
      <w:r w:rsidRPr="00B7317F">
        <w:rPr>
          <w:rFonts w:eastAsiaTheme="minorEastAsia"/>
        </w:rPr>
        <w:t>TABLE 4</w:t>
      </w:r>
    </w:p>
    <w:p w14:paraId="6630A160" w14:textId="77777777" w:rsidR="00553E4E" w:rsidRPr="00B7317F" w:rsidRDefault="00156570" w:rsidP="00B7317F">
      <w:pPr>
        <w:pStyle w:val="Tabletitle"/>
        <w:rPr>
          <w:rFonts w:eastAsiaTheme="minorEastAsia"/>
        </w:rPr>
      </w:pPr>
      <w:hyperlink r:id="rId62" w:history="1">
        <w:r w:rsidR="00553E4E" w:rsidRPr="00B7317F">
          <w:rPr>
            <w:rFonts w:eastAsiaTheme="minorEastAsia"/>
            <w:color w:val="0000FF" w:themeColor="hyperlink"/>
            <w:u w:val="single"/>
          </w:rPr>
          <w:t>ITU-R Handbooks</w:t>
        </w:r>
      </w:hyperlink>
      <w:r w:rsidR="00553E4E" w:rsidRPr="00B7317F">
        <w:rPr>
          <w:rFonts w:eastAsiaTheme="minorEastAsia"/>
        </w:rPr>
        <w:t xml:space="preserve"> relevant to the amateur and amateur-satellite services and year of last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777"/>
        <w:gridCol w:w="6559"/>
      </w:tblGrid>
      <w:tr w:rsidR="00553E4E" w:rsidRPr="00B7317F" w14:paraId="1C40566D" w14:textId="77777777" w:rsidTr="00CB534C">
        <w:tc>
          <w:tcPr>
            <w:tcW w:w="2294" w:type="dxa"/>
          </w:tcPr>
          <w:p w14:paraId="72ABD24A" w14:textId="77777777" w:rsidR="00553E4E" w:rsidRPr="00B7317F" w:rsidRDefault="00156570" w:rsidP="00CB534C">
            <w:pPr>
              <w:pStyle w:val="Tabletext"/>
              <w:rPr>
                <w:rStyle w:val="Hyperlink"/>
                <w:rFonts w:eastAsiaTheme="minorEastAsia"/>
              </w:rPr>
            </w:pPr>
            <w:hyperlink r:id="rId63" w:history="1">
              <w:r w:rsidR="00553E4E" w:rsidRPr="00B7317F">
                <w:rPr>
                  <w:rStyle w:val="Hyperlink"/>
                  <w:rFonts w:eastAsiaTheme="minorEastAsia"/>
                </w:rPr>
                <w:t>Handbook on amateur and amateur-satellite services</w:t>
              </w:r>
            </w:hyperlink>
            <w:r w:rsidR="00553E4E" w:rsidRPr="00B7317F">
              <w:rPr>
                <w:rStyle w:val="Hyperlink"/>
                <w:rFonts w:eastAsiaTheme="minorEastAsia"/>
              </w:rPr>
              <w:t xml:space="preserve"> </w:t>
            </w:r>
          </w:p>
        </w:tc>
        <w:tc>
          <w:tcPr>
            <w:tcW w:w="784" w:type="dxa"/>
          </w:tcPr>
          <w:p w14:paraId="44AF48BC" w14:textId="77777777" w:rsidR="00553E4E" w:rsidRPr="00B7317F" w:rsidRDefault="00553E4E" w:rsidP="00CB534C">
            <w:pPr>
              <w:pStyle w:val="Tabletext"/>
              <w:jc w:val="center"/>
              <w:rPr>
                <w:rFonts w:eastAsiaTheme="minorEastAsia"/>
              </w:rPr>
            </w:pPr>
            <w:r w:rsidRPr="00B7317F">
              <w:rPr>
                <w:rFonts w:eastAsiaTheme="minorEastAsia"/>
              </w:rPr>
              <w:t>2014</w:t>
            </w:r>
          </w:p>
        </w:tc>
        <w:tc>
          <w:tcPr>
            <w:tcW w:w="6777" w:type="dxa"/>
          </w:tcPr>
          <w:p w14:paraId="138624D9" w14:textId="77777777" w:rsidR="00553E4E" w:rsidRPr="00B7317F" w:rsidRDefault="00553E4E" w:rsidP="00CB534C">
            <w:pPr>
              <w:pStyle w:val="Tabletext"/>
              <w:rPr>
                <w:rFonts w:eastAsiaTheme="minorEastAsia"/>
              </w:rPr>
            </w:pPr>
            <w:r w:rsidRPr="00B7317F">
              <w:rPr>
                <w:rFonts w:eastAsiaTheme="minorEastAsia"/>
              </w:rPr>
              <w:t>Periodically updated Handbook containing the documentation described herein and other information describing amateur and amateur-satellite services operation.</w:t>
            </w:r>
          </w:p>
        </w:tc>
      </w:tr>
      <w:tr w:rsidR="00553E4E" w:rsidRPr="00B7317F" w14:paraId="27B7F703" w14:textId="77777777" w:rsidTr="00CB534C">
        <w:tc>
          <w:tcPr>
            <w:tcW w:w="2294" w:type="dxa"/>
          </w:tcPr>
          <w:p w14:paraId="6B4052E9" w14:textId="77777777" w:rsidR="00553E4E" w:rsidRPr="00B7317F" w:rsidRDefault="00156570" w:rsidP="00CB534C">
            <w:pPr>
              <w:pStyle w:val="Tabletext"/>
              <w:rPr>
                <w:rStyle w:val="Hyperlink"/>
                <w:rFonts w:eastAsiaTheme="minorEastAsia"/>
              </w:rPr>
            </w:pPr>
            <w:hyperlink r:id="rId64" w:history="1">
              <w:r w:rsidR="00553E4E" w:rsidRPr="00B7317F">
                <w:rPr>
                  <w:rStyle w:val="Hyperlink"/>
                  <w:rFonts w:eastAsiaTheme="minorEastAsia"/>
                </w:rPr>
                <w:t xml:space="preserve">Utilization of telecommunications/ICTs for disaster preparedness, </w:t>
              </w:r>
              <w:proofErr w:type="gramStart"/>
              <w:r w:rsidR="00553E4E" w:rsidRPr="00B7317F">
                <w:rPr>
                  <w:rStyle w:val="Hyperlink"/>
                  <w:rFonts w:eastAsiaTheme="minorEastAsia"/>
                </w:rPr>
                <w:t>mitigation</w:t>
              </w:r>
              <w:proofErr w:type="gramEnd"/>
              <w:r w:rsidR="00553E4E" w:rsidRPr="00B7317F">
                <w:rPr>
                  <w:rStyle w:val="Hyperlink"/>
                  <w:rFonts w:eastAsiaTheme="minorEastAsia"/>
                </w:rPr>
                <w:t xml:space="preserve"> and response</w:t>
              </w:r>
            </w:hyperlink>
            <w:r w:rsidR="00553E4E" w:rsidRPr="00B7317F">
              <w:rPr>
                <w:rStyle w:val="Hyperlink"/>
                <w:rFonts w:eastAsiaTheme="minorEastAsia"/>
              </w:rPr>
              <w:t xml:space="preserve"> </w:t>
            </w:r>
          </w:p>
        </w:tc>
        <w:tc>
          <w:tcPr>
            <w:tcW w:w="784" w:type="dxa"/>
          </w:tcPr>
          <w:p w14:paraId="1DB9A125" w14:textId="77777777" w:rsidR="00553E4E" w:rsidRPr="00B7317F" w:rsidRDefault="00553E4E" w:rsidP="00CB534C">
            <w:pPr>
              <w:pStyle w:val="Tabletext"/>
              <w:jc w:val="center"/>
              <w:rPr>
                <w:rFonts w:eastAsiaTheme="minorEastAsia"/>
              </w:rPr>
            </w:pPr>
            <w:r w:rsidRPr="00B7317F">
              <w:rPr>
                <w:rFonts w:eastAsiaTheme="minorEastAsia"/>
              </w:rPr>
              <w:t>2014</w:t>
            </w:r>
          </w:p>
        </w:tc>
        <w:tc>
          <w:tcPr>
            <w:tcW w:w="6777" w:type="dxa"/>
          </w:tcPr>
          <w:p w14:paraId="7567BC83" w14:textId="77777777" w:rsidR="00553E4E" w:rsidRPr="00B7317F" w:rsidRDefault="00553E4E" w:rsidP="00CB534C">
            <w:pPr>
              <w:pStyle w:val="Tabletext"/>
              <w:rPr>
                <w:rFonts w:eastAsiaTheme="minorEastAsia"/>
              </w:rPr>
            </w:pPr>
            <w:r w:rsidRPr="00B7317F">
              <w:rPr>
                <w:rFonts w:eastAsiaTheme="minorEastAsia"/>
              </w:rPr>
              <w:t>Periodically updated Handbook with chapter on use of amateur radio in emergency and disaster telecommunications.</w:t>
            </w:r>
          </w:p>
        </w:tc>
      </w:tr>
    </w:tbl>
    <w:p w14:paraId="578BE6A9" w14:textId="77777777" w:rsidR="00553E4E" w:rsidRPr="00B7317F" w:rsidRDefault="00553E4E" w:rsidP="00553E4E">
      <w:pPr>
        <w:rPr>
          <w:lang w:eastAsia="zh-CN"/>
        </w:rPr>
      </w:pPr>
    </w:p>
    <w:p w14:paraId="2D1CC08E" w14:textId="77777777" w:rsidR="00553E4E" w:rsidRPr="00B7317F" w:rsidRDefault="00553E4E" w:rsidP="00553E4E">
      <w:pPr>
        <w:pStyle w:val="Reasons"/>
      </w:pPr>
    </w:p>
    <w:p w14:paraId="10321135" w14:textId="2CFB11E4" w:rsidR="000069D4" w:rsidRPr="00B7317F" w:rsidRDefault="00553E4E" w:rsidP="00D055FD">
      <w:pPr>
        <w:jc w:val="center"/>
      </w:pPr>
      <w:r w:rsidRPr="00B7317F">
        <w:t>______________</w:t>
      </w:r>
    </w:p>
    <w:sectPr w:rsidR="000069D4" w:rsidRPr="00B7317F" w:rsidSect="00D02712">
      <w:headerReference w:type="defaul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D11C" w14:textId="77777777" w:rsidR="00A27004" w:rsidRDefault="00A27004">
      <w:r>
        <w:separator/>
      </w:r>
    </w:p>
  </w:endnote>
  <w:endnote w:type="continuationSeparator" w:id="0">
    <w:p w14:paraId="152B44A1" w14:textId="77777777" w:rsidR="00A27004" w:rsidRDefault="00A2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569E" w14:textId="77777777" w:rsidR="00A27004" w:rsidRDefault="00A27004">
      <w:r>
        <w:t>____________________</w:t>
      </w:r>
    </w:p>
  </w:footnote>
  <w:footnote w:type="continuationSeparator" w:id="0">
    <w:p w14:paraId="239CCC27" w14:textId="77777777" w:rsidR="00A27004" w:rsidRDefault="00A2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F70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4E"/>
    <w:rsid w:val="000069D4"/>
    <w:rsid w:val="000174AD"/>
    <w:rsid w:val="00047A1D"/>
    <w:rsid w:val="000604B9"/>
    <w:rsid w:val="000819BE"/>
    <w:rsid w:val="000A7D55"/>
    <w:rsid w:val="000C12C8"/>
    <w:rsid w:val="000C2E8E"/>
    <w:rsid w:val="000E0E7C"/>
    <w:rsid w:val="000F1B4B"/>
    <w:rsid w:val="0012744F"/>
    <w:rsid w:val="00131178"/>
    <w:rsid w:val="00156570"/>
    <w:rsid w:val="00156F66"/>
    <w:rsid w:val="00163271"/>
    <w:rsid w:val="00172122"/>
    <w:rsid w:val="00182528"/>
    <w:rsid w:val="0018500B"/>
    <w:rsid w:val="00196A19"/>
    <w:rsid w:val="001F3C10"/>
    <w:rsid w:val="00202DC1"/>
    <w:rsid w:val="002116EE"/>
    <w:rsid w:val="002309D8"/>
    <w:rsid w:val="0023782C"/>
    <w:rsid w:val="0029597A"/>
    <w:rsid w:val="002A7FE2"/>
    <w:rsid w:val="002E1B4F"/>
    <w:rsid w:val="002E3885"/>
    <w:rsid w:val="002F2E67"/>
    <w:rsid w:val="002F7CB3"/>
    <w:rsid w:val="00315546"/>
    <w:rsid w:val="00330567"/>
    <w:rsid w:val="003608D5"/>
    <w:rsid w:val="00386A9D"/>
    <w:rsid w:val="00391081"/>
    <w:rsid w:val="003B2789"/>
    <w:rsid w:val="003C13CE"/>
    <w:rsid w:val="003C697E"/>
    <w:rsid w:val="003C6AF6"/>
    <w:rsid w:val="003E2518"/>
    <w:rsid w:val="003E7CEF"/>
    <w:rsid w:val="004B1EF7"/>
    <w:rsid w:val="004B3FAD"/>
    <w:rsid w:val="004C5749"/>
    <w:rsid w:val="00501DCA"/>
    <w:rsid w:val="00513A47"/>
    <w:rsid w:val="005408DF"/>
    <w:rsid w:val="00553E4E"/>
    <w:rsid w:val="00573344"/>
    <w:rsid w:val="00583F9B"/>
    <w:rsid w:val="005B0D29"/>
    <w:rsid w:val="005E5C10"/>
    <w:rsid w:val="005F2C78"/>
    <w:rsid w:val="005F2FED"/>
    <w:rsid w:val="006144E4"/>
    <w:rsid w:val="00650299"/>
    <w:rsid w:val="00655FC5"/>
    <w:rsid w:val="006C51C3"/>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27004"/>
    <w:rsid w:val="00A34ADE"/>
    <w:rsid w:val="00A5173C"/>
    <w:rsid w:val="00A61AEF"/>
    <w:rsid w:val="00AD2345"/>
    <w:rsid w:val="00AF173A"/>
    <w:rsid w:val="00B066A4"/>
    <w:rsid w:val="00B07A13"/>
    <w:rsid w:val="00B3674A"/>
    <w:rsid w:val="00B4279B"/>
    <w:rsid w:val="00B45FC9"/>
    <w:rsid w:val="00B7317F"/>
    <w:rsid w:val="00B76F35"/>
    <w:rsid w:val="00B81138"/>
    <w:rsid w:val="00BC7CCF"/>
    <w:rsid w:val="00BE470B"/>
    <w:rsid w:val="00C57A91"/>
    <w:rsid w:val="00CC01C2"/>
    <w:rsid w:val="00CF21F2"/>
    <w:rsid w:val="00D02712"/>
    <w:rsid w:val="00D046A7"/>
    <w:rsid w:val="00D055FD"/>
    <w:rsid w:val="00D214D0"/>
    <w:rsid w:val="00D6546B"/>
    <w:rsid w:val="00DB178B"/>
    <w:rsid w:val="00DC17D3"/>
    <w:rsid w:val="00DD4BED"/>
    <w:rsid w:val="00DE39F0"/>
    <w:rsid w:val="00DF0AF3"/>
    <w:rsid w:val="00DF7E9F"/>
    <w:rsid w:val="00E27D7E"/>
    <w:rsid w:val="00E42E13"/>
    <w:rsid w:val="00E56D5C"/>
    <w:rsid w:val="00E6257C"/>
    <w:rsid w:val="00E63C59"/>
    <w:rsid w:val="00F24C2E"/>
    <w:rsid w:val="00F25662"/>
    <w:rsid w:val="00FA124A"/>
    <w:rsid w:val="00FC08DD"/>
    <w:rsid w:val="00FC2316"/>
    <w:rsid w:val="00FC2CFD"/>
    <w:rsid w:val="00FF3E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F8BF5"/>
  <w15:docId w15:val="{92E50573-3819-4BDA-AADE-F181B18F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553E4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3E4E"/>
    <w:rPr>
      <w:color w:val="0000FF" w:themeColor="hyperlink"/>
      <w:u w:val="single"/>
    </w:rPr>
  </w:style>
  <w:style w:type="paragraph" w:styleId="Revision">
    <w:name w:val="Revision"/>
    <w:hidden/>
    <w:uiPriority w:val="99"/>
    <w:semiHidden/>
    <w:rsid w:val="00FF3E65"/>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5F2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G-RR/en" TargetMode="External"/><Relationship Id="rId18" Type="http://schemas.openxmlformats.org/officeDocument/2006/relationships/hyperlink" Target="http://www.itu.int/rec/R-REC-M.1042/en" TargetMode="External"/><Relationship Id="rId26" Type="http://schemas.openxmlformats.org/officeDocument/2006/relationships/hyperlink" Target="http://www.itu.int/pub/R-REP-M/publications.aspx?lang=en&amp;parent=R-REP-M.2117" TargetMode="External"/><Relationship Id="rId39" Type="http://schemas.openxmlformats.org/officeDocument/2006/relationships/hyperlink" Target="http://www.itu.int/rec/R-REC-M.1544/en" TargetMode="External"/><Relationship Id="rId21" Type="http://schemas.openxmlformats.org/officeDocument/2006/relationships/hyperlink" Target="http://www.itu.int/rec/R-REC-M.1677/en" TargetMode="External"/><Relationship Id="rId34" Type="http://schemas.openxmlformats.org/officeDocument/2006/relationships/hyperlink" Target="http://www.itu.int/pub/R-HDB-52" TargetMode="External"/><Relationship Id="rId42" Type="http://schemas.openxmlformats.org/officeDocument/2006/relationships/hyperlink" Target="http://www.itu.int/rec/R-REC-M.1041/en" TargetMode="External"/><Relationship Id="rId47" Type="http://schemas.openxmlformats.org/officeDocument/2006/relationships/hyperlink" Target="http://www.itu.int/rec/R-REC-M.1677/en" TargetMode="External"/><Relationship Id="rId50" Type="http://schemas.openxmlformats.org/officeDocument/2006/relationships/hyperlink" Target="https://www.itu.int/rec/R-REC-M.2164/en" TargetMode="External"/><Relationship Id="rId55" Type="http://schemas.openxmlformats.org/officeDocument/2006/relationships/hyperlink" Target="http://www.itu.int/pub/R-REP-M/publications.aspx?lang=en&amp;parent=R-REP-M.2203" TargetMode="External"/><Relationship Id="rId63" Type="http://schemas.openxmlformats.org/officeDocument/2006/relationships/hyperlink" Target="http://www.itu.int/pub/R-HDB-52"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itu.int/pub/R-REG-RR/en" TargetMode="External"/><Relationship Id="rId29" Type="http://schemas.openxmlformats.org/officeDocument/2006/relationships/hyperlink" Target="http://www.itu.int/pub/R-REP-M/publications.aspx?lang=en&amp;parent=R-REP-M.222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pub/R-HDB" TargetMode="External"/><Relationship Id="rId24" Type="http://schemas.openxmlformats.org/officeDocument/2006/relationships/hyperlink" Target="https://www.itu.int/rec/R-REC-M.2164/en" TargetMode="External"/><Relationship Id="rId32" Type="http://schemas.openxmlformats.org/officeDocument/2006/relationships/hyperlink" Target="https://www.itu.int/pub/R-REP-M.2478" TargetMode="External"/><Relationship Id="rId37" Type="http://schemas.openxmlformats.org/officeDocument/2006/relationships/hyperlink" Target="http://www.itu.int/pub/R-REG-RR-2016" TargetMode="External"/><Relationship Id="rId40" Type="http://schemas.openxmlformats.org/officeDocument/2006/relationships/hyperlink" Target="http://www.itu.int/rec/R-REC-M/en" TargetMode="External"/><Relationship Id="rId45" Type="http://schemas.openxmlformats.org/officeDocument/2006/relationships/hyperlink" Target="http://www.itu.int/rec/R-REC-M.1044/en" TargetMode="External"/><Relationship Id="rId53" Type="http://schemas.openxmlformats.org/officeDocument/2006/relationships/hyperlink" Target="http://www.itu.int/pub/R-REP-M/publications.aspx?lang=en&amp;parent=R-REP-M.2117" TargetMode="External"/><Relationship Id="rId58" Type="http://schemas.openxmlformats.org/officeDocument/2006/relationships/hyperlink" Target="http://www.itu.int/pub/R-REP-M/publications.aspx?lang=en&amp;parent=R-REP-M.2335"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itu.int/rec/R-REC-M.1172/en" TargetMode="External"/><Relationship Id="rId23" Type="http://schemas.openxmlformats.org/officeDocument/2006/relationships/hyperlink" Target="http://www.itu.int/rec/R-REC-M.2034/en" TargetMode="External"/><Relationship Id="rId28" Type="http://schemas.openxmlformats.org/officeDocument/2006/relationships/hyperlink" Target="http://www.itu.int/pub/R-REP-M/publications.aspx?lang=en&amp;parent=R-REP-M.2203" TargetMode="External"/><Relationship Id="rId36" Type="http://schemas.openxmlformats.org/officeDocument/2006/relationships/hyperlink" Target="mailto:dalevk1dsh@gmail.com" TargetMode="External"/><Relationship Id="rId49" Type="http://schemas.openxmlformats.org/officeDocument/2006/relationships/hyperlink" Target="http://www.itu.int/rec/R-REC-M.2034/en" TargetMode="External"/><Relationship Id="rId57" Type="http://schemas.openxmlformats.org/officeDocument/2006/relationships/hyperlink" Target="http://www.itu.int/pub/R-REP-M/publications.aspx?lang=en&amp;parent=R-REP-M.2281" TargetMode="External"/><Relationship Id="rId61" Type="http://schemas.openxmlformats.org/officeDocument/2006/relationships/hyperlink" Target="https://www.itu.int/pub/R-REP-M.2532" TargetMode="External"/><Relationship Id="rId10" Type="http://schemas.openxmlformats.org/officeDocument/2006/relationships/hyperlink" Target="https://www.itu.int/pub/R-REP-M/en" TargetMode="External"/><Relationship Id="rId19" Type="http://schemas.openxmlformats.org/officeDocument/2006/relationships/hyperlink" Target="http://www.itu.int/rec/R-REC-M.1043/en" TargetMode="External"/><Relationship Id="rId31" Type="http://schemas.openxmlformats.org/officeDocument/2006/relationships/hyperlink" Target="http://www.itu.int/pub/R-REP-M/publications.aspx?lang=en&amp;parent=R-REP-M.2335" TargetMode="External"/><Relationship Id="rId44" Type="http://schemas.openxmlformats.org/officeDocument/2006/relationships/hyperlink" Target="http://www.itu.int/rec/R-REC-M.1043/en" TargetMode="External"/><Relationship Id="rId52" Type="http://schemas.openxmlformats.org/officeDocument/2006/relationships/hyperlink" Target="http://www.itu.int/pub/R-REP-M/publications.aspx?lang=en&amp;parent=R-REP-M.2085" TargetMode="External"/><Relationship Id="rId60" Type="http://schemas.openxmlformats.org/officeDocument/2006/relationships/hyperlink" Target="https://www.itu.int/pub/R-REP-M.2513"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rec/R-REC-M/en" TargetMode="External"/><Relationship Id="rId14" Type="http://schemas.openxmlformats.org/officeDocument/2006/relationships/hyperlink" Target="http://www.itu.int/rec/R-REC-M.1544/en" TargetMode="External"/><Relationship Id="rId22" Type="http://schemas.openxmlformats.org/officeDocument/2006/relationships/hyperlink" Target="http://www.itu.int/rec/R-REC-M.1732/en" TargetMode="External"/><Relationship Id="rId27" Type="http://schemas.openxmlformats.org/officeDocument/2006/relationships/hyperlink" Target="http://www.itu.int/pub/R-REP-M/publications.aspx?lang=en&amp;parent=R-REP-M.2200" TargetMode="External"/><Relationship Id="rId30" Type="http://schemas.openxmlformats.org/officeDocument/2006/relationships/hyperlink" Target="http://www.itu.int/pub/R-REP-M/publications.aspx?lang=en&amp;parent=R-REP-M.2281" TargetMode="External"/><Relationship Id="rId35" Type="http://schemas.openxmlformats.org/officeDocument/2006/relationships/hyperlink" Target="http://www.itu.int/dms_pub/itu-d/opb/stg/D-STG-SG02.22.1-2014-PDF-E.pdf" TargetMode="External"/><Relationship Id="rId43" Type="http://schemas.openxmlformats.org/officeDocument/2006/relationships/hyperlink" Target="http://www.itu.int/rec/R-REC-M.1042-3-200703-I/en" TargetMode="External"/><Relationship Id="rId48" Type="http://schemas.openxmlformats.org/officeDocument/2006/relationships/hyperlink" Target="http://www.itu.int/rec/R-REC-M.1732/en" TargetMode="External"/><Relationship Id="rId56" Type="http://schemas.openxmlformats.org/officeDocument/2006/relationships/hyperlink" Target="http://www.itu.int/pub/R-REP-M/publications.aspx?lang=en&amp;parent=R-REP-M.2226" TargetMode="External"/><Relationship Id="rId64" Type="http://schemas.openxmlformats.org/officeDocument/2006/relationships/hyperlink" Target="http://www.itu.int/dms_pub/itu-d/opb/stg/D-STG-SG02.22.1-2014-PDF-E.pdf" TargetMode="External"/><Relationship Id="rId8" Type="http://schemas.openxmlformats.org/officeDocument/2006/relationships/hyperlink" Target="https://www.itu.int/pub/R-REG-RR/en" TargetMode="External"/><Relationship Id="rId51" Type="http://schemas.openxmlformats.org/officeDocument/2006/relationships/hyperlink" Target="http://www.itu.int/pub/R-REP-M/en" TargetMode="External"/><Relationship Id="rId3" Type="http://schemas.openxmlformats.org/officeDocument/2006/relationships/webSettings" Target="webSettings.xml"/><Relationship Id="rId12" Type="http://schemas.openxmlformats.org/officeDocument/2006/relationships/hyperlink" Target="https://www.itu.int/md/R15-WP5A-C-1065/en" TargetMode="External"/><Relationship Id="rId17" Type="http://schemas.openxmlformats.org/officeDocument/2006/relationships/hyperlink" Target="http://www.itu.int/rec/R-REC-M.1041/en" TargetMode="External"/><Relationship Id="rId25" Type="http://schemas.openxmlformats.org/officeDocument/2006/relationships/hyperlink" Target="http://www.itu.int/pub/R-REP-M/publications.aspx?lang=en&amp;parent=R-REP-M.2085" TargetMode="External"/><Relationship Id="rId33" Type="http://schemas.openxmlformats.org/officeDocument/2006/relationships/hyperlink" Target="https://www.itu.int/pub/R-REP-M.2532" TargetMode="External"/><Relationship Id="rId38" Type="http://schemas.openxmlformats.org/officeDocument/2006/relationships/hyperlink" Target="http://www.itu.int/rec/R-REC-M.1172/en" TargetMode="External"/><Relationship Id="rId46" Type="http://schemas.openxmlformats.org/officeDocument/2006/relationships/hyperlink" Target="http://www.itu.int/rec/R-REC-M.1544/en" TargetMode="External"/><Relationship Id="rId59" Type="http://schemas.openxmlformats.org/officeDocument/2006/relationships/hyperlink" Target="https://www.itu.int/pub/R-REP-M.2478" TargetMode="External"/><Relationship Id="rId67" Type="http://schemas.openxmlformats.org/officeDocument/2006/relationships/theme" Target="theme/theme1.xml"/><Relationship Id="rId20" Type="http://schemas.openxmlformats.org/officeDocument/2006/relationships/hyperlink" Target="http://www.itu.int/rec/R-REC-M.1044/en" TargetMode="External"/><Relationship Id="rId41" Type="http://schemas.openxmlformats.org/officeDocument/2006/relationships/hyperlink" Target="http://www.itu.int/rec/R-REC-M.1172/en" TargetMode="External"/><Relationship Id="rId54" Type="http://schemas.openxmlformats.org/officeDocument/2006/relationships/hyperlink" Target="http://www.itu.int/pub/R-REP-M/publications.aspx?lang=en&amp;parent=R-REP-M.2200" TargetMode="External"/><Relationship Id="rId62" Type="http://schemas.openxmlformats.org/officeDocument/2006/relationships/hyperlink" Target="http://www.itu.int/pub/R-HD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11</TotalTime>
  <Pages>7</Pages>
  <Words>2334</Words>
  <Characters>17657</Characters>
  <Application>Microsoft Office Word</Application>
  <DocSecurity>0</DocSecurity>
  <Lines>147</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ITU BR</dc:creator>
  <cp:lastModifiedBy>ITU</cp:lastModifiedBy>
  <cp:revision>7</cp:revision>
  <cp:lastPrinted>2008-02-21T14:04:00Z</cp:lastPrinted>
  <dcterms:created xsi:type="dcterms:W3CDTF">2023-10-08T08:20:00Z</dcterms:created>
  <dcterms:modified xsi:type="dcterms:W3CDTF">2024-01-29T08:30:00Z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