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41B82" w14:paraId="30445581" w14:textId="77777777" w:rsidTr="00876A8A">
        <w:trPr>
          <w:cantSplit/>
        </w:trPr>
        <w:tc>
          <w:tcPr>
            <w:tcW w:w="6487" w:type="dxa"/>
            <w:vAlign w:val="center"/>
          </w:tcPr>
          <w:p w14:paraId="7E88C971" w14:textId="77777777" w:rsidR="009F6520" w:rsidRPr="00141B82" w:rsidRDefault="009F6520" w:rsidP="009F6520">
            <w:pPr>
              <w:shd w:val="solid" w:color="FFFFFF" w:fill="FFFFFF"/>
              <w:spacing w:before="0"/>
              <w:rPr>
                <w:rFonts w:ascii="Verdana" w:hAnsi="Verdana" w:cs="Times New Roman Bold"/>
                <w:b/>
                <w:bCs/>
                <w:sz w:val="26"/>
                <w:szCs w:val="26"/>
              </w:rPr>
            </w:pPr>
            <w:r w:rsidRPr="00141B82">
              <w:rPr>
                <w:rFonts w:ascii="Verdana" w:hAnsi="Verdana" w:cs="Times New Roman Bold"/>
                <w:b/>
                <w:bCs/>
                <w:sz w:val="26"/>
                <w:szCs w:val="26"/>
              </w:rPr>
              <w:t>Radiocommunication Study Groups</w:t>
            </w:r>
          </w:p>
        </w:tc>
        <w:tc>
          <w:tcPr>
            <w:tcW w:w="3402" w:type="dxa"/>
          </w:tcPr>
          <w:p w14:paraId="60A4E078" w14:textId="77777777" w:rsidR="009F6520" w:rsidRPr="00141B82" w:rsidRDefault="00DA70C7" w:rsidP="00DA70C7">
            <w:pPr>
              <w:shd w:val="solid" w:color="FFFFFF" w:fill="FFFFFF"/>
              <w:spacing w:before="0" w:line="240" w:lineRule="atLeast"/>
            </w:pPr>
            <w:bookmarkStart w:id="0" w:name="ditulogo"/>
            <w:bookmarkEnd w:id="0"/>
            <w:r w:rsidRPr="00141B82">
              <w:rPr>
                <w:noProof/>
              </w:rPr>
              <w:drawing>
                <wp:inline distT="0" distB="0" distL="0" distR="0" wp14:anchorId="6B7D517D" wp14:editId="38BBA10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41B82" w14:paraId="5354158D" w14:textId="77777777" w:rsidTr="00876A8A">
        <w:trPr>
          <w:cantSplit/>
        </w:trPr>
        <w:tc>
          <w:tcPr>
            <w:tcW w:w="6487" w:type="dxa"/>
            <w:tcBorders>
              <w:bottom w:val="single" w:sz="12" w:space="0" w:color="auto"/>
            </w:tcBorders>
          </w:tcPr>
          <w:p w14:paraId="4890FDA5" w14:textId="77777777" w:rsidR="000069D4" w:rsidRPr="00141B8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5F7D3A" w14:textId="77777777" w:rsidR="000069D4" w:rsidRPr="00141B82" w:rsidRDefault="000069D4" w:rsidP="00A5173C">
            <w:pPr>
              <w:shd w:val="solid" w:color="FFFFFF" w:fill="FFFFFF"/>
              <w:spacing w:before="0" w:after="48" w:line="240" w:lineRule="atLeast"/>
              <w:rPr>
                <w:sz w:val="22"/>
                <w:szCs w:val="22"/>
              </w:rPr>
            </w:pPr>
          </w:p>
        </w:tc>
      </w:tr>
      <w:tr w:rsidR="000069D4" w:rsidRPr="00141B82" w14:paraId="4B42B231" w14:textId="77777777" w:rsidTr="00876A8A">
        <w:trPr>
          <w:cantSplit/>
        </w:trPr>
        <w:tc>
          <w:tcPr>
            <w:tcW w:w="6487" w:type="dxa"/>
            <w:tcBorders>
              <w:top w:val="single" w:sz="12" w:space="0" w:color="auto"/>
            </w:tcBorders>
          </w:tcPr>
          <w:p w14:paraId="5BCBA93F" w14:textId="77777777" w:rsidR="000069D4" w:rsidRPr="00141B8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28CCB9" w14:textId="77777777" w:rsidR="000069D4" w:rsidRPr="00141B82" w:rsidRDefault="000069D4" w:rsidP="00A5173C">
            <w:pPr>
              <w:shd w:val="solid" w:color="FFFFFF" w:fill="FFFFFF"/>
              <w:spacing w:before="0" w:after="48" w:line="240" w:lineRule="atLeast"/>
            </w:pPr>
          </w:p>
        </w:tc>
      </w:tr>
      <w:tr w:rsidR="000069D4" w:rsidRPr="00826C30" w14:paraId="041660FF" w14:textId="77777777" w:rsidTr="00876A8A">
        <w:trPr>
          <w:cantSplit/>
        </w:trPr>
        <w:tc>
          <w:tcPr>
            <w:tcW w:w="6487" w:type="dxa"/>
            <w:vMerge w:val="restart"/>
          </w:tcPr>
          <w:p w14:paraId="7BE96844" w14:textId="22837E3A" w:rsidR="003D5EF8" w:rsidRDefault="003D5EF8"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Document 3K/TEMP/64</w:t>
            </w:r>
          </w:p>
          <w:p w14:paraId="15ED38B5" w14:textId="70FE9A50" w:rsidR="00D73A04" w:rsidRPr="00141B82" w:rsidRDefault="00D73A04" w:rsidP="00DA70C7">
            <w:pPr>
              <w:shd w:val="solid" w:color="FFFFFF" w:fill="FFFFFF"/>
              <w:tabs>
                <w:tab w:val="clear" w:pos="1134"/>
                <w:tab w:val="clear" w:pos="1871"/>
                <w:tab w:val="clear" w:pos="2268"/>
              </w:tabs>
              <w:spacing w:before="0" w:after="240"/>
              <w:ind w:left="1134" w:hanging="1134"/>
              <w:rPr>
                <w:rFonts w:ascii="Verdana" w:hAnsi="Verdana"/>
                <w:sz w:val="20"/>
              </w:rPr>
            </w:pPr>
            <w:r w:rsidRPr="00141B82">
              <w:rPr>
                <w:rFonts w:ascii="Verdana" w:hAnsi="Verdana"/>
                <w:sz w:val="20"/>
              </w:rPr>
              <w:t>Subject:</w:t>
            </w:r>
            <w:r w:rsidRPr="00141B82">
              <w:rPr>
                <w:rFonts w:ascii="Verdana" w:hAnsi="Verdana"/>
                <w:sz w:val="20"/>
              </w:rPr>
              <w:tab/>
            </w:r>
            <w:r w:rsidR="003D5EF8">
              <w:rPr>
                <w:rFonts w:ascii="Verdana" w:hAnsi="Verdana"/>
                <w:sz w:val="20"/>
              </w:rPr>
              <w:t>Clutter loss measurement</w:t>
            </w:r>
          </w:p>
        </w:tc>
        <w:tc>
          <w:tcPr>
            <w:tcW w:w="3402" w:type="dxa"/>
          </w:tcPr>
          <w:p w14:paraId="48A52F5A" w14:textId="30FB0F5A" w:rsidR="0018521F" w:rsidRPr="00826C30" w:rsidRDefault="003D5EF8" w:rsidP="0007728D">
            <w:pPr>
              <w:pStyle w:val="DocData"/>
              <w:framePr w:hSpace="0" w:wrap="auto" w:hAnchor="text" w:yAlign="inline"/>
              <w:rPr>
                <w:lang w:val="es-ES"/>
              </w:rPr>
            </w:pPr>
            <w:proofErr w:type="spellStart"/>
            <w:r w:rsidRPr="00826C30">
              <w:rPr>
                <w:lang w:val="es-ES"/>
              </w:rPr>
              <w:t>Revision</w:t>
            </w:r>
            <w:proofErr w:type="spellEnd"/>
            <w:r w:rsidRPr="00826C30">
              <w:rPr>
                <w:lang w:val="es-ES"/>
              </w:rPr>
              <w:t xml:space="preserve"> 1 </w:t>
            </w:r>
            <w:proofErr w:type="spellStart"/>
            <w:r w:rsidRPr="00826C30">
              <w:rPr>
                <w:lang w:val="es-ES"/>
              </w:rPr>
              <w:t>to</w:t>
            </w:r>
            <w:proofErr w:type="spellEnd"/>
            <w:r w:rsidRPr="00826C30">
              <w:rPr>
                <w:lang w:val="es-ES"/>
              </w:rPr>
              <w:br/>
            </w:r>
            <w:proofErr w:type="spellStart"/>
            <w:r w:rsidR="002044EF" w:rsidRPr="00826C30">
              <w:rPr>
                <w:lang w:val="es-ES"/>
              </w:rPr>
              <w:t>Document</w:t>
            </w:r>
            <w:proofErr w:type="spellEnd"/>
            <w:r w:rsidR="0007728D" w:rsidRPr="00826C30">
              <w:rPr>
                <w:lang w:val="es-ES"/>
              </w:rPr>
              <w:t xml:space="preserve"> </w:t>
            </w:r>
            <w:r w:rsidR="002044EF" w:rsidRPr="00826C30">
              <w:rPr>
                <w:lang w:val="es-ES"/>
              </w:rPr>
              <w:t>3</w:t>
            </w:r>
            <w:r w:rsidR="00A026EB" w:rsidRPr="00826C30">
              <w:rPr>
                <w:lang w:val="es-ES"/>
              </w:rPr>
              <w:t>K</w:t>
            </w:r>
            <w:r w:rsidR="002044EF" w:rsidRPr="00826C30">
              <w:rPr>
                <w:lang w:val="es-ES"/>
              </w:rPr>
              <w:t>/</w:t>
            </w:r>
            <w:r w:rsidRPr="00826C30">
              <w:rPr>
                <w:lang w:val="es-ES"/>
              </w:rPr>
              <w:t>FAS/1</w:t>
            </w:r>
            <w:r w:rsidR="00141B82" w:rsidRPr="00826C30">
              <w:rPr>
                <w:lang w:val="es-ES"/>
              </w:rPr>
              <w:t>-E</w:t>
            </w:r>
          </w:p>
        </w:tc>
      </w:tr>
      <w:tr w:rsidR="000069D4" w:rsidRPr="00141B82" w14:paraId="5CFF9C29" w14:textId="77777777" w:rsidTr="00876A8A">
        <w:trPr>
          <w:cantSplit/>
        </w:trPr>
        <w:tc>
          <w:tcPr>
            <w:tcW w:w="6487" w:type="dxa"/>
            <w:vMerge/>
          </w:tcPr>
          <w:p w14:paraId="6993CD2F" w14:textId="77777777" w:rsidR="000069D4" w:rsidRPr="00826C30" w:rsidRDefault="000069D4" w:rsidP="00A5173C">
            <w:pPr>
              <w:spacing w:before="60"/>
              <w:jc w:val="center"/>
              <w:rPr>
                <w:b/>
                <w:smallCaps/>
                <w:sz w:val="32"/>
                <w:lang w:val="es-ES" w:eastAsia="zh-CN"/>
              </w:rPr>
            </w:pPr>
            <w:bookmarkStart w:id="3" w:name="ddate" w:colFirst="1" w:colLast="1"/>
            <w:bookmarkEnd w:id="2"/>
          </w:p>
        </w:tc>
        <w:tc>
          <w:tcPr>
            <w:tcW w:w="3402" w:type="dxa"/>
          </w:tcPr>
          <w:p w14:paraId="663366E7" w14:textId="78D4CC1E" w:rsidR="000069D4" w:rsidRPr="00141B82" w:rsidRDefault="00826C30" w:rsidP="006C6EF6">
            <w:pPr>
              <w:pStyle w:val="DocData"/>
              <w:framePr w:hSpace="0" w:wrap="auto" w:hAnchor="text" w:yAlign="inline"/>
            </w:pPr>
            <w:r>
              <w:t>3</w:t>
            </w:r>
            <w:r w:rsidR="002044EF" w:rsidRPr="00141B82">
              <w:t xml:space="preserve"> Ju</w:t>
            </w:r>
            <w:r w:rsidR="003D5EF8">
              <w:t>ly</w:t>
            </w:r>
            <w:r w:rsidR="002044EF" w:rsidRPr="00141B82">
              <w:t xml:space="preserve"> 2026</w:t>
            </w:r>
          </w:p>
        </w:tc>
      </w:tr>
      <w:tr w:rsidR="000069D4" w:rsidRPr="00141B82" w14:paraId="78B21503" w14:textId="77777777" w:rsidTr="00876A8A">
        <w:trPr>
          <w:cantSplit/>
        </w:trPr>
        <w:tc>
          <w:tcPr>
            <w:tcW w:w="6487" w:type="dxa"/>
            <w:vMerge/>
          </w:tcPr>
          <w:p w14:paraId="5516AE7B" w14:textId="77777777" w:rsidR="000069D4" w:rsidRPr="00141B82" w:rsidRDefault="000069D4" w:rsidP="00A5173C">
            <w:pPr>
              <w:spacing w:before="60"/>
              <w:jc w:val="center"/>
              <w:rPr>
                <w:b/>
                <w:smallCaps/>
                <w:sz w:val="32"/>
                <w:lang w:eastAsia="zh-CN"/>
              </w:rPr>
            </w:pPr>
            <w:bookmarkStart w:id="4" w:name="dorlang" w:colFirst="1" w:colLast="1"/>
            <w:bookmarkEnd w:id="3"/>
          </w:p>
        </w:tc>
        <w:tc>
          <w:tcPr>
            <w:tcW w:w="3402" w:type="dxa"/>
          </w:tcPr>
          <w:p w14:paraId="62307980" w14:textId="77777777" w:rsidR="000069D4" w:rsidRPr="00141B82" w:rsidRDefault="00D73A04" w:rsidP="006C6EF6">
            <w:pPr>
              <w:pStyle w:val="DocData"/>
              <w:framePr w:hSpace="0" w:wrap="auto" w:hAnchor="text" w:yAlign="inline"/>
              <w:rPr>
                <w:rFonts w:eastAsia="SimSun"/>
              </w:rPr>
            </w:pPr>
            <w:r w:rsidRPr="00141B82">
              <w:rPr>
                <w:rFonts w:eastAsia="SimSun"/>
              </w:rPr>
              <w:t>English only</w:t>
            </w:r>
          </w:p>
        </w:tc>
      </w:tr>
      <w:tr w:rsidR="000069D4" w:rsidRPr="00141B82" w14:paraId="577166C8" w14:textId="77777777" w:rsidTr="00D046A7">
        <w:trPr>
          <w:cantSplit/>
        </w:trPr>
        <w:tc>
          <w:tcPr>
            <w:tcW w:w="9889" w:type="dxa"/>
            <w:gridSpan w:val="2"/>
          </w:tcPr>
          <w:p w14:paraId="62DD1B69" w14:textId="22C9AD6C" w:rsidR="000069D4" w:rsidRPr="00141B82" w:rsidRDefault="003D5EF8" w:rsidP="00DA70C7">
            <w:pPr>
              <w:pStyle w:val="Source"/>
              <w:rPr>
                <w:lang w:eastAsia="zh-CN"/>
              </w:rPr>
            </w:pPr>
            <w:bookmarkStart w:id="5" w:name="dsource" w:colFirst="0" w:colLast="0"/>
            <w:bookmarkEnd w:id="4"/>
            <w:r>
              <w:rPr>
                <w:lang w:eastAsia="zh-CN"/>
              </w:rPr>
              <w:t>Working Party 3K</w:t>
            </w:r>
          </w:p>
        </w:tc>
      </w:tr>
      <w:tr w:rsidR="000069D4" w:rsidRPr="00141B82" w14:paraId="5008D01C" w14:textId="77777777" w:rsidTr="00D046A7">
        <w:trPr>
          <w:cantSplit/>
        </w:trPr>
        <w:tc>
          <w:tcPr>
            <w:tcW w:w="9889" w:type="dxa"/>
            <w:gridSpan w:val="2"/>
          </w:tcPr>
          <w:p w14:paraId="3480E61E" w14:textId="15CF7994" w:rsidR="000069D4" w:rsidRPr="00141B82" w:rsidRDefault="003D5EF8" w:rsidP="00A5173C">
            <w:pPr>
              <w:pStyle w:val="Title1"/>
              <w:rPr>
                <w:lang w:eastAsia="zh-CN"/>
              </w:rPr>
            </w:pPr>
            <w:bookmarkStart w:id="6" w:name="drec" w:colFirst="0" w:colLast="0"/>
            <w:bookmarkEnd w:id="5"/>
            <w:r>
              <w:rPr>
                <w:lang w:eastAsia="zh-CN"/>
              </w:rPr>
              <w:t>FASCICLE 3K/FAS/1-1</w:t>
            </w:r>
          </w:p>
        </w:tc>
      </w:tr>
      <w:tr w:rsidR="000069D4" w:rsidRPr="00141B82" w14:paraId="001D554B" w14:textId="77777777" w:rsidTr="00D046A7">
        <w:trPr>
          <w:cantSplit/>
        </w:trPr>
        <w:tc>
          <w:tcPr>
            <w:tcW w:w="9889" w:type="dxa"/>
            <w:gridSpan w:val="2"/>
          </w:tcPr>
          <w:p w14:paraId="7D249963" w14:textId="46A7D124" w:rsidR="000069D4" w:rsidRPr="00141B82" w:rsidRDefault="003D5EF8" w:rsidP="003D5EF8">
            <w:pPr>
              <w:pStyle w:val="Title4"/>
              <w:rPr>
                <w:lang w:eastAsia="zh-CN"/>
              </w:rPr>
            </w:pPr>
            <w:bookmarkStart w:id="7" w:name="dtitle1" w:colFirst="0" w:colLast="0"/>
            <w:bookmarkEnd w:id="6"/>
            <w:r>
              <w:rPr>
                <w:lang w:eastAsia="zh-CN"/>
              </w:rPr>
              <w:t xml:space="preserve">Concerning Recommendation ITU-R P.2108 on clutter loss </w:t>
            </w:r>
            <w:r>
              <w:rPr>
                <w:lang w:eastAsia="zh-CN"/>
              </w:rPr>
              <w:br/>
              <w:t>in the frequency range 30 MHz to 100 GHz</w:t>
            </w:r>
            <w:r>
              <w:rPr>
                <w:lang w:eastAsia="zh-CN"/>
              </w:rPr>
              <w:br/>
              <w:t>Description of the method for clutter loss measurement</w:t>
            </w:r>
          </w:p>
        </w:tc>
      </w:tr>
    </w:tbl>
    <w:p w14:paraId="358AD7BB" w14:textId="0F545E84" w:rsidR="002044EF" w:rsidRPr="00141B82" w:rsidRDefault="002044EF" w:rsidP="002044EF">
      <w:pPr>
        <w:keepNext/>
        <w:keepLines/>
        <w:tabs>
          <w:tab w:val="clear" w:pos="1134"/>
          <w:tab w:val="clear" w:pos="1871"/>
          <w:tab w:val="clear" w:pos="2268"/>
          <w:tab w:val="left" w:pos="794"/>
          <w:tab w:val="left" w:pos="1191"/>
          <w:tab w:val="left" w:pos="1588"/>
          <w:tab w:val="left" w:pos="1985"/>
        </w:tabs>
        <w:spacing w:before="240"/>
        <w:jc w:val="both"/>
        <w:rPr>
          <w:rFonts w:eastAsia="MS Mincho"/>
          <w:b/>
          <w:szCs w:val="24"/>
        </w:rPr>
      </w:pPr>
      <w:bookmarkStart w:id="8" w:name="dbreak"/>
      <w:bookmarkEnd w:id="7"/>
      <w:bookmarkEnd w:id="8"/>
      <w:r w:rsidRPr="00141B82">
        <w:rPr>
          <w:rFonts w:eastAsia="MS Mincho"/>
          <w:b/>
          <w:szCs w:val="24"/>
        </w:rPr>
        <w:t>Scope</w:t>
      </w:r>
    </w:p>
    <w:p w14:paraId="799420DF" w14:textId="585987A3" w:rsidR="002044EF" w:rsidRPr="00141B82" w:rsidRDefault="002044EF" w:rsidP="002044EF">
      <w:pPr>
        <w:tabs>
          <w:tab w:val="left" w:pos="851"/>
        </w:tabs>
      </w:pPr>
      <w:r w:rsidRPr="00141B82">
        <w:rPr>
          <w:szCs w:val="24"/>
        </w:rPr>
        <w:t xml:space="preserve">This Fascicle provides guidance on measuring clutter loss for Earth-space, aeronautical and terrestrial paths to support further development of Recommendation </w:t>
      </w:r>
      <w:hyperlink r:id="rId12" w:history="1">
        <w:r w:rsidRPr="00141B82">
          <w:rPr>
            <w:color w:val="0000FF" w:themeColor="hyperlink"/>
            <w:szCs w:val="24"/>
            <w:u w:val="single"/>
          </w:rPr>
          <w:t>ITU-R P.2108</w:t>
        </w:r>
      </w:hyperlink>
      <w:r w:rsidR="002C1480" w:rsidRPr="00141B82">
        <w:rPr>
          <w:szCs w:val="24"/>
        </w:rPr>
        <w:t xml:space="preserve"> </w:t>
      </w:r>
      <w:r w:rsidR="00A456E0" w:rsidRPr="00141B82">
        <w:rPr>
          <w:szCs w:val="24"/>
        </w:rPr>
        <w:t xml:space="preserve">and the associated Report, </w:t>
      </w:r>
      <w:hyperlink r:id="rId13" w:history="1">
        <w:r w:rsidR="00E5124C" w:rsidRPr="00141B82">
          <w:rPr>
            <w:rStyle w:val="Hyperlink"/>
            <w:szCs w:val="24"/>
          </w:rPr>
          <w:t xml:space="preserve">ITU-R </w:t>
        </w:r>
        <w:r w:rsidR="00A456E0" w:rsidRPr="00141B82">
          <w:rPr>
            <w:rStyle w:val="Hyperlink"/>
            <w:szCs w:val="24"/>
          </w:rPr>
          <w:t>P.2402</w:t>
        </w:r>
      </w:hyperlink>
      <w:r w:rsidR="00A456E0" w:rsidRPr="00141B82">
        <w:rPr>
          <w:szCs w:val="24"/>
        </w:rPr>
        <w:t>.</w:t>
      </w:r>
    </w:p>
    <w:p w14:paraId="42BE07FE" w14:textId="77777777" w:rsidR="002044EF" w:rsidRPr="00141B82" w:rsidRDefault="002044EF" w:rsidP="002044EF">
      <w:pPr>
        <w:keepNext/>
        <w:keepLines/>
        <w:spacing w:before="280"/>
        <w:ind w:left="1134" w:hanging="1134"/>
        <w:outlineLvl w:val="0"/>
        <w:rPr>
          <w:b/>
          <w:sz w:val="28"/>
          <w:lang w:eastAsia="zh-CN"/>
        </w:rPr>
      </w:pPr>
      <w:r w:rsidRPr="00141B82">
        <w:rPr>
          <w:b/>
          <w:sz w:val="28"/>
          <w:lang w:eastAsia="zh-CN"/>
        </w:rPr>
        <w:t>1</w:t>
      </w:r>
      <w:r w:rsidRPr="00141B82">
        <w:rPr>
          <w:b/>
          <w:sz w:val="28"/>
          <w:lang w:eastAsia="zh-CN"/>
        </w:rPr>
        <w:tab/>
        <w:t>Clutter loss</w:t>
      </w:r>
    </w:p>
    <w:p w14:paraId="0F457437" w14:textId="77777777" w:rsidR="002044EF" w:rsidRPr="00141B82" w:rsidRDefault="002044EF" w:rsidP="002044EF">
      <w:r w:rsidRPr="00141B82">
        <w:t>“Clutter loss” is defined, in Recommendation ITU-R P.2108, as the difference in the transmission loss or basic transmission loss</w:t>
      </w:r>
      <w:r w:rsidRPr="00141B82">
        <w:rPr>
          <w:position w:val="6"/>
          <w:sz w:val="18"/>
        </w:rPr>
        <w:footnoteReference w:id="1"/>
      </w:r>
      <w:r w:rsidRPr="00141B82">
        <w:t xml:space="preserve"> with and without the presence of terminal clutter at either end of the path with all other path details being the same.</w:t>
      </w:r>
    </w:p>
    <w:p w14:paraId="6A7AC86F" w14:textId="61509FD9" w:rsidR="00FF4376" w:rsidRPr="00141B82" w:rsidRDefault="002044EF" w:rsidP="005326B2">
      <w:pPr>
        <w:rPr>
          <w:lang w:eastAsia="zh-CN"/>
        </w:rPr>
      </w:pPr>
      <w:r w:rsidRPr="00141B82">
        <w:rPr>
          <w:lang w:eastAsia="zh-CN"/>
        </w:rPr>
        <w:t xml:space="preserve">When measuring clutter loss, </w:t>
      </w:r>
      <w:r w:rsidRPr="00141B82">
        <w:rPr>
          <w:i/>
          <w:lang w:eastAsia="zh-CN"/>
        </w:rPr>
        <w:t>L</w:t>
      </w:r>
      <w:r w:rsidRPr="00141B82">
        <w:rPr>
          <w:i/>
          <w:vertAlign w:val="subscript"/>
          <w:lang w:eastAsia="zh-CN"/>
        </w:rPr>
        <w:t>c</w:t>
      </w:r>
      <w:r w:rsidRPr="00141B82">
        <w:rPr>
          <w:i/>
          <w:lang w:eastAsia="zh-CN"/>
        </w:rPr>
        <w:t xml:space="preserve"> (dB)</w:t>
      </w:r>
      <w:r w:rsidRPr="00141B82">
        <w:rPr>
          <w:lang w:eastAsia="zh-CN"/>
        </w:rPr>
        <w:t>, it is obtained as the difference between the theoretically predicted free space basic transmission loss (Rec. ITU-R P.525) and the measured basic transmission loss.</w:t>
      </w:r>
    </w:p>
    <w:p w14:paraId="08F4787D" w14:textId="77777777" w:rsidR="00FF4376" w:rsidRPr="00141B82" w:rsidRDefault="00FF4376" w:rsidP="00977514">
      <w:pPr>
        <w:pStyle w:val="Heading1"/>
        <w:rPr>
          <w:lang w:eastAsia="zh-CN"/>
        </w:rPr>
      </w:pPr>
      <w:r w:rsidRPr="00141B82">
        <w:rPr>
          <w:lang w:eastAsia="zh-CN"/>
        </w:rPr>
        <w:t>2</w:t>
      </w:r>
      <w:r w:rsidRPr="00141B82">
        <w:rPr>
          <w:lang w:eastAsia="zh-CN"/>
        </w:rPr>
        <w:tab/>
        <w:t>Measurement scenario</w:t>
      </w:r>
    </w:p>
    <w:p w14:paraId="20B2E5A9" w14:textId="722F9A81" w:rsidR="00FF4376" w:rsidRPr="00141B82" w:rsidRDefault="006A0B4B" w:rsidP="00977514">
      <w:pPr>
        <w:rPr>
          <w:vertAlign w:val="subscript"/>
        </w:rPr>
      </w:pPr>
      <w:r w:rsidRPr="00141B82">
        <w:t>The uncluttered terminal</w:t>
      </w:r>
      <w:r w:rsidRPr="00141B82">
        <w:rPr>
          <w:lang w:eastAsia="zh-CN"/>
        </w:rPr>
        <w:t xml:space="preserve"> </w:t>
      </w:r>
      <w:r w:rsidR="00435876" w:rsidRPr="00141B82">
        <w:rPr>
          <w:lang w:eastAsia="zh-CN"/>
        </w:rPr>
        <w:t xml:space="preserve">should be positioned at sufficient distance from the </w:t>
      </w:r>
      <w:r w:rsidR="00CF6711" w:rsidRPr="00141B82">
        <w:rPr>
          <w:lang w:eastAsia="zh-CN"/>
        </w:rPr>
        <w:t xml:space="preserve">first obstacle </w:t>
      </w:r>
      <w:r w:rsidR="00BE1AEF" w:rsidRPr="00141B82">
        <w:rPr>
          <w:lang w:eastAsia="zh-CN"/>
        </w:rPr>
        <w:t>and/</w:t>
      </w:r>
      <w:r w:rsidR="00CF6711" w:rsidRPr="00141B82">
        <w:rPr>
          <w:lang w:eastAsia="zh-CN"/>
        </w:rPr>
        <w:t>or at sufficient height that the wave front is essentially plane and clear of local obstructions</w:t>
      </w:r>
      <w:r w:rsidR="00AA4565" w:rsidRPr="00141B82">
        <w:rPr>
          <w:lang w:eastAsia="zh-CN"/>
        </w:rPr>
        <w:t>.</w:t>
      </w:r>
    </w:p>
    <w:p w14:paraId="0A214BF4" w14:textId="77777777" w:rsidR="00FF4376" w:rsidRPr="00141B82" w:rsidRDefault="00FF4376" w:rsidP="00977514">
      <w:r w:rsidRPr="00141B82">
        <w:t xml:space="preserve">Measurements made with directional and omnidirectional antennas may be expected to give different results; antenna characteristics should, in any case, be carefully described. </w:t>
      </w:r>
    </w:p>
    <w:p w14:paraId="06C47D75" w14:textId="77777777" w:rsidR="00FF4376" w:rsidRPr="00141B82" w:rsidRDefault="00FF4376" w:rsidP="00977514">
      <w:pPr>
        <w:rPr>
          <w:lang w:eastAsia="zh-CN"/>
        </w:rPr>
      </w:pPr>
      <w:r w:rsidRPr="00141B82">
        <w:rPr>
          <w:lang w:eastAsia="zh-CN"/>
        </w:rPr>
        <w:t>The measurements need to include paths on street canyons of different widths, open squares, parking places etc. to have representative statistics of all environments.</w:t>
      </w:r>
    </w:p>
    <w:p w14:paraId="3B0DB64A" w14:textId="487E5A00" w:rsidR="00FF4376" w:rsidRPr="00141B82" w:rsidRDefault="00FF4376" w:rsidP="00977514">
      <w:pPr>
        <w:pStyle w:val="Heading1"/>
        <w:rPr>
          <w:lang w:eastAsia="zh-CN"/>
        </w:rPr>
      </w:pPr>
      <w:r w:rsidRPr="00141B82">
        <w:rPr>
          <w:lang w:eastAsia="zh-CN"/>
        </w:rPr>
        <w:lastRenderedPageBreak/>
        <w:t>3</w:t>
      </w:r>
      <w:r w:rsidRPr="00141B82">
        <w:rPr>
          <w:lang w:eastAsia="zh-CN"/>
        </w:rPr>
        <w:tab/>
        <w:t xml:space="preserve">Measurement </w:t>
      </w:r>
      <w:r w:rsidR="00A25F95" w:rsidRPr="00141B82">
        <w:rPr>
          <w:lang w:eastAsia="zh-CN"/>
        </w:rPr>
        <w:t>equipment</w:t>
      </w:r>
    </w:p>
    <w:p w14:paraId="181704FC" w14:textId="42485968" w:rsidR="00FF4376" w:rsidRPr="00141B82" w:rsidRDefault="00206A5D" w:rsidP="00977514">
      <w:pPr>
        <w:rPr>
          <w:lang w:eastAsia="zh-CN"/>
        </w:rPr>
      </w:pPr>
      <w:r w:rsidRPr="00141B82">
        <w:rPr>
          <w:lang w:eastAsia="zh-CN"/>
        </w:rPr>
        <w:t>If m</w:t>
      </w:r>
      <w:r w:rsidR="00FF4376" w:rsidRPr="00141B82">
        <w:rPr>
          <w:lang w:eastAsia="zh-CN"/>
        </w:rPr>
        <w:t>easurements</w:t>
      </w:r>
      <w:r w:rsidR="00CB7E91" w:rsidRPr="00141B82">
        <w:rPr>
          <w:lang w:eastAsia="zh-CN"/>
        </w:rPr>
        <w:t xml:space="preserve"> </w:t>
      </w:r>
      <w:r w:rsidR="00FF4376" w:rsidRPr="00141B82">
        <w:rPr>
          <w:lang w:eastAsia="zh-CN"/>
        </w:rPr>
        <w:t>are performed using continuous wave (CW) transmissions</w:t>
      </w:r>
      <w:r w:rsidR="00CB7E91" w:rsidRPr="00141B82">
        <w:rPr>
          <w:lang w:eastAsia="zh-CN"/>
        </w:rPr>
        <w:t xml:space="preserve"> </w:t>
      </w:r>
      <w:r w:rsidRPr="00141B82">
        <w:rPr>
          <w:lang w:eastAsia="zh-CN"/>
        </w:rPr>
        <w:t>t</w:t>
      </w:r>
      <w:r w:rsidR="00FF4376" w:rsidRPr="00141B82">
        <w:rPr>
          <w:lang w:eastAsia="zh-CN"/>
        </w:rPr>
        <w:t>he measured data should be spatially averaged</w:t>
      </w:r>
      <w:r w:rsidR="00FF4376" w:rsidRPr="00141B82">
        <w:rPr>
          <w:color w:val="FF0000"/>
          <w:lang w:eastAsia="zh-CN"/>
        </w:rPr>
        <w:t xml:space="preserve"> </w:t>
      </w:r>
      <w:r w:rsidR="00FF4376" w:rsidRPr="00141B82">
        <w:rPr>
          <w:lang w:eastAsia="zh-CN"/>
        </w:rPr>
        <w:t>to eliminate multipath fading. An alternative to spatial averaging would be frequency averaging using a wide band signal.</w:t>
      </w:r>
    </w:p>
    <w:p w14:paraId="4626F1B1" w14:textId="77777777" w:rsidR="00FF4376" w:rsidRPr="00141B82" w:rsidRDefault="00FF4376" w:rsidP="00977514">
      <w:pPr>
        <w:rPr>
          <w:lang w:eastAsia="zh-CN"/>
        </w:rPr>
      </w:pPr>
      <w:r w:rsidRPr="00141B82">
        <w:rPr>
          <w:lang w:eastAsia="zh-CN"/>
        </w:rPr>
        <w:t xml:space="preserve">Estimation of the path loss requires calibration of the system from back-to-back tests where the transmitter output is connected to the input of the receiver via attenuators and all the gain settings in the receiver’s RF chain and signal conditioning are tabulated. </w:t>
      </w:r>
    </w:p>
    <w:p w14:paraId="5F12EB57" w14:textId="25BD7012" w:rsidR="00FF4376" w:rsidRPr="00141B82" w:rsidRDefault="00FF4376" w:rsidP="00977514">
      <w:pPr>
        <w:rPr>
          <w:lang w:eastAsia="zh-CN"/>
        </w:rPr>
      </w:pPr>
      <w:r w:rsidRPr="00141B82">
        <w:rPr>
          <w:lang w:eastAsia="zh-CN"/>
        </w:rPr>
        <w:t>If mobile measurements are made</w:t>
      </w:r>
      <w:r w:rsidR="009C6922" w:rsidRPr="00141B82">
        <w:rPr>
          <w:lang w:eastAsia="zh-CN"/>
        </w:rPr>
        <w:t>,</w:t>
      </w:r>
      <w:r w:rsidRPr="00141B82">
        <w:rPr>
          <w:lang w:eastAsia="zh-CN"/>
        </w:rPr>
        <w:t xml:space="preserve"> care should be taken to avoid distorting spatial statistics by repeated sampling when the vehicle is stationary. Measurements will, ideally, be triggered by the vehicle odometer although post-processing may also</w:t>
      </w:r>
      <w:r w:rsidR="009C6922" w:rsidRPr="00141B82">
        <w:rPr>
          <w:lang w:eastAsia="zh-CN"/>
        </w:rPr>
        <w:t xml:space="preserve"> be</w:t>
      </w:r>
      <w:r w:rsidRPr="00141B82">
        <w:rPr>
          <w:lang w:eastAsia="zh-CN"/>
        </w:rPr>
        <w:t xml:space="preserve"> applied.</w:t>
      </w:r>
    </w:p>
    <w:p w14:paraId="73DB52DA" w14:textId="77777777" w:rsidR="00FF4376" w:rsidRPr="00141B82" w:rsidRDefault="00FF4376" w:rsidP="00977514">
      <w:pPr>
        <w:pStyle w:val="Heading1"/>
        <w:rPr>
          <w:lang w:eastAsia="zh-CN"/>
        </w:rPr>
      </w:pPr>
      <w:r w:rsidRPr="00141B82">
        <w:rPr>
          <w:lang w:eastAsia="zh-CN"/>
        </w:rPr>
        <w:t>4</w:t>
      </w:r>
      <w:r w:rsidRPr="00141B82">
        <w:rPr>
          <w:lang w:eastAsia="zh-CN"/>
        </w:rPr>
        <w:tab/>
        <w:t>Antennas</w:t>
      </w:r>
    </w:p>
    <w:p w14:paraId="400664C4" w14:textId="77777777" w:rsidR="00FF4376" w:rsidRPr="00141B82" w:rsidRDefault="00FF4376" w:rsidP="00977514">
      <w:pPr>
        <w:keepNext/>
        <w:keepLines/>
        <w:rPr>
          <w:lang w:eastAsia="zh-CN"/>
        </w:rPr>
      </w:pPr>
      <w:r w:rsidRPr="00141B82">
        <w:rPr>
          <w:lang w:eastAsia="zh-CN"/>
        </w:rPr>
        <w:t xml:space="preserve">The antenna at the </w:t>
      </w:r>
      <w:r w:rsidRPr="00141B82">
        <w:rPr>
          <w:i/>
          <w:lang w:eastAsia="zh-CN"/>
        </w:rPr>
        <w:t>T</w:t>
      </w:r>
      <w:r w:rsidRPr="00141B82">
        <w:rPr>
          <w:i/>
          <w:vertAlign w:val="subscript"/>
          <w:lang w:eastAsia="zh-CN"/>
        </w:rPr>
        <w:t>c</w:t>
      </w:r>
      <w:r w:rsidRPr="00141B82">
        <w:rPr>
          <w:lang w:eastAsia="zh-CN"/>
        </w:rPr>
        <w:t xml:space="preserve"> can be omnidirectional or scanned in azimuth.</w:t>
      </w:r>
    </w:p>
    <w:p w14:paraId="50547883" w14:textId="77777777" w:rsidR="00FF4376" w:rsidRPr="00141B82" w:rsidRDefault="00FF4376" w:rsidP="00977514">
      <w:pPr>
        <w:rPr>
          <w:lang w:eastAsia="zh-CN"/>
        </w:rPr>
      </w:pPr>
      <w:r w:rsidRPr="00141B82">
        <w:rPr>
          <w:lang w:eastAsia="zh-CN"/>
        </w:rPr>
        <w:t xml:space="preserve">In the case where a directional antenna is used at the </w:t>
      </w:r>
      <w:r w:rsidRPr="00141B82">
        <w:rPr>
          <w:i/>
          <w:lang w:eastAsia="zh-CN"/>
        </w:rPr>
        <w:t>T</w:t>
      </w:r>
      <w:r w:rsidRPr="00141B82">
        <w:rPr>
          <w:i/>
          <w:vertAlign w:val="subscript"/>
          <w:lang w:eastAsia="zh-CN"/>
        </w:rPr>
        <w:t>u</w:t>
      </w:r>
      <w:r w:rsidRPr="00141B82">
        <w:rPr>
          <w:lang w:eastAsia="zh-CN"/>
        </w:rPr>
        <w:t xml:space="preserve">, the pointing of the antenna should ensure that the main beam passes over the roof of the buildings and the </w:t>
      </w:r>
      <w:r w:rsidRPr="00141B82">
        <w:rPr>
          <w:i/>
          <w:lang w:eastAsia="zh-CN"/>
        </w:rPr>
        <w:t>T</w:t>
      </w:r>
      <w:r w:rsidRPr="00141B82">
        <w:rPr>
          <w:i/>
          <w:vertAlign w:val="subscript"/>
          <w:lang w:eastAsia="zh-CN"/>
        </w:rPr>
        <w:t>c</w:t>
      </w:r>
      <w:r w:rsidRPr="00141B82">
        <w:rPr>
          <w:lang w:eastAsia="zh-CN"/>
        </w:rPr>
        <w:t xml:space="preserve"> is inside the main beam. The pointing of the antenna needs to be known to apply the antenna gain corrections at the </w:t>
      </w:r>
      <w:r w:rsidRPr="00141B82">
        <w:rPr>
          <w:i/>
          <w:lang w:eastAsia="zh-CN"/>
        </w:rPr>
        <w:t>T</w:t>
      </w:r>
      <w:r w:rsidRPr="00141B82">
        <w:rPr>
          <w:i/>
          <w:vertAlign w:val="subscript"/>
          <w:lang w:eastAsia="zh-CN"/>
        </w:rPr>
        <w:t>u</w:t>
      </w:r>
      <w:r w:rsidRPr="00141B82">
        <w:rPr>
          <w:lang w:eastAsia="zh-CN"/>
        </w:rPr>
        <w:t>.</w:t>
      </w:r>
    </w:p>
    <w:p w14:paraId="53A0141A" w14:textId="77777777" w:rsidR="00FF4376" w:rsidRPr="00141B82" w:rsidRDefault="00FF4376" w:rsidP="00977514">
      <w:pPr>
        <w:pStyle w:val="Heading1"/>
        <w:rPr>
          <w:lang w:eastAsia="zh-CN"/>
        </w:rPr>
      </w:pPr>
      <w:r w:rsidRPr="00141B82">
        <w:rPr>
          <w:lang w:eastAsia="zh-CN"/>
        </w:rPr>
        <w:t>5</w:t>
      </w:r>
      <w:r w:rsidRPr="00141B82">
        <w:rPr>
          <w:lang w:eastAsia="zh-CN"/>
        </w:rPr>
        <w:tab/>
        <w:t>Analysis of clutter loss with respect to elevation angle</w:t>
      </w:r>
    </w:p>
    <w:p w14:paraId="3F301378" w14:textId="77777777" w:rsidR="00FF4376" w:rsidRPr="00141B82" w:rsidRDefault="00FF4376" w:rsidP="00977514">
      <w:pPr>
        <w:rPr>
          <w:lang w:eastAsia="zh-CN"/>
        </w:rPr>
      </w:pPr>
      <w:r w:rsidRPr="00141B82">
        <w:rPr>
          <w:lang w:eastAsia="zh-CN"/>
        </w:rPr>
        <w:t xml:space="preserve">Elevation angle is an input parameter only for the Earth-space and aeronautical statistical clutter loss model of Section 3.3 of the Recommendation. </w:t>
      </w:r>
    </w:p>
    <w:p w14:paraId="3267BD42" w14:textId="77777777" w:rsidR="00FF4376" w:rsidRPr="00141B82" w:rsidRDefault="00FF4376" w:rsidP="00977514">
      <w:pPr>
        <w:rPr>
          <w:lang w:eastAsia="zh-CN"/>
        </w:rPr>
      </w:pPr>
      <w:r w:rsidRPr="00141B82">
        <w:rPr>
          <w:lang w:eastAsia="zh-CN"/>
        </w:rPr>
        <w:t xml:space="preserve">While elevation angle could be defined in a variety of ways (see Figure 2), the distinction between them will generally be irrelevant for the long paths to which the Section 3.3 model would be applied. It should also be noted that where elevation is defined with respect to local clutter height, the use of spatial averaging of multipath may make it impossible to determine an unambiguous geometry for each measurement point. </w:t>
      </w:r>
    </w:p>
    <w:p w14:paraId="50D45E93" w14:textId="77777777" w:rsidR="00FF4376" w:rsidRPr="00141B82" w:rsidRDefault="00FF4376" w:rsidP="00977514">
      <w:pPr>
        <w:rPr>
          <w:lang w:eastAsia="zh-CN"/>
        </w:rPr>
      </w:pPr>
      <w:r w:rsidRPr="00141B82">
        <w:rPr>
          <w:lang w:eastAsia="zh-CN"/>
        </w:rPr>
        <w:t>Measurement data submitted to the Study Group should not include elevation angle. The post-processing of such data can derive such angles using assumptions appropriate to the particular analysis (e.g. plane-Earth geometry, detailed terrain data, high-resolution building data).</w:t>
      </w:r>
    </w:p>
    <w:p w14:paraId="7E3CFFD2" w14:textId="0D6ADFEF" w:rsidR="00FF4376" w:rsidRPr="00141B82" w:rsidRDefault="00FF4376" w:rsidP="00977514">
      <w:pPr>
        <w:rPr>
          <w:lang w:eastAsia="zh-CN"/>
        </w:rPr>
      </w:pPr>
    </w:p>
    <w:p w14:paraId="14A0AB9C" w14:textId="2980C249" w:rsidR="00FF4376" w:rsidRPr="00141B82" w:rsidRDefault="00FF4376" w:rsidP="00977514">
      <w:pPr>
        <w:pStyle w:val="FigureNo"/>
      </w:pPr>
      <w:r w:rsidRPr="00141B82">
        <w:lastRenderedPageBreak/>
        <w:t xml:space="preserve">Figure </w:t>
      </w:r>
      <w:r w:rsidR="009C5CDF" w:rsidRPr="00141B82">
        <w:t>1</w:t>
      </w:r>
    </w:p>
    <w:p w14:paraId="72E44AD2" w14:textId="77777777" w:rsidR="00FF4376" w:rsidRPr="00141B82" w:rsidRDefault="00FF4376" w:rsidP="00977514">
      <w:pPr>
        <w:pStyle w:val="Figuretitle"/>
      </w:pPr>
      <w:r w:rsidRPr="00141B82">
        <w:t>Illustration of elevation angles</w:t>
      </w:r>
    </w:p>
    <w:p w14:paraId="1F27509D" w14:textId="6E1CFB62" w:rsidR="00DC194B" w:rsidRPr="00141B82" w:rsidRDefault="00137EA7" w:rsidP="003D5EF8">
      <w:r w:rsidRPr="00141B82">
        <w:rPr>
          <w:noProof/>
        </w:rPr>
        <w:drawing>
          <wp:inline distT="0" distB="0" distL="0" distR="0" wp14:anchorId="236C76CE" wp14:editId="20E628E5">
            <wp:extent cx="5749290" cy="2818539"/>
            <wp:effectExtent l="0" t="0" r="3810" b="1270"/>
            <wp:docPr id="1081468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341" cy="2823957"/>
                    </a:xfrm>
                    <a:prstGeom prst="rect">
                      <a:avLst/>
                    </a:prstGeom>
                    <a:noFill/>
                  </pic:spPr>
                </pic:pic>
              </a:graphicData>
            </a:graphic>
          </wp:inline>
        </w:drawing>
      </w:r>
    </w:p>
    <w:p w14:paraId="3CBA9458" w14:textId="77777777" w:rsidR="004B0619" w:rsidRPr="00141B82" w:rsidDel="002B40E1" w:rsidRDefault="004B0619" w:rsidP="00977514">
      <w:pPr>
        <w:pStyle w:val="Heading1"/>
        <w:rPr>
          <w:lang w:eastAsia="zh-CN"/>
        </w:rPr>
      </w:pPr>
      <w:r w:rsidRPr="00141B82">
        <w:rPr>
          <w:lang w:eastAsia="zh-CN"/>
        </w:rPr>
        <w:t>6</w:t>
      </w:r>
      <w:r w:rsidRPr="00141B82" w:rsidDel="002B40E1">
        <w:rPr>
          <w:lang w:eastAsia="zh-CN"/>
        </w:rPr>
        <w:tab/>
        <w:t>Parameters to be recorded</w:t>
      </w:r>
    </w:p>
    <w:p w14:paraId="2A1E2252" w14:textId="04B8949A" w:rsidR="004B0619" w:rsidRPr="00141B82" w:rsidDel="002B40E1" w:rsidRDefault="004B0619" w:rsidP="00977514">
      <w:r w:rsidRPr="00141B82">
        <w:t>E</w:t>
      </w:r>
      <w:r w:rsidRPr="00141B82" w:rsidDel="002B40E1">
        <w:t xml:space="preserve">ach measurement set will </w:t>
      </w:r>
      <w:r w:rsidRPr="00141B82">
        <w:t xml:space="preserve">ideally </w:t>
      </w:r>
      <w:r w:rsidRPr="00141B82" w:rsidDel="002B40E1">
        <w:t xml:space="preserve">consist of </w:t>
      </w:r>
      <w:proofErr w:type="gramStart"/>
      <w:r w:rsidRPr="00141B82" w:rsidDel="002B40E1">
        <w:t>a number of</w:t>
      </w:r>
      <w:proofErr w:type="gramEnd"/>
      <w:r w:rsidRPr="00141B82" w:rsidDel="002B40E1">
        <w:t xml:space="preserve"> measurement samples</w:t>
      </w:r>
      <w:r w:rsidRPr="00141B82">
        <w:t xml:space="preserve"> in JSON</w:t>
      </w:r>
      <w:r w:rsidR="009C6922" w:rsidRPr="00141B82">
        <w:rPr>
          <w:rStyle w:val="FootnoteReference"/>
        </w:rPr>
        <w:footnoteReference w:id="2"/>
      </w:r>
      <w:r w:rsidRPr="00141B82">
        <w:t xml:space="preserve"> format, following the schema embedded in this fascicle; if this is not possible</w:t>
      </w:r>
      <w:r w:rsidRPr="00141B82" w:rsidDel="002B40E1">
        <w:t xml:space="preserve"> a tabulated cumulative distribution function of loss</w:t>
      </w:r>
      <w:r w:rsidRPr="00141B82">
        <w:t xml:space="preserve"> could also be provided</w:t>
      </w:r>
      <w:r w:rsidRPr="00141B82" w:rsidDel="002B40E1">
        <w:t xml:space="preserve">. </w:t>
      </w:r>
    </w:p>
    <w:p w14:paraId="61176D84" w14:textId="0ED3A1FA" w:rsidR="004B0619" w:rsidRPr="00141B82" w:rsidDel="002B40E1" w:rsidRDefault="004B0619" w:rsidP="00977514">
      <w:r w:rsidRPr="00141B82" w:rsidDel="002B40E1">
        <w:t>Researchers are asked to provide as much additional detail as possible; in particular, the g</w:t>
      </w:r>
      <w:r w:rsidRPr="00141B82" w:rsidDel="002B40E1">
        <w:rPr>
          <w:lang w:eastAsia="zh-CN"/>
        </w:rPr>
        <w:t>eometry of the scenario. P</w:t>
      </w:r>
      <w:r w:rsidRPr="00141B82" w:rsidDel="002B40E1">
        <w:t xml:space="preserve">hotographs </w:t>
      </w:r>
      <w:r w:rsidR="003651F5" w:rsidRPr="00141B82">
        <w:t xml:space="preserve">of the </w:t>
      </w:r>
      <w:r w:rsidR="00DA32D7" w:rsidRPr="00141B82">
        <w:t xml:space="preserve">environment and measurement locations </w:t>
      </w:r>
      <w:r w:rsidRPr="00141B82" w:rsidDel="002B40E1">
        <w:t xml:space="preserve">should be supplied. </w:t>
      </w:r>
    </w:p>
    <w:p w14:paraId="5AD156F7" w14:textId="3C3529DE" w:rsidR="004B0619" w:rsidRPr="00141B82" w:rsidDel="002B40E1" w:rsidRDefault="004B0619" w:rsidP="00977514">
      <w:r w:rsidRPr="00141B82" w:rsidDel="002B40E1">
        <w:t>When using directional antennas, antenna pointing information should be provided.</w:t>
      </w:r>
      <w:r w:rsidR="00770179" w:rsidRPr="00141B82">
        <w:t xml:space="preserve"> Self-documenting information on antenna patterns should be provided as additional JSON metadata</w:t>
      </w:r>
    </w:p>
    <w:p w14:paraId="2C021ECB" w14:textId="45552235" w:rsidR="004B0619" w:rsidRPr="00141B82" w:rsidDel="002B40E1" w:rsidRDefault="004B0619" w:rsidP="00977514">
      <w:r w:rsidRPr="00141B82" w:rsidDel="002B40E1">
        <w:t xml:space="preserve">The following parameters should be recorded when performing measurements of clutter </w:t>
      </w:r>
      <w:proofErr w:type="gramStart"/>
      <w:r w:rsidRPr="00141B82" w:rsidDel="002B40E1">
        <w:t>loss</w:t>
      </w:r>
      <w:r w:rsidRPr="00141B82">
        <w:t>, and</w:t>
      </w:r>
      <w:proofErr w:type="gramEnd"/>
      <w:r w:rsidRPr="00141B82">
        <w:t xml:space="preserve"> submitted as a JSON data file. A </w:t>
      </w:r>
      <w:hyperlink r:id="rId15" w:history="1">
        <w:r w:rsidRPr="00141B82">
          <w:rPr>
            <w:rStyle w:val="Hyperlink"/>
          </w:rPr>
          <w:t>schema for the submission of data</w:t>
        </w:r>
      </w:hyperlink>
      <w:r w:rsidRPr="00141B82">
        <w:t xml:space="preserve"> is provided on the SG3 website.</w:t>
      </w:r>
    </w:p>
    <w:p w14:paraId="6398C5CE" w14:textId="77777777" w:rsidR="004B0619" w:rsidRPr="00141B82" w:rsidDel="002B40E1" w:rsidRDefault="004B0619" w:rsidP="00977514">
      <w:pPr>
        <w:pStyle w:val="TableNo"/>
        <w:keepLines/>
      </w:pPr>
      <w:r w:rsidRPr="00141B82" w:rsidDel="002B40E1">
        <w:t>TABLE 1</w:t>
      </w:r>
    </w:p>
    <w:p w14:paraId="1FF7F04C" w14:textId="01790457" w:rsidR="004B0619" w:rsidRPr="00141B82" w:rsidRDefault="004B0619" w:rsidP="006B75E7">
      <w:pPr>
        <w:pStyle w:val="Tabletitle"/>
      </w:pPr>
      <w:r w:rsidRPr="00141B82" w:rsidDel="002B40E1">
        <w:t xml:space="preserve">Measurement parameters </w:t>
      </w:r>
    </w:p>
    <w:tbl>
      <w:tblPr>
        <w:tblStyle w:val="TableGrid"/>
        <w:tblW w:w="0" w:type="auto"/>
        <w:tblLook w:val="04A0" w:firstRow="1" w:lastRow="0" w:firstColumn="1" w:lastColumn="0" w:noHBand="0" w:noVBand="1"/>
      </w:tblPr>
      <w:tblGrid>
        <w:gridCol w:w="2371"/>
        <w:gridCol w:w="3294"/>
        <w:gridCol w:w="1843"/>
        <w:gridCol w:w="2121"/>
      </w:tblGrid>
      <w:tr w:rsidR="004B0619" w:rsidRPr="00141B82" w14:paraId="5369802A" w14:textId="77777777" w:rsidTr="00934916">
        <w:trPr>
          <w:tblHeader/>
        </w:trPr>
        <w:tc>
          <w:tcPr>
            <w:tcW w:w="2371" w:type="dxa"/>
          </w:tcPr>
          <w:p w14:paraId="05CA5FF7" w14:textId="77777777" w:rsidR="004B0619" w:rsidRPr="00141B82" w:rsidRDefault="004B0619" w:rsidP="00934916">
            <w:pPr>
              <w:pStyle w:val="Tablehead"/>
            </w:pPr>
            <w:r w:rsidRPr="00141B82">
              <w:t>Datum</w:t>
            </w:r>
          </w:p>
        </w:tc>
        <w:tc>
          <w:tcPr>
            <w:tcW w:w="3294" w:type="dxa"/>
          </w:tcPr>
          <w:p w14:paraId="3FD03DBA" w14:textId="77777777" w:rsidR="004B0619" w:rsidRPr="00141B82" w:rsidRDefault="004B0619" w:rsidP="00934916">
            <w:pPr>
              <w:pStyle w:val="Tablehead"/>
            </w:pPr>
            <w:r w:rsidRPr="00141B82">
              <w:t>JSON element</w:t>
            </w:r>
          </w:p>
        </w:tc>
        <w:tc>
          <w:tcPr>
            <w:tcW w:w="1843" w:type="dxa"/>
          </w:tcPr>
          <w:p w14:paraId="32DCEED9" w14:textId="77777777" w:rsidR="004B0619" w:rsidRPr="00141B82" w:rsidRDefault="004B0619" w:rsidP="00934916">
            <w:pPr>
              <w:pStyle w:val="Tablehead"/>
            </w:pPr>
            <w:r w:rsidRPr="00141B82">
              <w:t>Type</w:t>
            </w:r>
          </w:p>
        </w:tc>
        <w:tc>
          <w:tcPr>
            <w:tcW w:w="2121" w:type="dxa"/>
          </w:tcPr>
          <w:p w14:paraId="60C3D259" w14:textId="77777777" w:rsidR="004B0619" w:rsidRPr="00141B82" w:rsidRDefault="004B0619" w:rsidP="00934916">
            <w:pPr>
              <w:pStyle w:val="Tablehead"/>
            </w:pPr>
            <w:r w:rsidRPr="00141B82">
              <w:t>Note</w:t>
            </w:r>
          </w:p>
        </w:tc>
      </w:tr>
      <w:tr w:rsidR="004B0619" w:rsidRPr="00141B82" w14:paraId="61974841" w14:textId="77777777" w:rsidTr="000B1D9B">
        <w:tc>
          <w:tcPr>
            <w:tcW w:w="2371" w:type="dxa"/>
            <w:shd w:val="clear" w:color="auto" w:fill="D9D9D9" w:themeFill="background1" w:themeFillShade="D9"/>
          </w:tcPr>
          <w:p w14:paraId="1166B150" w14:textId="77777777" w:rsidR="004B0619" w:rsidRPr="00141B82" w:rsidRDefault="004B0619" w:rsidP="000B1D9B">
            <w:pPr>
              <w:pStyle w:val="Tabletext"/>
            </w:pPr>
            <w:r w:rsidRPr="00141B82">
              <w:t>Metadata</w:t>
            </w:r>
          </w:p>
        </w:tc>
        <w:tc>
          <w:tcPr>
            <w:tcW w:w="3294" w:type="dxa"/>
            <w:shd w:val="clear" w:color="auto" w:fill="D9D9D9" w:themeFill="background1" w:themeFillShade="D9"/>
          </w:tcPr>
          <w:p w14:paraId="2BAD0CAD" w14:textId="77777777" w:rsidR="004B0619" w:rsidRPr="00141B82" w:rsidRDefault="004B0619" w:rsidP="000B1D9B">
            <w:pPr>
              <w:pStyle w:val="Tabletext"/>
            </w:pPr>
          </w:p>
        </w:tc>
        <w:tc>
          <w:tcPr>
            <w:tcW w:w="1843" w:type="dxa"/>
            <w:shd w:val="clear" w:color="auto" w:fill="D9D9D9" w:themeFill="background1" w:themeFillShade="D9"/>
          </w:tcPr>
          <w:p w14:paraId="28CC0EAF" w14:textId="77777777" w:rsidR="004B0619" w:rsidRPr="00141B82" w:rsidRDefault="004B0619" w:rsidP="000B1D9B">
            <w:pPr>
              <w:pStyle w:val="Tabletext"/>
            </w:pPr>
          </w:p>
        </w:tc>
        <w:tc>
          <w:tcPr>
            <w:tcW w:w="2121" w:type="dxa"/>
            <w:shd w:val="clear" w:color="auto" w:fill="D9D9D9" w:themeFill="background1" w:themeFillShade="D9"/>
          </w:tcPr>
          <w:p w14:paraId="375C0E24" w14:textId="77777777" w:rsidR="004B0619" w:rsidRPr="00141B82" w:rsidRDefault="004B0619" w:rsidP="000B1D9B">
            <w:pPr>
              <w:pStyle w:val="Tabletext"/>
            </w:pPr>
          </w:p>
        </w:tc>
      </w:tr>
      <w:tr w:rsidR="004B0619" w:rsidRPr="00141B82" w14:paraId="7009FB5F" w14:textId="77777777" w:rsidTr="000B1D9B">
        <w:tc>
          <w:tcPr>
            <w:tcW w:w="2371" w:type="dxa"/>
          </w:tcPr>
          <w:p w14:paraId="03BBC2E7" w14:textId="77777777" w:rsidR="004B0619" w:rsidRPr="00141B82" w:rsidRDefault="004B0619" w:rsidP="000B1D9B">
            <w:pPr>
              <w:pStyle w:val="Tabletext"/>
            </w:pPr>
            <w:r w:rsidRPr="00141B82">
              <w:t>Number of measurement points</w:t>
            </w:r>
          </w:p>
        </w:tc>
        <w:tc>
          <w:tcPr>
            <w:tcW w:w="3294" w:type="dxa"/>
          </w:tcPr>
          <w:p w14:paraId="5530D0DD" w14:textId="77777777" w:rsidR="004B0619" w:rsidRPr="00141B82" w:rsidRDefault="004B0619" w:rsidP="000B1D9B">
            <w:pPr>
              <w:pStyle w:val="Tabletext"/>
            </w:pPr>
            <w:r w:rsidRPr="003D5EF8">
              <w:t>datapoint_count</w:t>
            </w:r>
          </w:p>
        </w:tc>
        <w:tc>
          <w:tcPr>
            <w:tcW w:w="1843" w:type="dxa"/>
          </w:tcPr>
          <w:p w14:paraId="4CC989EC" w14:textId="77777777" w:rsidR="004B0619" w:rsidRPr="00141B82" w:rsidRDefault="004B0619" w:rsidP="000B1D9B">
            <w:pPr>
              <w:pStyle w:val="Tabletext"/>
            </w:pPr>
            <w:r w:rsidRPr="00141B82">
              <w:t>Integer</w:t>
            </w:r>
          </w:p>
        </w:tc>
        <w:tc>
          <w:tcPr>
            <w:tcW w:w="2121" w:type="dxa"/>
          </w:tcPr>
          <w:p w14:paraId="6ABD0231" w14:textId="77777777" w:rsidR="004B0619" w:rsidRPr="00141B82" w:rsidRDefault="004B0619" w:rsidP="000B1D9B">
            <w:pPr>
              <w:pStyle w:val="Tabletext"/>
            </w:pPr>
          </w:p>
        </w:tc>
      </w:tr>
      <w:tr w:rsidR="004B0619" w:rsidRPr="00141B82" w14:paraId="10F26E30" w14:textId="77777777" w:rsidTr="000B1D9B">
        <w:tc>
          <w:tcPr>
            <w:tcW w:w="2371" w:type="dxa"/>
          </w:tcPr>
          <w:p w14:paraId="49FD6917" w14:textId="77777777" w:rsidR="004B0619" w:rsidRPr="00141B82" w:rsidRDefault="004B0619" w:rsidP="000B1D9B">
            <w:pPr>
              <w:pStyle w:val="Tabletext"/>
            </w:pPr>
            <w:r w:rsidRPr="00141B82">
              <w:t>Dataset name</w:t>
            </w:r>
          </w:p>
        </w:tc>
        <w:tc>
          <w:tcPr>
            <w:tcW w:w="3294" w:type="dxa"/>
          </w:tcPr>
          <w:p w14:paraId="19B581AE" w14:textId="77777777" w:rsidR="004B0619" w:rsidRPr="00141B82" w:rsidRDefault="004B0619" w:rsidP="000B1D9B">
            <w:pPr>
              <w:pStyle w:val="Tabletext"/>
            </w:pPr>
            <w:r w:rsidRPr="003D5EF8">
              <w:t>dataset_name</w:t>
            </w:r>
          </w:p>
        </w:tc>
        <w:tc>
          <w:tcPr>
            <w:tcW w:w="1843" w:type="dxa"/>
          </w:tcPr>
          <w:p w14:paraId="633CC062" w14:textId="77777777" w:rsidR="004B0619" w:rsidRPr="00141B82" w:rsidRDefault="004B0619" w:rsidP="000B1D9B">
            <w:pPr>
              <w:pStyle w:val="Tabletext"/>
            </w:pPr>
            <w:r w:rsidRPr="00141B82">
              <w:t>string</w:t>
            </w:r>
          </w:p>
        </w:tc>
        <w:tc>
          <w:tcPr>
            <w:tcW w:w="2121" w:type="dxa"/>
          </w:tcPr>
          <w:p w14:paraId="2CAD5714" w14:textId="77777777" w:rsidR="004B0619" w:rsidRPr="00141B82" w:rsidRDefault="004B0619" w:rsidP="000B1D9B">
            <w:pPr>
              <w:pStyle w:val="Tabletext"/>
            </w:pPr>
            <w:r w:rsidRPr="00141B82">
              <w:t>Free text</w:t>
            </w:r>
          </w:p>
        </w:tc>
      </w:tr>
      <w:tr w:rsidR="004B0619" w:rsidRPr="00141B82" w14:paraId="08E0A065" w14:textId="77777777" w:rsidTr="000B1D9B">
        <w:tc>
          <w:tcPr>
            <w:tcW w:w="2371" w:type="dxa"/>
          </w:tcPr>
          <w:p w14:paraId="3F79EBB3" w14:textId="77777777" w:rsidR="004B0619" w:rsidRPr="00141B82" w:rsidRDefault="004B0619" w:rsidP="000B1D9B">
            <w:pPr>
              <w:pStyle w:val="Tabletext"/>
            </w:pPr>
            <w:r w:rsidRPr="00141B82">
              <w:t>Location</w:t>
            </w:r>
          </w:p>
        </w:tc>
        <w:tc>
          <w:tcPr>
            <w:tcW w:w="3294" w:type="dxa"/>
          </w:tcPr>
          <w:p w14:paraId="4353F7B6" w14:textId="77777777" w:rsidR="004B0619" w:rsidRPr="00141B82" w:rsidRDefault="004B0619" w:rsidP="000B1D9B">
            <w:pPr>
              <w:pStyle w:val="Tabletext"/>
            </w:pPr>
            <w:r w:rsidRPr="00141B82">
              <w:t>location</w:t>
            </w:r>
          </w:p>
        </w:tc>
        <w:tc>
          <w:tcPr>
            <w:tcW w:w="1843" w:type="dxa"/>
          </w:tcPr>
          <w:p w14:paraId="0752D81D" w14:textId="77777777" w:rsidR="004B0619" w:rsidRPr="00141B82" w:rsidRDefault="004B0619" w:rsidP="000B1D9B">
            <w:pPr>
              <w:pStyle w:val="Tabletext"/>
            </w:pPr>
            <w:r w:rsidRPr="00141B82">
              <w:t>string</w:t>
            </w:r>
          </w:p>
        </w:tc>
        <w:tc>
          <w:tcPr>
            <w:tcW w:w="2121" w:type="dxa"/>
          </w:tcPr>
          <w:p w14:paraId="10397F98" w14:textId="77777777" w:rsidR="004B0619" w:rsidRPr="00141B82" w:rsidRDefault="004B0619" w:rsidP="000B1D9B">
            <w:pPr>
              <w:pStyle w:val="Tabletext"/>
            </w:pPr>
            <w:r w:rsidRPr="00141B82">
              <w:t>Free text</w:t>
            </w:r>
          </w:p>
        </w:tc>
      </w:tr>
      <w:tr w:rsidR="004B0619" w:rsidRPr="00141B82" w14:paraId="187A136E" w14:textId="77777777" w:rsidTr="000B1D9B">
        <w:tc>
          <w:tcPr>
            <w:tcW w:w="2371" w:type="dxa"/>
          </w:tcPr>
          <w:p w14:paraId="2C7602AF" w14:textId="77777777" w:rsidR="004B0619" w:rsidRPr="00141B82" w:rsidRDefault="004B0619" w:rsidP="000B1D9B">
            <w:pPr>
              <w:pStyle w:val="Tabletext"/>
            </w:pPr>
            <w:r w:rsidRPr="00141B82">
              <w:t>Coordinate reference system</w:t>
            </w:r>
          </w:p>
        </w:tc>
        <w:tc>
          <w:tcPr>
            <w:tcW w:w="3294" w:type="dxa"/>
          </w:tcPr>
          <w:p w14:paraId="4651ABB2" w14:textId="76D05F79" w:rsidR="004B0619" w:rsidRPr="00141B82" w:rsidRDefault="004B0619" w:rsidP="000B1D9B">
            <w:pPr>
              <w:pStyle w:val="Tabletext"/>
            </w:pPr>
            <w:r w:rsidRPr="00141B82">
              <w:t>EP</w:t>
            </w:r>
            <w:r w:rsidR="00024506" w:rsidRPr="00141B82">
              <w:t>S</w:t>
            </w:r>
            <w:r w:rsidRPr="00141B82">
              <w:t>G</w:t>
            </w:r>
          </w:p>
        </w:tc>
        <w:tc>
          <w:tcPr>
            <w:tcW w:w="1843" w:type="dxa"/>
          </w:tcPr>
          <w:p w14:paraId="4634A760" w14:textId="77777777" w:rsidR="004B0619" w:rsidRPr="00141B82" w:rsidRDefault="004B0619" w:rsidP="000B1D9B">
            <w:pPr>
              <w:pStyle w:val="Tabletext"/>
            </w:pPr>
            <w:r w:rsidRPr="00141B82">
              <w:t>Integer</w:t>
            </w:r>
          </w:p>
        </w:tc>
        <w:tc>
          <w:tcPr>
            <w:tcW w:w="2121" w:type="dxa"/>
          </w:tcPr>
          <w:p w14:paraId="6D05F44D" w14:textId="77777777" w:rsidR="004B0619" w:rsidRPr="00141B82" w:rsidRDefault="004B0619" w:rsidP="000B1D9B">
            <w:pPr>
              <w:pStyle w:val="Tabletext"/>
            </w:pPr>
            <w:r w:rsidRPr="00141B82">
              <w:t>4 or 5 digit ID</w:t>
            </w:r>
          </w:p>
        </w:tc>
      </w:tr>
      <w:tr w:rsidR="004B0619" w:rsidRPr="00141B82" w14:paraId="1B83A950" w14:textId="77777777" w:rsidTr="000B1D9B">
        <w:tc>
          <w:tcPr>
            <w:tcW w:w="2371" w:type="dxa"/>
          </w:tcPr>
          <w:p w14:paraId="1E481457" w14:textId="77777777" w:rsidR="004B0619" w:rsidRPr="00141B82" w:rsidRDefault="004B0619" w:rsidP="000B1D9B">
            <w:pPr>
              <w:pStyle w:val="Tabletext"/>
            </w:pPr>
            <w:r w:rsidRPr="00141B82">
              <w:t>Start/stop date/time</w:t>
            </w:r>
          </w:p>
        </w:tc>
        <w:tc>
          <w:tcPr>
            <w:tcW w:w="3294" w:type="dxa"/>
          </w:tcPr>
          <w:p w14:paraId="4E411BFB" w14:textId="77777777" w:rsidR="004B0619" w:rsidRPr="00141B82" w:rsidRDefault="004B0619" w:rsidP="000B1D9B">
            <w:pPr>
              <w:pStyle w:val="Tabletext"/>
            </w:pPr>
            <w:r w:rsidRPr="00141B82">
              <w:rPr>
                <w:b/>
                <w:bCs/>
              </w:rPr>
              <w:t>date.</w:t>
            </w:r>
            <w:r w:rsidRPr="00141B82">
              <w:t>start_time</w:t>
            </w:r>
          </w:p>
          <w:p w14:paraId="32DB45E0" w14:textId="77777777" w:rsidR="004B0619" w:rsidRPr="00141B82" w:rsidRDefault="004B0619" w:rsidP="000B1D9B">
            <w:pPr>
              <w:pStyle w:val="Tabletext"/>
            </w:pPr>
            <w:r w:rsidRPr="00141B82">
              <w:rPr>
                <w:b/>
                <w:bCs/>
              </w:rPr>
              <w:t>date.</w:t>
            </w:r>
            <w:r w:rsidRPr="00141B82">
              <w:t>stop_time</w:t>
            </w:r>
          </w:p>
        </w:tc>
        <w:tc>
          <w:tcPr>
            <w:tcW w:w="1843" w:type="dxa"/>
          </w:tcPr>
          <w:p w14:paraId="2114661D" w14:textId="77777777" w:rsidR="004B0619" w:rsidRPr="00141B82" w:rsidRDefault="004B0619" w:rsidP="000B1D9B">
            <w:pPr>
              <w:pStyle w:val="Tabletext"/>
            </w:pPr>
            <w:r w:rsidRPr="00141B82">
              <w:t>Structure (string)</w:t>
            </w:r>
          </w:p>
        </w:tc>
        <w:tc>
          <w:tcPr>
            <w:tcW w:w="2121" w:type="dxa"/>
          </w:tcPr>
          <w:p w14:paraId="269E21CE" w14:textId="77777777" w:rsidR="004B0619" w:rsidRPr="00141B82" w:rsidRDefault="004B0619" w:rsidP="000B1D9B">
            <w:pPr>
              <w:pStyle w:val="Tabletext"/>
            </w:pPr>
            <w:r w:rsidRPr="00141B82">
              <w:t>ISO 8601 format</w:t>
            </w:r>
          </w:p>
        </w:tc>
      </w:tr>
      <w:tr w:rsidR="004B0619" w:rsidRPr="00141B82" w14:paraId="4E6312C0" w14:textId="77777777" w:rsidTr="000B1D9B">
        <w:tc>
          <w:tcPr>
            <w:tcW w:w="2371" w:type="dxa"/>
          </w:tcPr>
          <w:p w14:paraId="250334DC" w14:textId="77777777" w:rsidR="004B0619" w:rsidRPr="00141B82" w:rsidRDefault="004B0619" w:rsidP="000B1D9B">
            <w:pPr>
              <w:pStyle w:val="Tabletext"/>
            </w:pPr>
            <w:r w:rsidRPr="00141B82">
              <w:lastRenderedPageBreak/>
              <w:t>Noise floor</w:t>
            </w:r>
          </w:p>
        </w:tc>
        <w:tc>
          <w:tcPr>
            <w:tcW w:w="3294" w:type="dxa"/>
          </w:tcPr>
          <w:p w14:paraId="070FAAC0" w14:textId="77777777" w:rsidR="004B0619" w:rsidRPr="00141B82" w:rsidRDefault="004B0619" w:rsidP="000B1D9B">
            <w:pPr>
              <w:pStyle w:val="Tabletext"/>
            </w:pPr>
            <w:r w:rsidRPr="003D5EF8">
              <w:t>relative_noise_floor__dB</w:t>
            </w:r>
          </w:p>
        </w:tc>
        <w:tc>
          <w:tcPr>
            <w:tcW w:w="1843" w:type="dxa"/>
          </w:tcPr>
          <w:p w14:paraId="7F163E85" w14:textId="77777777" w:rsidR="004B0619" w:rsidRPr="00141B82" w:rsidRDefault="004B0619" w:rsidP="000B1D9B">
            <w:pPr>
              <w:pStyle w:val="Tabletext"/>
            </w:pPr>
            <w:r w:rsidRPr="00141B82">
              <w:t>float</w:t>
            </w:r>
          </w:p>
        </w:tc>
        <w:tc>
          <w:tcPr>
            <w:tcW w:w="2121" w:type="dxa"/>
          </w:tcPr>
          <w:p w14:paraId="13696C0E" w14:textId="77777777" w:rsidR="004B0619" w:rsidRPr="00141B82" w:rsidRDefault="004B0619" w:rsidP="000B1D9B">
            <w:pPr>
              <w:pStyle w:val="Tabletext"/>
            </w:pPr>
            <w:r w:rsidRPr="00141B82">
              <w:t>In terms of basic transmission loss</w:t>
            </w:r>
          </w:p>
        </w:tc>
      </w:tr>
      <w:tr w:rsidR="004B0619" w:rsidRPr="00141B82" w14:paraId="01882D99" w14:textId="77777777" w:rsidTr="000B1D9B">
        <w:tc>
          <w:tcPr>
            <w:tcW w:w="2371" w:type="dxa"/>
          </w:tcPr>
          <w:p w14:paraId="49D33C65" w14:textId="77777777" w:rsidR="004B0619" w:rsidRPr="00141B82" w:rsidRDefault="004B0619" w:rsidP="000B1D9B">
            <w:pPr>
              <w:pStyle w:val="Tabletext"/>
            </w:pPr>
            <w:r w:rsidRPr="00141B82">
              <w:t>Transmitted waveform</w:t>
            </w:r>
          </w:p>
        </w:tc>
        <w:tc>
          <w:tcPr>
            <w:tcW w:w="3294" w:type="dxa"/>
          </w:tcPr>
          <w:p w14:paraId="47C0D711" w14:textId="77777777" w:rsidR="004B0619" w:rsidRPr="00141B82" w:rsidRDefault="004B0619" w:rsidP="000B1D9B">
            <w:pPr>
              <w:pStyle w:val="Tabletext"/>
            </w:pPr>
            <w:r w:rsidRPr="00141B82">
              <w:t>waveform</w:t>
            </w:r>
          </w:p>
        </w:tc>
        <w:tc>
          <w:tcPr>
            <w:tcW w:w="1843" w:type="dxa"/>
          </w:tcPr>
          <w:p w14:paraId="4C0781FD" w14:textId="77777777" w:rsidR="004B0619" w:rsidRPr="00141B82" w:rsidRDefault="004B0619" w:rsidP="000B1D9B">
            <w:pPr>
              <w:pStyle w:val="Tabletext"/>
            </w:pPr>
            <w:r w:rsidRPr="00141B82">
              <w:t>string</w:t>
            </w:r>
          </w:p>
        </w:tc>
        <w:tc>
          <w:tcPr>
            <w:tcW w:w="2121" w:type="dxa"/>
          </w:tcPr>
          <w:p w14:paraId="5712A671" w14:textId="77777777" w:rsidR="004B0619" w:rsidRPr="00141B82" w:rsidRDefault="004B0619" w:rsidP="000B1D9B">
            <w:pPr>
              <w:pStyle w:val="Tabletext"/>
            </w:pPr>
            <w:r w:rsidRPr="00141B82">
              <w:t>CW, PRBS. Chirp, etc</w:t>
            </w:r>
          </w:p>
        </w:tc>
      </w:tr>
      <w:tr w:rsidR="004B0619" w:rsidRPr="00141B82" w14:paraId="453F1001" w14:textId="77777777" w:rsidTr="000B1D9B">
        <w:tc>
          <w:tcPr>
            <w:tcW w:w="2371" w:type="dxa"/>
          </w:tcPr>
          <w:p w14:paraId="6049F350" w14:textId="77777777" w:rsidR="004B0619" w:rsidRPr="00141B82" w:rsidRDefault="004B0619" w:rsidP="000B1D9B">
            <w:pPr>
              <w:pStyle w:val="Tabletext"/>
            </w:pPr>
            <w:r w:rsidRPr="00141B82">
              <w:t>Bandwidth</w:t>
            </w:r>
          </w:p>
        </w:tc>
        <w:tc>
          <w:tcPr>
            <w:tcW w:w="3294" w:type="dxa"/>
          </w:tcPr>
          <w:p w14:paraId="10082EC4" w14:textId="77777777" w:rsidR="004B0619" w:rsidRPr="00141B82" w:rsidRDefault="004B0619" w:rsidP="000B1D9B">
            <w:pPr>
              <w:pStyle w:val="Tabletext"/>
            </w:pPr>
            <w:r w:rsidRPr="00141B82">
              <w:t>bandwidth__MHz</w:t>
            </w:r>
          </w:p>
        </w:tc>
        <w:tc>
          <w:tcPr>
            <w:tcW w:w="1843" w:type="dxa"/>
          </w:tcPr>
          <w:p w14:paraId="24F6C6F5" w14:textId="77777777" w:rsidR="004B0619" w:rsidRPr="00141B82" w:rsidRDefault="004B0619" w:rsidP="000B1D9B">
            <w:pPr>
              <w:pStyle w:val="Tabletext"/>
            </w:pPr>
            <w:r w:rsidRPr="00141B82">
              <w:t>float</w:t>
            </w:r>
          </w:p>
        </w:tc>
        <w:tc>
          <w:tcPr>
            <w:tcW w:w="2121" w:type="dxa"/>
          </w:tcPr>
          <w:p w14:paraId="2A3B6FDC" w14:textId="77777777" w:rsidR="004B0619" w:rsidRPr="00141B82" w:rsidRDefault="004B0619" w:rsidP="000B1D9B">
            <w:pPr>
              <w:pStyle w:val="Tabletext"/>
            </w:pPr>
            <w:r w:rsidRPr="00141B82">
              <w:t>0.0 if CW</w:t>
            </w:r>
          </w:p>
        </w:tc>
      </w:tr>
      <w:tr w:rsidR="004B0619" w:rsidRPr="00141B82" w14:paraId="00B3CC74" w14:textId="77777777" w:rsidTr="000B1D9B">
        <w:tc>
          <w:tcPr>
            <w:tcW w:w="2371" w:type="dxa"/>
          </w:tcPr>
          <w:p w14:paraId="1F55E256" w14:textId="77777777" w:rsidR="004B0619" w:rsidRPr="00141B82" w:rsidRDefault="004B0619" w:rsidP="000B1D9B">
            <w:pPr>
              <w:pStyle w:val="Tabletext"/>
            </w:pPr>
            <w:r w:rsidRPr="00141B82">
              <w:t>Source</w:t>
            </w:r>
          </w:p>
        </w:tc>
        <w:tc>
          <w:tcPr>
            <w:tcW w:w="3294" w:type="dxa"/>
          </w:tcPr>
          <w:p w14:paraId="3CD8CD44" w14:textId="77777777" w:rsidR="004B0619" w:rsidRPr="00141B82" w:rsidRDefault="004B0619" w:rsidP="000B1D9B">
            <w:pPr>
              <w:pStyle w:val="Tabletext"/>
            </w:pPr>
            <w:r w:rsidRPr="00141B82">
              <w:t>data_source</w:t>
            </w:r>
          </w:p>
        </w:tc>
        <w:tc>
          <w:tcPr>
            <w:tcW w:w="1843" w:type="dxa"/>
          </w:tcPr>
          <w:p w14:paraId="6447833E" w14:textId="77777777" w:rsidR="004B0619" w:rsidRPr="00141B82" w:rsidRDefault="004B0619" w:rsidP="000B1D9B">
            <w:pPr>
              <w:pStyle w:val="Tabletext"/>
            </w:pPr>
            <w:r w:rsidRPr="00141B82">
              <w:t>string</w:t>
            </w:r>
          </w:p>
        </w:tc>
        <w:tc>
          <w:tcPr>
            <w:tcW w:w="2121" w:type="dxa"/>
          </w:tcPr>
          <w:p w14:paraId="2682BDB0" w14:textId="08A75573" w:rsidR="004B0619" w:rsidRPr="00141B82" w:rsidRDefault="004B0619" w:rsidP="000B1D9B">
            <w:pPr>
              <w:pStyle w:val="Tabletext"/>
            </w:pPr>
            <w:r w:rsidRPr="00141B82">
              <w:t>‘</w:t>
            </w:r>
            <w:r w:rsidR="00024506" w:rsidRPr="00141B82">
              <w:t>m</w:t>
            </w:r>
            <w:r w:rsidRPr="00141B82">
              <w:t xml:space="preserve">easurements’, ‘raytracing’, ‘simulated’ </w:t>
            </w:r>
          </w:p>
        </w:tc>
      </w:tr>
      <w:tr w:rsidR="004B0619" w:rsidRPr="00141B82" w14:paraId="20DE3766" w14:textId="77777777" w:rsidTr="000B1D9B">
        <w:tc>
          <w:tcPr>
            <w:tcW w:w="2371" w:type="dxa"/>
          </w:tcPr>
          <w:p w14:paraId="0CB72482" w14:textId="77777777" w:rsidR="004B0619" w:rsidRPr="00141B82" w:rsidRDefault="004B0619" w:rsidP="000B1D9B">
            <w:pPr>
              <w:pStyle w:val="Tabletext"/>
            </w:pPr>
            <w:r w:rsidRPr="00141B82">
              <w:t>Notes</w:t>
            </w:r>
          </w:p>
        </w:tc>
        <w:tc>
          <w:tcPr>
            <w:tcW w:w="3294" w:type="dxa"/>
          </w:tcPr>
          <w:p w14:paraId="690042B4" w14:textId="77777777" w:rsidR="004B0619" w:rsidRPr="00141B82" w:rsidRDefault="004B0619" w:rsidP="000B1D9B">
            <w:pPr>
              <w:pStyle w:val="Tabletext"/>
            </w:pPr>
            <w:r w:rsidRPr="00141B82">
              <w:t>notes</w:t>
            </w:r>
          </w:p>
        </w:tc>
        <w:tc>
          <w:tcPr>
            <w:tcW w:w="1843" w:type="dxa"/>
          </w:tcPr>
          <w:p w14:paraId="4A0BD090" w14:textId="77777777" w:rsidR="004B0619" w:rsidRPr="00141B82" w:rsidRDefault="004B0619" w:rsidP="000B1D9B">
            <w:pPr>
              <w:pStyle w:val="Tabletext"/>
            </w:pPr>
            <w:r w:rsidRPr="00141B82">
              <w:t>String array</w:t>
            </w:r>
          </w:p>
        </w:tc>
        <w:tc>
          <w:tcPr>
            <w:tcW w:w="2121" w:type="dxa"/>
          </w:tcPr>
          <w:p w14:paraId="424D0C50" w14:textId="77777777" w:rsidR="004B0619" w:rsidRPr="00141B82" w:rsidRDefault="004B0619" w:rsidP="000B1D9B">
            <w:pPr>
              <w:pStyle w:val="Tabletext"/>
            </w:pPr>
            <w:r w:rsidRPr="00141B82">
              <w:t>Free text</w:t>
            </w:r>
          </w:p>
        </w:tc>
      </w:tr>
      <w:tr w:rsidR="004B0619" w:rsidRPr="00141B82" w14:paraId="75D08B92" w14:textId="77777777" w:rsidTr="000B1D9B">
        <w:tc>
          <w:tcPr>
            <w:tcW w:w="2371" w:type="dxa"/>
          </w:tcPr>
          <w:p w14:paraId="080011D6" w14:textId="77777777" w:rsidR="004B0619" w:rsidRPr="00141B82" w:rsidRDefault="004B0619" w:rsidP="000B1D9B">
            <w:pPr>
              <w:pStyle w:val="Tabletext"/>
            </w:pPr>
            <w:r w:rsidRPr="00141B82">
              <w:t>Measurement area</w:t>
            </w:r>
          </w:p>
        </w:tc>
        <w:tc>
          <w:tcPr>
            <w:tcW w:w="3294" w:type="dxa"/>
          </w:tcPr>
          <w:p w14:paraId="05B8E0B0" w14:textId="77777777" w:rsidR="004B0619" w:rsidRPr="003D5EF8" w:rsidRDefault="004B0619" w:rsidP="000B1D9B">
            <w:pPr>
              <w:pStyle w:val="Tabletext"/>
            </w:pPr>
            <w:r w:rsidRPr="003D5EF8">
              <w:rPr>
                <w:b/>
                <w:bCs/>
              </w:rPr>
              <w:t>bounding_box.</w:t>
            </w:r>
            <w:r w:rsidRPr="003D5EF8">
              <w:t>lat_min__deg</w:t>
            </w:r>
          </w:p>
          <w:p w14:paraId="20907E48" w14:textId="77777777" w:rsidR="004B0619" w:rsidRPr="003D5EF8" w:rsidRDefault="004B0619" w:rsidP="000B1D9B">
            <w:pPr>
              <w:pStyle w:val="Tabletext"/>
            </w:pPr>
            <w:r w:rsidRPr="003D5EF8">
              <w:rPr>
                <w:b/>
                <w:bCs/>
              </w:rPr>
              <w:t>bounding_box.</w:t>
            </w:r>
            <w:r w:rsidRPr="003D5EF8">
              <w:t>lat_max__deg</w:t>
            </w:r>
          </w:p>
          <w:p w14:paraId="6249486D" w14:textId="77777777" w:rsidR="004B0619" w:rsidRPr="003D5EF8" w:rsidRDefault="004B0619" w:rsidP="000B1D9B">
            <w:pPr>
              <w:pStyle w:val="Tabletext"/>
            </w:pPr>
            <w:r w:rsidRPr="003D5EF8">
              <w:rPr>
                <w:b/>
                <w:bCs/>
              </w:rPr>
              <w:t>bounding_box.</w:t>
            </w:r>
            <w:r w:rsidRPr="003D5EF8">
              <w:t>lon_min__deg</w:t>
            </w:r>
          </w:p>
          <w:p w14:paraId="306C673F" w14:textId="77777777" w:rsidR="004B0619" w:rsidRPr="003D5EF8" w:rsidRDefault="004B0619" w:rsidP="000B1D9B">
            <w:pPr>
              <w:pStyle w:val="Tabletext"/>
            </w:pPr>
            <w:r w:rsidRPr="003D5EF8">
              <w:rPr>
                <w:b/>
                <w:bCs/>
              </w:rPr>
              <w:t>bounding_box.</w:t>
            </w:r>
            <w:r w:rsidRPr="003D5EF8">
              <w:t>lon_max__deg</w:t>
            </w:r>
          </w:p>
        </w:tc>
        <w:tc>
          <w:tcPr>
            <w:tcW w:w="1843" w:type="dxa"/>
          </w:tcPr>
          <w:p w14:paraId="49C1BA12" w14:textId="77777777" w:rsidR="004B0619" w:rsidRPr="00141B82" w:rsidRDefault="004B0619" w:rsidP="000B1D9B">
            <w:pPr>
              <w:pStyle w:val="Tabletext"/>
            </w:pPr>
            <w:r w:rsidRPr="00141B82">
              <w:t>Structure (float)</w:t>
            </w:r>
          </w:p>
        </w:tc>
        <w:tc>
          <w:tcPr>
            <w:tcW w:w="2121" w:type="dxa"/>
          </w:tcPr>
          <w:p w14:paraId="280C2ABE" w14:textId="77777777" w:rsidR="004B0619" w:rsidRPr="00141B82" w:rsidRDefault="004B0619" w:rsidP="000B1D9B">
            <w:pPr>
              <w:pStyle w:val="Tabletext"/>
            </w:pPr>
            <w:r w:rsidRPr="00141B82">
              <w:t>Decimal degrees, in WGS84  (EPSG 4326)</w:t>
            </w:r>
          </w:p>
        </w:tc>
      </w:tr>
      <w:tr w:rsidR="004B0619" w:rsidRPr="00141B82" w14:paraId="5D0E499C" w14:textId="77777777" w:rsidTr="000B1D9B">
        <w:tc>
          <w:tcPr>
            <w:tcW w:w="2371" w:type="dxa"/>
          </w:tcPr>
          <w:p w14:paraId="5C8743FE" w14:textId="77777777" w:rsidR="004B0619" w:rsidRPr="00141B82" w:rsidRDefault="004B0619" w:rsidP="000B1D9B">
            <w:pPr>
              <w:pStyle w:val="Tabletext"/>
            </w:pPr>
            <w:r w:rsidRPr="00141B82">
              <w:t>Terminal identification</w:t>
            </w:r>
          </w:p>
        </w:tc>
        <w:tc>
          <w:tcPr>
            <w:tcW w:w="3294" w:type="dxa"/>
          </w:tcPr>
          <w:p w14:paraId="4C484D1A" w14:textId="77777777" w:rsidR="004B0619" w:rsidRPr="003D5EF8" w:rsidRDefault="004B0619" w:rsidP="000B1D9B">
            <w:pPr>
              <w:pStyle w:val="Tabletext"/>
            </w:pPr>
            <w:r w:rsidRPr="003D5EF8">
              <w:t>uncluttered_terminal_is</w:t>
            </w:r>
          </w:p>
        </w:tc>
        <w:tc>
          <w:tcPr>
            <w:tcW w:w="1843" w:type="dxa"/>
          </w:tcPr>
          <w:p w14:paraId="0CC2B285" w14:textId="77777777" w:rsidR="004B0619" w:rsidRPr="00141B82" w:rsidRDefault="004B0619" w:rsidP="000B1D9B">
            <w:pPr>
              <w:pStyle w:val="Tabletext"/>
            </w:pPr>
            <w:r w:rsidRPr="00141B82">
              <w:t>string</w:t>
            </w:r>
          </w:p>
        </w:tc>
        <w:tc>
          <w:tcPr>
            <w:tcW w:w="2121" w:type="dxa"/>
          </w:tcPr>
          <w:p w14:paraId="24474427" w14:textId="77777777" w:rsidR="004B0619" w:rsidRPr="00141B82" w:rsidRDefault="004B0619" w:rsidP="000B1D9B">
            <w:pPr>
              <w:pStyle w:val="Tabletext"/>
            </w:pPr>
            <w:r w:rsidRPr="00141B82">
              <w:t>‘tx’ or ‘rx’</w:t>
            </w:r>
          </w:p>
        </w:tc>
      </w:tr>
      <w:tr w:rsidR="004B0619" w:rsidRPr="00141B82" w14:paraId="3E90CF51" w14:textId="77777777" w:rsidTr="000B1D9B">
        <w:tc>
          <w:tcPr>
            <w:tcW w:w="2371" w:type="dxa"/>
          </w:tcPr>
          <w:p w14:paraId="082ABD6B" w14:textId="77777777" w:rsidR="004B0619" w:rsidRPr="00141B82" w:rsidRDefault="004B0619" w:rsidP="000B1D9B">
            <w:pPr>
              <w:pStyle w:val="Tabletext"/>
            </w:pPr>
            <w:r w:rsidRPr="00141B82">
              <w:t>Environment type</w:t>
            </w:r>
          </w:p>
        </w:tc>
        <w:tc>
          <w:tcPr>
            <w:tcW w:w="3294" w:type="dxa"/>
          </w:tcPr>
          <w:p w14:paraId="6AB159E1" w14:textId="77777777" w:rsidR="004B0619" w:rsidRPr="003D5EF8" w:rsidRDefault="004B0619" w:rsidP="000B1D9B">
            <w:pPr>
              <w:pStyle w:val="Tabletext"/>
            </w:pPr>
            <w:r w:rsidRPr="003D5EF8">
              <w:t>environment</w:t>
            </w:r>
          </w:p>
        </w:tc>
        <w:tc>
          <w:tcPr>
            <w:tcW w:w="1843" w:type="dxa"/>
          </w:tcPr>
          <w:p w14:paraId="30D20CCB" w14:textId="77777777" w:rsidR="004B0619" w:rsidRPr="00141B82" w:rsidRDefault="004B0619" w:rsidP="000B1D9B">
            <w:pPr>
              <w:pStyle w:val="Tabletext"/>
            </w:pPr>
            <w:r w:rsidRPr="00141B82">
              <w:t>string</w:t>
            </w:r>
          </w:p>
        </w:tc>
        <w:tc>
          <w:tcPr>
            <w:tcW w:w="2121" w:type="dxa"/>
          </w:tcPr>
          <w:p w14:paraId="05418B7C" w14:textId="18F2F7A7" w:rsidR="004B0619" w:rsidRPr="00141B82" w:rsidRDefault="004B0619" w:rsidP="000B1D9B">
            <w:pPr>
              <w:pStyle w:val="Tabletext"/>
            </w:pPr>
            <w:r w:rsidRPr="00141B82">
              <w:t>Free text</w:t>
            </w:r>
          </w:p>
        </w:tc>
      </w:tr>
      <w:tr w:rsidR="004B0619" w:rsidRPr="00141B82" w14:paraId="288A4255" w14:textId="77777777" w:rsidTr="000B1D9B">
        <w:tc>
          <w:tcPr>
            <w:tcW w:w="2371" w:type="dxa"/>
          </w:tcPr>
          <w:p w14:paraId="546E23E7" w14:textId="77777777" w:rsidR="004B0619" w:rsidRPr="00141B82" w:rsidRDefault="004B0619" w:rsidP="000B1D9B">
            <w:pPr>
              <w:pStyle w:val="Tabletext"/>
            </w:pPr>
            <w:r w:rsidRPr="00141B82">
              <w:t>Multipath averaging</w:t>
            </w:r>
          </w:p>
        </w:tc>
        <w:tc>
          <w:tcPr>
            <w:tcW w:w="3294" w:type="dxa"/>
          </w:tcPr>
          <w:p w14:paraId="206427B7" w14:textId="77777777" w:rsidR="004B0619" w:rsidRPr="00141B82" w:rsidRDefault="004B0619" w:rsidP="000B1D9B">
            <w:pPr>
              <w:pStyle w:val="Tabletext"/>
            </w:pPr>
            <w:r w:rsidRPr="003D5EF8">
              <w:t>averaging</w:t>
            </w:r>
          </w:p>
        </w:tc>
        <w:tc>
          <w:tcPr>
            <w:tcW w:w="1843" w:type="dxa"/>
          </w:tcPr>
          <w:p w14:paraId="3D54664E" w14:textId="77777777" w:rsidR="004B0619" w:rsidRPr="00141B82" w:rsidRDefault="004B0619" w:rsidP="000B1D9B">
            <w:pPr>
              <w:pStyle w:val="Tabletext"/>
            </w:pPr>
            <w:r w:rsidRPr="00141B82">
              <w:t>string</w:t>
            </w:r>
          </w:p>
        </w:tc>
        <w:tc>
          <w:tcPr>
            <w:tcW w:w="2121" w:type="dxa"/>
          </w:tcPr>
          <w:p w14:paraId="69E59B78" w14:textId="77777777" w:rsidR="004B0619" w:rsidRPr="00141B82" w:rsidRDefault="004B0619" w:rsidP="000B1D9B">
            <w:pPr>
              <w:pStyle w:val="Tabletext"/>
            </w:pPr>
            <w:r w:rsidRPr="00141B82">
              <w:t>‘spatial’, ‘frequency’</w:t>
            </w:r>
          </w:p>
        </w:tc>
      </w:tr>
      <w:tr w:rsidR="004B0619" w:rsidRPr="00141B82" w14:paraId="429DD8A1" w14:textId="77777777" w:rsidTr="000B1D9B">
        <w:tc>
          <w:tcPr>
            <w:tcW w:w="2371" w:type="dxa"/>
          </w:tcPr>
          <w:p w14:paraId="5B1F7465" w14:textId="77777777" w:rsidR="004B0619" w:rsidRPr="00141B82" w:rsidRDefault="004B0619" w:rsidP="000B1D9B">
            <w:pPr>
              <w:pStyle w:val="Tabletext"/>
            </w:pPr>
            <w:r w:rsidRPr="00141B82">
              <w:t>Uncluttered antenna data</w:t>
            </w:r>
          </w:p>
        </w:tc>
        <w:tc>
          <w:tcPr>
            <w:tcW w:w="3294" w:type="dxa"/>
          </w:tcPr>
          <w:p w14:paraId="60C12566" w14:textId="77777777" w:rsidR="004B0619" w:rsidRPr="003D5EF8" w:rsidRDefault="004B0619" w:rsidP="000B1D9B">
            <w:pPr>
              <w:pStyle w:val="Tabletext"/>
            </w:pPr>
            <w:r w:rsidRPr="003D5EF8">
              <w:rPr>
                <w:b/>
                <w:bCs/>
              </w:rPr>
              <w:t>uncluttered_antenna</w:t>
            </w:r>
            <w:r w:rsidRPr="003D5EF8">
              <w:t>.type</w:t>
            </w:r>
          </w:p>
          <w:p w14:paraId="6CC4AAAB" w14:textId="77777777" w:rsidR="004B0619" w:rsidRPr="003D5EF8" w:rsidRDefault="004B0619" w:rsidP="000B1D9B">
            <w:pPr>
              <w:pStyle w:val="Tabletext"/>
            </w:pPr>
            <w:r w:rsidRPr="003D5EF8">
              <w:rPr>
                <w:b/>
                <w:bCs/>
              </w:rPr>
              <w:t>uncluttered_antenna</w:t>
            </w:r>
            <w:r w:rsidRPr="003D5EF8">
              <w:t>.pol</w:t>
            </w:r>
          </w:p>
          <w:p w14:paraId="4FD4628C" w14:textId="77777777" w:rsidR="004B0619" w:rsidRPr="003D5EF8" w:rsidRDefault="004B0619" w:rsidP="000B1D9B">
            <w:pPr>
              <w:pStyle w:val="Tabletext"/>
            </w:pPr>
            <w:r w:rsidRPr="003D5EF8">
              <w:rPr>
                <w:b/>
                <w:bCs/>
              </w:rPr>
              <w:t>uncluttered_antenna</w:t>
            </w:r>
            <w:r w:rsidRPr="003D5EF8">
              <w:t>.gain__dBi</w:t>
            </w:r>
          </w:p>
          <w:p w14:paraId="21D57B97" w14:textId="77777777" w:rsidR="004B0619" w:rsidRPr="003D5EF8" w:rsidRDefault="004B0619" w:rsidP="000B1D9B">
            <w:pPr>
              <w:pStyle w:val="Tabletext"/>
            </w:pPr>
            <w:r w:rsidRPr="003D5EF8">
              <w:rPr>
                <w:b/>
                <w:bCs/>
              </w:rPr>
              <w:t>uncluttered_antenna.</w:t>
            </w:r>
            <w:r w:rsidRPr="003D5EF8">
              <w:t>azimuth__deg</w:t>
            </w:r>
          </w:p>
          <w:p w14:paraId="15F30475" w14:textId="3F1DEE36" w:rsidR="004B0619" w:rsidRPr="00141B82" w:rsidRDefault="004B0619" w:rsidP="000B1D9B">
            <w:pPr>
              <w:pStyle w:val="Tabletext"/>
            </w:pPr>
            <w:r w:rsidRPr="003D5EF8">
              <w:rPr>
                <w:b/>
                <w:bCs/>
              </w:rPr>
              <w:t>uncluttered_</w:t>
            </w:r>
            <w:proofErr w:type="gramStart"/>
            <w:r w:rsidRPr="003D5EF8">
              <w:rPr>
                <w:b/>
                <w:bCs/>
              </w:rPr>
              <w:t>antenna.</w:t>
            </w:r>
            <w:r w:rsidRPr="003D5EF8">
              <w:t>elevation</w:t>
            </w:r>
            <w:proofErr w:type="gramEnd"/>
            <w:r w:rsidR="00024506" w:rsidRPr="00141B82">
              <w:t>_</w:t>
            </w:r>
            <w:r w:rsidRPr="003D5EF8">
              <w:t>_</w:t>
            </w:r>
            <w:proofErr w:type="spellStart"/>
            <w:r w:rsidRPr="003D5EF8">
              <w:t>deg</w:t>
            </w:r>
            <w:proofErr w:type="spellEnd"/>
          </w:p>
        </w:tc>
        <w:tc>
          <w:tcPr>
            <w:tcW w:w="1843" w:type="dxa"/>
          </w:tcPr>
          <w:p w14:paraId="26FEC39D" w14:textId="77777777" w:rsidR="004B0619" w:rsidRPr="00141B82" w:rsidRDefault="004B0619" w:rsidP="000B1D9B">
            <w:pPr>
              <w:pStyle w:val="Tabletext"/>
            </w:pPr>
            <w:r w:rsidRPr="00141B82">
              <w:t>Structure (string, string, float, float, float)</w:t>
            </w:r>
          </w:p>
        </w:tc>
        <w:tc>
          <w:tcPr>
            <w:tcW w:w="2121" w:type="dxa"/>
          </w:tcPr>
          <w:p w14:paraId="16A31FFA" w14:textId="77777777" w:rsidR="004B0619" w:rsidRPr="00141B82" w:rsidRDefault="004B0619" w:rsidP="000B1D9B">
            <w:pPr>
              <w:pStyle w:val="Tabletext"/>
            </w:pPr>
            <w:r w:rsidRPr="00141B82">
              <w:t>type = ‘omnidirectional’ or ‘directional’</w:t>
            </w:r>
          </w:p>
          <w:p w14:paraId="0B0E674E" w14:textId="77777777" w:rsidR="004B0619" w:rsidRPr="00141B82" w:rsidRDefault="004B0619" w:rsidP="000B1D9B">
            <w:pPr>
              <w:pStyle w:val="Tabletext"/>
            </w:pPr>
            <w:r w:rsidRPr="00141B82">
              <w:t>pol=’v’, ‘h’, ‘rhc’,’lhc’</w:t>
            </w:r>
          </w:p>
        </w:tc>
      </w:tr>
      <w:tr w:rsidR="004B0619" w:rsidRPr="00141B82" w14:paraId="02411643" w14:textId="77777777" w:rsidTr="000B1D9B">
        <w:tc>
          <w:tcPr>
            <w:tcW w:w="2371" w:type="dxa"/>
          </w:tcPr>
          <w:p w14:paraId="3C8C624B" w14:textId="77777777" w:rsidR="004B0619" w:rsidRPr="00141B82" w:rsidRDefault="004B0619" w:rsidP="000B1D9B">
            <w:pPr>
              <w:pStyle w:val="Tabletext"/>
            </w:pPr>
            <w:r w:rsidRPr="00141B82">
              <w:t>Cluttered antenna data</w:t>
            </w:r>
          </w:p>
        </w:tc>
        <w:tc>
          <w:tcPr>
            <w:tcW w:w="3294" w:type="dxa"/>
          </w:tcPr>
          <w:p w14:paraId="70A3ADDC" w14:textId="77777777" w:rsidR="004B0619" w:rsidRPr="003D5EF8" w:rsidRDefault="004B0619" w:rsidP="000B1D9B">
            <w:pPr>
              <w:pStyle w:val="Tabletext"/>
            </w:pPr>
            <w:r w:rsidRPr="003D5EF8">
              <w:rPr>
                <w:b/>
                <w:bCs/>
              </w:rPr>
              <w:t>cluttered_antenna</w:t>
            </w:r>
            <w:r w:rsidRPr="003D5EF8">
              <w:t>.type</w:t>
            </w:r>
          </w:p>
          <w:p w14:paraId="5251D039" w14:textId="77777777" w:rsidR="004B0619" w:rsidRPr="003D5EF8" w:rsidRDefault="004B0619" w:rsidP="000B1D9B">
            <w:pPr>
              <w:pStyle w:val="Tabletext"/>
            </w:pPr>
            <w:r w:rsidRPr="003D5EF8">
              <w:rPr>
                <w:b/>
                <w:bCs/>
              </w:rPr>
              <w:t>cluttered_antenna</w:t>
            </w:r>
            <w:r w:rsidRPr="003D5EF8">
              <w:t>.pol</w:t>
            </w:r>
          </w:p>
          <w:p w14:paraId="5B0C482E" w14:textId="7B5A30C6" w:rsidR="004B0619" w:rsidRPr="003D5EF8" w:rsidRDefault="004B0619" w:rsidP="00934916">
            <w:pPr>
              <w:pStyle w:val="Tabletext"/>
              <w:rPr>
                <w:b/>
                <w:bCs/>
              </w:rPr>
            </w:pPr>
            <w:r w:rsidRPr="003D5EF8">
              <w:rPr>
                <w:b/>
                <w:bCs/>
              </w:rPr>
              <w:t>cluttered_antenna</w:t>
            </w:r>
            <w:r w:rsidRPr="003D5EF8">
              <w:t>.gain__dBi</w:t>
            </w:r>
          </w:p>
        </w:tc>
        <w:tc>
          <w:tcPr>
            <w:tcW w:w="1843" w:type="dxa"/>
          </w:tcPr>
          <w:p w14:paraId="0139F8B0" w14:textId="77777777" w:rsidR="004B0619" w:rsidRPr="00141B82" w:rsidRDefault="004B0619" w:rsidP="000B1D9B">
            <w:pPr>
              <w:pStyle w:val="Tabletext"/>
            </w:pPr>
            <w:r w:rsidRPr="00141B82">
              <w:t>Structure (string, float)</w:t>
            </w:r>
          </w:p>
        </w:tc>
        <w:tc>
          <w:tcPr>
            <w:tcW w:w="2121" w:type="dxa"/>
          </w:tcPr>
          <w:p w14:paraId="28062199" w14:textId="77777777" w:rsidR="004B0619" w:rsidRPr="00141B82" w:rsidRDefault="004B0619" w:rsidP="000B1D9B">
            <w:pPr>
              <w:pStyle w:val="Tabletext"/>
            </w:pPr>
            <w:r w:rsidRPr="00141B82">
              <w:t>type = ‘omnidirectional’ or ‘directional’</w:t>
            </w:r>
          </w:p>
          <w:p w14:paraId="0E43C420" w14:textId="77777777" w:rsidR="004B0619" w:rsidRPr="00141B82" w:rsidRDefault="004B0619" w:rsidP="000B1D9B">
            <w:pPr>
              <w:pStyle w:val="Tabletext"/>
            </w:pPr>
            <w:r w:rsidRPr="00141B82">
              <w:t>If ‘directional’ assumed aligned with other terminal</w:t>
            </w:r>
          </w:p>
          <w:p w14:paraId="58C7C0EC" w14:textId="77777777" w:rsidR="004B0619" w:rsidRPr="00141B82" w:rsidRDefault="004B0619" w:rsidP="000B1D9B">
            <w:pPr>
              <w:pStyle w:val="Tabletext"/>
            </w:pPr>
            <w:r w:rsidRPr="00141B82">
              <w:t>pol=’v’, ‘h’, ‘rhc’,’lhc’</w:t>
            </w:r>
          </w:p>
        </w:tc>
      </w:tr>
      <w:tr w:rsidR="004B0619" w:rsidRPr="00141B82" w14:paraId="53908A66" w14:textId="77777777" w:rsidTr="000B1D9B">
        <w:tc>
          <w:tcPr>
            <w:tcW w:w="2371" w:type="dxa"/>
            <w:shd w:val="clear" w:color="auto" w:fill="D9D9D9" w:themeFill="background1" w:themeFillShade="D9"/>
          </w:tcPr>
          <w:p w14:paraId="15FFAF28" w14:textId="77777777" w:rsidR="004B0619" w:rsidRPr="00141B82" w:rsidRDefault="004B0619" w:rsidP="000B1D9B">
            <w:pPr>
              <w:pStyle w:val="Tabletext"/>
            </w:pPr>
            <w:r w:rsidRPr="00141B82">
              <w:t>datapoints</w:t>
            </w:r>
          </w:p>
        </w:tc>
        <w:tc>
          <w:tcPr>
            <w:tcW w:w="3294" w:type="dxa"/>
            <w:shd w:val="clear" w:color="auto" w:fill="D9D9D9" w:themeFill="background1" w:themeFillShade="D9"/>
          </w:tcPr>
          <w:p w14:paraId="0CEF4876" w14:textId="77777777" w:rsidR="004B0619" w:rsidRPr="003D5EF8" w:rsidRDefault="004B0619" w:rsidP="000B1D9B">
            <w:pPr>
              <w:pStyle w:val="Tabletext"/>
              <w:rPr>
                <w:b/>
                <w:bCs/>
              </w:rPr>
            </w:pPr>
          </w:p>
        </w:tc>
        <w:tc>
          <w:tcPr>
            <w:tcW w:w="1843" w:type="dxa"/>
            <w:shd w:val="clear" w:color="auto" w:fill="D9D9D9" w:themeFill="background1" w:themeFillShade="D9"/>
          </w:tcPr>
          <w:p w14:paraId="52BB8074" w14:textId="77777777" w:rsidR="004B0619" w:rsidRPr="00141B82" w:rsidRDefault="004B0619" w:rsidP="000B1D9B">
            <w:pPr>
              <w:pStyle w:val="Tabletext"/>
            </w:pPr>
          </w:p>
        </w:tc>
        <w:tc>
          <w:tcPr>
            <w:tcW w:w="2121" w:type="dxa"/>
            <w:shd w:val="clear" w:color="auto" w:fill="D9D9D9" w:themeFill="background1" w:themeFillShade="D9"/>
          </w:tcPr>
          <w:p w14:paraId="7E3BB4B5" w14:textId="77777777" w:rsidR="004B0619" w:rsidRPr="00141B82" w:rsidRDefault="004B0619" w:rsidP="000B1D9B">
            <w:pPr>
              <w:pStyle w:val="Tabletext"/>
            </w:pPr>
          </w:p>
        </w:tc>
      </w:tr>
      <w:tr w:rsidR="004B0619" w:rsidRPr="00141B82" w14:paraId="19923C04" w14:textId="77777777" w:rsidTr="000B1D9B">
        <w:tc>
          <w:tcPr>
            <w:tcW w:w="2371" w:type="dxa"/>
          </w:tcPr>
          <w:p w14:paraId="6B1A54A0" w14:textId="77777777" w:rsidR="004B0619" w:rsidRPr="00141B82" w:rsidRDefault="004B0619" w:rsidP="000B1D9B">
            <w:pPr>
              <w:pStyle w:val="Tabletext"/>
            </w:pPr>
            <w:r w:rsidRPr="00141B82">
              <w:t>Reference ID</w:t>
            </w:r>
          </w:p>
        </w:tc>
        <w:tc>
          <w:tcPr>
            <w:tcW w:w="3294" w:type="dxa"/>
          </w:tcPr>
          <w:p w14:paraId="6C2D7BB4" w14:textId="19DBA1EA" w:rsidR="004B0619" w:rsidRPr="003D5EF8" w:rsidRDefault="00024506" w:rsidP="000B1D9B">
            <w:pPr>
              <w:pStyle w:val="Tabletext"/>
            </w:pPr>
            <w:r w:rsidRPr="00141B82">
              <w:t>id</w:t>
            </w:r>
          </w:p>
        </w:tc>
        <w:tc>
          <w:tcPr>
            <w:tcW w:w="1843" w:type="dxa"/>
          </w:tcPr>
          <w:p w14:paraId="27EF92B7" w14:textId="77777777" w:rsidR="004B0619" w:rsidRPr="00141B82" w:rsidRDefault="004B0619" w:rsidP="000B1D9B">
            <w:pPr>
              <w:pStyle w:val="Tabletext"/>
            </w:pPr>
            <w:r w:rsidRPr="00141B82">
              <w:t>int</w:t>
            </w:r>
          </w:p>
        </w:tc>
        <w:tc>
          <w:tcPr>
            <w:tcW w:w="2121" w:type="dxa"/>
          </w:tcPr>
          <w:p w14:paraId="2CDC46BB" w14:textId="77777777" w:rsidR="004B0619" w:rsidRPr="00141B82" w:rsidRDefault="004B0619" w:rsidP="000B1D9B">
            <w:pPr>
              <w:pStyle w:val="Tabletext"/>
            </w:pPr>
            <w:r w:rsidRPr="00141B82">
              <w:t>sequential</w:t>
            </w:r>
          </w:p>
        </w:tc>
      </w:tr>
      <w:tr w:rsidR="004B0619" w:rsidRPr="00141B82" w14:paraId="16D36CA3" w14:textId="77777777" w:rsidTr="000B1D9B">
        <w:tc>
          <w:tcPr>
            <w:tcW w:w="2371" w:type="dxa"/>
          </w:tcPr>
          <w:p w14:paraId="1A153541" w14:textId="77777777" w:rsidR="004B0619" w:rsidRPr="00141B82" w:rsidRDefault="004B0619" w:rsidP="000B1D9B">
            <w:pPr>
              <w:pStyle w:val="Tabletext"/>
            </w:pPr>
            <w:r w:rsidRPr="00141B82">
              <w:t>RX latitude</w:t>
            </w:r>
          </w:p>
        </w:tc>
        <w:tc>
          <w:tcPr>
            <w:tcW w:w="3294" w:type="dxa"/>
          </w:tcPr>
          <w:p w14:paraId="3AA8C340" w14:textId="77777777" w:rsidR="004B0619" w:rsidRPr="003D5EF8" w:rsidRDefault="004B0619" w:rsidP="000B1D9B">
            <w:pPr>
              <w:pStyle w:val="Tabletext"/>
            </w:pPr>
            <w:r w:rsidRPr="003D5EF8">
              <w:t>rx_lat__deg</w:t>
            </w:r>
          </w:p>
        </w:tc>
        <w:tc>
          <w:tcPr>
            <w:tcW w:w="1843" w:type="dxa"/>
          </w:tcPr>
          <w:p w14:paraId="77573069" w14:textId="77777777" w:rsidR="004B0619" w:rsidRPr="00141B82" w:rsidRDefault="004B0619" w:rsidP="000B1D9B">
            <w:pPr>
              <w:pStyle w:val="Tabletext"/>
            </w:pPr>
            <w:r w:rsidRPr="00141B82">
              <w:t>float</w:t>
            </w:r>
          </w:p>
        </w:tc>
        <w:tc>
          <w:tcPr>
            <w:tcW w:w="2121" w:type="dxa"/>
          </w:tcPr>
          <w:p w14:paraId="66E914E4" w14:textId="77777777" w:rsidR="004B0619" w:rsidRPr="00141B82" w:rsidRDefault="004B0619" w:rsidP="000B1D9B">
            <w:pPr>
              <w:pStyle w:val="Tabletext"/>
            </w:pPr>
            <w:r w:rsidRPr="00141B82">
              <w:t>Decimal degrees WGS84 (EPSG 4326)</w:t>
            </w:r>
          </w:p>
        </w:tc>
      </w:tr>
      <w:tr w:rsidR="004B0619" w:rsidRPr="00141B82" w14:paraId="374B427B" w14:textId="77777777" w:rsidTr="000B1D9B">
        <w:tc>
          <w:tcPr>
            <w:tcW w:w="2371" w:type="dxa"/>
          </w:tcPr>
          <w:p w14:paraId="47FB5BB7" w14:textId="77777777" w:rsidR="004B0619" w:rsidRPr="00141B82" w:rsidRDefault="004B0619" w:rsidP="000B1D9B">
            <w:pPr>
              <w:pStyle w:val="Tabletext"/>
            </w:pPr>
            <w:r w:rsidRPr="00141B82">
              <w:t>RX longitude</w:t>
            </w:r>
          </w:p>
        </w:tc>
        <w:tc>
          <w:tcPr>
            <w:tcW w:w="3294" w:type="dxa"/>
          </w:tcPr>
          <w:p w14:paraId="10FA65A8" w14:textId="77777777" w:rsidR="004B0619" w:rsidRPr="003D5EF8" w:rsidRDefault="004B0619" w:rsidP="000B1D9B">
            <w:pPr>
              <w:pStyle w:val="Tabletext"/>
            </w:pPr>
            <w:r w:rsidRPr="003D5EF8">
              <w:t>rx_lon__deg</w:t>
            </w:r>
          </w:p>
        </w:tc>
        <w:tc>
          <w:tcPr>
            <w:tcW w:w="1843" w:type="dxa"/>
          </w:tcPr>
          <w:p w14:paraId="711AA044" w14:textId="77777777" w:rsidR="004B0619" w:rsidRPr="00141B82" w:rsidRDefault="004B0619" w:rsidP="000B1D9B">
            <w:pPr>
              <w:pStyle w:val="Tabletext"/>
            </w:pPr>
            <w:r w:rsidRPr="00141B82">
              <w:t>float</w:t>
            </w:r>
          </w:p>
        </w:tc>
        <w:tc>
          <w:tcPr>
            <w:tcW w:w="2121" w:type="dxa"/>
          </w:tcPr>
          <w:p w14:paraId="2583406C" w14:textId="77777777" w:rsidR="004B0619" w:rsidRPr="00141B82" w:rsidRDefault="004B0619" w:rsidP="000B1D9B">
            <w:pPr>
              <w:pStyle w:val="Tabletext"/>
            </w:pPr>
            <w:r w:rsidRPr="00141B82">
              <w:t>Decimal degrees WGS84 (EPSG 4326)</w:t>
            </w:r>
          </w:p>
        </w:tc>
      </w:tr>
      <w:tr w:rsidR="004B0619" w:rsidRPr="00141B82" w14:paraId="727B8FD3" w14:textId="77777777" w:rsidTr="000B1D9B">
        <w:tc>
          <w:tcPr>
            <w:tcW w:w="2371" w:type="dxa"/>
          </w:tcPr>
          <w:p w14:paraId="5D423AF4" w14:textId="77777777" w:rsidR="004B0619" w:rsidRPr="00141B82" w:rsidRDefault="004B0619" w:rsidP="000B1D9B">
            <w:pPr>
              <w:pStyle w:val="Tabletext"/>
            </w:pPr>
            <w:r w:rsidRPr="00141B82">
              <w:t>TX latitude</w:t>
            </w:r>
          </w:p>
        </w:tc>
        <w:tc>
          <w:tcPr>
            <w:tcW w:w="3294" w:type="dxa"/>
          </w:tcPr>
          <w:p w14:paraId="50DC8D6A" w14:textId="77777777" w:rsidR="004B0619" w:rsidRPr="003D5EF8" w:rsidRDefault="004B0619" w:rsidP="000B1D9B">
            <w:pPr>
              <w:pStyle w:val="Tabletext"/>
            </w:pPr>
            <w:r w:rsidRPr="003D5EF8">
              <w:t>tx_lat__deg</w:t>
            </w:r>
          </w:p>
        </w:tc>
        <w:tc>
          <w:tcPr>
            <w:tcW w:w="1843" w:type="dxa"/>
          </w:tcPr>
          <w:p w14:paraId="3829EF21" w14:textId="77777777" w:rsidR="004B0619" w:rsidRPr="00141B82" w:rsidRDefault="004B0619" w:rsidP="000B1D9B">
            <w:pPr>
              <w:pStyle w:val="Tabletext"/>
            </w:pPr>
            <w:r w:rsidRPr="00141B82">
              <w:t>float</w:t>
            </w:r>
          </w:p>
        </w:tc>
        <w:tc>
          <w:tcPr>
            <w:tcW w:w="2121" w:type="dxa"/>
          </w:tcPr>
          <w:p w14:paraId="3BC793BD" w14:textId="77777777" w:rsidR="004B0619" w:rsidRPr="00141B82" w:rsidRDefault="004B0619" w:rsidP="000B1D9B">
            <w:pPr>
              <w:pStyle w:val="Tabletext"/>
            </w:pPr>
            <w:r w:rsidRPr="00141B82">
              <w:t>Decimal degrees WGS84 (EPSG 4326)</w:t>
            </w:r>
          </w:p>
        </w:tc>
      </w:tr>
      <w:tr w:rsidR="004B0619" w:rsidRPr="00141B82" w14:paraId="02CF044C" w14:textId="77777777" w:rsidTr="000B1D9B">
        <w:tc>
          <w:tcPr>
            <w:tcW w:w="2371" w:type="dxa"/>
          </w:tcPr>
          <w:p w14:paraId="09498D83" w14:textId="77777777" w:rsidR="004B0619" w:rsidRPr="00141B82" w:rsidRDefault="004B0619" w:rsidP="000B1D9B">
            <w:pPr>
              <w:pStyle w:val="Tabletext"/>
            </w:pPr>
            <w:r w:rsidRPr="00141B82">
              <w:t>TX longitude</w:t>
            </w:r>
          </w:p>
        </w:tc>
        <w:tc>
          <w:tcPr>
            <w:tcW w:w="3294" w:type="dxa"/>
          </w:tcPr>
          <w:p w14:paraId="65C697CE" w14:textId="77777777" w:rsidR="004B0619" w:rsidRPr="00141B82" w:rsidRDefault="004B0619" w:rsidP="000B1D9B">
            <w:pPr>
              <w:pStyle w:val="Tabletext"/>
            </w:pPr>
            <w:r w:rsidRPr="003D5EF8">
              <w:t>tx_lon__deg</w:t>
            </w:r>
          </w:p>
        </w:tc>
        <w:tc>
          <w:tcPr>
            <w:tcW w:w="1843" w:type="dxa"/>
          </w:tcPr>
          <w:p w14:paraId="0EBAA30A" w14:textId="77777777" w:rsidR="004B0619" w:rsidRPr="00141B82" w:rsidRDefault="004B0619" w:rsidP="000B1D9B">
            <w:pPr>
              <w:pStyle w:val="Tabletext"/>
            </w:pPr>
            <w:r w:rsidRPr="00141B82">
              <w:t>float</w:t>
            </w:r>
          </w:p>
        </w:tc>
        <w:tc>
          <w:tcPr>
            <w:tcW w:w="2121" w:type="dxa"/>
          </w:tcPr>
          <w:p w14:paraId="290D6B02" w14:textId="77777777" w:rsidR="004B0619" w:rsidRPr="00141B82" w:rsidRDefault="004B0619" w:rsidP="000B1D9B">
            <w:pPr>
              <w:pStyle w:val="Tabletext"/>
            </w:pPr>
            <w:r w:rsidRPr="00141B82">
              <w:t>Decimal degrees WGS84 (EPSG 4326)</w:t>
            </w:r>
          </w:p>
        </w:tc>
      </w:tr>
      <w:tr w:rsidR="004B0619" w:rsidRPr="00141B82" w14:paraId="084F2345" w14:textId="77777777" w:rsidTr="000B1D9B">
        <w:tc>
          <w:tcPr>
            <w:tcW w:w="2371" w:type="dxa"/>
          </w:tcPr>
          <w:p w14:paraId="5AE47F8B" w14:textId="77777777" w:rsidR="004B0619" w:rsidRPr="00141B82" w:rsidRDefault="004B0619" w:rsidP="000B1D9B">
            <w:pPr>
              <w:pStyle w:val="Tabletext"/>
            </w:pPr>
            <w:r w:rsidRPr="00141B82">
              <w:t>Frequency</w:t>
            </w:r>
          </w:p>
        </w:tc>
        <w:tc>
          <w:tcPr>
            <w:tcW w:w="3294" w:type="dxa"/>
          </w:tcPr>
          <w:p w14:paraId="0AFDF096" w14:textId="77777777" w:rsidR="004B0619" w:rsidRPr="00141B82" w:rsidRDefault="004B0619" w:rsidP="000B1D9B">
            <w:pPr>
              <w:pStyle w:val="Tabletext"/>
            </w:pPr>
            <w:r w:rsidRPr="00141B82">
              <w:t>f__MHz</w:t>
            </w:r>
          </w:p>
        </w:tc>
        <w:tc>
          <w:tcPr>
            <w:tcW w:w="1843" w:type="dxa"/>
          </w:tcPr>
          <w:p w14:paraId="4B0362FD" w14:textId="77777777" w:rsidR="004B0619" w:rsidRPr="00141B82" w:rsidRDefault="004B0619" w:rsidP="000B1D9B">
            <w:pPr>
              <w:pStyle w:val="Tabletext"/>
            </w:pPr>
            <w:r w:rsidRPr="00141B82">
              <w:t>float</w:t>
            </w:r>
          </w:p>
        </w:tc>
        <w:tc>
          <w:tcPr>
            <w:tcW w:w="2121" w:type="dxa"/>
          </w:tcPr>
          <w:p w14:paraId="5BF95C19" w14:textId="77777777" w:rsidR="004B0619" w:rsidRPr="00141B82" w:rsidRDefault="004B0619" w:rsidP="000B1D9B">
            <w:pPr>
              <w:pStyle w:val="Tabletext"/>
            </w:pPr>
          </w:p>
        </w:tc>
      </w:tr>
      <w:tr w:rsidR="004B0619" w:rsidRPr="00141B82" w14:paraId="64538C77" w14:textId="77777777" w:rsidTr="000B1D9B">
        <w:tc>
          <w:tcPr>
            <w:tcW w:w="2371" w:type="dxa"/>
          </w:tcPr>
          <w:p w14:paraId="5F08CF07" w14:textId="77777777" w:rsidR="004B0619" w:rsidRPr="00141B82" w:rsidRDefault="004B0619" w:rsidP="000B1D9B">
            <w:pPr>
              <w:pStyle w:val="Tabletext"/>
            </w:pPr>
            <w:r w:rsidRPr="00141B82">
              <w:t>Tx antenna height above ground</w:t>
            </w:r>
          </w:p>
        </w:tc>
        <w:tc>
          <w:tcPr>
            <w:tcW w:w="3294" w:type="dxa"/>
          </w:tcPr>
          <w:p w14:paraId="6FFB2BE3" w14:textId="77777777" w:rsidR="004B0619" w:rsidRPr="00141B82" w:rsidRDefault="004B0619" w:rsidP="000B1D9B">
            <w:pPr>
              <w:pStyle w:val="Tabletext"/>
            </w:pPr>
            <w:r w:rsidRPr="00141B82">
              <w:t>h_tx__m</w:t>
            </w:r>
          </w:p>
        </w:tc>
        <w:tc>
          <w:tcPr>
            <w:tcW w:w="1843" w:type="dxa"/>
          </w:tcPr>
          <w:p w14:paraId="11CF9655" w14:textId="77777777" w:rsidR="004B0619" w:rsidRPr="00141B82" w:rsidRDefault="004B0619" w:rsidP="000B1D9B">
            <w:pPr>
              <w:pStyle w:val="Tabletext"/>
            </w:pPr>
            <w:r w:rsidRPr="00141B82">
              <w:t>float</w:t>
            </w:r>
          </w:p>
        </w:tc>
        <w:tc>
          <w:tcPr>
            <w:tcW w:w="2121" w:type="dxa"/>
          </w:tcPr>
          <w:p w14:paraId="63C6FFE3" w14:textId="77777777" w:rsidR="004B0619" w:rsidRPr="00141B82" w:rsidRDefault="004B0619" w:rsidP="000B1D9B">
            <w:pPr>
              <w:pStyle w:val="Tabletext"/>
            </w:pPr>
          </w:p>
        </w:tc>
      </w:tr>
      <w:tr w:rsidR="004B0619" w:rsidRPr="00141B82" w14:paraId="42B896ED" w14:textId="77777777" w:rsidTr="000B1D9B">
        <w:tc>
          <w:tcPr>
            <w:tcW w:w="2371" w:type="dxa"/>
          </w:tcPr>
          <w:p w14:paraId="7440ABBC" w14:textId="7628D694" w:rsidR="004B0619" w:rsidRPr="00141B82" w:rsidRDefault="008C19F1" w:rsidP="000B1D9B">
            <w:pPr>
              <w:pStyle w:val="Tabletext"/>
            </w:pPr>
            <w:r w:rsidRPr="00141B82">
              <w:t>R</w:t>
            </w:r>
            <w:r w:rsidR="004B0619" w:rsidRPr="00141B82">
              <w:t>x antenna height above ground</w:t>
            </w:r>
          </w:p>
        </w:tc>
        <w:tc>
          <w:tcPr>
            <w:tcW w:w="3294" w:type="dxa"/>
          </w:tcPr>
          <w:p w14:paraId="70094AD2" w14:textId="77777777" w:rsidR="004B0619" w:rsidRPr="00141B82" w:rsidRDefault="004B0619" w:rsidP="000B1D9B">
            <w:pPr>
              <w:pStyle w:val="Tabletext"/>
            </w:pPr>
            <w:r w:rsidRPr="00141B82">
              <w:t>h_rx__m</w:t>
            </w:r>
          </w:p>
        </w:tc>
        <w:tc>
          <w:tcPr>
            <w:tcW w:w="1843" w:type="dxa"/>
          </w:tcPr>
          <w:p w14:paraId="2F88607D" w14:textId="77777777" w:rsidR="004B0619" w:rsidRPr="00141B82" w:rsidRDefault="004B0619" w:rsidP="000B1D9B">
            <w:pPr>
              <w:pStyle w:val="Tabletext"/>
            </w:pPr>
            <w:r w:rsidRPr="00141B82">
              <w:t>float</w:t>
            </w:r>
          </w:p>
        </w:tc>
        <w:tc>
          <w:tcPr>
            <w:tcW w:w="2121" w:type="dxa"/>
          </w:tcPr>
          <w:p w14:paraId="1DEA5B2D" w14:textId="77777777" w:rsidR="004B0619" w:rsidRPr="00141B82" w:rsidRDefault="004B0619" w:rsidP="000B1D9B">
            <w:pPr>
              <w:pStyle w:val="Tabletext"/>
            </w:pPr>
          </w:p>
        </w:tc>
      </w:tr>
      <w:tr w:rsidR="00A56EF8" w:rsidRPr="00141B82" w14:paraId="52879AC6" w14:textId="77777777" w:rsidTr="000B1D9B">
        <w:tc>
          <w:tcPr>
            <w:tcW w:w="2371" w:type="dxa"/>
          </w:tcPr>
          <w:p w14:paraId="2EB156A4" w14:textId="547772C2" w:rsidR="00A56EF8" w:rsidRPr="00141B82" w:rsidRDefault="00A56EF8" w:rsidP="000B1D9B">
            <w:pPr>
              <w:pStyle w:val="Tabletext"/>
            </w:pPr>
            <w:r w:rsidRPr="00141B82">
              <w:t>Cluttered antenna data</w:t>
            </w:r>
          </w:p>
        </w:tc>
        <w:tc>
          <w:tcPr>
            <w:tcW w:w="3294" w:type="dxa"/>
          </w:tcPr>
          <w:p w14:paraId="583F6539" w14:textId="77777777" w:rsidR="00A56EF8" w:rsidRPr="003D5EF8" w:rsidRDefault="00A56EF8" w:rsidP="00A56EF8">
            <w:pPr>
              <w:pStyle w:val="Tabletext"/>
            </w:pPr>
            <w:r w:rsidRPr="003D5EF8">
              <w:rPr>
                <w:b/>
                <w:bCs/>
              </w:rPr>
              <w:t>uncluttered_antenna.</w:t>
            </w:r>
            <w:r w:rsidRPr="003D5EF8">
              <w:t>azimuth__deg</w:t>
            </w:r>
          </w:p>
          <w:p w14:paraId="64558D25" w14:textId="2C08FCFF" w:rsidR="00A56EF8" w:rsidRPr="00141B82" w:rsidRDefault="00A56EF8" w:rsidP="00A56EF8">
            <w:pPr>
              <w:pStyle w:val="Tabletext"/>
            </w:pPr>
            <w:r w:rsidRPr="003D5EF8">
              <w:rPr>
                <w:b/>
                <w:bCs/>
              </w:rPr>
              <w:t>uncluttered_</w:t>
            </w:r>
            <w:proofErr w:type="gramStart"/>
            <w:r w:rsidRPr="003D5EF8">
              <w:rPr>
                <w:b/>
                <w:bCs/>
              </w:rPr>
              <w:t>antenna.</w:t>
            </w:r>
            <w:r w:rsidRPr="003D5EF8">
              <w:t>elevation</w:t>
            </w:r>
            <w:proofErr w:type="gramEnd"/>
            <w:r w:rsidR="00024506" w:rsidRPr="00141B82">
              <w:t>_</w:t>
            </w:r>
            <w:r w:rsidRPr="003D5EF8">
              <w:t>_</w:t>
            </w:r>
            <w:proofErr w:type="spellStart"/>
            <w:r w:rsidRPr="003D5EF8">
              <w:t>deg</w:t>
            </w:r>
            <w:proofErr w:type="spellEnd"/>
          </w:p>
        </w:tc>
        <w:tc>
          <w:tcPr>
            <w:tcW w:w="1843" w:type="dxa"/>
          </w:tcPr>
          <w:p w14:paraId="52B9626E" w14:textId="7CA1AF37" w:rsidR="00A56EF8" w:rsidRPr="00141B82" w:rsidRDefault="00286C9E" w:rsidP="000B1D9B">
            <w:pPr>
              <w:pStyle w:val="Tabletext"/>
            </w:pPr>
            <w:r w:rsidRPr="00141B82">
              <w:t>f</w:t>
            </w:r>
            <w:r w:rsidR="007A60B7" w:rsidRPr="00141B82">
              <w:t>loat</w:t>
            </w:r>
          </w:p>
          <w:p w14:paraId="4114ADCA" w14:textId="3B227D1A" w:rsidR="00286C9E" w:rsidRPr="00141B82" w:rsidRDefault="00286C9E" w:rsidP="000B1D9B">
            <w:pPr>
              <w:pStyle w:val="Tabletext"/>
            </w:pPr>
            <w:r w:rsidRPr="00141B82">
              <w:t>float</w:t>
            </w:r>
          </w:p>
        </w:tc>
        <w:tc>
          <w:tcPr>
            <w:tcW w:w="2121" w:type="dxa"/>
          </w:tcPr>
          <w:p w14:paraId="515C070F" w14:textId="158070D2" w:rsidR="00A56EF8" w:rsidRPr="00141B82" w:rsidRDefault="00286C9E" w:rsidP="000B1D9B">
            <w:pPr>
              <w:pStyle w:val="Tabletext"/>
            </w:pPr>
            <w:r w:rsidRPr="00141B82">
              <w:t xml:space="preserve">Only required </w:t>
            </w:r>
            <w:r w:rsidR="00212C22" w:rsidRPr="00141B82">
              <w:t xml:space="preserve">if </w:t>
            </w:r>
            <w:r w:rsidR="002602C5" w:rsidRPr="00141B82">
              <w:t>antenna is directional and not aligned with uncluttered antenna</w:t>
            </w:r>
          </w:p>
        </w:tc>
      </w:tr>
      <w:tr w:rsidR="004B0619" w:rsidRPr="00141B82" w14:paraId="310745BF" w14:textId="77777777" w:rsidTr="000B1D9B">
        <w:tc>
          <w:tcPr>
            <w:tcW w:w="2371" w:type="dxa"/>
          </w:tcPr>
          <w:p w14:paraId="3E82EA2C" w14:textId="77777777" w:rsidR="004B0619" w:rsidRPr="00141B82" w:rsidRDefault="004B0619" w:rsidP="000B1D9B">
            <w:pPr>
              <w:pStyle w:val="Tabletext"/>
            </w:pPr>
            <w:r w:rsidRPr="00141B82">
              <w:t>Basic transmission loss</w:t>
            </w:r>
          </w:p>
        </w:tc>
        <w:tc>
          <w:tcPr>
            <w:tcW w:w="3294" w:type="dxa"/>
          </w:tcPr>
          <w:p w14:paraId="3F5E7F4A" w14:textId="77777777" w:rsidR="004B0619" w:rsidRPr="00141B82" w:rsidRDefault="004B0619" w:rsidP="000B1D9B">
            <w:pPr>
              <w:pStyle w:val="Tabletext"/>
            </w:pPr>
            <w:r w:rsidRPr="003D5EF8">
              <w:t>L_btl__dB</w:t>
            </w:r>
          </w:p>
        </w:tc>
        <w:tc>
          <w:tcPr>
            <w:tcW w:w="1843" w:type="dxa"/>
          </w:tcPr>
          <w:p w14:paraId="2746038A" w14:textId="77777777" w:rsidR="004B0619" w:rsidRPr="00141B82" w:rsidRDefault="004B0619" w:rsidP="000B1D9B">
            <w:pPr>
              <w:pStyle w:val="Tabletext"/>
            </w:pPr>
            <w:r w:rsidRPr="00141B82">
              <w:t>float</w:t>
            </w:r>
          </w:p>
        </w:tc>
        <w:tc>
          <w:tcPr>
            <w:tcW w:w="2121" w:type="dxa"/>
          </w:tcPr>
          <w:p w14:paraId="44028DD0" w14:textId="77777777" w:rsidR="004B0619" w:rsidRPr="00141B82" w:rsidRDefault="004B0619" w:rsidP="000B1D9B">
            <w:pPr>
              <w:pStyle w:val="Tabletext"/>
            </w:pPr>
            <w:r w:rsidRPr="00141B82">
              <w:t>Including all calibration</w:t>
            </w:r>
          </w:p>
        </w:tc>
      </w:tr>
      <w:tr w:rsidR="004B0619" w:rsidRPr="00141B82" w14:paraId="49554507" w14:textId="77777777" w:rsidTr="000B1D9B">
        <w:tc>
          <w:tcPr>
            <w:tcW w:w="2371" w:type="dxa"/>
          </w:tcPr>
          <w:p w14:paraId="7F0B7A6A" w14:textId="77777777" w:rsidR="004B0619" w:rsidRPr="00141B82" w:rsidRDefault="004B0619" w:rsidP="000B1D9B">
            <w:pPr>
              <w:pStyle w:val="Tabletext"/>
            </w:pPr>
            <w:r w:rsidRPr="00141B82">
              <w:lastRenderedPageBreak/>
              <w:t>Elapsed time</w:t>
            </w:r>
          </w:p>
        </w:tc>
        <w:tc>
          <w:tcPr>
            <w:tcW w:w="3294" w:type="dxa"/>
          </w:tcPr>
          <w:p w14:paraId="76642007" w14:textId="422550B7" w:rsidR="004B0619" w:rsidRPr="003D5EF8" w:rsidRDefault="00024506" w:rsidP="000B1D9B">
            <w:pPr>
              <w:pStyle w:val="Tabletext"/>
            </w:pPr>
            <w:proofErr w:type="spellStart"/>
            <w:r w:rsidRPr="00141B82">
              <w:t>t</w:t>
            </w:r>
            <w:r w:rsidR="004B0619" w:rsidRPr="003D5EF8">
              <w:t>ime_offset__s</w:t>
            </w:r>
            <w:proofErr w:type="spellEnd"/>
          </w:p>
        </w:tc>
        <w:tc>
          <w:tcPr>
            <w:tcW w:w="1843" w:type="dxa"/>
          </w:tcPr>
          <w:p w14:paraId="7A2D9F8E" w14:textId="77777777" w:rsidR="004B0619" w:rsidRPr="00141B82" w:rsidRDefault="004B0619" w:rsidP="000B1D9B">
            <w:pPr>
              <w:pStyle w:val="Tabletext"/>
            </w:pPr>
            <w:r w:rsidRPr="00141B82">
              <w:t>float</w:t>
            </w:r>
          </w:p>
        </w:tc>
        <w:tc>
          <w:tcPr>
            <w:tcW w:w="2121" w:type="dxa"/>
          </w:tcPr>
          <w:p w14:paraId="434F03E5" w14:textId="77777777" w:rsidR="004B0619" w:rsidRPr="00141B82" w:rsidRDefault="004B0619" w:rsidP="000B1D9B">
            <w:pPr>
              <w:pStyle w:val="Tabletext"/>
            </w:pPr>
            <w:r w:rsidRPr="00141B82">
              <w:t>seconds</w:t>
            </w:r>
          </w:p>
        </w:tc>
      </w:tr>
    </w:tbl>
    <w:p w14:paraId="6745F967" w14:textId="77777777" w:rsidR="004B0619" w:rsidRPr="00141B82" w:rsidRDefault="004B0619" w:rsidP="006B75E7">
      <w:pPr>
        <w:pStyle w:val="Tabletext"/>
      </w:pPr>
    </w:p>
    <w:p w14:paraId="027DD8C9" w14:textId="77777777" w:rsidR="004B0619" w:rsidRPr="00141B82" w:rsidRDefault="004B0619" w:rsidP="006B75E7">
      <w:pPr>
        <w:pStyle w:val="Tabletext"/>
      </w:pPr>
    </w:p>
    <w:p w14:paraId="7DF73482" w14:textId="77777777" w:rsidR="004B0619" w:rsidRPr="00141B82" w:rsidDel="002B40E1" w:rsidRDefault="004B0619" w:rsidP="003D5EF8">
      <w:pPr>
        <w:pStyle w:val="Tabletext"/>
      </w:pPr>
    </w:p>
    <w:p w14:paraId="5654D49A" w14:textId="77777777" w:rsidR="004B0619" w:rsidRPr="00141B82" w:rsidRDefault="004B0619" w:rsidP="00977514">
      <w:pPr>
        <w:pStyle w:val="Tablefin"/>
      </w:pPr>
    </w:p>
    <w:p w14:paraId="63226B11" w14:textId="77777777" w:rsidR="004B0619" w:rsidRPr="00141B82" w:rsidRDefault="004B0619" w:rsidP="00977514">
      <w:pPr>
        <w:jc w:val="center"/>
        <w:rPr>
          <w:lang w:eastAsia="zh-CN"/>
        </w:rPr>
      </w:pPr>
      <w:r w:rsidRPr="00141B82">
        <w:rPr>
          <w:lang w:eastAsia="zh-CN"/>
        </w:rPr>
        <w:t>_________________</w:t>
      </w:r>
    </w:p>
    <w:sectPr w:rsidR="004B0619" w:rsidRPr="00141B82" w:rsidSect="00D02712">
      <w:headerReference w:type="defaul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05C3" w14:textId="77777777" w:rsidR="006048D8" w:rsidRPr="009943B7" w:rsidRDefault="006048D8">
      <w:r w:rsidRPr="009943B7">
        <w:separator/>
      </w:r>
    </w:p>
  </w:endnote>
  <w:endnote w:type="continuationSeparator" w:id="0">
    <w:p w14:paraId="7BE11A88" w14:textId="77777777" w:rsidR="006048D8" w:rsidRPr="009943B7" w:rsidRDefault="006048D8">
      <w:r w:rsidRPr="009943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820C" w14:textId="77777777" w:rsidR="006048D8" w:rsidRPr="009943B7" w:rsidRDefault="006048D8">
      <w:r w:rsidRPr="009943B7">
        <w:t>____________________</w:t>
      </w:r>
    </w:p>
  </w:footnote>
  <w:footnote w:type="continuationSeparator" w:id="0">
    <w:p w14:paraId="7C6E358D" w14:textId="77777777" w:rsidR="006048D8" w:rsidRPr="009943B7" w:rsidRDefault="006048D8">
      <w:r w:rsidRPr="009943B7">
        <w:continuationSeparator/>
      </w:r>
    </w:p>
  </w:footnote>
  <w:footnote w:id="1">
    <w:p w14:paraId="1B8F0276" w14:textId="00A13B53" w:rsidR="002044EF" w:rsidRDefault="002044EF" w:rsidP="00705023">
      <w:pPr>
        <w:pStyle w:val="FootnoteText"/>
        <w:ind w:left="255" w:hanging="255"/>
      </w:pPr>
      <w:r w:rsidRPr="009943B7">
        <w:rPr>
          <w:rStyle w:val="FootnoteReference"/>
        </w:rPr>
        <w:footnoteRef/>
      </w:r>
      <w:r w:rsidRPr="009943B7">
        <w:t xml:space="preserve"> </w:t>
      </w:r>
      <w:r w:rsidR="00705023" w:rsidRPr="009943B7">
        <w:tab/>
      </w:r>
      <w:r w:rsidRPr="009943B7">
        <w:t>Definitions of “transmission loss” and “basic transmission loss” are given in Recommendation</w:t>
      </w:r>
      <w:r w:rsidR="00705023" w:rsidRPr="009943B7">
        <w:t> </w:t>
      </w:r>
      <w:r w:rsidRPr="009943B7">
        <w:t>ITU-R P.341.</w:t>
      </w:r>
    </w:p>
  </w:footnote>
  <w:footnote w:id="2">
    <w:p w14:paraId="044E1378" w14:textId="55C9A1FA" w:rsidR="009C6922" w:rsidRPr="004748CF" w:rsidRDefault="009C6922">
      <w:pPr>
        <w:pStyle w:val="FootnoteText"/>
        <w:rPr>
          <w:lang w:val="en-US"/>
        </w:rPr>
      </w:pPr>
      <w:r>
        <w:rPr>
          <w:rStyle w:val="FootnoteReference"/>
        </w:rPr>
        <w:footnoteRef/>
      </w:r>
      <w:r>
        <w:t xml:space="preserve"> </w:t>
      </w:r>
      <w:r>
        <w:rPr>
          <w:lang w:val="en-US"/>
        </w:rPr>
        <w:t>JavaScript Object Notation (JSON)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439" w14:textId="72BB923D" w:rsidR="002044EF" w:rsidRPr="00826C30" w:rsidRDefault="00141B82" w:rsidP="00826C30">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757599445">
    <w:abstractNumId w:val="9"/>
  </w:num>
  <w:num w:numId="2" w16cid:durableId="1454515129">
    <w:abstractNumId w:val="7"/>
  </w:num>
  <w:num w:numId="3" w16cid:durableId="1624144351">
    <w:abstractNumId w:val="6"/>
  </w:num>
  <w:num w:numId="4" w16cid:durableId="1168599996">
    <w:abstractNumId w:val="5"/>
  </w:num>
  <w:num w:numId="5" w16cid:durableId="681472856">
    <w:abstractNumId w:val="4"/>
  </w:num>
  <w:num w:numId="6" w16cid:durableId="366880876">
    <w:abstractNumId w:val="8"/>
  </w:num>
  <w:num w:numId="7" w16cid:durableId="1788036529">
    <w:abstractNumId w:val="3"/>
  </w:num>
  <w:num w:numId="8" w16cid:durableId="1712920157">
    <w:abstractNumId w:val="2"/>
  </w:num>
  <w:num w:numId="9" w16cid:durableId="959339977">
    <w:abstractNumId w:val="1"/>
  </w:num>
  <w:num w:numId="10" w16cid:durableId="162064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E9"/>
    <w:rsid w:val="00001D87"/>
    <w:rsid w:val="000041B6"/>
    <w:rsid w:val="00005445"/>
    <w:rsid w:val="000069D4"/>
    <w:rsid w:val="000174AD"/>
    <w:rsid w:val="00024506"/>
    <w:rsid w:val="00032DE4"/>
    <w:rsid w:val="000447D5"/>
    <w:rsid w:val="00047A1D"/>
    <w:rsid w:val="000604B9"/>
    <w:rsid w:val="0007728D"/>
    <w:rsid w:val="00094B37"/>
    <w:rsid w:val="000A7D55"/>
    <w:rsid w:val="000C12C8"/>
    <w:rsid w:val="000C2E8E"/>
    <w:rsid w:val="000C7568"/>
    <w:rsid w:val="000E0E7C"/>
    <w:rsid w:val="000F1B4B"/>
    <w:rsid w:val="00112187"/>
    <w:rsid w:val="00113143"/>
    <w:rsid w:val="0012517B"/>
    <w:rsid w:val="0012744F"/>
    <w:rsid w:val="00131178"/>
    <w:rsid w:val="00137C99"/>
    <w:rsid w:val="00137EA7"/>
    <w:rsid w:val="00141252"/>
    <w:rsid w:val="00141B82"/>
    <w:rsid w:val="00153513"/>
    <w:rsid w:val="00154223"/>
    <w:rsid w:val="00156F66"/>
    <w:rsid w:val="00163271"/>
    <w:rsid w:val="00172122"/>
    <w:rsid w:val="00182528"/>
    <w:rsid w:val="0018500B"/>
    <w:rsid w:val="0018521F"/>
    <w:rsid w:val="001915AB"/>
    <w:rsid w:val="00196A19"/>
    <w:rsid w:val="001A09D6"/>
    <w:rsid w:val="001E4AE5"/>
    <w:rsid w:val="001E6583"/>
    <w:rsid w:val="00202DC1"/>
    <w:rsid w:val="002044EF"/>
    <w:rsid w:val="00206A5D"/>
    <w:rsid w:val="002116EE"/>
    <w:rsid w:val="00212C22"/>
    <w:rsid w:val="0022034C"/>
    <w:rsid w:val="002206C8"/>
    <w:rsid w:val="002309D8"/>
    <w:rsid w:val="00245E2F"/>
    <w:rsid w:val="002602C5"/>
    <w:rsid w:val="00282B49"/>
    <w:rsid w:val="00286C9E"/>
    <w:rsid w:val="00287873"/>
    <w:rsid w:val="00287D3E"/>
    <w:rsid w:val="002A7FE2"/>
    <w:rsid w:val="002B7AF0"/>
    <w:rsid w:val="002C1480"/>
    <w:rsid w:val="002E1B4F"/>
    <w:rsid w:val="002F2E67"/>
    <w:rsid w:val="002F7CB3"/>
    <w:rsid w:val="00315546"/>
    <w:rsid w:val="00330567"/>
    <w:rsid w:val="00344814"/>
    <w:rsid w:val="003651F5"/>
    <w:rsid w:val="0037786B"/>
    <w:rsid w:val="00386A9D"/>
    <w:rsid w:val="00391081"/>
    <w:rsid w:val="003B2526"/>
    <w:rsid w:val="003B2789"/>
    <w:rsid w:val="003C13CE"/>
    <w:rsid w:val="003C697E"/>
    <w:rsid w:val="003D5EF8"/>
    <w:rsid w:val="003E2518"/>
    <w:rsid w:val="003E7CEF"/>
    <w:rsid w:val="004151EF"/>
    <w:rsid w:val="004211BF"/>
    <w:rsid w:val="0042569E"/>
    <w:rsid w:val="00435876"/>
    <w:rsid w:val="004705E6"/>
    <w:rsid w:val="004748CF"/>
    <w:rsid w:val="004967AD"/>
    <w:rsid w:val="004B0619"/>
    <w:rsid w:val="004B1EF7"/>
    <w:rsid w:val="004B20FA"/>
    <w:rsid w:val="004B3FAD"/>
    <w:rsid w:val="004C5749"/>
    <w:rsid w:val="004E69BF"/>
    <w:rsid w:val="00501DCA"/>
    <w:rsid w:val="00513A47"/>
    <w:rsid w:val="005326B2"/>
    <w:rsid w:val="005408DF"/>
    <w:rsid w:val="00573344"/>
    <w:rsid w:val="00583F9B"/>
    <w:rsid w:val="0059705D"/>
    <w:rsid w:val="005A5101"/>
    <w:rsid w:val="005B0D29"/>
    <w:rsid w:val="005B1289"/>
    <w:rsid w:val="005E5C10"/>
    <w:rsid w:val="005F2C78"/>
    <w:rsid w:val="006048D8"/>
    <w:rsid w:val="00607461"/>
    <w:rsid w:val="006144E4"/>
    <w:rsid w:val="006318DE"/>
    <w:rsid w:val="0063288D"/>
    <w:rsid w:val="00650299"/>
    <w:rsid w:val="00655FC5"/>
    <w:rsid w:val="006677BA"/>
    <w:rsid w:val="0067042D"/>
    <w:rsid w:val="0069138B"/>
    <w:rsid w:val="006A0204"/>
    <w:rsid w:val="006A0B4B"/>
    <w:rsid w:val="006B5D10"/>
    <w:rsid w:val="006B73CB"/>
    <w:rsid w:val="006C2ADD"/>
    <w:rsid w:val="006C6EF6"/>
    <w:rsid w:val="00705023"/>
    <w:rsid w:val="0070773A"/>
    <w:rsid w:val="00707CA2"/>
    <w:rsid w:val="00770179"/>
    <w:rsid w:val="0079237E"/>
    <w:rsid w:val="007A0650"/>
    <w:rsid w:val="007A60B7"/>
    <w:rsid w:val="007B6170"/>
    <w:rsid w:val="007C11AD"/>
    <w:rsid w:val="0080538C"/>
    <w:rsid w:val="00805E5A"/>
    <w:rsid w:val="00806EE1"/>
    <w:rsid w:val="00814E0A"/>
    <w:rsid w:val="008157EA"/>
    <w:rsid w:val="00822581"/>
    <w:rsid w:val="00826C30"/>
    <w:rsid w:val="008309DD"/>
    <w:rsid w:val="0083227A"/>
    <w:rsid w:val="00866900"/>
    <w:rsid w:val="00876A8A"/>
    <w:rsid w:val="00877A43"/>
    <w:rsid w:val="00881BA1"/>
    <w:rsid w:val="00887B69"/>
    <w:rsid w:val="008C19F1"/>
    <w:rsid w:val="008C2302"/>
    <w:rsid w:val="008C26B8"/>
    <w:rsid w:val="008E2C7A"/>
    <w:rsid w:val="008E5B86"/>
    <w:rsid w:val="008F208F"/>
    <w:rsid w:val="00901EFC"/>
    <w:rsid w:val="00934916"/>
    <w:rsid w:val="009351FD"/>
    <w:rsid w:val="00943F9A"/>
    <w:rsid w:val="00951C02"/>
    <w:rsid w:val="0095749B"/>
    <w:rsid w:val="00982084"/>
    <w:rsid w:val="009929A1"/>
    <w:rsid w:val="009943B7"/>
    <w:rsid w:val="00995963"/>
    <w:rsid w:val="009B61EB"/>
    <w:rsid w:val="009B7E89"/>
    <w:rsid w:val="009C185B"/>
    <w:rsid w:val="009C2064"/>
    <w:rsid w:val="009C4668"/>
    <w:rsid w:val="009C5CDF"/>
    <w:rsid w:val="009C6922"/>
    <w:rsid w:val="009D1697"/>
    <w:rsid w:val="009D2C75"/>
    <w:rsid w:val="009F146E"/>
    <w:rsid w:val="009F3A46"/>
    <w:rsid w:val="009F6520"/>
    <w:rsid w:val="00A014F8"/>
    <w:rsid w:val="00A026EB"/>
    <w:rsid w:val="00A25F95"/>
    <w:rsid w:val="00A311AE"/>
    <w:rsid w:val="00A456E0"/>
    <w:rsid w:val="00A5173C"/>
    <w:rsid w:val="00A56EF8"/>
    <w:rsid w:val="00A61AEF"/>
    <w:rsid w:val="00A92DD0"/>
    <w:rsid w:val="00AA4565"/>
    <w:rsid w:val="00AC2AB1"/>
    <w:rsid w:val="00AC33BB"/>
    <w:rsid w:val="00AC44E9"/>
    <w:rsid w:val="00AC577B"/>
    <w:rsid w:val="00AD2345"/>
    <w:rsid w:val="00AD534A"/>
    <w:rsid w:val="00AF173A"/>
    <w:rsid w:val="00AF5E86"/>
    <w:rsid w:val="00B066A4"/>
    <w:rsid w:val="00B07A13"/>
    <w:rsid w:val="00B4279B"/>
    <w:rsid w:val="00B45D50"/>
    <w:rsid w:val="00B45FC9"/>
    <w:rsid w:val="00B76F35"/>
    <w:rsid w:val="00B81138"/>
    <w:rsid w:val="00B84314"/>
    <w:rsid w:val="00BC32A2"/>
    <w:rsid w:val="00BC7CCF"/>
    <w:rsid w:val="00BE1AEF"/>
    <w:rsid w:val="00BE470B"/>
    <w:rsid w:val="00C100CE"/>
    <w:rsid w:val="00C44358"/>
    <w:rsid w:val="00C44DD9"/>
    <w:rsid w:val="00C57A91"/>
    <w:rsid w:val="00C71F5D"/>
    <w:rsid w:val="00C738B1"/>
    <w:rsid w:val="00CA13D6"/>
    <w:rsid w:val="00CB7E91"/>
    <w:rsid w:val="00CC01C2"/>
    <w:rsid w:val="00CF21F2"/>
    <w:rsid w:val="00CF6711"/>
    <w:rsid w:val="00D02712"/>
    <w:rsid w:val="00D046A7"/>
    <w:rsid w:val="00D07AD3"/>
    <w:rsid w:val="00D214D0"/>
    <w:rsid w:val="00D53FB7"/>
    <w:rsid w:val="00D607E3"/>
    <w:rsid w:val="00D65412"/>
    <w:rsid w:val="00D6546B"/>
    <w:rsid w:val="00D67556"/>
    <w:rsid w:val="00D73A04"/>
    <w:rsid w:val="00DA32D7"/>
    <w:rsid w:val="00DA70C7"/>
    <w:rsid w:val="00DB178B"/>
    <w:rsid w:val="00DC17D3"/>
    <w:rsid w:val="00DC194B"/>
    <w:rsid w:val="00DD4BED"/>
    <w:rsid w:val="00DE39F0"/>
    <w:rsid w:val="00DE3E7A"/>
    <w:rsid w:val="00DF0AF3"/>
    <w:rsid w:val="00DF7E9F"/>
    <w:rsid w:val="00E10D0F"/>
    <w:rsid w:val="00E138E1"/>
    <w:rsid w:val="00E27D7E"/>
    <w:rsid w:val="00E42E13"/>
    <w:rsid w:val="00E5124C"/>
    <w:rsid w:val="00E56D5C"/>
    <w:rsid w:val="00E60A58"/>
    <w:rsid w:val="00E61606"/>
    <w:rsid w:val="00E6257C"/>
    <w:rsid w:val="00E63C59"/>
    <w:rsid w:val="00E90715"/>
    <w:rsid w:val="00EE0526"/>
    <w:rsid w:val="00F25662"/>
    <w:rsid w:val="00F36726"/>
    <w:rsid w:val="00F84A54"/>
    <w:rsid w:val="00F87294"/>
    <w:rsid w:val="00F9304F"/>
    <w:rsid w:val="00FA124A"/>
    <w:rsid w:val="00FC08DD"/>
    <w:rsid w:val="00FC2316"/>
    <w:rsid w:val="00FC2CFD"/>
    <w:rsid w:val="00FF43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242FC"/>
  <w15:docId w15:val="{29B456B5-8D35-461F-8EA2-D865A1B1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장 제목,1,h1,l1,1st level,título 1,Normal + Font: Helvetica,Bold,Space Before 12 pt,Not Bold,Titre 1b,H1,AboutDocument,H1-TS,h11,h12,h13,h14,h15,h16,h17,h111,h121,h131,h141,h151,h161,h18,h112,h122,h132,h142,h152,h162,h19,h113,h123,h133,h143,h153"/>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pie de página"/>
    <w:basedOn w:val="Normal"/>
    <w:link w:val="FooterChar"/>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
    <w:basedOn w:val="DefaultParagraphFont"/>
    <w:rsid w:val="009C185B"/>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0"/>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
    <w:basedOn w:val="DefaultParagraphFont"/>
    <w:link w:val="Footer"/>
    <w:qFormat/>
    <w:rsid w:val="009C185B"/>
    <w:rPr>
      <w:rFonts w:ascii="Times New Roman" w:hAnsi="Times New Roman"/>
      <w:caps/>
      <w:noProof/>
      <w:sz w:val="16"/>
      <w:lang w:val="en-GB"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itleChar">
    <w:name w:val="Table_title Char"/>
    <w:link w:val="Tabletitle"/>
    <w:qFormat/>
    <w:rsid w:val="002044EF"/>
    <w:rPr>
      <w:rFonts w:ascii="Times New Roman Bold" w:hAnsi="Times New Roman Bold"/>
      <w:b/>
      <w:lang w:val="en-GB" w:eastAsia="en-US"/>
    </w:rPr>
  </w:style>
  <w:style w:type="character" w:customStyle="1" w:styleId="FigureChar">
    <w:name w:val="Figure Char"/>
    <w:aliases w:val="fig Char"/>
    <w:link w:val="Figure"/>
    <w:rsid w:val="002044EF"/>
    <w:rPr>
      <w:rFonts w:ascii="Times New Roman" w:hAnsi="Times New Roman"/>
      <w:noProof/>
      <w:sz w:val="24"/>
      <w:lang w:val="en-GB"/>
    </w:rPr>
  </w:style>
  <w:style w:type="character" w:styleId="CommentReference">
    <w:name w:val="annotation reference"/>
    <w:basedOn w:val="DefaultParagraphFont"/>
    <w:semiHidden/>
    <w:unhideWhenUsed/>
    <w:rsid w:val="002044EF"/>
    <w:rPr>
      <w:sz w:val="16"/>
      <w:szCs w:val="16"/>
    </w:rPr>
  </w:style>
  <w:style w:type="paragraph" w:styleId="CommentText">
    <w:name w:val="annotation text"/>
    <w:basedOn w:val="Normal"/>
    <w:link w:val="CommentTextChar"/>
    <w:unhideWhenUsed/>
    <w:rsid w:val="002044EF"/>
    <w:rPr>
      <w:sz w:val="20"/>
    </w:rPr>
  </w:style>
  <w:style w:type="character" w:customStyle="1" w:styleId="CommentTextChar">
    <w:name w:val="Comment Text Char"/>
    <w:basedOn w:val="DefaultParagraphFont"/>
    <w:link w:val="CommentText"/>
    <w:rsid w:val="002044EF"/>
    <w:rPr>
      <w:rFonts w:ascii="Times New Roman" w:hAnsi="Times New Roman"/>
      <w:lang w:val="en-GB" w:eastAsia="en-US"/>
    </w:rPr>
  </w:style>
  <w:style w:type="table" w:styleId="TableGrid">
    <w:name w:val="Table Grid"/>
    <w:basedOn w:val="TableNormal"/>
    <w:rsid w:val="00204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F4376"/>
    <w:rPr>
      <w:color w:val="0000FF" w:themeColor="hyperlink"/>
      <w:u w:val="single"/>
    </w:rPr>
  </w:style>
  <w:style w:type="character" w:customStyle="1" w:styleId="Heading1Char">
    <w:name w:val="Heading 1 Char"/>
    <w:aliases w:val="장 제목 Char,1 Char,h1 Char,l1 Char,1st level Char,título 1 Char,Normal + Font: Helvetica Char,Bold Char,Space Before 12 pt Char,Not Bold Char,Titre 1b Char,H1 Char,AboutDocument Char,H1-TS Char,h11 Char,h12 Char,h13 Char,h14 Char,h15 Char"/>
    <w:basedOn w:val="DefaultParagraphFont"/>
    <w:link w:val="Heading1"/>
    <w:rsid w:val="00FF4376"/>
    <w:rPr>
      <w:rFonts w:ascii="Times New Roman" w:hAnsi="Times New Roman"/>
      <w:b/>
      <w:sz w:val="28"/>
      <w:lang w:val="en-GB" w:eastAsia="en-US"/>
    </w:rPr>
  </w:style>
  <w:style w:type="character" w:customStyle="1" w:styleId="TableheadChar">
    <w:name w:val="Table_head Char"/>
    <w:link w:val="Tablehead"/>
    <w:qFormat/>
    <w:locked/>
    <w:rsid w:val="00FF4376"/>
    <w:rPr>
      <w:rFonts w:ascii="Times New Roman Bold" w:hAnsi="Times New Roman Bold" w:cs="Times New Roman Bold"/>
      <w:b/>
      <w:lang w:val="en-GB" w:eastAsia="en-US"/>
    </w:rPr>
  </w:style>
  <w:style w:type="character" w:customStyle="1" w:styleId="TableNoChar">
    <w:name w:val="Table_No Char"/>
    <w:link w:val="TableNo"/>
    <w:qFormat/>
    <w:rsid w:val="00FF4376"/>
    <w:rPr>
      <w:rFonts w:ascii="Times New Roman" w:hAnsi="Times New Roman"/>
      <w:caps/>
      <w:lang w:val="en-GB" w:eastAsia="en-US"/>
    </w:rPr>
  </w:style>
  <w:style w:type="character" w:customStyle="1" w:styleId="TabletextChar">
    <w:name w:val="Table_text Char"/>
    <w:link w:val="Tabletext"/>
    <w:qFormat/>
    <w:locked/>
    <w:rsid w:val="00FF4376"/>
    <w:rPr>
      <w:rFonts w:ascii="Times New Roman" w:hAnsi="Times New Roman"/>
      <w:lang w:val="en-GB" w:eastAsia="en-US"/>
    </w:rPr>
  </w:style>
  <w:style w:type="character" w:customStyle="1" w:styleId="FigureNo0">
    <w:name w:val="Figure_No (文字)"/>
    <w:link w:val="FigureNo"/>
    <w:rsid w:val="00FF4376"/>
    <w:rPr>
      <w:rFonts w:ascii="Times New Roman" w:hAnsi="Times New Roman"/>
      <w:caps/>
      <w:lang w:val="en-GB" w:eastAsia="en-US"/>
    </w:rPr>
  </w:style>
  <w:style w:type="paragraph" w:customStyle="1" w:styleId="HeadingSum">
    <w:name w:val="Heading_Sum"/>
    <w:basedOn w:val="Headingb"/>
    <w:next w:val="Normal"/>
    <w:autoRedefine/>
    <w:rsid w:val="00FF4376"/>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FF4376"/>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paragraph" w:styleId="Revision">
    <w:name w:val="Revision"/>
    <w:hidden/>
    <w:uiPriority w:val="99"/>
    <w:semiHidden/>
    <w:rsid w:val="00A456E0"/>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E5124C"/>
    <w:rPr>
      <w:color w:val="605E5C"/>
      <w:shd w:val="clear" w:color="auto" w:fill="E1DFDD"/>
    </w:rPr>
  </w:style>
  <w:style w:type="character" w:styleId="FollowedHyperlink">
    <w:name w:val="FollowedHyperlink"/>
    <w:basedOn w:val="DefaultParagraphFont"/>
    <w:semiHidden/>
    <w:unhideWhenUsed/>
    <w:rsid w:val="00951C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P-P.240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P.2108/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th/R0A04000099/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4F10DEAC75BD42BB97F7B509F28826" ma:contentTypeVersion="3" ma:contentTypeDescription="Create a new document." ma:contentTypeScope="" ma:versionID="aa228e79754f8e09a6f6e4a969d8cdf3">
  <xsd:schema xmlns:xsd="http://www.w3.org/2001/XMLSchema" xmlns:xs="http://www.w3.org/2001/XMLSchema" xmlns:p="http://schemas.microsoft.com/office/2006/metadata/properties" xmlns:ns2="4c6a61cb-1973-4fc6-92ae-f4d7a4471404" xmlns:ns3="c99e5d3f-f2cc-4b31-b0a6-11c12a994122" targetNamespace="http://schemas.microsoft.com/office/2006/metadata/properties" ma:root="true" ma:fieldsID="ba23fdd3bbfb109a61e1e288bc8f18fe" ns2:_="" ns3:_="">
    <xsd:import namespace="4c6a61cb-1973-4fc6-92ae-f4d7a4471404"/>
    <xsd:import namespace="c99e5d3f-f2cc-4b31-b0a6-11c12a994122"/>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9e5d3f-f2cc-4b31-b0a6-11c12a994122"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A90D4E02-D357-496F-B208-8623B98F2D3B}">
  <ds:schemaRefs>
    <ds:schemaRef ds:uri="http://schemas.microsoft.com/sharepoint/v3/contenttype/forms"/>
  </ds:schemaRefs>
</ds:datastoreItem>
</file>

<file path=customXml/itemProps2.xml><?xml version="1.0" encoding="utf-8"?>
<ds:datastoreItem xmlns:ds="http://schemas.openxmlformats.org/officeDocument/2006/customXml" ds:itemID="{E74A8C76-3745-4505-B006-E34C455DEAF0}">
  <ds:schemaRefs>
    <ds:schemaRef ds:uri="http://schemas.openxmlformats.org/officeDocument/2006/bibliography"/>
  </ds:schemaRefs>
</ds:datastoreItem>
</file>

<file path=customXml/itemProps3.xml><?xml version="1.0" encoding="utf-8"?>
<ds:datastoreItem xmlns:ds="http://schemas.openxmlformats.org/officeDocument/2006/customXml" ds:itemID="{B6BA765D-02F1-42A2-9392-0FD9F09C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99e5d3f-f2cc-4b31-b0a6-11c12a994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5AE4A-5979-4655-847D-462C52EA1927}">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PE_BR_INPUT.dotx</Template>
  <TotalTime>1</TotalTime>
  <Pages>5</Pages>
  <Words>1070</Words>
  <Characters>5929</Characters>
  <Application>Microsoft Office Word</Application>
  <DocSecurity>4</DocSecurity>
  <Lines>228</Lines>
  <Paragraphs>132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BRSGD(env)</cp:lastModifiedBy>
  <cp:revision>2</cp:revision>
  <cp:lastPrinted>2008-02-21T14:04:00Z</cp:lastPrinted>
  <dcterms:created xsi:type="dcterms:W3CDTF">2026-07-03T09:01:00Z</dcterms:created>
  <dcterms:modified xsi:type="dcterms:W3CDTF">2026-07-03T09:01:00Z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0x010100EB4F10DEAC75BD42BB97F7B509F28826</vt:lpwstr>
  </property>
  <property fmtid="{D5CDD505-2E9C-101B-9397-08002B2CF9AE}" pid="6" name="MediaServiceImageTags">
    <vt:lpwstr/>
  </property>
</Properties>
</file>