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E1290E" w:rsidTr="00876A8A">
        <w:trPr>
          <w:cantSplit/>
        </w:trPr>
        <w:tc>
          <w:tcPr>
            <w:tcW w:w="6487" w:type="dxa"/>
            <w:vAlign w:val="center"/>
          </w:tcPr>
          <w:p w:rsidR="009F6520" w:rsidRPr="00E1290E" w:rsidRDefault="009F6520" w:rsidP="009F6520">
            <w:pPr>
              <w:shd w:val="solid" w:color="FFFFFF" w:fill="FFFFFF"/>
              <w:spacing w:before="0"/>
              <w:rPr>
                <w:rFonts w:ascii="Verdana" w:hAnsi="Verdana" w:cs="Times New Roman Bold"/>
                <w:b/>
                <w:bCs/>
                <w:sz w:val="26"/>
                <w:szCs w:val="26"/>
              </w:rPr>
            </w:pPr>
            <w:bookmarkStart w:id="0" w:name="_GoBack"/>
            <w:bookmarkEnd w:id="0"/>
            <w:proofErr w:type="spellStart"/>
            <w:r w:rsidRPr="00E1290E">
              <w:rPr>
                <w:rFonts w:ascii="Verdana" w:hAnsi="Verdana" w:cs="Times New Roman Bold"/>
                <w:b/>
                <w:bCs/>
                <w:sz w:val="26"/>
                <w:szCs w:val="26"/>
              </w:rPr>
              <w:t>Radiocommunication</w:t>
            </w:r>
            <w:proofErr w:type="spellEnd"/>
            <w:r w:rsidRPr="00E1290E">
              <w:rPr>
                <w:rFonts w:ascii="Verdana" w:hAnsi="Verdana" w:cs="Times New Roman Bold"/>
                <w:b/>
                <w:bCs/>
                <w:sz w:val="26"/>
                <w:szCs w:val="26"/>
              </w:rPr>
              <w:t xml:space="preserve"> Study Groups</w:t>
            </w:r>
          </w:p>
        </w:tc>
        <w:tc>
          <w:tcPr>
            <w:tcW w:w="3402" w:type="dxa"/>
          </w:tcPr>
          <w:p w:rsidR="009F6520" w:rsidRPr="00E1290E" w:rsidRDefault="00405FC2" w:rsidP="00405FC2">
            <w:pPr>
              <w:shd w:val="solid" w:color="FFFFFF" w:fill="FFFFFF"/>
              <w:spacing w:before="0" w:line="240" w:lineRule="atLeast"/>
            </w:pPr>
            <w:bookmarkStart w:id="1" w:name="ditulogo"/>
            <w:bookmarkEnd w:id="1"/>
            <w:r w:rsidRPr="00E1290E">
              <w:rPr>
                <w:b/>
                <w:bCs/>
                <w:noProof/>
                <w:sz w:val="20"/>
                <w:lang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E1290E" w:rsidTr="00876A8A">
        <w:trPr>
          <w:cantSplit/>
        </w:trPr>
        <w:tc>
          <w:tcPr>
            <w:tcW w:w="6487" w:type="dxa"/>
            <w:tcBorders>
              <w:bottom w:val="single" w:sz="12" w:space="0" w:color="auto"/>
            </w:tcBorders>
          </w:tcPr>
          <w:p w:rsidR="000069D4" w:rsidRPr="00E1290E"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E1290E" w:rsidRDefault="000069D4" w:rsidP="00A5173C">
            <w:pPr>
              <w:shd w:val="solid" w:color="FFFFFF" w:fill="FFFFFF"/>
              <w:spacing w:before="0" w:after="48" w:line="240" w:lineRule="atLeast"/>
              <w:rPr>
                <w:sz w:val="22"/>
                <w:szCs w:val="22"/>
              </w:rPr>
            </w:pPr>
          </w:p>
        </w:tc>
      </w:tr>
      <w:tr w:rsidR="000069D4" w:rsidRPr="00E1290E" w:rsidTr="00876A8A">
        <w:trPr>
          <w:cantSplit/>
        </w:trPr>
        <w:tc>
          <w:tcPr>
            <w:tcW w:w="6487" w:type="dxa"/>
            <w:tcBorders>
              <w:top w:val="single" w:sz="12" w:space="0" w:color="auto"/>
            </w:tcBorders>
          </w:tcPr>
          <w:p w:rsidR="000069D4" w:rsidRPr="00E1290E"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E1290E" w:rsidRDefault="000069D4" w:rsidP="00A5173C">
            <w:pPr>
              <w:shd w:val="solid" w:color="FFFFFF" w:fill="FFFFFF"/>
              <w:spacing w:before="0" w:after="48" w:line="240" w:lineRule="atLeast"/>
            </w:pPr>
          </w:p>
        </w:tc>
      </w:tr>
      <w:tr w:rsidR="000069D4" w:rsidRPr="00E1290E" w:rsidTr="00876A8A">
        <w:trPr>
          <w:cantSplit/>
        </w:trPr>
        <w:tc>
          <w:tcPr>
            <w:tcW w:w="6487" w:type="dxa"/>
            <w:vMerge w:val="restart"/>
          </w:tcPr>
          <w:p w:rsidR="000069D4" w:rsidRPr="00E1290E" w:rsidRDefault="00405FC2" w:rsidP="000015A0">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sidRPr="00E1290E">
              <w:rPr>
                <w:rFonts w:ascii="Verdana" w:hAnsi="Verdana"/>
                <w:sz w:val="20"/>
              </w:rPr>
              <w:t>Source:</w:t>
            </w:r>
            <w:r w:rsidRPr="00E1290E">
              <w:rPr>
                <w:rFonts w:ascii="Verdana" w:hAnsi="Verdana"/>
                <w:sz w:val="20"/>
              </w:rPr>
              <w:tab/>
              <w:t>Document</w:t>
            </w:r>
            <w:r w:rsidR="000015A0" w:rsidRPr="00E1290E">
              <w:rPr>
                <w:rFonts w:ascii="Verdana" w:hAnsi="Verdana"/>
                <w:sz w:val="20"/>
              </w:rPr>
              <w:t xml:space="preserve"> 3J/TEMP/52</w:t>
            </w:r>
          </w:p>
          <w:p w:rsidR="00405FC2" w:rsidRPr="00E1290E" w:rsidRDefault="005B2328" w:rsidP="00405FC2">
            <w:pPr>
              <w:shd w:val="solid" w:color="FFFFFF" w:fill="FFFFFF"/>
              <w:tabs>
                <w:tab w:val="clear" w:pos="1134"/>
                <w:tab w:val="clear" w:pos="1871"/>
                <w:tab w:val="clear" w:pos="2268"/>
              </w:tabs>
              <w:spacing w:before="0" w:after="240"/>
              <w:ind w:left="1134" w:hanging="1134"/>
              <w:rPr>
                <w:rFonts w:ascii="Verdana" w:hAnsi="Verdana"/>
                <w:sz w:val="20"/>
              </w:rPr>
            </w:pPr>
            <w:r w:rsidRPr="00E1290E">
              <w:rPr>
                <w:rFonts w:ascii="Verdana" w:hAnsi="Verdana"/>
                <w:sz w:val="20"/>
              </w:rPr>
              <w:t>Subject:</w:t>
            </w:r>
            <w:r w:rsidRPr="00E1290E">
              <w:rPr>
                <w:rFonts w:ascii="Verdana" w:hAnsi="Verdana"/>
                <w:sz w:val="20"/>
              </w:rPr>
              <w:tab/>
              <w:t>Fascicle on drop size distribution data processing</w:t>
            </w:r>
          </w:p>
        </w:tc>
        <w:tc>
          <w:tcPr>
            <w:tcW w:w="3402" w:type="dxa"/>
          </w:tcPr>
          <w:p w:rsidR="000069D4" w:rsidRPr="00E1290E" w:rsidRDefault="000015A0" w:rsidP="000015A0">
            <w:pPr>
              <w:shd w:val="solid" w:color="FFFFFF" w:fill="FFFFFF"/>
              <w:spacing w:before="0" w:line="240" w:lineRule="atLeast"/>
              <w:rPr>
                <w:rFonts w:ascii="Verdana" w:hAnsi="Verdana"/>
                <w:sz w:val="20"/>
                <w:lang w:eastAsia="zh-CN"/>
              </w:rPr>
            </w:pPr>
            <w:r w:rsidRPr="00E1290E">
              <w:rPr>
                <w:rFonts w:ascii="Verdana" w:hAnsi="Verdana"/>
                <w:b/>
                <w:sz w:val="20"/>
                <w:lang w:eastAsia="zh-CN"/>
              </w:rPr>
              <w:t>Document 3J/FAS</w:t>
            </w:r>
            <w:r w:rsidR="00405FC2" w:rsidRPr="00E1290E">
              <w:rPr>
                <w:rFonts w:ascii="Verdana" w:hAnsi="Verdana"/>
                <w:b/>
                <w:sz w:val="20"/>
                <w:lang w:eastAsia="zh-CN"/>
              </w:rPr>
              <w:t>/</w:t>
            </w:r>
            <w:r w:rsidRPr="00E1290E">
              <w:rPr>
                <w:rFonts w:ascii="Verdana" w:hAnsi="Verdana"/>
                <w:b/>
                <w:sz w:val="20"/>
                <w:lang w:eastAsia="zh-CN"/>
              </w:rPr>
              <w:t>7</w:t>
            </w:r>
            <w:r w:rsidR="00405FC2" w:rsidRPr="00E1290E">
              <w:rPr>
                <w:rFonts w:ascii="Verdana" w:hAnsi="Verdana"/>
                <w:b/>
                <w:sz w:val="20"/>
                <w:lang w:eastAsia="zh-CN"/>
              </w:rPr>
              <w:t>-E</w:t>
            </w:r>
          </w:p>
        </w:tc>
      </w:tr>
      <w:tr w:rsidR="000069D4" w:rsidRPr="00E1290E" w:rsidTr="00876A8A">
        <w:trPr>
          <w:cantSplit/>
        </w:trPr>
        <w:tc>
          <w:tcPr>
            <w:tcW w:w="6487" w:type="dxa"/>
            <w:vMerge/>
          </w:tcPr>
          <w:p w:rsidR="000069D4" w:rsidRPr="00E1290E" w:rsidRDefault="000069D4" w:rsidP="00A5173C">
            <w:pPr>
              <w:spacing w:before="60"/>
              <w:jc w:val="center"/>
              <w:rPr>
                <w:b/>
                <w:smallCaps/>
                <w:sz w:val="32"/>
                <w:lang w:eastAsia="zh-CN"/>
              </w:rPr>
            </w:pPr>
            <w:bookmarkStart w:id="4" w:name="ddate" w:colFirst="1" w:colLast="1"/>
            <w:bookmarkEnd w:id="3"/>
          </w:p>
        </w:tc>
        <w:tc>
          <w:tcPr>
            <w:tcW w:w="3402" w:type="dxa"/>
          </w:tcPr>
          <w:p w:rsidR="000069D4" w:rsidRPr="00E1290E" w:rsidRDefault="000015A0" w:rsidP="005D0A93">
            <w:pPr>
              <w:shd w:val="solid" w:color="FFFFFF" w:fill="FFFFFF"/>
              <w:spacing w:before="0" w:line="240" w:lineRule="atLeast"/>
              <w:rPr>
                <w:rFonts w:ascii="Verdana" w:hAnsi="Verdana"/>
                <w:sz w:val="20"/>
                <w:lang w:eastAsia="zh-CN"/>
              </w:rPr>
            </w:pPr>
            <w:r w:rsidRPr="00E1290E">
              <w:rPr>
                <w:rFonts w:ascii="Verdana" w:hAnsi="Verdana"/>
                <w:b/>
                <w:sz w:val="20"/>
                <w:lang w:eastAsia="zh-CN"/>
              </w:rPr>
              <w:t>1</w:t>
            </w:r>
            <w:r w:rsidR="005D0A93">
              <w:rPr>
                <w:rFonts w:ascii="Verdana" w:hAnsi="Verdana"/>
                <w:b/>
                <w:sz w:val="20"/>
                <w:lang w:eastAsia="zh-CN"/>
              </w:rPr>
              <w:t>2</w:t>
            </w:r>
            <w:r w:rsidRPr="00E1290E">
              <w:rPr>
                <w:rFonts w:ascii="Verdana" w:hAnsi="Verdana"/>
                <w:b/>
                <w:sz w:val="20"/>
                <w:lang w:eastAsia="zh-CN"/>
              </w:rPr>
              <w:t xml:space="preserve"> September</w:t>
            </w:r>
            <w:r w:rsidR="00405FC2" w:rsidRPr="00E1290E">
              <w:rPr>
                <w:rFonts w:ascii="Verdana" w:hAnsi="Verdana"/>
                <w:b/>
                <w:sz w:val="20"/>
                <w:lang w:eastAsia="zh-CN"/>
              </w:rPr>
              <w:t xml:space="preserve"> 2017</w:t>
            </w:r>
          </w:p>
        </w:tc>
      </w:tr>
      <w:tr w:rsidR="000069D4" w:rsidRPr="00E1290E" w:rsidTr="00876A8A">
        <w:trPr>
          <w:cantSplit/>
        </w:trPr>
        <w:tc>
          <w:tcPr>
            <w:tcW w:w="6487" w:type="dxa"/>
            <w:vMerge/>
          </w:tcPr>
          <w:p w:rsidR="000069D4" w:rsidRPr="00E1290E" w:rsidRDefault="000069D4" w:rsidP="00A5173C">
            <w:pPr>
              <w:spacing w:before="60"/>
              <w:jc w:val="center"/>
              <w:rPr>
                <w:b/>
                <w:smallCaps/>
                <w:sz w:val="32"/>
                <w:lang w:eastAsia="zh-CN"/>
              </w:rPr>
            </w:pPr>
            <w:bookmarkStart w:id="5" w:name="dorlang" w:colFirst="1" w:colLast="1"/>
            <w:bookmarkEnd w:id="4"/>
          </w:p>
        </w:tc>
        <w:tc>
          <w:tcPr>
            <w:tcW w:w="3402" w:type="dxa"/>
          </w:tcPr>
          <w:p w:rsidR="000069D4" w:rsidRPr="00E1290E" w:rsidRDefault="00405FC2" w:rsidP="00A5173C">
            <w:pPr>
              <w:shd w:val="solid" w:color="FFFFFF" w:fill="FFFFFF"/>
              <w:spacing w:before="0" w:line="240" w:lineRule="atLeast"/>
              <w:rPr>
                <w:rFonts w:ascii="Verdana" w:eastAsia="SimSun" w:hAnsi="Verdana"/>
                <w:sz w:val="20"/>
                <w:lang w:eastAsia="zh-CN"/>
              </w:rPr>
            </w:pPr>
            <w:r w:rsidRPr="00E1290E">
              <w:rPr>
                <w:rFonts w:ascii="Verdana" w:eastAsia="SimSun" w:hAnsi="Verdana"/>
                <w:b/>
                <w:sz w:val="20"/>
                <w:lang w:eastAsia="zh-CN"/>
              </w:rPr>
              <w:t>English only</w:t>
            </w:r>
          </w:p>
        </w:tc>
      </w:tr>
      <w:tr w:rsidR="000069D4" w:rsidRPr="00E1290E" w:rsidTr="00D046A7">
        <w:trPr>
          <w:cantSplit/>
        </w:trPr>
        <w:tc>
          <w:tcPr>
            <w:tcW w:w="9889" w:type="dxa"/>
            <w:gridSpan w:val="2"/>
          </w:tcPr>
          <w:p w:rsidR="000069D4" w:rsidRPr="00E1290E" w:rsidRDefault="005B2328" w:rsidP="000015A0">
            <w:pPr>
              <w:pStyle w:val="Source"/>
              <w:rPr>
                <w:lang w:eastAsia="zh-CN"/>
              </w:rPr>
            </w:pPr>
            <w:bookmarkStart w:id="6" w:name="dsource" w:colFirst="0" w:colLast="0"/>
            <w:bookmarkEnd w:id="5"/>
            <w:r w:rsidRPr="00E1290E">
              <w:rPr>
                <w:lang w:eastAsia="zh-CN"/>
              </w:rPr>
              <w:t>Working Party 3J</w:t>
            </w:r>
          </w:p>
        </w:tc>
      </w:tr>
      <w:tr w:rsidR="000069D4" w:rsidRPr="00E1290E" w:rsidTr="005B2328">
        <w:trPr>
          <w:cantSplit/>
          <w:trHeight w:val="388"/>
        </w:trPr>
        <w:tc>
          <w:tcPr>
            <w:tcW w:w="9889" w:type="dxa"/>
            <w:gridSpan w:val="2"/>
          </w:tcPr>
          <w:p w:rsidR="000069D4" w:rsidRPr="00E1290E" w:rsidRDefault="005B2328" w:rsidP="005F7004">
            <w:pPr>
              <w:pStyle w:val="Title1"/>
              <w:rPr>
                <w:lang w:eastAsia="zh-CN"/>
              </w:rPr>
            </w:pPr>
            <w:bookmarkStart w:id="7" w:name="drec" w:colFirst="0" w:colLast="0"/>
            <w:bookmarkEnd w:id="6"/>
            <w:r w:rsidRPr="00E1290E">
              <w:rPr>
                <w:lang w:eastAsia="zh-CN"/>
              </w:rPr>
              <w:t>FASCICLE</w:t>
            </w:r>
          </w:p>
        </w:tc>
      </w:tr>
      <w:tr w:rsidR="000069D4" w:rsidRPr="00E1290E" w:rsidTr="00D046A7">
        <w:trPr>
          <w:cantSplit/>
        </w:trPr>
        <w:tc>
          <w:tcPr>
            <w:tcW w:w="9889" w:type="dxa"/>
            <w:gridSpan w:val="2"/>
          </w:tcPr>
          <w:p w:rsidR="000069D4" w:rsidRPr="00E1290E" w:rsidRDefault="005F7004" w:rsidP="005F7004">
            <w:pPr>
              <w:pStyle w:val="Title4"/>
              <w:rPr>
                <w:lang w:eastAsia="zh-CN"/>
              </w:rPr>
            </w:pPr>
            <w:bookmarkStart w:id="8" w:name="dtitle1" w:colFirst="0" w:colLast="0"/>
            <w:bookmarkEnd w:id="7"/>
            <w:r w:rsidRPr="00E1290E">
              <w:rPr>
                <w:lang w:eastAsia="zh-CN"/>
              </w:rPr>
              <w:t xml:space="preserve">The processing of drop size distribution data </w:t>
            </w:r>
            <w:r w:rsidRPr="00E1290E">
              <w:rPr>
                <w:lang w:eastAsia="zh-CN"/>
              </w:rPr>
              <w:br/>
              <w:t>for Study Group 3 Experimental Database</w:t>
            </w:r>
          </w:p>
        </w:tc>
      </w:tr>
    </w:tbl>
    <w:p w:rsidR="00405FC2" w:rsidRPr="00E1290E" w:rsidRDefault="00405FC2" w:rsidP="005533F0">
      <w:pPr>
        <w:jc w:val="center"/>
        <w:rPr>
          <w:b/>
          <w:bCs/>
          <w:caps/>
          <w:sz w:val="28"/>
          <w:szCs w:val="28"/>
          <w:lang w:eastAsia="zh-CN"/>
        </w:rPr>
      </w:pPr>
      <w:bookmarkStart w:id="9" w:name="dbreak"/>
      <w:bookmarkEnd w:id="8"/>
      <w:bookmarkEnd w:id="9"/>
    </w:p>
    <w:p w:rsidR="00405FC2" w:rsidRPr="00E1290E" w:rsidRDefault="00405FC2" w:rsidP="00BE6E2C">
      <w:pPr>
        <w:pStyle w:val="Title2"/>
      </w:pPr>
      <w:bookmarkStart w:id="10" w:name="Doc_title"/>
      <w:r w:rsidRPr="00E1290E">
        <w:t>Table of Contents</w:t>
      </w:r>
    </w:p>
    <w:p w:rsidR="00405FC2" w:rsidRPr="00E1290E" w:rsidRDefault="00405FC2" w:rsidP="000432B5"/>
    <w:p w:rsidR="005F7004" w:rsidRPr="00E1290E" w:rsidRDefault="00405FC2">
      <w:pPr>
        <w:pStyle w:val="TOC1"/>
        <w:rPr>
          <w:rFonts w:asciiTheme="minorHAnsi" w:eastAsiaTheme="minorEastAsia" w:hAnsiTheme="minorHAnsi" w:cstheme="minorBidi"/>
          <w:noProof/>
          <w:sz w:val="22"/>
          <w:szCs w:val="22"/>
          <w:lang w:eastAsia="zh-CN"/>
        </w:rPr>
      </w:pPr>
      <w:r w:rsidRPr="00E1290E">
        <w:rPr>
          <w:b/>
        </w:rPr>
        <w:fldChar w:fldCharType="begin"/>
      </w:r>
      <w:r w:rsidRPr="00E1290E">
        <w:rPr>
          <w:b/>
        </w:rPr>
        <w:instrText xml:space="preserve"> TOC \o "1-3" </w:instrText>
      </w:r>
      <w:r w:rsidRPr="00E1290E">
        <w:rPr>
          <w:b/>
        </w:rPr>
        <w:fldChar w:fldCharType="separate"/>
      </w:r>
      <w:r w:rsidR="005F7004" w:rsidRPr="00E1290E">
        <w:rPr>
          <w:noProof/>
        </w:rPr>
        <w:t>1</w:t>
      </w:r>
      <w:r w:rsidR="005F7004" w:rsidRPr="00E1290E">
        <w:rPr>
          <w:rFonts w:asciiTheme="minorHAnsi" w:eastAsiaTheme="minorEastAsia" w:hAnsiTheme="minorHAnsi" w:cstheme="minorBidi"/>
          <w:noProof/>
          <w:sz w:val="22"/>
          <w:szCs w:val="22"/>
          <w:lang w:eastAsia="zh-CN"/>
        </w:rPr>
        <w:tab/>
      </w:r>
      <w:r w:rsidR="005F7004" w:rsidRPr="00E1290E">
        <w:rPr>
          <w:noProof/>
        </w:rPr>
        <w:t>Scope</w:t>
      </w:r>
      <w:r w:rsidR="005F7004" w:rsidRPr="00E1290E">
        <w:rPr>
          <w:noProof/>
        </w:rPr>
        <w:tab/>
      </w:r>
      <w:r w:rsidR="005F7004" w:rsidRPr="00E1290E">
        <w:rPr>
          <w:noProof/>
        </w:rPr>
        <w:fldChar w:fldCharType="begin"/>
      </w:r>
      <w:r w:rsidR="005F7004" w:rsidRPr="00E1290E">
        <w:rPr>
          <w:noProof/>
        </w:rPr>
        <w:instrText xml:space="preserve"> PAGEREF _Toc492749445 \h </w:instrText>
      </w:r>
      <w:r w:rsidR="005F7004" w:rsidRPr="00E1290E">
        <w:rPr>
          <w:noProof/>
        </w:rPr>
      </w:r>
      <w:r w:rsidR="005F7004" w:rsidRPr="00E1290E">
        <w:rPr>
          <w:noProof/>
        </w:rPr>
        <w:fldChar w:fldCharType="separate"/>
      </w:r>
      <w:r w:rsidR="005D0A93">
        <w:rPr>
          <w:noProof/>
        </w:rPr>
        <w:t>2</w:t>
      </w:r>
      <w:r w:rsidR="005F7004" w:rsidRPr="00E1290E">
        <w:rPr>
          <w:noProof/>
        </w:rPr>
        <w:fldChar w:fldCharType="end"/>
      </w:r>
    </w:p>
    <w:p w:rsidR="005F7004" w:rsidRPr="00E1290E" w:rsidRDefault="005F7004">
      <w:pPr>
        <w:pStyle w:val="TOC1"/>
        <w:rPr>
          <w:rFonts w:asciiTheme="minorHAnsi" w:eastAsiaTheme="minorEastAsia" w:hAnsiTheme="minorHAnsi" w:cstheme="minorBidi"/>
          <w:noProof/>
          <w:sz w:val="22"/>
          <w:szCs w:val="22"/>
          <w:lang w:eastAsia="zh-CN"/>
        </w:rPr>
      </w:pPr>
      <w:r w:rsidRPr="00E1290E">
        <w:rPr>
          <w:noProof/>
        </w:rPr>
        <w:t>2</w:t>
      </w:r>
      <w:r w:rsidRPr="00E1290E">
        <w:rPr>
          <w:rFonts w:asciiTheme="minorHAnsi" w:eastAsiaTheme="minorEastAsia" w:hAnsiTheme="minorHAnsi" w:cstheme="minorBidi"/>
          <w:noProof/>
          <w:sz w:val="22"/>
          <w:szCs w:val="22"/>
          <w:lang w:eastAsia="zh-CN"/>
        </w:rPr>
        <w:tab/>
      </w:r>
      <w:r w:rsidRPr="00E1290E">
        <w:rPr>
          <w:noProof/>
        </w:rPr>
        <w:t>Introduction</w:t>
      </w:r>
      <w:r w:rsidRPr="00E1290E">
        <w:rPr>
          <w:noProof/>
        </w:rPr>
        <w:tab/>
      </w:r>
      <w:r w:rsidRPr="00E1290E">
        <w:rPr>
          <w:noProof/>
        </w:rPr>
        <w:fldChar w:fldCharType="begin"/>
      </w:r>
      <w:r w:rsidRPr="00E1290E">
        <w:rPr>
          <w:noProof/>
        </w:rPr>
        <w:instrText xml:space="preserve"> PAGEREF _Toc492749446 \h </w:instrText>
      </w:r>
      <w:r w:rsidRPr="00E1290E">
        <w:rPr>
          <w:noProof/>
        </w:rPr>
      </w:r>
      <w:r w:rsidRPr="00E1290E">
        <w:rPr>
          <w:noProof/>
        </w:rPr>
        <w:fldChar w:fldCharType="separate"/>
      </w:r>
      <w:r w:rsidR="005D0A93">
        <w:rPr>
          <w:noProof/>
        </w:rPr>
        <w:t>2</w:t>
      </w:r>
      <w:r w:rsidRPr="00E1290E">
        <w:rPr>
          <w:noProof/>
        </w:rPr>
        <w:fldChar w:fldCharType="end"/>
      </w:r>
    </w:p>
    <w:p w:rsidR="005F7004" w:rsidRPr="00E1290E" w:rsidRDefault="005F7004">
      <w:pPr>
        <w:pStyle w:val="TOC1"/>
        <w:rPr>
          <w:rFonts w:asciiTheme="minorHAnsi" w:eastAsiaTheme="minorEastAsia" w:hAnsiTheme="minorHAnsi" w:cstheme="minorBidi"/>
          <w:noProof/>
          <w:sz w:val="22"/>
          <w:szCs w:val="22"/>
          <w:lang w:eastAsia="zh-CN"/>
        </w:rPr>
      </w:pPr>
      <w:r w:rsidRPr="00E1290E">
        <w:rPr>
          <w:noProof/>
        </w:rPr>
        <w:t>3</w:t>
      </w:r>
      <w:r w:rsidRPr="00E1290E">
        <w:rPr>
          <w:rFonts w:asciiTheme="minorHAnsi" w:eastAsiaTheme="minorEastAsia" w:hAnsiTheme="minorHAnsi" w:cstheme="minorBidi"/>
          <w:noProof/>
          <w:sz w:val="22"/>
          <w:szCs w:val="22"/>
          <w:lang w:eastAsia="zh-CN"/>
        </w:rPr>
        <w:tab/>
      </w:r>
      <w:r w:rsidRPr="00E1290E">
        <w:rPr>
          <w:noProof/>
        </w:rPr>
        <w:t>General description of disdrometer data pre-processing</w:t>
      </w:r>
      <w:r w:rsidRPr="00E1290E">
        <w:rPr>
          <w:noProof/>
        </w:rPr>
        <w:tab/>
      </w:r>
      <w:r w:rsidRPr="00E1290E">
        <w:rPr>
          <w:noProof/>
        </w:rPr>
        <w:fldChar w:fldCharType="begin"/>
      </w:r>
      <w:r w:rsidRPr="00E1290E">
        <w:rPr>
          <w:noProof/>
        </w:rPr>
        <w:instrText xml:space="preserve"> PAGEREF _Toc492749447 \h </w:instrText>
      </w:r>
      <w:r w:rsidRPr="00E1290E">
        <w:rPr>
          <w:noProof/>
        </w:rPr>
      </w:r>
      <w:r w:rsidRPr="00E1290E">
        <w:rPr>
          <w:noProof/>
        </w:rPr>
        <w:fldChar w:fldCharType="separate"/>
      </w:r>
      <w:r w:rsidR="005D0A93">
        <w:rPr>
          <w:noProof/>
        </w:rPr>
        <w:t>3</w:t>
      </w:r>
      <w:r w:rsidRPr="00E1290E">
        <w:rPr>
          <w:noProof/>
        </w:rPr>
        <w:fldChar w:fldCharType="end"/>
      </w:r>
    </w:p>
    <w:p w:rsidR="005F7004" w:rsidRPr="00E1290E" w:rsidRDefault="005F7004">
      <w:pPr>
        <w:pStyle w:val="TOC1"/>
        <w:rPr>
          <w:rFonts w:asciiTheme="minorHAnsi" w:eastAsiaTheme="minorEastAsia" w:hAnsiTheme="minorHAnsi" w:cstheme="minorBidi"/>
          <w:noProof/>
          <w:sz w:val="22"/>
          <w:szCs w:val="22"/>
          <w:lang w:eastAsia="zh-CN"/>
        </w:rPr>
      </w:pPr>
      <w:r w:rsidRPr="00E1290E">
        <w:rPr>
          <w:noProof/>
        </w:rPr>
        <w:t>4</w:t>
      </w:r>
      <w:r w:rsidRPr="00E1290E">
        <w:rPr>
          <w:rFonts w:asciiTheme="minorHAnsi" w:eastAsiaTheme="minorEastAsia" w:hAnsiTheme="minorHAnsi" w:cstheme="minorBidi"/>
          <w:noProof/>
          <w:sz w:val="22"/>
          <w:szCs w:val="22"/>
          <w:lang w:eastAsia="zh-CN"/>
        </w:rPr>
        <w:tab/>
      </w:r>
      <w:r w:rsidRPr="00E1290E">
        <w:rPr>
          <w:noProof/>
        </w:rPr>
        <w:t>Discussion on specific instruments</w:t>
      </w:r>
      <w:r w:rsidRPr="00E1290E">
        <w:rPr>
          <w:noProof/>
        </w:rPr>
        <w:tab/>
      </w:r>
      <w:r w:rsidRPr="00E1290E">
        <w:rPr>
          <w:noProof/>
        </w:rPr>
        <w:fldChar w:fldCharType="begin"/>
      </w:r>
      <w:r w:rsidRPr="00E1290E">
        <w:rPr>
          <w:noProof/>
        </w:rPr>
        <w:instrText xml:space="preserve"> PAGEREF _Toc492749448 \h </w:instrText>
      </w:r>
      <w:r w:rsidRPr="00E1290E">
        <w:rPr>
          <w:noProof/>
        </w:rPr>
      </w:r>
      <w:r w:rsidRPr="00E1290E">
        <w:rPr>
          <w:noProof/>
        </w:rPr>
        <w:fldChar w:fldCharType="separate"/>
      </w:r>
      <w:r w:rsidR="005D0A93">
        <w:rPr>
          <w:noProof/>
        </w:rPr>
        <w:t>3</w:t>
      </w:r>
      <w:r w:rsidRPr="00E1290E">
        <w:rPr>
          <w:noProof/>
        </w:rPr>
        <w:fldChar w:fldCharType="end"/>
      </w:r>
    </w:p>
    <w:p w:rsidR="005F7004" w:rsidRPr="00E1290E" w:rsidRDefault="005F7004">
      <w:pPr>
        <w:pStyle w:val="TOC2"/>
        <w:rPr>
          <w:rFonts w:asciiTheme="minorHAnsi" w:eastAsiaTheme="minorEastAsia" w:hAnsiTheme="minorHAnsi" w:cstheme="minorBidi"/>
          <w:noProof/>
          <w:sz w:val="22"/>
          <w:szCs w:val="22"/>
          <w:lang w:eastAsia="zh-CN"/>
        </w:rPr>
      </w:pPr>
      <w:r w:rsidRPr="00E1290E">
        <w:rPr>
          <w:noProof/>
        </w:rPr>
        <w:t>4.1</w:t>
      </w:r>
      <w:r w:rsidRPr="00E1290E">
        <w:rPr>
          <w:rFonts w:asciiTheme="minorHAnsi" w:eastAsiaTheme="minorEastAsia" w:hAnsiTheme="minorHAnsi" w:cstheme="minorBidi"/>
          <w:noProof/>
          <w:sz w:val="22"/>
          <w:szCs w:val="22"/>
          <w:lang w:eastAsia="zh-CN"/>
        </w:rPr>
        <w:tab/>
      </w:r>
      <w:r w:rsidRPr="00E1290E">
        <w:rPr>
          <w:noProof/>
        </w:rPr>
        <w:t>2D-Video-Disdrometer data processing description</w:t>
      </w:r>
      <w:r w:rsidRPr="00E1290E">
        <w:rPr>
          <w:noProof/>
        </w:rPr>
        <w:tab/>
      </w:r>
      <w:r w:rsidRPr="00E1290E">
        <w:rPr>
          <w:noProof/>
        </w:rPr>
        <w:fldChar w:fldCharType="begin"/>
      </w:r>
      <w:r w:rsidRPr="00E1290E">
        <w:rPr>
          <w:noProof/>
        </w:rPr>
        <w:instrText xml:space="preserve"> PAGEREF _Toc492749449 \h </w:instrText>
      </w:r>
      <w:r w:rsidRPr="00E1290E">
        <w:rPr>
          <w:noProof/>
        </w:rPr>
      </w:r>
      <w:r w:rsidRPr="00E1290E">
        <w:rPr>
          <w:noProof/>
        </w:rPr>
        <w:fldChar w:fldCharType="separate"/>
      </w:r>
      <w:r w:rsidR="005D0A93">
        <w:rPr>
          <w:noProof/>
        </w:rPr>
        <w:t>3</w:t>
      </w:r>
      <w:r w:rsidRPr="00E1290E">
        <w:rPr>
          <w:noProof/>
        </w:rPr>
        <w:fldChar w:fldCharType="end"/>
      </w:r>
    </w:p>
    <w:p w:rsidR="005F7004" w:rsidRPr="00E1290E" w:rsidRDefault="005F7004">
      <w:pPr>
        <w:pStyle w:val="TOC1"/>
        <w:rPr>
          <w:rFonts w:asciiTheme="minorHAnsi" w:eastAsiaTheme="minorEastAsia" w:hAnsiTheme="minorHAnsi" w:cstheme="minorBidi"/>
          <w:noProof/>
          <w:sz w:val="22"/>
          <w:szCs w:val="22"/>
          <w:lang w:eastAsia="zh-CN"/>
        </w:rPr>
      </w:pPr>
      <w:r w:rsidRPr="00E1290E">
        <w:rPr>
          <w:noProof/>
        </w:rPr>
        <w:t>6</w:t>
      </w:r>
      <w:r w:rsidRPr="00E1290E">
        <w:rPr>
          <w:rFonts w:asciiTheme="minorHAnsi" w:eastAsiaTheme="minorEastAsia" w:hAnsiTheme="minorHAnsi" w:cstheme="minorBidi"/>
          <w:noProof/>
          <w:sz w:val="22"/>
          <w:szCs w:val="22"/>
          <w:lang w:eastAsia="zh-CN"/>
        </w:rPr>
        <w:tab/>
      </w:r>
      <w:r w:rsidRPr="00E1290E">
        <w:rPr>
          <w:noProof/>
        </w:rPr>
        <w:t>Conclusion</w:t>
      </w:r>
      <w:r w:rsidRPr="00E1290E">
        <w:rPr>
          <w:noProof/>
        </w:rPr>
        <w:tab/>
      </w:r>
      <w:r w:rsidRPr="00E1290E">
        <w:rPr>
          <w:noProof/>
        </w:rPr>
        <w:fldChar w:fldCharType="begin"/>
      </w:r>
      <w:r w:rsidRPr="00E1290E">
        <w:rPr>
          <w:noProof/>
        </w:rPr>
        <w:instrText xml:space="preserve"> PAGEREF _Toc492749450 \h </w:instrText>
      </w:r>
      <w:r w:rsidRPr="00E1290E">
        <w:rPr>
          <w:noProof/>
        </w:rPr>
      </w:r>
      <w:r w:rsidRPr="00E1290E">
        <w:rPr>
          <w:noProof/>
        </w:rPr>
        <w:fldChar w:fldCharType="separate"/>
      </w:r>
      <w:r w:rsidR="005D0A93">
        <w:rPr>
          <w:noProof/>
        </w:rPr>
        <w:t>7</w:t>
      </w:r>
      <w:r w:rsidRPr="00E1290E">
        <w:rPr>
          <w:noProof/>
        </w:rPr>
        <w:fldChar w:fldCharType="end"/>
      </w:r>
    </w:p>
    <w:p w:rsidR="005F7004" w:rsidRPr="00E1290E" w:rsidRDefault="005F7004">
      <w:pPr>
        <w:pStyle w:val="TOC1"/>
        <w:rPr>
          <w:rFonts w:asciiTheme="minorHAnsi" w:eastAsiaTheme="minorEastAsia" w:hAnsiTheme="minorHAnsi" w:cstheme="minorBidi"/>
          <w:noProof/>
          <w:sz w:val="22"/>
          <w:szCs w:val="22"/>
          <w:lang w:eastAsia="zh-CN"/>
        </w:rPr>
      </w:pPr>
      <w:r w:rsidRPr="00E1290E">
        <w:rPr>
          <w:noProof/>
        </w:rPr>
        <w:t>7</w:t>
      </w:r>
      <w:r w:rsidRPr="00E1290E">
        <w:rPr>
          <w:rFonts w:asciiTheme="minorHAnsi" w:eastAsiaTheme="minorEastAsia" w:hAnsiTheme="minorHAnsi" w:cstheme="minorBidi"/>
          <w:noProof/>
          <w:sz w:val="22"/>
          <w:szCs w:val="22"/>
          <w:lang w:eastAsia="zh-CN"/>
        </w:rPr>
        <w:tab/>
      </w:r>
      <w:r w:rsidRPr="00E1290E">
        <w:rPr>
          <w:noProof/>
        </w:rPr>
        <w:t>References</w:t>
      </w:r>
      <w:r w:rsidRPr="00E1290E">
        <w:rPr>
          <w:noProof/>
        </w:rPr>
        <w:tab/>
      </w:r>
      <w:r w:rsidRPr="00E1290E">
        <w:rPr>
          <w:noProof/>
        </w:rPr>
        <w:fldChar w:fldCharType="begin"/>
      </w:r>
      <w:r w:rsidRPr="00E1290E">
        <w:rPr>
          <w:noProof/>
        </w:rPr>
        <w:instrText xml:space="preserve"> PAGEREF _Toc492749451 \h </w:instrText>
      </w:r>
      <w:r w:rsidRPr="00E1290E">
        <w:rPr>
          <w:noProof/>
        </w:rPr>
      </w:r>
      <w:r w:rsidRPr="00E1290E">
        <w:rPr>
          <w:noProof/>
        </w:rPr>
        <w:fldChar w:fldCharType="separate"/>
      </w:r>
      <w:r w:rsidR="005D0A93">
        <w:rPr>
          <w:noProof/>
        </w:rPr>
        <w:t>7</w:t>
      </w:r>
      <w:r w:rsidRPr="00E1290E">
        <w:rPr>
          <w:noProof/>
        </w:rPr>
        <w:fldChar w:fldCharType="end"/>
      </w:r>
    </w:p>
    <w:p w:rsidR="00405FC2" w:rsidRPr="00E1290E" w:rsidRDefault="00405FC2" w:rsidP="00886E72">
      <w:pPr>
        <w:rPr>
          <w:sz w:val="28"/>
        </w:rPr>
      </w:pPr>
      <w:r w:rsidRPr="00E1290E">
        <w:fldChar w:fldCharType="end"/>
      </w:r>
    </w:p>
    <w:p w:rsidR="00405FC2" w:rsidRPr="00E1290E" w:rsidRDefault="00405FC2">
      <w:pPr>
        <w:tabs>
          <w:tab w:val="clear" w:pos="1134"/>
          <w:tab w:val="clear" w:pos="1871"/>
          <w:tab w:val="clear" w:pos="2268"/>
        </w:tabs>
        <w:overflowPunct/>
        <w:autoSpaceDE/>
        <w:autoSpaceDN/>
        <w:adjustRightInd/>
        <w:spacing w:before="0"/>
        <w:textAlignment w:val="auto"/>
        <w:rPr>
          <w:b/>
          <w:sz w:val="28"/>
        </w:rPr>
      </w:pPr>
      <w:r w:rsidRPr="00E1290E">
        <w:br w:type="page"/>
      </w:r>
    </w:p>
    <w:p w:rsidR="00405FC2" w:rsidRPr="00E1290E" w:rsidRDefault="00405FC2" w:rsidP="005533F0">
      <w:pPr>
        <w:pStyle w:val="Heading1"/>
      </w:pPr>
      <w:bookmarkStart w:id="11" w:name="_Toc492749445"/>
      <w:r w:rsidRPr="00E1290E">
        <w:lastRenderedPageBreak/>
        <w:t>1</w:t>
      </w:r>
      <w:r w:rsidRPr="00E1290E">
        <w:tab/>
        <w:t>Scope</w:t>
      </w:r>
      <w:bookmarkEnd w:id="11"/>
    </w:p>
    <w:p w:rsidR="00405FC2" w:rsidRPr="00E1290E" w:rsidRDefault="00405FC2" w:rsidP="00E535AD">
      <w:pPr>
        <w:rPr>
          <w:lang w:eastAsia="it-IT"/>
        </w:rPr>
      </w:pPr>
      <w:bookmarkStart w:id="12" w:name="OLE_LINK131"/>
      <w:bookmarkStart w:id="13" w:name="OLE_LINK132"/>
      <w:bookmarkStart w:id="14" w:name="OLE_LINK133"/>
      <w:r w:rsidRPr="00E1290E">
        <w:rPr>
          <w:lang w:eastAsia="it-IT"/>
        </w:rPr>
        <w:t xml:space="preserve">This document describes the recommended methods to be used when processing </w:t>
      </w:r>
      <w:proofErr w:type="spellStart"/>
      <w:r w:rsidRPr="00E1290E">
        <w:rPr>
          <w:lang w:eastAsia="it-IT"/>
        </w:rPr>
        <w:t>disdrometer</w:t>
      </w:r>
      <w:proofErr w:type="spellEnd"/>
      <w:r w:rsidRPr="00E1290E">
        <w:rPr>
          <w:lang w:eastAsia="it-IT"/>
        </w:rPr>
        <w:t xml:space="preserve"> measurements for submission of data to the SG 3 experimental </w:t>
      </w:r>
      <w:hyperlink r:id="rId9" w:history="1">
        <w:r w:rsidRPr="00E1290E">
          <w:rPr>
            <w:rStyle w:val="Hyperlink"/>
            <w:lang w:eastAsia="it-IT"/>
          </w:rPr>
          <w:t>Table IV-12: “Statistics of rain drop size distribution”</w:t>
        </w:r>
      </w:hyperlink>
      <w:r w:rsidRPr="00E1290E">
        <w:rPr>
          <w:lang w:eastAsia="it-IT"/>
        </w:rPr>
        <w:t>.</w:t>
      </w:r>
      <w:bookmarkEnd w:id="12"/>
      <w:bookmarkEnd w:id="13"/>
      <w:bookmarkEnd w:id="14"/>
    </w:p>
    <w:p w:rsidR="00405FC2" w:rsidRPr="00E1290E" w:rsidRDefault="00405FC2" w:rsidP="005533F0">
      <w:pPr>
        <w:pStyle w:val="Heading1"/>
      </w:pPr>
      <w:bookmarkStart w:id="15" w:name="_Toc492749446"/>
      <w:r w:rsidRPr="00E1290E">
        <w:t>2</w:t>
      </w:r>
      <w:r w:rsidRPr="00E1290E">
        <w:tab/>
        <w:t>Introduction</w:t>
      </w:r>
      <w:bookmarkEnd w:id="15"/>
    </w:p>
    <w:p w:rsidR="00405FC2" w:rsidRPr="00E1290E" w:rsidRDefault="00405FC2" w:rsidP="00E535AD">
      <w:r w:rsidRPr="00E1290E">
        <w:t xml:space="preserve">The impact of rain on a propagating wave depends on the frequency, polarization, elevation angle of the slant path and characteristics of the rain event [1]. </w:t>
      </w:r>
      <w:bookmarkStart w:id="16" w:name="OLE_LINK72"/>
      <w:bookmarkStart w:id="17" w:name="OLE_LINK73"/>
      <w:r w:rsidRPr="00E1290E">
        <w:t>The specific rain attenuation is influenced not only by the rain rate, but also by the shape of the drop size distribution (DSD</w:t>
      </w:r>
      <w:bookmarkEnd w:id="16"/>
      <w:bookmarkEnd w:id="17"/>
      <w:r w:rsidRPr="00E1290E">
        <w:t>), which can cause significant differences [2].</w:t>
      </w:r>
    </w:p>
    <w:p w:rsidR="00405FC2" w:rsidRPr="00E1290E" w:rsidRDefault="00405FC2" w:rsidP="00E535AD">
      <w:r w:rsidRPr="00E1290E">
        <w:t xml:space="preserve">This fascicle focuses on ground </w:t>
      </w:r>
      <w:proofErr w:type="spellStart"/>
      <w:r w:rsidRPr="00E1290E">
        <w:t>disdrometer</w:t>
      </w:r>
      <w:proofErr w:type="spellEnd"/>
      <w:r w:rsidRPr="00E1290E">
        <w:t xml:space="preserve"> measurements. A </w:t>
      </w:r>
      <w:proofErr w:type="spellStart"/>
      <w:r w:rsidRPr="00E1290E">
        <w:t>disdrometer</w:t>
      </w:r>
      <w:proofErr w:type="spellEnd"/>
      <w:r w:rsidRPr="00E1290E">
        <w:t xml:space="preserve"> is an instrument used to measure the DSD and velocity of falling hydrometeors, among other parameters. There are three main types: Video, acoustic and impact </w:t>
      </w:r>
      <w:proofErr w:type="spellStart"/>
      <w:r w:rsidRPr="00E1290E">
        <w:t>disdrometers</w:t>
      </w:r>
      <w:proofErr w:type="spellEnd"/>
      <w:r w:rsidRPr="00E1290E">
        <w:t xml:space="preserve">. Not all </w:t>
      </w:r>
      <w:proofErr w:type="spellStart"/>
      <w:r w:rsidRPr="00E1290E">
        <w:t>disdrometers</w:t>
      </w:r>
      <w:proofErr w:type="spellEnd"/>
      <w:r w:rsidRPr="00E1290E">
        <w:t xml:space="preserve"> of a certain type rely on the same measurement process (e.g. some video </w:t>
      </w:r>
      <w:proofErr w:type="spellStart"/>
      <w:r w:rsidRPr="00E1290E">
        <w:t>disdrometers</w:t>
      </w:r>
      <w:proofErr w:type="spellEnd"/>
      <w:r w:rsidRPr="00E1290E">
        <w:t xml:space="preserve"> measure drops passing through the sampling area from the scattered light, whereas others do it from the occluded light). Different models are available including: 2D-Video-Disdrometer (2DVD), 1D-Video-Disdrometer (1DVD), THIES Laser precipitation monitor, </w:t>
      </w:r>
      <w:bookmarkStart w:id="18" w:name="OLE_LINK63"/>
      <w:bookmarkStart w:id="19" w:name="OLE_LINK64"/>
      <w:r w:rsidRPr="00E1290E">
        <w:t>Joss-</w:t>
      </w:r>
      <w:proofErr w:type="spellStart"/>
      <w:r w:rsidRPr="00E1290E">
        <w:t>Waldvogel</w:t>
      </w:r>
      <w:proofErr w:type="spellEnd"/>
      <w:r w:rsidRPr="00E1290E">
        <w:t xml:space="preserve"> </w:t>
      </w:r>
      <w:bookmarkEnd w:id="18"/>
      <w:bookmarkEnd w:id="19"/>
      <w:proofErr w:type="spellStart"/>
      <w:r w:rsidRPr="00E1290E">
        <w:t>Disdrometer</w:t>
      </w:r>
      <w:proofErr w:type="spellEnd"/>
      <w:r w:rsidRPr="00E1290E">
        <w:t xml:space="preserve"> (JWD), </w:t>
      </w:r>
      <w:proofErr w:type="spellStart"/>
      <w:r w:rsidRPr="00E1290E">
        <w:t>Vaisala</w:t>
      </w:r>
      <w:proofErr w:type="spellEnd"/>
      <w:r w:rsidRPr="00E1290E">
        <w:t xml:space="preserve"> RAINCAP Sensor… etc. Some </w:t>
      </w:r>
      <w:proofErr w:type="spellStart"/>
      <w:r w:rsidRPr="00E1290E">
        <w:t>disdrometers</w:t>
      </w:r>
      <w:proofErr w:type="spellEnd"/>
      <w:r w:rsidRPr="00E1290E">
        <w:t xml:space="preserve"> can distinguish between rain, </w:t>
      </w:r>
      <w:proofErr w:type="spellStart"/>
      <w:r w:rsidRPr="00E1290E">
        <w:t>graupel</w:t>
      </w:r>
      <w:proofErr w:type="spellEnd"/>
      <w:r w:rsidRPr="00E1290E">
        <w:t xml:space="preserve">, and hail. 2D video </w:t>
      </w:r>
      <w:proofErr w:type="spellStart"/>
      <w:r w:rsidRPr="00E1290E">
        <w:t>disdrometers</w:t>
      </w:r>
      <w:proofErr w:type="spellEnd"/>
      <w:r w:rsidRPr="00E1290E">
        <w:t xml:space="preserve"> can be used to analyse individual particles.</w:t>
      </w:r>
    </w:p>
    <w:p w:rsidR="00405FC2" w:rsidRPr="00E1290E" w:rsidRDefault="00405FC2" w:rsidP="00E535AD">
      <w:pPr>
        <w:rPr>
          <w:rFonts w:eastAsia="MS Mincho"/>
        </w:rPr>
      </w:pPr>
      <w:bookmarkStart w:id="20" w:name="OLE_LINK74"/>
      <w:bookmarkStart w:id="21" w:name="OLE_LINK75"/>
      <w:r w:rsidRPr="00E1290E">
        <w:t>The statistical characterisation of the rain drop size distribution can be applied to improve the accuracy of rain attenuation prediction models</w:t>
      </w:r>
      <w:bookmarkEnd w:id="20"/>
      <w:bookmarkEnd w:id="21"/>
      <w:r w:rsidRPr="00E1290E">
        <w:t xml:space="preserve"> [3, 4, 5]. Measurement campaigns around the world put in evidence that the </w:t>
      </w:r>
      <w:bookmarkStart w:id="22" w:name="OLE_LINK76"/>
      <w:bookmarkStart w:id="23" w:name="OLE_LINK77"/>
      <w:r w:rsidRPr="00E1290E">
        <w:t xml:space="preserve">DSD shapes are </w:t>
      </w:r>
      <w:bookmarkStart w:id="24" w:name="OLE_LINK84"/>
      <w:bookmarkStart w:id="25" w:name="OLE_LINK85"/>
      <w:r w:rsidRPr="00E1290E">
        <w:t xml:space="preserve">influenced </w:t>
      </w:r>
      <w:bookmarkEnd w:id="24"/>
      <w:bookmarkEnd w:id="25"/>
      <w:r w:rsidRPr="00E1290E">
        <w:t xml:space="preserve">by the </w:t>
      </w:r>
      <w:bookmarkStart w:id="26" w:name="OLE_LINK78"/>
      <w:bookmarkStart w:id="27" w:name="OLE_LINK83"/>
      <w:r w:rsidRPr="00E1290E">
        <w:t>geographic and climatic characteristics</w:t>
      </w:r>
      <w:bookmarkEnd w:id="22"/>
      <w:bookmarkEnd w:id="23"/>
      <w:bookmarkEnd w:id="26"/>
      <w:bookmarkEnd w:id="27"/>
      <w:r w:rsidRPr="00E1290E">
        <w:t xml:space="preserve">, with the largest differences observed between maritime and continental climates [6]. </w:t>
      </w:r>
      <w:bookmarkStart w:id="28" w:name="OLE_LINK12"/>
      <w:bookmarkStart w:id="29" w:name="OLE_LINK13"/>
      <w:r w:rsidRPr="00E1290E">
        <w:rPr>
          <w:rFonts w:eastAsia="MS Mincho"/>
        </w:rPr>
        <w:fldChar w:fldCharType="begin"/>
      </w:r>
      <w:r w:rsidRPr="00E1290E">
        <w:rPr>
          <w:rFonts w:eastAsia="MS Mincho"/>
        </w:rPr>
        <w:instrText xml:space="preserve"> REF _Ref413918905 \h  \* MERGEFORMAT </w:instrText>
      </w:r>
      <w:r w:rsidRPr="00E1290E">
        <w:rPr>
          <w:rFonts w:eastAsia="MS Mincho"/>
        </w:rPr>
      </w:r>
      <w:r w:rsidRPr="00E1290E">
        <w:rPr>
          <w:rFonts w:eastAsia="MS Mincho"/>
        </w:rPr>
        <w:fldChar w:fldCharType="separate"/>
      </w:r>
      <w:r w:rsidR="00DA7732" w:rsidRPr="00DA7732">
        <w:rPr>
          <w:rFonts w:eastAsia="MS Mincho"/>
        </w:rPr>
        <w:t>Figure 1</w:t>
      </w:r>
      <w:r w:rsidRPr="00E1290E">
        <w:rPr>
          <w:rFonts w:eastAsia="MS Mincho"/>
        </w:rPr>
        <w:fldChar w:fldCharType="end"/>
      </w:r>
      <w:r w:rsidRPr="00E1290E">
        <w:rPr>
          <w:rFonts w:eastAsia="MS Mincho"/>
        </w:rPr>
        <w:t xml:space="preserve"> presents an exemplary selection of locations with long-term DSD measurements. Although this figure shows a preliminary list of currently available measurement datasets, a good coverage of various climates and geographic regions is already achieved.</w:t>
      </w:r>
      <w:bookmarkEnd w:id="28"/>
      <w:bookmarkEnd w:id="29"/>
    </w:p>
    <w:p w:rsidR="00405FC2" w:rsidRPr="00E1290E" w:rsidRDefault="00405FC2" w:rsidP="00211171">
      <w:pPr>
        <w:pStyle w:val="FigureNo"/>
      </w:pPr>
      <w:bookmarkStart w:id="30" w:name="_Ref413918905"/>
      <w:bookmarkStart w:id="31" w:name="OLE_LINK28"/>
      <w:bookmarkStart w:id="32" w:name="OLE_LINK31"/>
      <w:r w:rsidRPr="00E1290E">
        <w:t xml:space="preserve">Figure </w:t>
      </w:r>
      <w:r w:rsidRPr="00E1290E">
        <w:fldChar w:fldCharType="begin"/>
      </w:r>
      <w:r w:rsidRPr="00E1290E">
        <w:instrText xml:space="preserve"> SEQ Fig. \* ARABIC </w:instrText>
      </w:r>
      <w:r w:rsidRPr="00E1290E">
        <w:fldChar w:fldCharType="separate"/>
      </w:r>
      <w:r w:rsidR="00DA7732">
        <w:rPr>
          <w:noProof/>
        </w:rPr>
        <w:t>1</w:t>
      </w:r>
      <w:r w:rsidRPr="00E1290E">
        <w:fldChar w:fldCharType="end"/>
      </w:r>
      <w:bookmarkEnd w:id="30"/>
    </w:p>
    <w:bookmarkEnd w:id="31"/>
    <w:p w:rsidR="00405FC2" w:rsidRPr="00E1290E" w:rsidRDefault="00405FC2" w:rsidP="00E535AD">
      <w:pPr>
        <w:pStyle w:val="Figuretitle"/>
        <w:rPr>
          <w:lang w:val="en-GB"/>
        </w:rPr>
      </w:pPr>
      <w:r w:rsidRPr="00E1290E">
        <w:rPr>
          <w:lang w:val="en-GB"/>
        </w:rPr>
        <w:t>Some locations of long-term 2DVD measurements</w:t>
      </w:r>
    </w:p>
    <w:p w:rsidR="00405FC2" w:rsidRPr="00E1290E" w:rsidRDefault="00405FC2" w:rsidP="00E535AD">
      <w:pPr>
        <w:pStyle w:val="Figure"/>
        <w:rPr>
          <w:lang w:val="en-GB"/>
        </w:rPr>
      </w:pPr>
      <w:r w:rsidRPr="00E1290E">
        <w:rPr>
          <w:noProof/>
          <w:lang w:val="en-GB"/>
        </w:rPr>
        <w:drawing>
          <wp:inline distT="0" distB="0" distL="0" distR="0" wp14:anchorId="76ED7ED7" wp14:editId="10280355">
            <wp:extent cx="5422789" cy="2695492"/>
            <wp:effectExtent l="0" t="0" r="6985" b="0"/>
            <wp:docPr id="1" name="Picture 1" descr="E:\merhala\EuCAP_2015\global_map_poi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erhala\EuCAP_2015\global_map_points.png"/>
                    <pic:cNvPicPr>
                      <a:picLocks noChangeAspect="1" noChangeArrowheads="1"/>
                    </pic:cNvPicPr>
                  </pic:nvPicPr>
                  <pic:blipFill rotWithShape="1">
                    <a:blip r:embed="rId10">
                      <a:extLst>
                        <a:ext uri="{28A0092B-C50C-407E-A947-70E740481C1C}">
                          <a14:useLocalDpi xmlns:a14="http://schemas.microsoft.com/office/drawing/2010/main" val="0"/>
                        </a:ext>
                      </a:extLst>
                    </a:blip>
                    <a:srcRect l="4485" t="4262" r="4078" b="4828"/>
                    <a:stretch/>
                  </pic:blipFill>
                  <pic:spPr bwMode="auto">
                    <a:xfrm>
                      <a:off x="0" y="0"/>
                      <a:ext cx="5425926" cy="2697051"/>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bookmarkEnd w:id="32"/>
    <w:p w:rsidR="005D0A93" w:rsidRDefault="005D0A93">
      <w:pPr>
        <w:tabs>
          <w:tab w:val="clear" w:pos="1134"/>
          <w:tab w:val="clear" w:pos="1871"/>
          <w:tab w:val="clear" w:pos="2268"/>
        </w:tabs>
        <w:overflowPunct/>
        <w:autoSpaceDE/>
        <w:autoSpaceDN/>
        <w:adjustRightInd/>
        <w:spacing w:before="0"/>
        <w:textAlignment w:val="auto"/>
      </w:pPr>
      <w:r>
        <w:br w:type="page"/>
      </w:r>
    </w:p>
    <w:p w:rsidR="00405FC2" w:rsidRPr="00E1290E" w:rsidRDefault="00405FC2" w:rsidP="00E1290E">
      <w:r w:rsidRPr="00E1290E">
        <w:lastRenderedPageBreak/>
        <w:t>A table containing annual mean values of local DSD measurements conditioned to rain rate was added to the SG</w:t>
      </w:r>
      <w:r w:rsidR="00BE6E2C" w:rsidRPr="00E1290E">
        <w:t> </w:t>
      </w:r>
      <w:r w:rsidRPr="00E1290E">
        <w:t>3 experimental databank in Part IV (</w:t>
      </w:r>
      <w:proofErr w:type="spellStart"/>
      <w:r w:rsidRPr="00E1290E">
        <w:t>Radiometeorological</w:t>
      </w:r>
      <w:proofErr w:type="spellEnd"/>
      <w:r w:rsidRPr="00E1290E">
        <w:t xml:space="preserve"> data): </w:t>
      </w:r>
      <w:hyperlink r:id="rId11" w:history="1">
        <w:r w:rsidRPr="00E1290E">
          <w:rPr>
            <w:rStyle w:val="Hyperlink"/>
          </w:rPr>
          <w:t>Table IV-12: “Statistics of rain drop size distribution”</w:t>
        </w:r>
      </w:hyperlink>
      <w:r w:rsidRPr="00E1290E">
        <w:t xml:space="preserve">. </w:t>
      </w:r>
      <w:bookmarkStart w:id="33" w:name="OLE_LINK88"/>
      <w:r w:rsidRPr="00E1290E">
        <w:t xml:space="preserve">This table refers explicitly to rain drops, so it is thus necessary to exclude all other particles from the analysis. </w:t>
      </w:r>
      <w:bookmarkStart w:id="34" w:name="OLE_LINK86"/>
      <w:bookmarkStart w:id="35" w:name="OLE_LINK87"/>
      <w:r w:rsidRPr="00E1290E">
        <w:t xml:space="preserve">This fascicle describes how to pre-process raw </w:t>
      </w:r>
      <w:proofErr w:type="spellStart"/>
      <w:r w:rsidRPr="00E1290E">
        <w:t>disdrometer</w:t>
      </w:r>
      <w:proofErr w:type="spellEnd"/>
      <w:r w:rsidRPr="00E1290E">
        <w:t xml:space="preserve"> data to filter out spurious data and non-rain particles</w:t>
      </w:r>
      <w:bookmarkEnd w:id="34"/>
      <w:bookmarkEnd w:id="35"/>
      <w:r w:rsidRPr="00E1290E">
        <w:t>.</w:t>
      </w:r>
    </w:p>
    <w:p w:rsidR="00405FC2" w:rsidRPr="00E1290E" w:rsidRDefault="00405FC2" w:rsidP="005533F0">
      <w:pPr>
        <w:pStyle w:val="Heading1"/>
      </w:pPr>
      <w:bookmarkStart w:id="36" w:name="_Toc492749447"/>
      <w:bookmarkEnd w:id="10"/>
      <w:bookmarkEnd w:id="33"/>
      <w:r w:rsidRPr="00E1290E">
        <w:t>3</w:t>
      </w:r>
      <w:r w:rsidRPr="00E1290E">
        <w:tab/>
        <w:t xml:space="preserve">General description of </w:t>
      </w:r>
      <w:proofErr w:type="spellStart"/>
      <w:r w:rsidRPr="00E1290E">
        <w:t>disdrometer</w:t>
      </w:r>
      <w:proofErr w:type="spellEnd"/>
      <w:r w:rsidRPr="00E1290E">
        <w:t xml:space="preserve"> data pre-processing</w:t>
      </w:r>
      <w:bookmarkEnd w:id="36"/>
    </w:p>
    <w:p w:rsidR="00405FC2" w:rsidRPr="00E1290E" w:rsidRDefault="00405FC2" w:rsidP="00E535AD">
      <w:bookmarkStart w:id="37" w:name="OLE_LINK89"/>
      <w:bookmarkStart w:id="38" w:name="OLE_LINK90"/>
      <w:r w:rsidRPr="00E1290E">
        <w:t xml:space="preserve">The objective of the </w:t>
      </w:r>
      <w:proofErr w:type="spellStart"/>
      <w:r w:rsidRPr="00E1290E">
        <w:t>disdrometer</w:t>
      </w:r>
      <w:proofErr w:type="spellEnd"/>
      <w:r w:rsidRPr="00E1290E">
        <w:t xml:space="preserve"> </w:t>
      </w:r>
      <w:bookmarkEnd w:id="37"/>
      <w:bookmarkEnd w:id="38"/>
      <w:r w:rsidRPr="00E1290E">
        <w:t>data pre-processing is to remove false rain detections such as:</w:t>
      </w:r>
    </w:p>
    <w:p w:rsidR="00405FC2" w:rsidRPr="00E1290E" w:rsidRDefault="00E535AD" w:rsidP="00E535AD">
      <w:pPr>
        <w:pStyle w:val="enumlev1"/>
      </w:pPr>
      <w:r w:rsidRPr="00E1290E">
        <w:t>–</w:t>
      </w:r>
      <w:r w:rsidR="00405FC2" w:rsidRPr="00E1290E">
        <w:tab/>
        <w:t xml:space="preserve">Any non-rain particles (e.g. snow </w:t>
      </w:r>
      <w:bookmarkStart w:id="39" w:name="OLE_LINK50"/>
      <w:bookmarkStart w:id="40" w:name="OLE_LINK51"/>
      <w:bookmarkStart w:id="41" w:name="OLE_LINK52"/>
      <w:r w:rsidR="00405FC2" w:rsidRPr="00E1290E">
        <w:t>particles with large diameter and low velocity</w:t>
      </w:r>
      <w:bookmarkEnd w:id="39"/>
      <w:bookmarkEnd w:id="40"/>
      <w:bookmarkEnd w:id="41"/>
      <w:r w:rsidR="00405FC2" w:rsidRPr="00E1290E">
        <w:t>)</w:t>
      </w:r>
    </w:p>
    <w:p w:rsidR="00405FC2" w:rsidRPr="00E1290E" w:rsidRDefault="00E535AD" w:rsidP="00E535AD">
      <w:pPr>
        <w:pStyle w:val="enumlev1"/>
      </w:pPr>
      <w:r w:rsidRPr="00E1290E">
        <w:t>–</w:t>
      </w:r>
      <w:r w:rsidR="00405FC2" w:rsidRPr="00E1290E">
        <w:tab/>
        <w:t>Splashed drops after hitting instrument surfaces</w:t>
      </w:r>
    </w:p>
    <w:p w:rsidR="00405FC2" w:rsidRPr="00E1290E" w:rsidRDefault="00E535AD" w:rsidP="00E535AD">
      <w:pPr>
        <w:pStyle w:val="enumlev1"/>
      </w:pPr>
      <w:r w:rsidRPr="00E1290E">
        <w:t>–</w:t>
      </w:r>
      <w:r w:rsidR="00405FC2" w:rsidRPr="00E1290E">
        <w:tab/>
        <w:t>Particles falling through the edges of the sample area</w:t>
      </w:r>
    </w:p>
    <w:p w:rsidR="00405FC2" w:rsidRPr="00E1290E" w:rsidRDefault="00E535AD" w:rsidP="00E535AD">
      <w:pPr>
        <w:pStyle w:val="enumlev1"/>
      </w:pPr>
      <w:r w:rsidRPr="00E1290E">
        <w:t>–</w:t>
      </w:r>
      <w:r w:rsidR="00405FC2" w:rsidRPr="00E1290E">
        <w:tab/>
        <w:t xml:space="preserve">Eventual system </w:t>
      </w:r>
      <w:bookmarkStart w:id="42" w:name="OLE_LINK61"/>
      <w:bookmarkStart w:id="43" w:name="OLE_LINK62"/>
      <w:r w:rsidR="00405FC2" w:rsidRPr="00E1290E">
        <w:t>artefacts</w:t>
      </w:r>
      <w:bookmarkEnd w:id="42"/>
      <w:bookmarkEnd w:id="43"/>
      <w:r w:rsidRPr="00E1290E">
        <w:t>.</w:t>
      </w:r>
    </w:p>
    <w:p w:rsidR="00405FC2" w:rsidRPr="00E1290E" w:rsidRDefault="00405FC2" w:rsidP="00E535AD">
      <w:r w:rsidRPr="00E1290E">
        <w:t>Observations of particles with anomalous fall velocities and diameters could be attributed to wind effects should also be identified and analysed in a specific way.</w:t>
      </w:r>
    </w:p>
    <w:p w:rsidR="00405FC2" w:rsidRPr="00E1290E" w:rsidRDefault="00405FC2" w:rsidP="00E535AD">
      <w:pPr>
        <w:rPr>
          <w:szCs w:val="24"/>
        </w:rPr>
      </w:pPr>
      <w:bookmarkStart w:id="44" w:name="OLE_LINK91"/>
      <w:bookmarkStart w:id="45" w:name="OLE_LINK92"/>
      <w:r w:rsidRPr="00E1290E">
        <w:t xml:space="preserve">The preferred approach when using video </w:t>
      </w:r>
      <w:proofErr w:type="spellStart"/>
      <w:r w:rsidRPr="00E1290E">
        <w:t>disdrometers</w:t>
      </w:r>
      <w:proofErr w:type="spellEnd"/>
      <w:r w:rsidRPr="00E1290E">
        <w:t xml:space="preserve"> is to compare the relationship between the fall velocity of the particles and their diameter against widely accepted models in the literature such as </w:t>
      </w:r>
      <w:r w:rsidRPr="00E1290E">
        <w:rPr>
          <w:szCs w:val="24"/>
        </w:rPr>
        <w:t xml:space="preserve">Atlas </w:t>
      </w:r>
      <w:r w:rsidRPr="00E1290E">
        <w:rPr>
          <w:i/>
          <w:szCs w:val="24"/>
        </w:rPr>
        <w:t>et al.</w:t>
      </w:r>
      <w:r w:rsidRPr="00E1290E">
        <w:rPr>
          <w:szCs w:val="24"/>
        </w:rPr>
        <w:t xml:space="preserve"> [7] </w:t>
      </w:r>
      <w:bookmarkEnd w:id="44"/>
      <w:bookmarkEnd w:id="45"/>
      <w:r w:rsidRPr="00E1290E">
        <w:rPr>
          <w:szCs w:val="24"/>
        </w:rPr>
        <w:t>and Gunn, R. and G. Kinzer [8].</w:t>
      </w:r>
    </w:p>
    <w:p w:rsidR="00405FC2" w:rsidRPr="00E1290E" w:rsidRDefault="00405FC2" w:rsidP="00E535AD">
      <w:pPr>
        <w:rPr>
          <w:szCs w:val="24"/>
        </w:rPr>
      </w:pPr>
      <w:r w:rsidRPr="00E1290E">
        <w:rPr>
          <w:szCs w:val="24"/>
        </w:rPr>
        <w:t xml:space="preserve">The model by Atlas </w:t>
      </w:r>
      <w:r w:rsidRPr="00E1290E">
        <w:rPr>
          <w:i/>
          <w:iCs/>
          <w:szCs w:val="24"/>
        </w:rPr>
        <w:t>et al.</w:t>
      </w:r>
      <w:r w:rsidRPr="00E1290E">
        <w:rPr>
          <w:szCs w:val="24"/>
        </w:rPr>
        <w:t xml:space="preserve"> [7] represents an analytically closed form for the computation of the fall velocity as a function of the rain drop size.</w:t>
      </w:r>
    </w:p>
    <w:p w:rsidR="00405FC2" w:rsidRPr="00E1290E" w:rsidRDefault="00E535AD" w:rsidP="00E535AD">
      <w:pPr>
        <w:pStyle w:val="Equation"/>
      </w:pPr>
      <w:r w:rsidRPr="00E1290E">
        <w:tab/>
      </w:r>
      <w:r w:rsidRPr="00E1290E">
        <w:tab/>
      </w:r>
      <m:oMath>
        <m:r>
          <w:rPr>
            <w:rFonts w:ascii="Cambria Math" w:hAnsi="Cambria Math"/>
          </w:rPr>
          <m:t>v</m:t>
        </m:r>
        <m:d>
          <m:dPr>
            <m:ctrlPr>
              <w:rPr>
                <w:rFonts w:ascii="Cambria Math" w:hAnsi="Cambria Math"/>
              </w:rPr>
            </m:ctrlPr>
          </m:dPr>
          <m:e>
            <m:r>
              <w:rPr>
                <w:rFonts w:ascii="Cambria Math" w:hAnsi="Cambria Math"/>
              </w:rPr>
              <m:t>D</m:t>
            </m:r>
          </m:e>
        </m:d>
        <m:r>
          <m:rPr>
            <m:sty m:val="p"/>
          </m:rPr>
          <w:rPr>
            <w:rFonts w:ascii="Cambria Math" w:hAnsi="Cambria Math"/>
          </w:rPr>
          <m:t>=9.65-10.3∙</m:t>
        </m:r>
        <m:func>
          <m:funcPr>
            <m:ctrlPr>
              <w:rPr>
                <w:rFonts w:ascii="Cambria Math" w:hAnsi="Cambria Math"/>
              </w:rPr>
            </m:ctrlPr>
          </m:funcPr>
          <m:fName>
            <m:r>
              <m:rPr>
                <m:sty m:val="p"/>
              </m:rPr>
              <w:rPr>
                <w:rFonts w:ascii="Cambria Math" w:hAnsi="Cambria Math"/>
              </w:rPr>
              <m:t>exp</m:t>
            </m:r>
          </m:fName>
          <m:e>
            <m:d>
              <m:dPr>
                <m:ctrlPr>
                  <w:rPr>
                    <w:rFonts w:ascii="Cambria Math" w:hAnsi="Cambria Math"/>
                  </w:rPr>
                </m:ctrlPr>
              </m:dPr>
              <m:e>
                <m:r>
                  <m:rPr>
                    <m:sty m:val="p"/>
                  </m:rPr>
                  <w:rPr>
                    <w:rFonts w:ascii="Cambria Math" w:hAnsi="Cambria Math"/>
                  </w:rPr>
                  <m:t>-0.6∙</m:t>
                </m:r>
                <m:r>
                  <w:rPr>
                    <w:rFonts w:ascii="Cambria Math" w:hAnsi="Cambria Math"/>
                  </w:rPr>
                  <m:t>D</m:t>
                </m:r>
              </m:e>
            </m:d>
          </m:e>
        </m:func>
      </m:oMath>
      <w:r w:rsidRPr="00E1290E">
        <w:t>          (m/s)</w:t>
      </w:r>
      <w:r w:rsidRPr="00E1290E">
        <w:tab/>
      </w:r>
      <w:r w:rsidR="00405FC2" w:rsidRPr="00E1290E">
        <w:t>(1)</w:t>
      </w:r>
    </w:p>
    <w:p w:rsidR="00405FC2" w:rsidRPr="00E1290E" w:rsidRDefault="00405FC2" w:rsidP="00A62150">
      <w:pPr>
        <w:rPr>
          <w:szCs w:val="24"/>
        </w:rPr>
      </w:pPr>
      <w:r w:rsidRPr="00E1290E">
        <w:rPr>
          <w:szCs w:val="24"/>
        </w:rPr>
        <w:t>More precise models for the fall velocity of raindrops could be used to take into account also the effects of location height above mean sea level, atmospheric pressure and climatic variability.</w:t>
      </w:r>
    </w:p>
    <w:p w:rsidR="00405FC2" w:rsidRPr="00E1290E" w:rsidRDefault="00405FC2" w:rsidP="00E535AD">
      <w:pPr>
        <w:pStyle w:val="Heading1"/>
      </w:pPr>
      <w:bookmarkStart w:id="46" w:name="_Toc492749448"/>
      <w:r w:rsidRPr="00E1290E">
        <w:t>4</w:t>
      </w:r>
      <w:r w:rsidRPr="00E1290E">
        <w:tab/>
        <w:t>Discussion on specific instruments</w:t>
      </w:r>
      <w:bookmarkEnd w:id="46"/>
    </w:p>
    <w:p w:rsidR="00405FC2" w:rsidRPr="00E1290E" w:rsidRDefault="00405FC2" w:rsidP="00F2675F">
      <w:pPr>
        <w:pStyle w:val="Heading2"/>
      </w:pPr>
      <w:bookmarkStart w:id="47" w:name="_Toc492749449"/>
      <w:r w:rsidRPr="00E1290E">
        <w:t>4.1</w:t>
      </w:r>
      <w:r w:rsidRPr="00E1290E">
        <w:tab/>
        <w:t>2D-Video-Disdrometer data processing description</w:t>
      </w:r>
      <w:bookmarkEnd w:id="47"/>
    </w:p>
    <w:p w:rsidR="00405FC2" w:rsidRPr="00E1290E" w:rsidRDefault="00405FC2" w:rsidP="00E535AD">
      <w:bookmarkStart w:id="48" w:name="OLE_LINK10"/>
      <w:bookmarkStart w:id="49" w:name="OLE_LINK11"/>
      <w:bookmarkStart w:id="50" w:name="OLE_LINK3"/>
      <w:r w:rsidRPr="00E1290E">
        <w:t xml:space="preserve">The </w:t>
      </w:r>
      <w:bookmarkStart w:id="51" w:name="OLE_LINK93"/>
      <w:bookmarkStart w:id="52" w:name="OLE_LINK94"/>
      <w:r w:rsidRPr="00E1290E">
        <w:t xml:space="preserve">2D-Video-Disdrometer </w:t>
      </w:r>
      <w:bookmarkEnd w:id="51"/>
      <w:bookmarkEnd w:id="52"/>
      <w:r w:rsidRPr="00E1290E">
        <w:t xml:space="preserve">measures single particle parameters and derives drop size distribution and other parameters with an adjustable integration time. </w:t>
      </w:r>
    </w:p>
    <w:p w:rsidR="00405FC2" w:rsidRPr="00E1290E" w:rsidRDefault="00405FC2" w:rsidP="00E535AD">
      <w:r w:rsidRPr="00E1290E">
        <w:t xml:space="preserve">The operational principle is depicted in a schematic fashion in Figure 2. The device contains two optical paths: two </w:t>
      </w:r>
      <w:bookmarkStart w:id="53" w:name="OLE_LINK69"/>
      <w:bookmarkStart w:id="54" w:name="OLE_LINK70"/>
      <w:r w:rsidRPr="00E1290E">
        <w:t xml:space="preserve">CCD </w:t>
      </w:r>
      <w:bookmarkEnd w:id="53"/>
      <w:bookmarkEnd w:id="54"/>
      <w:r w:rsidRPr="00E1290E">
        <w:t>line scan cameras are directed towards two illumination units. Objects passing through the measurement area – determined by the cross-section of the two optical paths as seen from above – obstruct the light and are detected as shadows by the cameras. Individual precipitation particles are identified matching their views from camera A and B.</w:t>
      </w:r>
    </w:p>
    <w:p w:rsidR="00405FC2" w:rsidRPr="00E1290E" w:rsidRDefault="00405FC2" w:rsidP="00E535AD">
      <w:r w:rsidRPr="00E1290E">
        <w:t xml:space="preserve">In order to reconstruct observables like falling velocity, </w:t>
      </w:r>
      <w:proofErr w:type="spellStart"/>
      <w:r w:rsidRPr="00E1290E">
        <w:t>oblateness</w:t>
      </w:r>
      <w:proofErr w:type="spellEnd"/>
      <w:r w:rsidRPr="00E1290E">
        <w:t>, etc., the two optical paths are displaced vertically by a distance of about 6 mm. Measuring this distance and adjusting the background illumination are the two major calibration and maintenance tasks necessary for the correct operation of the device</w:t>
      </w:r>
    </w:p>
    <w:p w:rsidR="00405FC2" w:rsidRPr="00E1290E" w:rsidRDefault="00405FC2" w:rsidP="0049455A">
      <w:pPr>
        <w:pStyle w:val="FigureNo"/>
      </w:pPr>
      <w:bookmarkStart w:id="55" w:name="OLE_LINK71"/>
      <w:r w:rsidRPr="00E1290E">
        <w:lastRenderedPageBreak/>
        <w:t xml:space="preserve">Figure </w:t>
      </w:r>
      <w:r w:rsidRPr="00E1290E">
        <w:fldChar w:fldCharType="begin"/>
      </w:r>
      <w:r w:rsidRPr="00E1290E">
        <w:instrText xml:space="preserve"> SEQ Fig. \* ARABIC </w:instrText>
      </w:r>
      <w:r w:rsidRPr="00E1290E">
        <w:fldChar w:fldCharType="separate"/>
      </w:r>
      <w:r w:rsidR="00DA7732">
        <w:rPr>
          <w:noProof/>
        </w:rPr>
        <w:t>2</w:t>
      </w:r>
      <w:r w:rsidRPr="00E1290E">
        <w:fldChar w:fldCharType="end"/>
      </w:r>
    </w:p>
    <w:p w:rsidR="00405FC2" w:rsidRPr="00E1290E" w:rsidRDefault="00405FC2" w:rsidP="00E535AD">
      <w:pPr>
        <w:pStyle w:val="Figuretitle"/>
        <w:rPr>
          <w:i/>
          <w:iCs/>
          <w:lang w:val="en-GB"/>
        </w:rPr>
      </w:pPr>
      <w:r w:rsidRPr="00E1290E">
        <w:rPr>
          <w:lang w:val="en-GB"/>
        </w:rPr>
        <w:t>Measurement principle of the 2D-Video-Distrometer</w:t>
      </w:r>
    </w:p>
    <w:bookmarkEnd w:id="55"/>
    <w:p w:rsidR="00405FC2" w:rsidRPr="00E1290E" w:rsidRDefault="00405FC2" w:rsidP="00E535AD">
      <w:pPr>
        <w:pStyle w:val="Figure"/>
        <w:rPr>
          <w:lang w:val="en-GB"/>
        </w:rPr>
      </w:pPr>
      <w:r w:rsidRPr="00E1290E">
        <w:rPr>
          <w:noProof/>
          <w:lang w:val="en-GB"/>
        </w:rPr>
        <w:drawing>
          <wp:inline distT="0" distB="0" distL="0" distR="0" wp14:anchorId="757F7A99" wp14:editId="368F3C0A">
            <wp:extent cx="4536000" cy="3018955"/>
            <wp:effectExtent l="0" t="0" r="0" b="0"/>
            <wp:docPr id="9" name="Picture 9" descr="C:\Users\felix\AppData\Local\Microsoft\Windows\INetCache\Content.Word\measurement princi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felix\AppData\Local\Microsoft\Windows\INetCache\Content.Word\measurement principl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36000" cy="3018955"/>
                    </a:xfrm>
                    <a:prstGeom prst="rect">
                      <a:avLst/>
                    </a:prstGeom>
                    <a:noFill/>
                    <a:ln>
                      <a:noFill/>
                    </a:ln>
                  </pic:spPr>
                </pic:pic>
              </a:graphicData>
            </a:graphic>
          </wp:inline>
        </w:drawing>
      </w:r>
    </w:p>
    <w:p w:rsidR="00405FC2" w:rsidRPr="00E1290E" w:rsidRDefault="00405FC2" w:rsidP="00E535AD">
      <w:r w:rsidRPr="00E1290E">
        <w:t>The instrument software is used to analyse the raw data and obtain the characteristics of each detected drop. The parameters of interest for the pre-processing are: diameter, fall velocity, volume and effective measuring area.</w:t>
      </w:r>
    </w:p>
    <w:p w:rsidR="00405FC2" w:rsidRPr="00E1290E" w:rsidRDefault="00405FC2" w:rsidP="00E535AD">
      <w:r w:rsidRPr="00E1290E">
        <w:t>Fall velocity of each drop is measured by the time the particle takes for proceeding from camera A (upper system) to camera B (lower system), as sketched in Figure 3. To minimize quantization effects, the mean of (t2-t0) and (t3-t1) is considered. The height distance between the two optical planes is calibrated using high precision steel spheres.</w:t>
      </w:r>
    </w:p>
    <w:p w:rsidR="00405FC2" w:rsidRPr="00E1290E" w:rsidRDefault="00405FC2" w:rsidP="00A62150">
      <w:pPr>
        <w:pStyle w:val="FigureNo"/>
      </w:pPr>
      <w:r w:rsidRPr="00E1290E">
        <w:t xml:space="preserve">Figure </w:t>
      </w:r>
      <w:r w:rsidRPr="00E1290E">
        <w:fldChar w:fldCharType="begin"/>
      </w:r>
      <w:r w:rsidRPr="00E1290E">
        <w:instrText xml:space="preserve"> SEQ Fig. \* ARABIC </w:instrText>
      </w:r>
      <w:r w:rsidRPr="00E1290E">
        <w:fldChar w:fldCharType="separate"/>
      </w:r>
      <w:r w:rsidR="00DA7732">
        <w:rPr>
          <w:noProof/>
        </w:rPr>
        <w:t>3</w:t>
      </w:r>
      <w:r w:rsidRPr="00E1290E">
        <w:fldChar w:fldCharType="end"/>
      </w:r>
    </w:p>
    <w:p w:rsidR="00405FC2" w:rsidRPr="00E1290E" w:rsidRDefault="00405FC2" w:rsidP="00E535AD">
      <w:pPr>
        <w:pStyle w:val="Figuretitle"/>
        <w:rPr>
          <w:lang w:val="en-GB"/>
        </w:rPr>
      </w:pPr>
      <w:r w:rsidRPr="00E1290E">
        <w:rPr>
          <w:lang w:val="en-GB"/>
        </w:rPr>
        <w:t>Fall velocity calculation</w:t>
      </w:r>
    </w:p>
    <w:p w:rsidR="00405FC2" w:rsidRPr="00E1290E" w:rsidRDefault="00405FC2" w:rsidP="00E535AD">
      <w:pPr>
        <w:pStyle w:val="Figure"/>
        <w:rPr>
          <w:lang w:val="en-GB"/>
        </w:rPr>
      </w:pPr>
      <w:r w:rsidRPr="00E1290E">
        <w:rPr>
          <w:noProof/>
          <w:lang w:val="en-GB"/>
        </w:rPr>
        <w:drawing>
          <wp:inline distT="0" distB="0" distL="0" distR="0" wp14:anchorId="6E45BC82" wp14:editId="045DB453">
            <wp:extent cx="2736000" cy="2064000"/>
            <wp:effectExtent l="0" t="0" r="7620" b="0"/>
            <wp:docPr id="10" name="Picture 10" descr="C:\Users\felix\AppData\Local\Microsoft\Windows\INetCache\Content.Word\fall velocity calcul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felix\AppData\Local\Microsoft\Windows\INetCache\Content.Word\fall velocity calculation.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6000" cy="2064000"/>
                    </a:xfrm>
                    <a:prstGeom prst="rect">
                      <a:avLst/>
                    </a:prstGeom>
                    <a:noFill/>
                    <a:ln>
                      <a:noFill/>
                    </a:ln>
                  </pic:spPr>
                </pic:pic>
              </a:graphicData>
            </a:graphic>
          </wp:inline>
        </w:drawing>
      </w:r>
    </w:p>
    <w:p w:rsidR="00405FC2" w:rsidRPr="00E1290E" w:rsidRDefault="00405FC2" w:rsidP="00E535AD">
      <w:r w:rsidRPr="00E1290E">
        <w:t>When determining the drop size distribution, the 2D-Video-Distrometer considers only particles that are totally within the common field of view seen of the two cameras. The effective sensing area therefore depends on the size of the recorded particles (Figure 4). For a particle diameter D (mm) the effective sensing area is:</w:t>
      </w:r>
    </w:p>
    <w:p w:rsidR="00405FC2" w:rsidRPr="00E1290E" w:rsidRDefault="00E535AD" w:rsidP="00E535AD">
      <w:pPr>
        <w:pStyle w:val="Equation"/>
      </w:pPr>
      <w:r w:rsidRPr="00E1290E">
        <w:tab/>
      </w:r>
      <w:r w:rsidRPr="00E1290E">
        <w:tab/>
      </w:r>
      <m:oMath>
        <m:sSup>
          <m:sSupPr>
            <m:ctrlPr>
              <w:rPr>
                <w:rFonts w:ascii="Cambria Math" w:hAnsi="Cambria Math"/>
                <w:i/>
              </w:rPr>
            </m:ctrlPr>
          </m:sSupPr>
          <m:e>
            <m:r>
              <w:rPr>
                <w:rFonts w:ascii="Cambria Math" w:hAnsi="Cambria Math"/>
              </w:rPr>
              <m:t>(L-D)</m:t>
            </m:r>
          </m:e>
          <m:sup>
            <m:r>
              <w:rPr>
                <w:rFonts w:ascii="Cambria Math" w:hAnsi="Cambria Math"/>
              </w:rPr>
              <m:t>2</m:t>
            </m:r>
          </m:sup>
        </m:sSup>
      </m:oMath>
      <w:r w:rsidRPr="00E1290E">
        <w:t xml:space="preserve">                 </w:t>
      </w:r>
      <w:r w:rsidR="00405FC2" w:rsidRPr="00E1290E">
        <w:t>(mm²)</w:t>
      </w:r>
    </w:p>
    <w:p w:rsidR="00405FC2" w:rsidRPr="00E1290E" w:rsidRDefault="00405FC2" w:rsidP="003339FA">
      <w:pPr>
        <w:jc w:val="both"/>
        <w:rPr>
          <w:szCs w:val="24"/>
        </w:rPr>
      </w:pPr>
      <w:r w:rsidRPr="00E1290E">
        <w:rPr>
          <w:szCs w:val="24"/>
        </w:rPr>
        <w:lastRenderedPageBreak/>
        <w:t xml:space="preserve">with </w:t>
      </w:r>
      <w:r w:rsidRPr="00E1290E">
        <w:rPr>
          <w:i/>
          <w:iCs/>
          <w:szCs w:val="24"/>
        </w:rPr>
        <w:t>L</w:t>
      </w:r>
      <w:r w:rsidRPr="00E1290E">
        <w:rPr>
          <w:szCs w:val="24"/>
        </w:rPr>
        <w:t xml:space="preserve"> being the side length of the quadrate sensing area.</w:t>
      </w:r>
    </w:p>
    <w:p w:rsidR="00405FC2" w:rsidRPr="00E1290E" w:rsidRDefault="00405FC2" w:rsidP="003339FA">
      <w:pPr>
        <w:pStyle w:val="FigureNo"/>
      </w:pPr>
      <w:bookmarkStart w:id="56" w:name="OLE_LINK65"/>
      <w:r w:rsidRPr="00E1290E">
        <w:t xml:space="preserve">Figure </w:t>
      </w:r>
      <w:r w:rsidRPr="00E1290E">
        <w:fldChar w:fldCharType="begin"/>
      </w:r>
      <w:r w:rsidRPr="00E1290E">
        <w:instrText xml:space="preserve"> SEQ Fig. \* ARABIC </w:instrText>
      </w:r>
      <w:r w:rsidRPr="00E1290E">
        <w:fldChar w:fldCharType="separate"/>
      </w:r>
      <w:r w:rsidR="00DA7732">
        <w:rPr>
          <w:noProof/>
        </w:rPr>
        <w:t>4</w:t>
      </w:r>
      <w:r w:rsidRPr="00E1290E">
        <w:fldChar w:fldCharType="end"/>
      </w:r>
    </w:p>
    <w:p w:rsidR="00405FC2" w:rsidRPr="00E1290E" w:rsidRDefault="00405FC2" w:rsidP="00E535AD">
      <w:pPr>
        <w:pStyle w:val="Figuretitle"/>
        <w:rPr>
          <w:i/>
          <w:iCs/>
          <w:lang w:val="en-GB"/>
        </w:rPr>
      </w:pPr>
      <w:r w:rsidRPr="00E1290E">
        <w:rPr>
          <w:lang w:val="en-GB"/>
        </w:rPr>
        <w:t xml:space="preserve">Effective sensing area of the 2DVD for precipitation particles with diameter </w:t>
      </w:r>
      <w:r w:rsidRPr="00E1290E">
        <w:rPr>
          <w:i/>
          <w:iCs/>
          <w:lang w:val="en-GB"/>
        </w:rPr>
        <w:t>D</w:t>
      </w:r>
    </w:p>
    <w:bookmarkEnd w:id="56"/>
    <w:p w:rsidR="00405FC2" w:rsidRPr="00E1290E" w:rsidRDefault="00405FC2" w:rsidP="00E535AD">
      <w:pPr>
        <w:pStyle w:val="Figure"/>
        <w:rPr>
          <w:lang w:val="en-GB"/>
        </w:rPr>
      </w:pPr>
      <w:r w:rsidRPr="00E1290E">
        <w:rPr>
          <w:noProof/>
          <w:lang w:val="en-GB"/>
        </w:rPr>
        <w:drawing>
          <wp:inline distT="0" distB="0" distL="0" distR="0" wp14:anchorId="19DB999D" wp14:editId="18A0DE20">
            <wp:extent cx="2735580" cy="2249170"/>
            <wp:effectExtent l="0" t="0" r="0" b="0"/>
            <wp:docPr id="4" name="Picture 4" descr="C:\Users\felix\AppData\Local\Microsoft\Windows\INetCache\Content.Word\2DVD sensing ar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elix\AppData\Local\Microsoft\Windows\INetCache\Content.Word\2DVD sensing are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35580" cy="2249170"/>
                    </a:xfrm>
                    <a:prstGeom prst="rect">
                      <a:avLst/>
                    </a:prstGeom>
                    <a:noFill/>
                    <a:ln>
                      <a:noFill/>
                    </a:ln>
                  </pic:spPr>
                </pic:pic>
              </a:graphicData>
            </a:graphic>
          </wp:inline>
        </w:drawing>
      </w:r>
    </w:p>
    <w:p w:rsidR="00405FC2" w:rsidRPr="00E1290E" w:rsidRDefault="00405FC2" w:rsidP="005D0A93">
      <w:r w:rsidRPr="00E1290E">
        <w:t>For the pre-processing and filtering of the data, the histogram of fall velocity</w:t>
      </w:r>
      <w:bookmarkEnd w:id="48"/>
      <w:bookmarkEnd w:id="49"/>
      <w:r w:rsidRPr="00E1290E">
        <w:t xml:space="preserve"> vs. diameter is generated using observation of each particle. The procedure is explained in the following and Figure 5 is given for illustration.</w:t>
      </w:r>
    </w:p>
    <w:p w:rsidR="00405FC2" w:rsidRPr="00E1290E" w:rsidRDefault="00405FC2" w:rsidP="00E535AD">
      <w:r w:rsidRPr="00E1290E">
        <w:t xml:space="preserve">Each particle is compared against the model given by </w:t>
      </w:r>
      <w:bookmarkStart w:id="57" w:name="OLE_LINK58"/>
      <w:bookmarkStart w:id="58" w:name="OLE_LINK59"/>
      <w:bookmarkStart w:id="59" w:name="OLE_LINK60"/>
      <w:r w:rsidRPr="00E1290E">
        <w:t xml:space="preserve">Atlas </w:t>
      </w:r>
      <w:r w:rsidRPr="00E1290E">
        <w:rPr>
          <w:i/>
        </w:rPr>
        <w:t>et al</w:t>
      </w:r>
      <w:bookmarkEnd w:id="57"/>
      <w:bookmarkEnd w:id="58"/>
      <w:bookmarkEnd w:id="59"/>
      <w:r w:rsidRPr="00E1290E">
        <w:rPr>
          <w:i/>
        </w:rPr>
        <w:t>.</w:t>
      </w:r>
      <w:r w:rsidRPr="00E1290E">
        <w:t xml:space="preserve"> [7]. The selected metric is the orthogonal distance to the model in the v(D) graph (</w:t>
      </w:r>
      <w:bookmarkStart w:id="60" w:name="OLE_LINK47"/>
      <w:bookmarkStart w:id="61" w:name="OLE_LINK48"/>
      <w:bookmarkStart w:id="62" w:name="OLE_LINK54"/>
      <w:bookmarkStart w:id="63" w:name="OLE_LINK55"/>
      <w:bookmarkStart w:id="64" w:name="OLE_LINK56"/>
      <w:r w:rsidRPr="00E1290E">
        <w:t xml:space="preserve">length of the normal </w:t>
      </w:r>
      <w:bookmarkEnd w:id="60"/>
      <w:bookmarkEnd w:id="61"/>
      <w:r w:rsidRPr="00E1290E">
        <w:t xml:space="preserve">vector in the velocity </w:t>
      </w:r>
      <w:bookmarkEnd w:id="62"/>
      <w:bookmarkEnd w:id="63"/>
      <w:bookmarkEnd w:id="64"/>
      <w:r w:rsidRPr="00E1290E">
        <w:t xml:space="preserve">vs. diameter grid), which allows keeping the most significant amount of measured particles, especially when considering the lower diameters and velocities. The threshold for this comparison is chosen for each experimental site </w:t>
      </w:r>
      <w:bookmarkStart w:id="65" w:name="OLE_LINK27"/>
      <w:r w:rsidRPr="00E1290E">
        <w:t>analysing a statistically significant set of samples</w:t>
      </w:r>
      <w:bookmarkEnd w:id="65"/>
      <w:r w:rsidRPr="00E1290E">
        <w:t>. It stems from local characteristics of precipitation, e.g., if strong winds are common, the v(D) distribution widens up and the threshold has to be set accordingly to slightly higher values.</w:t>
      </w:r>
    </w:p>
    <w:p w:rsidR="00405FC2" w:rsidRPr="00E1290E" w:rsidRDefault="00405FC2" w:rsidP="00BE6E2C">
      <w:r w:rsidRPr="00E1290E">
        <w:t>In the example in Figure 5, a length of the normal vector of 1.2 was chosen as threshold. This resulted in filtering out 3.5% of the total rain fall, corresponding to by drops outside of the marked area. It is worth noting that the steel spheres of 4 mm diameter used for the calibration of the 2D-Video-Disdrometer are present in the raw distribution and are of course filtered out from the dataset during the pre-processing.</w:t>
      </w:r>
    </w:p>
    <w:p w:rsidR="00405FC2" w:rsidRPr="00E1290E" w:rsidRDefault="00405FC2" w:rsidP="00444CDB">
      <w:pPr>
        <w:pStyle w:val="FigureNo"/>
      </w:pPr>
      <w:bookmarkStart w:id="66" w:name="OLE_LINK57"/>
      <w:r w:rsidRPr="00E1290E">
        <w:lastRenderedPageBreak/>
        <w:t xml:space="preserve">Figure </w:t>
      </w:r>
      <w:r w:rsidRPr="00E1290E">
        <w:fldChar w:fldCharType="begin"/>
      </w:r>
      <w:r w:rsidRPr="00E1290E">
        <w:instrText xml:space="preserve"> SEQ Fig. \* ARABIC </w:instrText>
      </w:r>
      <w:r w:rsidRPr="00E1290E">
        <w:fldChar w:fldCharType="separate"/>
      </w:r>
      <w:r w:rsidR="00DA7732">
        <w:rPr>
          <w:noProof/>
        </w:rPr>
        <w:t>5</w:t>
      </w:r>
      <w:r w:rsidRPr="00E1290E">
        <w:fldChar w:fldCharType="end"/>
      </w:r>
    </w:p>
    <w:p w:rsidR="00405FC2" w:rsidRPr="00E1290E" w:rsidRDefault="00405FC2" w:rsidP="00E535AD">
      <w:pPr>
        <w:pStyle w:val="Figuretitle"/>
        <w:rPr>
          <w:lang w:val="en-GB"/>
        </w:rPr>
      </w:pPr>
      <w:r w:rsidRPr="00E1290E">
        <w:rPr>
          <w:lang w:val="en-GB"/>
        </w:rPr>
        <w:t xml:space="preserve">Cumulative count of particles (in logarithmic scale) in a velocity vs. diameter grid, recorded in Graz (Austria) during the year 2014. Red line: Model by Atlas </w:t>
      </w:r>
      <w:r w:rsidRPr="00E1290E">
        <w:rPr>
          <w:i/>
          <w:lang w:val="en-GB"/>
        </w:rPr>
        <w:t>et al.</w:t>
      </w:r>
      <w:r w:rsidRPr="00E1290E">
        <w:rPr>
          <w:lang w:val="en-GB"/>
        </w:rPr>
        <w:t xml:space="preserve"> [7]. Green lines: thresholds for non-rain decision. </w:t>
      </w:r>
      <w:bookmarkStart w:id="67" w:name="OLE_LINK49"/>
      <w:bookmarkStart w:id="68" w:name="OLE_LINK53"/>
      <w:r w:rsidRPr="00E1290E">
        <w:rPr>
          <w:lang w:val="en-GB"/>
        </w:rPr>
        <w:t>Using a vector normal to the model of length 1.2</w:t>
      </w:r>
      <w:bookmarkEnd w:id="67"/>
      <w:bookmarkEnd w:id="68"/>
      <w:r w:rsidRPr="00E1290E">
        <w:rPr>
          <w:lang w:val="en-GB"/>
        </w:rPr>
        <w:t>, 3.5 % of the total rain fall is filtered out.</w:t>
      </w:r>
    </w:p>
    <w:bookmarkEnd w:id="66"/>
    <w:p w:rsidR="00405FC2" w:rsidRPr="00E1290E" w:rsidRDefault="00405FC2" w:rsidP="00E535AD">
      <w:pPr>
        <w:pStyle w:val="Figure"/>
        <w:rPr>
          <w:lang w:val="en-GB"/>
        </w:rPr>
      </w:pPr>
      <w:r w:rsidRPr="00E1290E">
        <w:rPr>
          <w:noProof/>
          <w:lang w:val="en-GB"/>
        </w:rPr>
        <w:drawing>
          <wp:inline distT="0" distB="0" distL="0" distR="0" wp14:anchorId="6E762D0A" wp14:editId="46AADA69">
            <wp:extent cx="6120589" cy="4550191"/>
            <wp:effectExtent l="0" t="0" r="0" b="3175"/>
            <wp:docPr id="11" name="Picture 11" descr="C:\Users\felix\AppData\Local\Microsoft\Windows\INetCache\Content.Word\drop distribution 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felix\AppData\Local\Microsoft\Windows\INetCache\Content.Word\drop distribution mod.png"/>
                    <pic:cNvPicPr>
                      <a:picLocks noChangeAspect="1" noChangeArrowheads="1"/>
                    </pic:cNvPicPr>
                  </pic:nvPicPr>
                  <pic:blipFill rotWithShape="1">
                    <a:blip r:embed="rId15">
                      <a:extLst>
                        <a:ext uri="{28A0092B-C50C-407E-A947-70E740481C1C}">
                          <a14:useLocalDpi xmlns:a14="http://schemas.microsoft.com/office/drawing/2010/main" val="0"/>
                        </a:ext>
                      </a:extLst>
                    </a:blip>
                    <a:srcRect t="5666"/>
                    <a:stretch/>
                  </pic:blipFill>
                  <pic:spPr bwMode="auto">
                    <a:xfrm>
                      <a:off x="0" y="0"/>
                      <a:ext cx="6120765" cy="4550322"/>
                    </a:xfrm>
                    <a:prstGeom prst="rect">
                      <a:avLst/>
                    </a:prstGeom>
                    <a:noFill/>
                    <a:ln>
                      <a:noFill/>
                    </a:ln>
                    <a:extLst>
                      <a:ext uri="{53640926-AAD7-44D8-BBD7-CCE9431645EC}">
                        <a14:shadowObscured xmlns:a14="http://schemas.microsoft.com/office/drawing/2010/main"/>
                      </a:ext>
                    </a:extLst>
                  </pic:spPr>
                </pic:pic>
              </a:graphicData>
            </a:graphic>
          </wp:inline>
        </w:drawing>
      </w:r>
    </w:p>
    <w:p w:rsidR="00405FC2" w:rsidRPr="00E1290E" w:rsidRDefault="00405FC2" w:rsidP="005E5079">
      <w:pPr>
        <w:jc w:val="both"/>
      </w:pPr>
      <w:r w:rsidRPr="00E1290E">
        <w:t>The establishment of annual DSDs from individual drop information follows the classic approach:</w:t>
      </w:r>
    </w:p>
    <w:p w:rsidR="00405FC2" w:rsidRPr="00E1290E" w:rsidRDefault="00E535AD" w:rsidP="00E535AD">
      <w:pPr>
        <w:pStyle w:val="enumlev1"/>
      </w:pPr>
      <w:r w:rsidRPr="00E1290E">
        <w:t>1</w:t>
      </w:r>
      <w:r w:rsidRPr="00E1290E">
        <w:tab/>
      </w:r>
      <w:r w:rsidR="00405FC2" w:rsidRPr="00E1290E">
        <w:t xml:space="preserve">The year is divided in intervals of duration integration time </w:t>
      </w:r>
      <m:oMath>
        <m:r>
          <m:rPr>
            <m:sty m:val="p"/>
          </m:rPr>
          <w:rPr>
            <w:rFonts w:ascii="Cambria Math" w:hAnsi="Cambria Math"/>
          </w:rPr>
          <m:t>Δ</m:t>
        </m:r>
      </m:oMath>
      <w:r w:rsidR="00405FC2" w:rsidRPr="00E1290E">
        <w:rPr>
          <w:rFonts w:eastAsiaTheme="minorEastAsia"/>
          <w:i/>
          <w:iCs/>
        </w:rPr>
        <w:t>t</w:t>
      </w:r>
    </w:p>
    <w:p w:rsidR="00405FC2" w:rsidRPr="00E1290E" w:rsidRDefault="00E535AD" w:rsidP="00E535AD">
      <w:pPr>
        <w:pStyle w:val="enumlev1"/>
      </w:pPr>
      <w:r w:rsidRPr="00E1290E">
        <w:t>2</w:t>
      </w:r>
      <w:r w:rsidRPr="00E1290E">
        <w:tab/>
      </w:r>
      <w:r w:rsidR="00405FC2" w:rsidRPr="00E1290E">
        <w:t xml:space="preserve">The DSDs are computed for these intervals using </w:t>
      </w:r>
      <w:r w:rsidR="00BE6E2C" w:rsidRPr="00E1290E">
        <w:rPr>
          <w:rFonts w:eastAsiaTheme="minorEastAsia"/>
        </w:rPr>
        <w:t xml:space="preserve">equation </w:t>
      </w:r>
      <w:r w:rsidR="00405FC2" w:rsidRPr="00E1290E">
        <w:rPr>
          <w:rFonts w:eastAsiaTheme="minorEastAsia"/>
        </w:rPr>
        <w:t>(1), which gives the drop number density</w:t>
      </w:r>
      <w:r w:rsidR="00405FC2" w:rsidRPr="00E1290E">
        <w:t>:</w:t>
      </w:r>
    </w:p>
    <w:p w:rsidR="00405FC2" w:rsidRPr="00E1290E" w:rsidRDefault="00E535AD" w:rsidP="00E535AD">
      <w:pPr>
        <w:pStyle w:val="Equation"/>
        <w:rPr>
          <w:rFonts w:eastAsiaTheme="minorEastAsia"/>
        </w:rPr>
      </w:pPr>
      <w:r w:rsidRPr="00E1290E">
        <w:tab/>
      </w:r>
      <w:r w:rsidRPr="00E1290E">
        <w:tab/>
      </w:r>
      <m:oMath>
        <m:r>
          <w:rPr>
            <w:rFonts w:ascii="Cambria Math" w:eastAsiaTheme="minorEastAsia" w:hAnsi="Cambria Math"/>
          </w:rPr>
          <m:t>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i</m:t>
                </m:r>
              </m:sub>
            </m:sSub>
          </m:e>
        </m:d>
        <m:r>
          <m:rPr>
            <m:sty m:val="p"/>
          </m:rPr>
          <w:rPr>
            <w:rFonts w:ascii="Cambria Math" w:eastAsiaTheme="minorEastAsia" w:hAnsi="Cambria Math"/>
          </w:rPr>
          <m:t xml:space="preserve">= </m:t>
        </m:r>
        <m:f>
          <m:fPr>
            <m:ctrlPr>
              <w:rPr>
                <w:rFonts w:ascii="Cambria Math" w:eastAsiaTheme="minorEastAsia" w:hAnsi="Cambria Math"/>
              </w:rPr>
            </m:ctrlPr>
          </m:fPr>
          <m:num>
            <m:r>
              <m:rPr>
                <m:sty m:val="p"/>
              </m:rPr>
              <w:rPr>
                <w:rFonts w:ascii="Cambria Math" w:hAnsi="Cambria Math"/>
              </w:rPr>
              <m:t>1</m:t>
            </m:r>
          </m:num>
          <m:den>
            <m:r>
              <m:rPr>
                <m:sty m:val="p"/>
              </m:rPr>
              <w:rPr>
                <w:rFonts w:ascii="Cambria Math" w:hAnsi="Cambria Math"/>
              </w:rPr>
              <m:t>Δt*</m:t>
            </m:r>
            <m:sSub>
              <m:sSubPr>
                <m:ctrlPr>
                  <w:rPr>
                    <w:rFonts w:ascii="Cambria Math" w:hAnsi="Cambria Math"/>
                  </w:rPr>
                </m:ctrlPr>
              </m:sSubPr>
              <m:e>
                <m:r>
                  <m:rPr>
                    <m:sty m:val="p"/>
                  </m:rPr>
                  <w:rPr>
                    <w:rFonts w:ascii="Cambria Math" w:hAnsi="Cambria Math"/>
                  </w:rPr>
                  <m:t>ΔD</m:t>
                </m:r>
              </m:e>
              <m:sub>
                <m:r>
                  <w:rPr>
                    <w:rFonts w:ascii="Cambria Math" w:hAnsi="Cambria Math"/>
                  </w:rPr>
                  <m:t>i</m:t>
                </m:r>
              </m:sub>
            </m:sSub>
          </m:den>
        </m:f>
        <m:r>
          <m:rPr>
            <m:sty m:val="p"/>
          </m:rPr>
          <w:rPr>
            <w:rFonts w:ascii="Cambria Math" w:eastAsiaTheme="minorEastAsia" w:hAnsi="Cambria Math"/>
          </w:rPr>
          <m:t>*</m:t>
        </m:r>
        <m:nary>
          <m:naryPr>
            <m:chr m:val="∑"/>
            <m:limLoc m:val="undOvr"/>
            <m:ctrlPr>
              <w:rPr>
                <w:rFonts w:ascii="Cambria Math" w:eastAsiaTheme="minorEastAsia" w:hAnsi="Cambria Math"/>
              </w:rPr>
            </m:ctrlPr>
          </m:naryPr>
          <m:sub>
            <m:r>
              <w:rPr>
                <w:rFonts w:ascii="Cambria Math" w:eastAsiaTheme="minorEastAsia" w:hAnsi="Cambria Math"/>
              </w:rPr>
              <m:t>j</m:t>
            </m:r>
            <m:r>
              <m:rPr>
                <m:sty m:val="p"/>
              </m:rPr>
              <w:rPr>
                <w:rFonts w:ascii="Cambria Math" w:eastAsiaTheme="minorEastAsia" w:hAnsi="Cambria Math"/>
              </w:rPr>
              <m:t>=1</m:t>
            </m:r>
          </m:sub>
          <m:sup>
            <m:sSub>
              <m:sSubPr>
                <m:ctrlPr>
                  <w:rPr>
                    <w:rFonts w:ascii="Cambria Math" w:eastAsiaTheme="minorEastAsia" w:hAnsi="Cambria Math"/>
                  </w:rPr>
                </m:ctrlPr>
              </m:sSubPr>
              <m:e>
                <m:r>
                  <w:rPr>
                    <w:rFonts w:ascii="Cambria Math" w:eastAsiaTheme="minorEastAsia" w:hAnsi="Cambria Math"/>
                  </w:rPr>
                  <m:t>m</m:t>
                </m:r>
              </m:e>
              <m:sub>
                <m:r>
                  <w:rPr>
                    <w:rFonts w:ascii="Cambria Math" w:eastAsiaTheme="minorEastAsia" w:hAnsi="Cambria Math"/>
                  </w:rPr>
                  <m:t>i</m:t>
                </m:r>
              </m:sub>
            </m:sSub>
          </m:sup>
          <m:e>
            <m:f>
              <m:fPr>
                <m:ctrlPr>
                  <w:rPr>
                    <w:rFonts w:ascii="Cambria Math" w:eastAsiaTheme="minorEastAsia" w:hAnsi="Cambria Math"/>
                  </w:rPr>
                </m:ctrlPr>
              </m:fPr>
              <m:num>
                <m:r>
                  <m:rPr>
                    <m:sty m:val="p"/>
                  </m:rPr>
                  <w:rPr>
                    <w:rFonts w:ascii="Cambria Math" w:eastAsiaTheme="minorEastAsia" w:hAnsi="Cambria Math"/>
                  </w:rPr>
                  <m:t>1</m:t>
                </m:r>
              </m:num>
              <m:den>
                <m:sSub>
                  <m:sSubPr>
                    <m:ctrlPr>
                      <w:rPr>
                        <w:rFonts w:ascii="Cambria Math" w:eastAsiaTheme="minorEastAsia" w:hAnsi="Cambria Math"/>
                      </w:rPr>
                    </m:ctrlPr>
                  </m:sSubPr>
                  <m:e>
                    <m:r>
                      <w:rPr>
                        <w:rFonts w:ascii="Cambria Math" w:eastAsiaTheme="minorEastAsia" w:hAnsi="Cambria Math"/>
                      </w:rPr>
                      <m:t>A</m:t>
                    </m:r>
                  </m:e>
                  <m:sub>
                    <m:r>
                      <w:rPr>
                        <w:rFonts w:ascii="Cambria Math" w:eastAsiaTheme="minorEastAsia" w:hAnsi="Cambria Math"/>
                      </w:rPr>
                      <m:t>j</m:t>
                    </m:r>
                  </m:sub>
                </m:sSub>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v</m:t>
                    </m:r>
                  </m:e>
                  <m:sub>
                    <m:r>
                      <w:rPr>
                        <w:rFonts w:ascii="Cambria Math" w:eastAsiaTheme="minorEastAsia" w:hAnsi="Cambria Math"/>
                      </w:rPr>
                      <m:t>j</m:t>
                    </m:r>
                  </m:sub>
                </m:sSub>
              </m:den>
            </m:f>
            <m:r>
              <m:rPr>
                <m:sty m:val="p"/>
              </m:rPr>
              <w:rPr>
                <w:rFonts w:ascii="Cambria Math" w:eastAsiaTheme="minorEastAsia" w:hAnsi="Cambria Math"/>
              </w:rPr>
              <m:t xml:space="preserve"> </m:t>
            </m:r>
          </m:e>
        </m:nary>
      </m:oMath>
      <w:r w:rsidRPr="00E1290E">
        <w:rPr>
          <w:rFonts w:eastAsiaTheme="minorEastAsia"/>
        </w:rPr>
        <w:t xml:space="preserve">        </w:t>
      </w:r>
      <w:r w:rsidR="00405FC2" w:rsidRPr="00E1290E">
        <w:rPr>
          <w:rFonts w:eastAsiaTheme="minorEastAsia"/>
        </w:rPr>
        <w:t>(1/m</w:t>
      </w:r>
      <w:r w:rsidR="00405FC2" w:rsidRPr="00E1290E">
        <w:rPr>
          <w:rFonts w:eastAsiaTheme="minorEastAsia"/>
          <w:vertAlign w:val="superscript"/>
        </w:rPr>
        <w:t>3</w:t>
      </w:r>
      <w:r w:rsidR="00405FC2" w:rsidRPr="00E1290E">
        <w:rPr>
          <w:rFonts w:eastAsiaTheme="minorEastAsia"/>
        </w:rPr>
        <w:t>mm)</w:t>
      </w:r>
      <w:r w:rsidR="00405FC2" w:rsidRPr="00E1290E">
        <w:rPr>
          <w:rFonts w:eastAsiaTheme="minorEastAsia"/>
        </w:rPr>
        <w:tab/>
      </w:r>
      <w:r w:rsidRPr="00E1290E">
        <w:rPr>
          <w:rFonts w:eastAsiaTheme="minorEastAsia"/>
        </w:rPr>
        <w:t xml:space="preserve"> </w:t>
      </w:r>
      <w:r w:rsidR="00405FC2" w:rsidRPr="00E1290E">
        <w:rPr>
          <w:rFonts w:eastAsiaTheme="minorEastAsia"/>
        </w:rPr>
        <w:t>(1)</w:t>
      </w:r>
    </w:p>
    <w:p w:rsidR="00405FC2" w:rsidRPr="00E1290E" w:rsidRDefault="00405FC2" w:rsidP="00D80EAD">
      <w:pPr>
        <w:jc w:val="both"/>
        <w:rPr>
          <w:rFonts w:eastAsiaTheme="minorEastAsia"/>
        </w:rPr>
      </w:pPr>
      <w:r w:rsidRPr="00E1290E">
        <w:rPr>
          <w:rFonts w:eastAsiaTheme="minorEastAsia"/>
        </w:rPr>
        <w:t>where</w:t>
      </w:r>
      <w:r w:rsidR="00E535AD" w:rsidRPr="00E1290E">
        <w:rPr>
          <w:rFonts w:eastAsiaTheme="minorEastAsia"/>
        </w:rPr>
        <w:t>:</w:t>
      </w:r>
    </w:p>
    <w:p w:rsidR="00405FC2" w:rsidRPr="00E1290E" w:rsidRDefault="00D83B73" w:rsidP="00E535AD">
      <w:pPr>
        <w:pStyle w:val="Equationlegend"/>
        <w:rPr>
          <w:rFonts w:eastAsiaTheme="minorEastAsia"/>
        </w:rPr>
      </w:pPr>
      <w:r w:rsidRPr="00E1290E">
        <w:rPr>
          <w:rFonts w:eastAsiaTheme="minorEastAsia"/>
        </w:rPr>
        <w:tab/>
      </w:r>
      <w:proofErr w:type="spellStart"/>
      <w:r w:rsidR="00405FC2" w:rsidRPr="00E1290E">
        <w:rPr>
          <w:rFonts w:eastAsiaTheme="minorEastAsia"/>
          <w:i/>
          <w:iCs/>
        </w:rPr>
        <w:t>i</w:t>
      </w:r>
      <w:proofErr w:type="spellEnd"/>
      <w:r w:rsidR="00405FC2" w:rsidRPr="00E1290E">
        <w:rPr>
          <w:rFonts w:eastAsiaTheme="minorEastAsia"/>
        </w:rPr>
        <w:tab/>
        <w:t>denot</w:t>
      </w:r>
      <w:r w:rsidRPr="00E1290E">
        <w:rPr>
          <w:rFonts w:eastAsiaTheme="minorEastAsia"/>
        </w:rPr>
        <w:t>es a particular drop size class;</w:t>
      </w:r>
    </w:p>
    <w:p w:rsidR="00405FC2" w:rsidRPr="00E1290E" w:rsidRDefault="00D83B73" w:rsidP="00D83B73">
      <w:pPr>
        <w:pStyle w:val="Equationlegend"/>
        <w:rPr>
          <w:rFonts w:eastAsiaTheme="minorEastAsia"/>
        </w:rPr>
      </w:pPr>
      <w:r w:rsidRPr="00E1290E">
        <w:rPr>
          <w:rFonts w:eastAsiaTheme="minorEastAsia"/>
        </w:rPr>
        <w:tab/>
      </w:r>
      <m:oMath>
        <m:r>
          <m:rPr>
            <m:sty m:val="p"/>
          </m:rPr>
          <w:rPr>
            <w:rFonts w:ascii="Cambria Math" w:hAnsi="Cambria Math"/>
          </w:rPr>
          <m:t>Δ</m:t>
        </m:r>
      </m:oMath>
      <w:r w:rsidR="00405FC2" w:rsidRPr="00E1290E">
        <w:rPr>
          <w:rFonts w:eastAsiaTheme="minorEastAsia"/>
          <w:i/>
          <w:iCs/>
        </w:rPr>
        <w:t>D</w:t>
      </w:r>
      <w:proofErr w:type="spellStart"/>
      <w:r w:rsidR="00405FC2" w:rsidRPr="00E1290E">
        <w:rPr>
          <w:rFonts w:eastAsiaTheme="minorEastAsia"/>
          <w:i/>
          <w:iCs/>
          <w:vertAlign w:val="subscript"/>
        </w:rPr>
        <w:t>i</w:t>
      </w:r>
      <w:proofErr w:type="spellEnd"/>
      <w:r w:rsidR="00405FC2" w:rsidRPr="00E1290E">
        <w:rPr>
          <w:rFonts w:eastAsiaTheme="minorEastAsia"/>
        </w:rPr>
        <w:tab/>
        <w:t>width of drop size class (mm)</w:t>
      </w:r>
      <w:r w:rsidRPr="00E1290E">
        <w:rPr>
          <w:rFonts w:eastAsiaTheme="minorEastAsia"/>
        </w:rPr>
        <w:t>;</w:t>
      </w:r>
    </w:p>
    <w:p w:rsidR="00405FC2" w:rsidRPr="00E1290E" w:rsidRDefault="00D83B73" w:rsidP="00D83B73">
      <w:pPr>
        <w:pStyle w:val="Equationlegend"/>
        <w:rPr>
          <w:rFonts w:eastAsiaTheme="minorEastAsia"/>
        </w:rPr>
      </w:pPr>
      <w:r w:rsidRPr="00E1290E">
        <w:rPr>
          <w:rFonts w:eastAsiaTheme="minorEastAsia"/>
        </w:rPr>
        <w:tab/>
      </w:r>
      <m:oMath>
        <m:r>
          <m:rPr>
            <m:sty m:val="p"/>
          </m:rPr>
          <w:rPr>
            <w:rFonts w:ascii="Cambria Math" w:hAnsi="Cambria Math"/>
          </w:rPr>
          <m:t>Δ</m:t>
        </m:r>
      </m:oMath>
      <w:r w:rsidR="00405FC2" w:rsidRPr="00E1290E">
        <w:rPr>
          <w:rFonts w:eastAsiaTheme="minorEastAsia"/>
          <w:i/>
          <w:iCs/>
        </w:rPr>
        <w:t>t</w:t>
      </w:r>
      <w:r w:rsidR="00405FC2" w:rsidRPr="00E1290E">
        <w:rPr>
          <w:rFonts w:eastAsiaTheme="minorEastAsia"/>
        </w:rPr>
        <w:tab/>
        <w:t>time interval (s)</w:t>
      </w:r>
      <w:r w:rsidRPr="00E1290E">
        <w:rPr>
          <w:rFonts w:eastAsiaTheme="minorEastAsia"/>
        </w:rPr>
        <w:t>;</w:t>
      </w:r>
    </w:p>
    <w:p w:rsidR="00405FC2" w:rsidRPr="00E1290E" w:rsidRDefault="00D83B73" w:rsidP="00D83B73">
      <w:pPr>
        <w:pStyle w:val="Equationlegend"/>
        <w:rPr>
          <w:rFonts w:eastAsiaTheme="minorEastAsia"/>
        </w:rPr>
      </w:pPr>
      <w:r w:rsidRPr="00E1290E">
        <w:rPr>
          <w:rFonts w:eastAsiaTheme="minorEastAsia"/>
        </w:rPr>
        <w:tab/>
      </w:r>
      <w:r w:rsidR="00405FC2" w:rsidRPr="00E1290E">
        <w:rPr>
          <w:rFonts w:eastAsiaTheme="minorEastAsia"/>
          <w:i/>
          <w:iCs/>
        </w:rPr>
        <w:t>j</w:t>
      </w:r>
      <w:r w:rsidR="00405FC2" w:rsidRPr="00E1290E">
        <w:rPr>
          <w:rFonts w:eastAsiaTheme="minorEastAsia"/>
        </w:rPr>
        <w:tab/>
        <w:t xml:space="preserve">denotes a particular drop within size class </w:t>
      </w:r>
      <w:r w:rsidR="00405FC2" w:rsidRPr="00E1290E">
        <w:rPr>
          <w:rFonts w:eastAsiaTheme="minorEastAsia"/>
          <w:i/>
          <w:iCs/>
        </w:rPr>
        <w:t>D</w:t>
      </w:r>
      <w:r w:rsidR="00405FC2" w:rsidRPr="00E1290E">
        <w:rPr>
          <w:rFonts w:eastAsiaTheme="minorEastAsia"/>
          <w:i/>
          <w:iCs/>
          <w:vertAlign w:val="subscript"/>
        </w:rPr>
        <w:t>i</w:t>
      </w:r>
      <w:r w:rsidR="00405FC2" w:rsidRPr="00E1290E">
        <w:rPr>
          <w:rFonts w:eastAsiaTheme="minorEastAsia"/>
        </w:rPr>
        <w:t xml:space="preserve"> and time interval </w:t>
      </w:r>
      <m:oMath>
        <m:r>
          <m:rPr>
            <m:sty m:val="p"/>
          </m:rPr>
          <w:rPr>
            <w:rFonts w:ascii="Cambria Math" w:hAnsi="Cambria Math"/>
          </w:rPr>
          <m:t xml:space="preserve"> Δ</m:t>
        </m:r>
      </m:oMath>
      <w:r w:rsidR="00405FC2" w:rsidRPr="00E1290E">
        <w:rPr>
          <w:rFonts w:eastAsiaTheme="minorEastAsia"/>
          <w:i/>
          <w:iCs/>
        </w:rPr>
        <w:t>t</w:t>
      </w:r>
      <w:r w:rsidRPr="00E1290E">
        <w:rPr>
          <w:rFonts w:eastAsiaTheme="minorEastAsia"/>
        </w:rPr>
        <w:t>;</w:t>
      </w:r>
    </w:p>
    <w:p w:rsidR="00405FC2" w:rsidRPr="00E1290E" w:rsidRDefault="00D83B73" w:rsidP="00D83B73">
      <w:pPr>
        <w:pStyle w:val="Equationlegend"/>
        <w:rPr>
          <w:rFonts w:eastAsiaTheme="minorEastAsia"/>
        </w:rPr>
      </w:pPr>
      <w:r w:rsidRPr="00E1290E">
        <w:rPr>
          <w:rFonts w:eastAsiaTheme="minorEastAsia"/>
        </w:rPr>
        <w:tab/>
      </w:r>
      <w:r w:rsidR="00405FC2" w:rsidRPr="00E1290E">
        <w:rPr>
          <w:rFonts w:eastAsiaTheme="minorEastAsia"/>
          <w:i/>
          <w:iCs/>
        </w:rPr>
        <w:t>m</w:t>
      </w:r>
      <w:r w:rsidR="00405FC2" w:rsidRPr="00E1290E">
        <w:rPr>
          <w:rFonts w:eastAsiaTheme="minorEastAsia"/>
          <w:i/>
          <w:iCs/>
          <w:vertAlign w:val="subscript"/>
        </w:rPr>
        <w:t>i</w:t>
      </w:r>
      <w:r w:rsidR="00405FC2" w:rsidRPr="00E1290E">
        <w:rPr>
          <w:rFonts w:eastAsiaTheme="minorEastAsia"/>
        </w:rPr>
        <w:tab/>
        <w:t xml:space="preserve">number of drops within size class </w:t>
      </w:r>
      <w:proofErr w:type="spellStart"/>
      <w:r w:rsidR="00405FC2" w:rsidRPr="00E1290E">
        <w:rPr>
          <w:rFonts w:eastAsiaTheme="minorEastAsia"/>
        </w:rPr>
        <w:t>i</w:t>
      </w:r>
      <w:proofErr w:type="spellEnd"/>
      <w:r w:rsidR="00405FC2" w:rsidRPr="00E1290E">
        <w:rPr>
          <w:rFonts w:eastAsiaTheme="minorEastAsia"/>
        </w:rPr>
        <w:t xml:space="preserve"> and time interval </w:t>
      </w:r>
      <m:oMath>
        <m:r>
          <m:rPr>
            <m:sty m:val="p"/>
          </m:rPr>
          <w:rPr>
            <w:rFonts w:ascii="Cambria Math" w:hAnsi="Cambria Math"/>
          </w:rPr>
          <m:t xml:space="preserve"> Δ</m:t>
        </m:r>
      </m:oMath>
      <w:r w:rsidR="00405FC2" w:rsidRPr="00E1290E">
        <w:rPr>
          <w:rFonts w:eastAsiaTheme="minorEastAsia"/>
          <w:i/>
          <w:iCs/>
        </w:rPr>
        <w:t>t</w:t>
      </w:r>
      <w:r w:rsidRPr="00E1290E">
        <w:rPr>
          <w:rFonts w:eastAsiaTheme="minorEastAsia"/>
        </w:rPr>
        <w:t>;</w:t>
      </w:r>
    </w:p>
    <w:p w:rsidR="00405FC2" w:rsidRPr="00E1290E" w:rsidRDefault="00D83B73" w:rsidP="00D83B73">
      <w:pPr>
        <w:pStyle w:val="Equationlegend"/>
        <w:rPr>
          <w:rFonts w:eastAsiaTheme="minorEastAsia"/>
        </w:rPr>
      </w:pPr>
      <w:r w:rsidRPr="00E1290E">
        <w:rPr>
          <w:rFonts w:eastAsiaTheme="minorEastAsia"/>
        </w:rPr>
        <w:tab/>
      </w:r>
      <w:r w:rsidR="00405FC2" w:rsidRPr="00E1290E">
        <w:rPr>
          <w:rFonts w:eastAsiaTheme="minorEastAsia"/>
          <w:i/>
          <w:iCs/>
        </w:rPr>
        <w:t>D</w:t>
      </w:r>
      <w:r w:rsidR="00405FC2" w:rsidRPr="00E1290E">
        <w:rPr>
          <w:rFonts w:eastAsiaTheme="minorEastAsia"/>
          <w:i/>
          <w:iCs/>
          <w:vertAlign w:val="subscript"/>
        </w:rPr>
        <w:t>i</w:t>
      </w:r>
      <w:r w:rsidR="00405FC2" w:rsidRPr="00E1290E">
        <w:rPr>
          <w:rFonts w:eastAsiaTheme="minorEastAsia"/>
        </w:rPr>
        <w:tab/>
        <w:t xml:space="preserve">mean diameter of drop size class </w:t>
      </w:r>
      <w:proofErr w:type="spellStart"/>
      <w:r w:rsidR="00405FC2" w:rsidRPr="00E1290E">
        <w:rPr>
          <w:rFonts w:eastAsiaTheme="minorEastAsia"/>
          <w:i/>
          <w:iCs/>
        </w:rPr>
        <w:t>i</w:t>
      </w:r>
      <w:proofErr w:type="spellEnd"/>
      <w:r w:rsidRPr="00E1290E">
        <w:rPr>
          <w:rFonts w:eastAsiaTheme="minorEastAsia"/>
        </w:rPr>
        <w:t>;</w:t>
      </w:r>
    </w:p>
    <w:p w:rsidR="00405FC2" w:rsidRPr="00E1290E" w:rsidRDefault="00D83B73" w:rsidP="00D83B73">
      <w:pPr>
        <w:pStyle w:val="Equationlegend"/>
        <w:rPr>
          <w:rFonts w:eastAsiaTheme="minorEastAsia"/>
        </w:rPr>
      </w:pPr>
      <w:r w:rsidRPr="00E1290E">
        <w:rPr>
          <w:rFonts w:eastAsiaTheme="minorEastAsia"/>
        </w:rPr>
        <w:tab/>
      </w:r>
      <w:proofErr w:type="spellStart"/>
      <w:r w:rsidR="00405FC2" w:rsidRPr="00E1290E">
        <w:rPr>
          <w:rFonts w:eastAsiaTheme="minorEastAsia"/>
          <w:i/>
          <w:iCs/>
        </w:rPr>
        <w:t>A</w:t>
      </w:r>
      <w:r w:rsidR="00405FC2" w:rsidRPr="00E1290E">
        <w:rPr>
          <w:rFonts w:eastAsiaTheme="minorEastAsia"/>
          <w:i/>
          <w:iCs/>
          <w:vertAlign w:val="subscript"/>
        </w:rPr>
        <w:t>j</w:t>
      </w:r>
      <w:proofErr w:type="spellEnd"/>
      <w:r w:rsidR="00405FC2" w:rsidRPr="00E1290E">
        <w:rPr>
          <w:rFonts w:eastAsiaTheme="minorEastAsia"/>
        </w:rPr>
        <w:tab/>
        <w:t>effective measuring area for drop j (m²)</w:t>
      </w:r>
      <w:r w:rsidRPr="00E1290E">
        <w:rPr>
          <w:rFonts w:eastAsiaTheme="minorEastAsia"/>
        </w:rPr>
        <w:t>;</w:t>
      </w:r>
    </w:p>
    <w:p w:rsidR="00405FC2" w:rsidRPr="00E1290E" w:rsidRDefault="00D83B73" w:rsidP="00D83B73">
      <w:pPr>
        <w:pStyle w:val="Equationlegend"/>
        <w:rPr>
          <w:rFonts w:eastAsiaTheme="minorEastAsia"/>
        </w:rPr>
      </w:pPr>
      <w:r w:rsidRPr="00E1290E">
        <w:rPr>
          <w:rFonts w:eastAsiaTheme="minorEastAsia"/>
        </w:rPr>
        <w:tab/>
      </w:r>
      <w:proofErr w:type="spellStart"/>
      <w:r w:rsidR="00405FC2" w:rsidRPr="00E1290E">
        <w:rPr>
          <w:rFonts w:eastAsiaTheme="minorEastAsia"/>
          <w:i/>
          <w:iCs/>
        </w:rPr>
        <w:t>v</w:t>
      </w:r>
      <w:r w:rsidR="00405FC2" w:rsidRPr="00E1290E">
        <w:rPr>
          <w:rFonts w:eastAsiaTheme="minorEastAsia"/>
          <w:i/>
          <w:iCs/>
          <w:vertAlign w:val="subscript"/>
        </w:rPr>
        <w:t>j</w:t>
      </w:r>
      <w:proofErr w:type="spellEnd"/>
      <w:r w:rsidR="00405FC2" w:rsidRPr="00E1290E">
        <w:rPr>
          <w:rFonts w:eastAsiaTheme="minorEastAsia"/>
        </w:rPr>
        <w:tab/>
        <w:t>fall velocity of drop j (m/s)</w:t>
      </w:r>
      <w:r w:rsidRPr="00E1290E">
        <w:rPr>
          <w:rFonts w:eastAsiaTheme="minorEastAsia"/>
        </w:rPr>
        <w:t>.</w:t>
      </w:r>
    </w:p>
    <w:p w:rsidR="00405FC2" w:rsidRPr="00E1290E" w:rsidRDefault="00D83B73" w:rsidP="00D83B73">
      <w:pPr>
        <w:pStyle w:val="enumlev1"/>
      </w:pPr>
      <w:r w:rsidRPr="00E1290E">
        <w:lastRenderedPageBreak/>
        <w:t>1</w:t>
      </w:r>
      <w:r w:rsidRPr="00E1290E">
        <w:tab/>
      </w:r>
      <w:r w:rsidR="00405FC2" w:rsidRPr="00E1290E">
        <w:t xml:space="preserve">The resulting DSDs are categorized according to the rain rate computed with </w:t>
      </w:r>
      <w:r w:rsidRPr="00E1290E">
        <w:t xml:space="preserve">equation </w:t>
      </w:r>
      <w:r w:rsidR="00405FC2" w:rsidRPr="00E1290E">
        <w:t>(2):</w:t>
      </w:r>
    </w:p>
    <w:p w:rsidR="00405FC2" w:rsidRPr="00E1290E" w:rsidRDefault="00D83B73" w:rsidP="00D83B73">
      <w:pPr>
        <w:pStyle w:val="Equation"/>
        <w:rPr>
          <w:rFonts w:eastAsiaTheme="minorEastAsia"/>
        </w:rPr>
      </w:pPr>
      <w:r w:rsidRPr="00E1290E">
        <w:rPr>
          <w:iCs/>
        </w:rPr>
        <w:tab/>
      </w:r>
      <w:r w:rsidRPr="00E1290E">
        <w:rPr>
          <w:iCs/>
        </w:rPr>
        <w:tab/>
      </w:r>
      <m:oMath>
        <m:r>
          <w:rPr>
            <w:rFonts w:ascii="Cambria Math" w:hAnsi="Cambria Math"/>
          </w:rPr>
          <m:t>R</m:t>
        </m:r>
        <m:r>
          <m:rPr>
            <m:sty m:val="p"/>
          </m:rPr>
          <w:rPr>
            <w:rFonts w:ascii="Cambria Math" w:hAnsi="Cambria Math"/>
          </w:rPr>
          <m:t>= 3600*</m:t>
        </m:r>
        <m:f>
          <m:fPr>
            <m:ctrlPr>
              <w:rPr>
                <w:rFonts w:ascii="Cambria Math" w:hAnsi="Cambria Math"/>
              </w:rPr>
            </m:ctrlPr>
          </m:fPr>
          <m:num>
            <m:r>
              <m:rPr>
                <m:sty m:val="p"/>
              </m:rPr>
              <w:rPr>
                <w:rFonts w:ascii="Cambria Math" w:hAnsi="Cambria Math"/>
              </w:rPr>
              <m:t>1</m:t>
            </m:r>
          </m:num>
          <m:den>
            <m:r>
              <m:rPr>
                <m:sty m:val="p"/>
              </m:rPr>
              <w:rPr>
                <w:rFonts w:ascii="Cambria Math" w:hAnsi="Cambria Math"/>
              </w:rPr>
              <m:t>Δ</m:t>
            </m:r>
            <m:r>
              <w:rPr>
                <w:rFonts w:ascii="Cambria Math" w:hAnsi="Cambria Math"/>
              </w:rPr>
              <m:t>t</m:t>
            </m:r>
          </m:den>
        </m:f>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f>
              <m:fPr>
                <m:ctrlPr>
                  <w:rPr>
                    <w:rFonts w:ascii="Cambria Math" w:hAnsi="Cambria Math"/>
                  </w:rPr>
                </m:ctrlPr>
              </m:fPr>
              <m:num>
                <m:sSub>
                  <m:sSubPr>
                    <m:ctrlPr>
                      <w:rPr>
                        <w:rFonts w:ascii="Cambria Math" w:hAnsi="Cambria Math"/>
                      </w:rPr>
                    </m:ctrlPr>
                  </m:sSubPr>
                  <m:e>
                    <m:r>
                      <w:rPr>
                        <w:rFonts w:ascii="Cambria Math" w:hAnsi="Cambria Math"/>
                      </w:rPr>
                      <m:t>V</m:t>
                    </m:r>
                  </m:e>
                  <m:sub>
                    <m:r>
                      <w:rPr>
                        <w:rFonts w:ascii="Cambria Math" w:hAnsi="Cambria Math"/>
                      </w:rPr>
                      <m:t>i</m:t>
                    </m:r>
                  </m:sub>
                </m:sSub>
              </m:num>
              <m:den>
                <m:sSub>
                  <m:sSubPr>
                    <m:ctrlPr>
                      <w:rPr>
                        <w:rFonts w:ascii="Cambria Math" w:hAnsi="Cambria Math"/>
                      </w:rPr>
                    </m:ctrlPr>
                  </m:sSubPr>
                  <m:e>
                    <m:r>
                      <w:rPr>
                        <w:rFonts w:ascii="Cambria Math" w:hAnsi="Cambria Math"/>
                      </w:rPr>
                      <m:t>A</m:t>
                    </m:r>
                  </m:e>
                  <m:sub>
                    <m:r>
                      <w:rPr>
                        <w:rFonts w:ascii="Cambria Math" w:hAnsi="Cambria Math"/>
                      </w:rPr>
                      <m:t>i</m:t>
                    </m:r>
                  </m:sub>
                </m:sSub>
              </m:den>
            </m:f>
          </m:e>
        </m:nary>
      </m:oMath>
      <w:r w:rsidRPr="00E1290E">
        <w:rPr>
          <w:rFonts w:eastAsiaTheme="minorEastAsia"/>
        </w:rPr>
        <w:t>      </w:t>
      </w:r>
      <w:r w:rsidR="00405FC2" w:rsidRPr="00E1290E">
        <w:rPr>
          <w:rFonts w:eastAsiaTheme="minorEastAsia"/>
        </w:rPr>
        <w:t xml:space="preserve">(mm/h) </w:t>
      </w:r>
      <w:r w:rsidR="00405FC2" w:rsidRPr="00E1290E">
        <w:rPr>
          <w:rFonts w:eastAsiaTheme="minorEastAsia"/>
        </w:rPr>
        <w:tab/>
        <w:t>(2)</w:t>
      </w:r>
    </w:p>
    <w:p w:rsidR="00405FC2" w:rsidRPr="00E1290E" w:rsidRDefault="00405FC2" w:rsidP="00D80EAD">
      <w:pPr>
        <w:tabs>
          <w:tab w:val="clear" w:pos="1134"/>
          <w:tab w:val="left" w:pos="1125"/>
        </w:tabs>
        <w:jc w:val="both"/>
        <w:rPr>
          <w:rFonts w:eastAsiaTheme="minorEastAsia"/>
        </w:rPr>
      </w:pPr>
      <w:r w:rsidRPr="00E1290E">
        <w:rPr>
          <w:rFonts w:eastAsiaTheme="minorEastAsia"/>
        </w:rPr>
        <w:t>where</w:t>
      </w:r>
    </w:p>
    <w:p w:rsidR="00405FC2" w:rsidRPr="00E1290E" w:rsidRDefault="00D83B73" w:rsidP="00D83B73">
      <w:pPr>
        <w:pStyle w:val="Equationlegend"/>
        <w:rPr>
          <w:rFonts w:eastAsiaTheme="minorEastAsia"/>
        </w:rPr>
      </w:pPr>
      <w:r w:rsidRPr="00E1290E">
        <w:rPr>
          <w:rFonts w:eastAsiaTheme="minorEastAsia"/>
        </w:rPr>
        <w:tab/>
      </w:r>
      <m:oMath>
        <m:r>
          <m:rPr>
            <m:sty m:val="p"/>
          </m:rPr>
          <w:rPr>
            <w:rFonts w:ascii="Cambria Math" w:hAnsi="Cambria Math"/>
          </w:rPr>
          <m:t>Δ</m:t>
        </m:r>
      </m:oMath>
      <w:r w:rsidR="00405FC2" w:rsidRPr="00E1290E">
        <w:rPr>
          <w:rFonts w:eastAsiaTheme="minorEastAsia"/>
          <w:i/>
          <w:iCs/>
        </w:rPr>
        <w:t>t</w:t>
      </w:r>
      <w:r w:rsidR="00405FC2" w:rsidRPr="00E1290E">
        <w:rPr>
          <w:rFonts w:eastAsiaTheme="minorEastAsia"/>
        </w:rPr>
        <w:tab/>
        <w:t>time interval (s)</w:t>
      </w:r>
      <w:r w:rsidR="002F5107" w:rsidRPr="00E1290E">
        <w:rPr>
          <w:rFonts w:eastAsiaTheme="minorEastAsia"/>
        </w:rPr>
        <w:t>;</w:t>
      </w:r>
    </w:p>
    <w:p w:rsidR="00405FC2" w:rsidRPr="00E1290E" w:rsidRDefault="00D83B73" w:rsidP="00D83B73">
      <w:pPr>
        <w:pStyle w:val="Equationlegend"/>
        <w:rPr>
          <w:rFonts w:eastAsiaTheme="minorEastAsia"/>
        </w:rPr>
      </w:pPr>
      <w:r w:rsidRPr="00E1290E">
        <w:rPr>
          <w:rFonts w:eastAsiaTheme="minorEastAsia"/>
        </w:rPr>
        <w:tab/>
      </w:r>
      <w:proofErr w:type="spellStart"/>
      <w:r w:rsidR="00405FC2" w:rsidRPr="00E1290E">
        <w:rPr>
          <w:rFonts w:eastAsiaTheme="minorEastAsia"/>
          <w:i/>
          <w:iCs/>
        </w:rPr>
        <w:t>i</w:t>
      </w:r>
      <w:proofErr w:type="spellEnd"/>
      <w:r w:rsidR="00405FC2" w:rsidRPr="00E1290E">
        <w:rPr>
          <w:rFonts w:eastAsiaTheme="minorEastAsia"/>
        </w:rPr>
        <w:tab/>
        <w:t>denotes a drop</w:t>
      </w:r>
      <w:r w:rsidR="002F5107" w:rsidRPr="00E1290E">
        <w:rPr>
          <w:rFonts w:eastAsiaTheme="minorEastAsia"/>
        </w:rPr>
        <w:t>;</w:t>
      </w:r>
    </w:p>
    <w:p w:rsidR="00405FC2" w:rsidRPr="00E1290E" w:rsidRDefault="00D83B73" w:rsidP="00D83B73">
      <w:pPr>
        <w:pStyle w:val="Equationlegend"/>
        <w:rPr>
          <w:rFonts w:eastAsiaTheme="minorEastAsia"/>
        </w:rPr>
      </w:pPr>
      <w:r w:rsidRPr="00E1290E">
        <w:rPr>
          <w:rFonts w:eastAsiaTheme="minorEastAsia"/>
        </w:rPr>
        <w:tab/>
      </w:r>
      <w:r w:rsidR="00405FC2" w:rsidRPr="00E1290E">
        <w:rPr>
          <w:rFonts w:eastAsiaTheme="minorEastAsia"/>
          <w:i/>
          <w:iCs/>
        </w:rPr>
        <w:t>n</w:t>
      </w:r>
      <w:r w:rsidR="00405FC2" w:rsidRPr="00E1290E">
        <w:rPr>
          <w:rFonts w:eastAsiaTheme="minorEastAsia"/>
        </w:rPr>
        <w:tab/>
        <w:t xml:space="preserve">total number of fully visible drops measured during the time interval </w:t>
      </w:r>
      <m:oMath>
        <m:r>
          <m:rPr>
            <m:sty m:val="p"/>
          </m:rPr>
          <w:rPr>
            <w:rFonts w:ascii="Cambria Math" w:hAnsi="Cambria Math"/>
          </w:rPr>
          <m:t xml:space="preserve"> Δ</m:t>
        </m:r>
      </m:oMath>
      <w:r w:rsidR="00405FC2" w:rsidRPr="00E1290E">
        <w:rPr>
          <w:rFonts w:eastAsiaTheme="minorEastAsia"/>
          <w:i/>
          <w:iCs/>
        </w:rPr>
        <w:t>t</w:t>
      </w:r>
      <w:r w:rsidR="002F5107" w:rsidRPr="00E1290E">
        <w:rPr>
          <w:rFonts w:eastAsiaTheme="minorEastAsia"/>
        </w:rPr>
        <w:t>;</w:t>
      </w:r>
    </w:p>
    <w:p w:rsidR="00405FC2" w:rsidRPr="00E1290E" w:rsidRDefault="00D83B73" w:rsidP="00D83B73">
      <w:pPr>
        <w:pStyle w:val="Equationlegend"/>
        <w:rPr>
          <w:rFonts w:eastAsiaTheme="minorEastAsia"/>
        </w:rPr>
      </w:pPr>
      <w:r w:rsidRPr="00E1290E">
        <w:rPr>
          <w:rFonts w:eastAsiaTheme="minorEastAsia"/>
        </w:rPr>
        <w:tab/>
      </w:r>
      <w:r w:rsidR="00405FC2" w:rsidRPr="00E1290E">
        <w:rPr>
          <w:rFonts w:eastAsiaTheme="minorEastAsia"/>
          <w:i/>
          <w:iCs/>
        </w:rPr>
        <w:t>V</w:t>
      </w:r>
      <w:r w:rsidR="00405FC2" w:rsidRPr="00E1290E">
        <w:rPr>
          <w:rFonts w:eastAsiaTheme="minorEastAsia"/>
          <w:i/>
          <w:iCs/>
          <w:vertAlign w:val="subscript"/>
        </w:rPr>
        <w:t>i</w:t>
      </w:r>
      <w:r w:rsidR="00405FC2" w:rsidRPr="00E1290E">
        <w:rPr>
          <w:rFonts w:eastAsiaTheme="minorEastAsia"/>
        </w:rPr>
        <w:tab/>
        <w:t xml:space="preserve">volume of drop </w:t>
      </w:r>
      <w:proofErr w:type="spellStart"/>
      <w:r w:rsidR="00405FC2" w:rsidRPr="00E1290E">
        <w:rPr>
          <w:rFonts w:eastAsiaTheme="minorEastAsia"/>
        </w:rPr>
        <w:t>i</w:t>
      </w:r>
      <w:proofErr w:type="spellEnd"/>
      <w:r w:rsidR="00405FC2" w:rsidRPr="00E1290E">
        <w:rPr>
          <w:rFonts w:eastAsiaTheme="minorEastAsia"/>
        </w:rPr>
        <w:t xml:space="preserve"> (mm³)</w:t>
      </w:r>
      <w:r w:rsidR="002F5107" w:rsidRPr="00E1290E">
        <w:rPr>
          <w:rFonts w:eastAsiaTheme="minorEastAsia"/>
        </w:rPr>
        <w:t>;</w:t>
      </w:r>
    </w:p>
    <w:p w:rsidR="00405FC2" w:rsidRPr="00E1290E" w:rsidRDefault="00D83B73" w:rsidP="00D83B73">
      <w:pPr>
        <w:pStyle w:val="Equationlegend"/>
      </w:pPr>
      <w:r w:rsidRPr="00E1290E">
        <w:rPr>
          <w:rFonts w:eastAsiaTheme="minorEastAsia"/>
        </w:rPr>
        <w:tab/>
      </w:r>
      <w:r w:rsidR="00405FC2" w:rsidRPr="00E1290E">
        <w:rPr>
          <w:rFonts w:eastAsiaTheme="minorEastAsia"/>
          <w:i/>
          <w:iCs/>
        </w:rPr>
        <w:t>A</w:t>
      </w:r>
      <w:r w:rsidR="00405FC2" w:rsidRPr="00E1290E">
        <w:rPr>
          <w:rFonts w:eastAsiaTheme="minorEastAsia"/>
          <w:i/>
          <w:iCs/>
          <w:vertAlign w:val="subscript"/>
        </w:rPr>
        <w:t>i</w:t>
      </w:r>
      <w:r w:rsidR="00405FC2" w:rsidRPr="00E1290E">
        <w:rPr>
          <w:rFonts w:eastAsiaTheme="minorEastAsia"/>
        </w:rPr>
        <w:tab/>
        <w:t xml:space="preserve">effective measuring area for drop </w:t>
      </w:r>
      <w:proofErr w:type="spellStart"/>
      <w:r w:rsidR="00405FC2" w:rsidRPr="00E1290E">
        <w:rPr>
          <w:rFonts w:eastAsiaTheme="minorEastAsia"/>
          <w:i/>
          <w:iCs/>
        </w:rPr>
        <w:t>i</w:t>
      </w:r>
      <w:proofErr w:type="spellEnd"/>
      <w:r w:rsidR="00405FC2" w:rsidRPr="00E1290E">
        <w:rPr>
          <w:rFonts w:eastAsiaTheme="minorEastAsia"/>
        </w:rPr>
        <w:t xml:space="preserve"> (mm²)</w:t>
      </w:r>
      <w:r w:rsidRPr="00E1290E">
        <w:rPr>
          <w:rFonts w:eastAsiaTheme="minorEastAsia"/>
        </w:rPr>
        <w:t>.</w:t>
      </w:r>
    </w:p>
    <w:p w:rsidR="00405FC2" w:rsidRPr="00E1290E" w:rsidRDefault="00D83B73" w:rsidP="00D83B73">
      <w:pPr>
        <w:pStyle w:val="enumlev1"/>
      </w:pPr>
      <w:r w:rsidRPr="00E1290E">
        <w:t>2</w:t>
      </w:r>
      <w:r w:rsidRPr="00E1290E">
        <w:tab/>
      </w:r>
      <w:r w:rsidR="00405FC2" w:rsidRPr="00E1290E">
        <w:t xml:space="preserve">Finally, the yearly mean DSDs conditioned to rain rate are computed to fill </w:t>
      </w:r>
      <w:r w:rsidR="00405FC2" w:rsidRPr="00E1290E">
        <w:rPr>
          <w:lang w:eastAsia="it-IT"/>
        </w:rPr>
        <w:t>Table IV-12.</w:t>
      </w:r>
    </w:p>
    <w:p w:rsidR="00405FC2" w:rsidRPr="00E1290E" w:rsidRDefault="00405FC2" w:rsidP="001C4EDA">
      <w:pPr>
        <w:pStyle w:val="Heading1"/>
      </w:pPr>
      <w:bookmarkStart w:id="69" w:name="_Toc492749450"/>
      <w:bookmarkEnd w:id="50"/>
      <w:r w:rsidRPr="00E1290E">
        <w:t>6</w:t>
      </w:r>
      <w:r w:rsidRPr="00E1290E">
        <w:tab/>
        <w:t>Conclusion</w:t>
      </w:r>
      <w:bookmarkEnd w:id="69"/>
    </w:p>
    <w:p w:rsidR="00405FC2" w:rsidRPr="00E1290E" w:rsidRDefault="00405FC2" w:rsidP="001C4EDA">
      <w:pPr>
        <w:rPr>
          <w:lang w:eastAsia="it-IT"/>
        </w:rPr>
      </w:pPr>
      <w:r w:rsidRPr="00E1290E">
        <w:rPr>
          <w:lang w:eastAsia="it-IT"/>
        </w:rPr>
        <w:t xml:space="preserve">This document describes the recommended methods to be used when processing </w:t>
      </w:r>
      <w:proofErr w:type="spellStart"/>
      <w:r w:rsidRPr="00E1290E">
        <w:rPr>
          <w:lang w:eastAsia="it-IT"/>
        </w:rPr>
        <w:t>disdrometer</w:t>
      </w:r>
      <w:proofErr w:type="spellEnd"/>
      <w:r w:rsidRPr="00E1290E">
        <w:rPr>
          <w:lang w:eastAsia="it-IT"/>
        </w:rPr>
        <w:t xml:space="preserve"> measurements for submission of data to the SG 3 experimental </w:t>
      </w:r>
      <w:hyperlink r:id="rId16" w:history="1">
        <w:r w:rsidRPr="00E1290E">
          <w:rPr>
            <w:rStyle w:val="Hyperlink"/>
            <w:lang w:eastAsia="it-IT"/>
          </w:rPr>
          <w:t>Table IV-12: “Statistics of rain drop size distribution”</w:t>
        </w:r>
      </w:hyperlink>
      <w:r w:rsidRPr="00E1290E">
        <w:rPr>
          <w:lang w:eastAsia="it-IT"/>
        </w:rPr>
        <w:t>.</w:t>
      </w:r>
    </w:p>
    <w:p w:rsidR="00405FC2" w:rsidRPr="00E1290E" w:rsidRDefault="00405FC2" w:rsidP="00F2675F">
      <w:pPr>
        <w:rPr>
          <w:lang w:eastAsia="it-IT"/>
        </w:rPr>
      </w:pPr>
      <w:r w:rsidRPr="00E1290E">
        <w:rPr>
          <w:lang w:eastAsia="it-IT"/>
        </w:rPr>
        <w:t xml:space="preserve">Table IV-12 refers explicitly to rain drops, so it is thus necessary to exclude all other particles from the analysis. This fascicle presents the objectives and methodology to pre-process raw </w:t>
      </w:r>
      <w:proofErr w:type="spellStart"/>
      <w:r w:rsidRPr="00E1290E">
        <w:rPr>
          <w:lang w:eastAsia="it-IT"/>
        </w:rPr>
        <w:t>disdrometer</w:t>
      </w:r>
      <w:proofErr w:type="spellEnd"/>
      <w:r w:rsidRPr="00E1290E">
        <w:rPr>
          <w:lang w:eastAsia="it-IT"/>
        </w:rPr>
        <w:t xml:space="preserve"> data filtering out spurious and non-rain particles.</w:t>
      </w:r>
    </w:p>
    <w:p w:rsidR="00405FC2" w:rsidRPr="00E1290E" w:rsidRDefault="00405FC2" w:rsidP="00F2675F">
      <w:pPr>
        <w:rPr>
          <w:b/>
          <w:sz w:val="28"/>
        </w:rPr>
      </w:pPr>
      <w:r w:rsidRPr="00E1290E">
        <w:rPr>
          <w:lang w:eastAsia="it-IT"/>
        </w:rPr>
        <w:t xml:space="preserve">The operational principle, calibration methodology and parameters of interest for one type of video </w:t>
      </w:r>
      <w:proofErr w:type="spellStart"/>
      <w:r w:rsidRPr="00E1290E">
        <w:rPr>
          <w:lang w:eastAsia="it-IT"/>
        </w:rPr>
        <w:t>disdrometer</w:t>
      </w:r>
      <w:proofErr w:type="spellEnd"/>
      <w:r w:rsidRPr="00E1290E">
        <w:rPr>
          <w:lang w:eastAsia="it-IT"/>
        </w:rPr>
        <w:t xml:space="preserve"> (2D-Video-Disdrometer) are introduced. The preferred approach when using video </w:t>
      </w:r>
      <w:proofErr w:type="spellStart"/>
      <w:r w:rsidRPr="00E1290E">
        <w:rPr>
          <w:lang w:eastAsia="it-IT"/>
        </w:rPr>
        <w:t>disdrometers</w:t>
      </w:r>
      <w:proofErr w:type="spellEnd"/>
      <w:r w:rsidRPr="00E1290E">
        <w:rPr>
          <w:lang w:eastAsia="it-IT"/>
        </w:rPr>
        <w:t>, comparing the relationship between the fall velocity of the particles and their diameter against a model, is described with examples.</w:t>
      </w:r>
    </w:p>
    <w:p w:rsidR="00405FC2" w:rsidRPr="00E1290E" w:rsidRDefault="00405FC2" w:rsidP="001C4EDA">
      <w:pPr>
        <w:pStyle w:val="Heading1"/>
      </w:pPr>
      <w:bookmarkStart w:id="70" w:name="_Toc492749451"/>
      <w:r w:rsidRPr="00E1290E">
        <w:t>7</w:t>
      </w:r>
      <w:r w:rsidRPr="00E1290E">
        <w:tab/>
        <w:t>References</w:t>
      </w:r>
      <w:bookmarkEnd w:id="70"/>
    </w:p>
    <w:p w:rsidR="00405FC2" w:rsidRPr="00E1290E" w:rsidRDefault="00405FC2" w:rsidP="005E5079">
      <w:pPr>
        <w:pStyle w:val="Reftext"/>
        <w:rPr>
          <w:szCs w:val="24"/>
          <w:lang w:eastAsia="zh-CN"/>
        </w:rPr>
      </w:pPr>
      <w:bookmarkStart w:id="71" w:name="_Ref390191982"/>
      <w:r w:rsidRPr="00E1290E">
        <w:rPr>
          <w:szCs w:val="24"/>
          <w:lang w:eastAsia="zh-CN"/>
        </w:rPr>
        <w:t>[1]</w:t>
      </w:r>
      <w:r w:rsidRPr="00E1290E">
        <w:rPr>
          <w:szCs w:val="24"/>
          <w:lang w:eastAsia="zh-CN"/>
        </w:rPr>
        <w:tab/>
      </w:r>
      <w:bookmarkEnd w:id="71"/>
      <w:r w:rsidRPr="00E1290E">
        <w:rPr>
          <w:szCs w:val="24"/>
          <w:lang w:eastAsia="zh-CN"/>
        </w:rPr>
        <w:t>ITU-R P.838-3 “Specific attenuation model for rain for use in prediction methods” (2005). International Telecommunication Union, Geneva, Switzerland, 2005.</w:t>
      </w:r>
    </w:p>
    <w:p w:rsidR="00405FC2" w:rsidRPr="00E1290E" w:rsidRDefault="00405FC2" w:rsidP="005E5079">
      <w:pPr>
        <w:pStyle w:val="Reftext"/>
        <w:rPr>
          <w:rFonts w:asciiTheme="majorBidi" w:hAnsiTheme="majorBidi" w:cstheme="majorBidi"/>
          <w:szCs w:val="24"/>
        </w:rPr>
      </w:pPr>
      <w:r w:rsidRPr="00E1290E">
        <w:rPr>
          <w:szCs w:val="24"/>
          <w:lang w:eastAsia="zh-CN"/>
        </w:rPr>
        <w:t>[2]</w:t>
      </w:r>
      <w:r w:rsidRPr="00E1290E">
        <w:rPr>
          <w:szCs w:val="24"/>
          <w:lang w:eastAsia="zh-CN"/>
        </w:rPr>
        <w:tab/>
      </w:r>
      <w:r w:rsidRPr="00E1290E">
        <w:rPr>
          <w:rFonts w:asciiTheme="majorBidi" w:eastAsia="MS Mincho" w:hAnsiTheme="majorBidi" w:cstheme="majorBidi"/>
          <w:szCs w:val="24"/>
        </w:rPr>
        <w:t xml:space="preserve">M. </w:t>
      </w:r>
      <w:proofErr w:type="spellStart"/>
      <w:r w:rsidRPr="00E1290E">
        <w:rPr>
          <w:rFonts w:asciiTheme="majorBidi" w:eastAsia="MS Mincho" w:hAnsiTheme="majorBidi" w:cstheme="majorBidi"/>
          <w:szCs w:val="24"/>
        </w:rPr>
        <w:t>Thurai</w:t>
      </w:r>
      <w:proofErr w:type="spellEnd"/>
      <w:r w:rsidRPr="00E1290E">
        <w:rPr>
          <w:rFonts w:asciiTheme="majorBidi" w:eastAsia="MS Mincho" w:hAnsiTheme="majorBidi" w:cstheme="majorBidi"/>
          <w:szCs w:val="24"/>
        </w:rPr>
        <w:t xml:space="preserve">, V.N. </w:t>
      </w:r>
      <w:proofErr w:type="spellStart"/>
      <w:r w:rsidRPr="00E1290E">
        <w:rPr>
          <w:rFonts w:asciiTheme="majorBidi" w:eastAsia="MS Mincho" w:hAnsiTheme="majorBidi" w:cstheme="majorBidi"/>
          <w:szCs w:val="24"/>
        </w:rPr>
        <w:t>Bringi</w:t>
      </w:r>
      <w:proofErr w:type="spellEnd"/>
      <w:r w:rsidRPr="00E1290E">
        <w:rPr>
          <w:rFonts w:asciiTheme="majorBidi" w:eastAsia="MS Mincho" w:hAnsiTheme="majorBidi" w:cstheme="majorBidi"/>
          <w:szCs w:val="24"/>
        </w:rPr>
        <w:t xml:space="preserve">, and A. Rocha, “Specific attenuation and depolarisation in rain from 2-dimensional video </w:t>
      </w:r>
      <w:proofErr w:type="spellStart"/>
      <w:r w:rsidRPr="00E1290E">
        <w:rPr>
          <w:rFonts w:asciiTheme="majorBidi" w:eastAsia="MS Mincho" w:hAnsiTheme="majorBidi" w:cstheme="majorBidi"/>
          <w:szCs w:val="24"/>
        </w:rPr>
        <w:t>disdrometer</w:t>
      </w:r>
      <w:proofErr w:type="spellEnd"/>
      <w:r w:rsidRPr="00E1290E">
        <w:rPr>
          <w:rFonts w:asciiTheme="majorBidi" w:eastAsia="MS Mincho" w:hAnsiTheme="majorBidi" w:cstheme="majorBidi"/>
          <w:szCs w:val="24"/>
        </w:rPr>
        <w:t xml:space="preserve"> data”, </w:t>
      </w:r>
      <w:r w:rsidRPr="00E1290E">
        <w:rPr>
          <w:rFonts w:asciiTheme="majorBidi" w:hAnsiTheme="majorBidi" w:cstheme="majorBidi"/>
          <w:szCs w:val="24"/>
        </w:rPr>
        <w:t>IET Microwaves, Antennas &amp; Propagation, Vol. 1, No. 2, 373-380, 2007. doi:10.1049/iet-map:20060023.</w:t>
      </w:r>
    </w:p>
    <w:p w:rsidR="00405FC2" w:rsidRPr="00E1290E" w:rsidRDefault="00405FC2" w:rsidP="00802BE0">
      <w:pPr>
        <w:pStyle w:val="Reftext"/>
      </w:pPr>
      <w:bookmarkStart w:id="72" w:name="OLE_LINK95"/>
      <w:bookmarkStart w:id="73" w:name="OLE_LINK96"/>
      <w:bookmarkStart w:id="74" w:name="OLE_LINK97"/>
      <w:bookmarkStart w:id="75" w:name="OLE_LINK98"/>
      <w:bookmarkStart w:id="76" w:name="OLE_LINK99"/>
      <w:r w:rsidRPr="00E1290E">
        <w:t>[3]</w:t>
      </w:r>
      <w:r w:rsidRPr="00E1290E">
        <w:tab/>
        <w:t>J. M. Garcia-</w:t>
      </w:r>
      <w:proofErr w:type="spellStart"/>
      <w:r w:rsidRPr="00E1290E">
        <w:t>Rubia</w:t>
      </w:r>
      <w:proofErr w:type="spellEnd"/>
      <w:r w:rsidRPr="00E1290E">
        <w:t xml:space="preserve">, J. M. </w:t>
      </w:r>
      <w:proofErr w:type="spellStart"/>
      <w:r w:rsidRPr="00E1290E">
        <w:t>Riera</w:t>
      </w:r>
      <w:proofErr w:type="spellEnd"/>
      <w:r w:rsidRPr="00E1290E">
        <w:t xml:space="preserve">, A. </w:t>
      </w:r>
      <w:proofErr w:type="spellStart"/>
      <w:r w:rsidRPr="00E1290E">
        <w:t>Benarroch</w:t>
      </w:r>
      <w:proofErr w:type="spellEnd"/>
      <w:r w:rsidRPr="00E1290E">
        <w:t>, and P. Garcia-del-</w:t>
      </w:r>
      <w:proofErr w:type="spellStart"/>
      <w:r w:rsidRPr="00E1290E">
        <w:t>Pino</w:t>
      </w:r>
      <w:proofErr w:type="spellEnd"/>
      <w:r w:rsidRPr="00E1290E">
        <w:t xml:space="preserve">, "Estimation of Rain Attenuation from Experimental Drop Size Distributions," </w:t>
      </w:r>
      <w:r w:rsidRPr="00E1290E">
        <w:rPr>
          <w:i/>
          <w:iCs/>
        </w:rPr>
        <w:t xml:space="preserve">Antennas and Wireless Propagation Letters, IEEE, </w:t>
      </w:r>
      <w:r w:rsidRPr="00E1290E">
        <w:t>vol. 10, pp. 839-842, 2011</w:t>
      </w:r>
      <w:bookmarkEnd w:id="72"/>
      <w:bookmarkEnd w:id="73"/>
      <w:r w:rsidRPr="00E1290E">
        <w:t>.</w:t>
      </w:r>
    </w:p>
    <w:p w:rsidR="00405FC2" w:rsidRPr="00E1290E" w:rsidRDefault="00405FC2" w:rsidP="00802BE0">
      <w:pPr>
        <w:pStyle w:val="Reftext"/>
        <w:rPr>
          <w:szCs w:val="24"/>
        </w:rPr>
      </w:pPr>
      <w:r w:rsidRPr="00E1290E">
        <w:t>[4]</w:t>
      </w:r>
      <w:r w:rsidRPr="00E1290E">
        <w:tab/>
      </w:r>
      <w:r w:rsidRPr="00E1290E">
        <w:rPr>
          <w:szCs w:val="24"/>
        </w:rPr>
        <w:t>J. M. Garcia-</w:t>
      </w:r>
      <w:proofErr w:type="spellStart"/>
      <w:r w:rsidRPr="00E1290E">
        <w:rPr>
          <w:szCs w:val="24"/>
        </w:rPr>
        <w:t>Rubia</w:t>
      </w:r>
      <w:proofErr w:type="spellEnd"/>
      <w:r w:rsidRPr="00E1290E">
        <w:rPr>
          <w:szCs w:val="24"/>
        </w:rPr>
        <w:t xml:space="preserve">, J. M. </w:t>
      </w:r>
      <w:proofErr w:type="spellStart"/>
      <w:r w:rsidRPr="00E1290E">
        <w:rPr>
          <w:szCs w:val="24"/>
        </w:rPr>
        <w:t>Riera</w:t>
      </w:r>
      <w:proofErr w:type="spellEnd"/>
      <w:r w:rsidRPr="00E1290E">
        <w:rPr>
          <w:szCs w:val="24"/>
        </w:rPr>
        <w:t>, P. Garcia-del-</w:t>
      </w:r>
      <w:proofErr w:type="spellStart"/>
      <w:r w:rsidRPr="00E1290E">
        <w:rPr>
          <w:szCs w:val="24"/>
        </w:rPr>
        <w:t>Pino</w:t>
      </w:r>
      <w:proofErr w:type="spellEnd"/>
      <w:r w:rsidRPr="00E1290E">
        <w:rPr>
          <w:szCs w:val="24"/>
        </w:rPr>
        <w:t xml:space="preserve">, and A. </w:t>
      </w:r>
      <w:proofErr w:type="spellStart"/>
      <w:r w:rsidRPr="00E1290E">
        <w:rPr>
          <w:szCs w:val="24"/>
        </w:rPr>
        <w:t>Benarroch</w:t>
      </w:r>
      <w:proofErr w:type="spellEnd"/>
      <w:r w:rsidRPr="00E1290E">
        <w:rPr>
          <w:szCs w:val="24"/>
        </w:rPr>
        <w:t xml:space="preserve">, "Attenuation Measurements and Propagation </w:t>
      </w:r>
      <w:proofErr w:type="spellStart"/>
      <w:r w:rsidRPr="00E1290E">
        <w:rPr>
          <w:szCs w:val="24"/>
        </w:rPr>
        <w:t>Modeling</w:t>
      </w:r>
      <w:proofErr w:type="spellEnd"/>
      <w:r w:rsidRPr="00E1290E">
        <w:rPr>
          <w:szCs w:val="24"/>
        </w:rPr>
        <w:t xml:space="preserve"> in the W-Band," </w:t>
      </w:r>
      <w:r w:rsidRPr="00E1290E">
        <w:rPr>
          <w:i/>
          <w:iCs/>
          <w:szCs w:val="24"/>
        </w:rPr>
        <w:t xml:space="preserve">Antennas and Propagation, IEEE Transactions On, </w:t>
      </w:r>
      <w:r w:rsidRPr="00E1290E">
        <w:rPr>
          <w:szCs w:val="24"/>
        </w:rPr>
        <w:t xml:space="preserve">vol. 61, </w:t>
      </w:r>
      <w:r w:rsidRPr="00E1290E">
        <w:rPr>
          <w:i/>
          <w:iCs/>
          <w:szCs w:val="24"/>
        </w:rPr>
        <w:t xml:space="preserve">(4), </w:t>
      </w:r>
      <w:r w:rsidRPr="00E1290E">
        <w:rPr>
          <w:szCs w:val="24"/>
        </w:rPr>
        <w:t xml:space="preserve">pp. 1860-1867, 2013. </w:t>
      </w:r>
    </w:p>
    <w:p w:rsidR="00405FC2" w:rsidRPr="00E1290E" w:rsidRDefault="00405FC2" w:rsidP="00802BE0">
      <w:pPr>
        <w:pStyle w:val="Reftext"/>
        <w:rPr>
          <w:rFonts w:asciiTheme="majorBidi" w:hAnsiTheme="majorBidi" w:cstheme="majorBidi"/>
          <w:spacing w:val="-2"/>
          <w:szCs w:val="24"/>
        </w:rPr>
      </w:pPr>
      <w:r w:rsidRPr="00E1290E">
        <w:rPr>
          <w:spacing w:val="-2"/>
        </w:rPr>
        <w:t>[5]</w:t>
      </w:r>
      <w:r w:rsidRPr="00E1290E">
        <w:rPr>
          <w:spacing w:val="-2"/>
        </w:rPr>
        <w:tab/>
      </w:r>
      <w:r w:rsidRPr="00E1290E">
        <w:rPr>
          <w:spacing w:val="-2"/>
          <w:szCs w:val="24"/>
        </w:rPr>
        <w:t>J. M. Garcia-</w:t>
      </w:r>
      <w:proofErr w:type="spellStart"/>
      <w:r w:rsidRPr="00E1290E">
        <w:rPr>
          <w:spacing w:val="-2"/>
          <w:szCs w:val="24"/>
        </w:rPr>
        <w:t>Rubia</w:t>
      </w:r>
      <w:proofErr w:type="spellEnd"/>
      <w:r w:rsidRPr="00E1290E">
        <w:rPr>
          <w:spacing w:val="-2"/>
          <w:szCs w:val="24"/>
        </w:rPr>
        <w:t xml:space="preserve">, A. </w:t>
      </w:r>
      <w:proofErr w:type="spellStart"/>
      <w:r w:rsidRPr="00E1290E">
        <w:rPr>
          <w:spacing w:val="-2"/>
          <w:szCs w:val="24"/>
        </w:rPr>
        <w:t>Benarroch</w:t>
      </w:r>
      <w:proofErr w:type="spellEnd"/>
      <w:r w:rsidRPr="00E1290E">
        <w:rPr>
          <w:spacing w:val="-2"/>
          <w:szCs w:val="24"/>
        </w:rPr>
        <w:t>, P. Garcia-del-</w:t>
      </w:r>
      <w:proofErr w:type="spellStart"/>
      <w:r w:rsidRPr="00E1290E">
        <w:rPr>
          <w:spacing w:val="-2"/>
          <w:szCs w:val="24"/>
        </w:rPr>
        <w:t>Pino</w:t>
      </w:r>
      <w:proofErr w:type="spellEnd"/>
      <w:r w:rsidRPr="00E1290E">
        <w:rPr>
          <w:spacing w:val="-2"/>
          <w:szCs w:val="24"/>
        </w:rPr>
        <w:t xml:space="preserve">, J. M. </w:t>
      </w:r>
      <w:proofErr w:type="spellStart"/>
      <w:r w:rsidRPr="00E1290E">
        <w:rPr>
          <w:spacing w:val="-2"/>
          <w:szCs w:val="24"/>
        </w:rPr>
        <w:t>Riera</w:t>
      </w:r>
      <w:proofErr w:type="spellEnd"/>
      <w:r w:rsidRPr="00E1290E">
        <w:rPr>
          <w:spacing w:val="-2"/>
          <w:szCs w:val="24"/>
        </w:rPr>
        <w:t>, “A Five-year Study of Experimental Drop Size Distributions for Rain Attenuation in Madrid”, 10th European Conference on Antennas and Propagation, Davos,  Switzerland, 10-15 April 2016.</w:t>
      </w:r>
      <w:bookmarkEnd w:id="74"/>
      <w:bookmarkEnd w:id="75"/>
      <w:bookmarkEnd w:id="76"/>
    </w:p>
    <w:p w:rsidR="00405FC2" w:rsidRPr="00E1290E" w:rsidRDefault="00405FC2" w:rsidP="005E5079">
      <w:pPr>
        <w:pStyle w:val="Reftext"/>
        <w:rPr>
          <w:spacing w:val="-2"/>
          <w:szCs w:val="24"/>
          <w:lang w:eastAsia="zh-CN"/>
        </w:rPr>
      </w:pPr>
      <w:r w:rsidRPr="00E1290E">
        <w:rPr>
          <w:rFonts w:asciiTheme="majorBidi" w:hAnsiTheme="majorBidi" w:cstheme="majorBidi"/>
          <w:spacing w:val="-2"/>
          <w:szCs w:val="24"/>
        </w:rPr>
        <w:t>[6]</w:t>
      </w:r>
      <w:r w:rsidRPr="00E1290E">
        <w:rPr>
          <w:rFonts w:asciiTheme="majorBidi" w:hAnsiTheme="majorBidi" w:cstheme="majorBidi"/>
          <w:spacing w:val="-2"/>
          <w:szCs w:val="24"/>
        </w:rPr>
        <w:tab/>
        <w:t xml:space="preserve">V.N. </w:t>
      </w:r>
      <w:proofErr w:type="spellStart"/>
      <w:r w:rsidRPr="00E1290E">
        <w:rPr>
          <w:rFonts w:asciiTheme="majorBidi" w:hAnsiTheme="majorBidi" w:cstheme="majorBidi"/>
          <w:spacing w:val="-2"/>
          <w:szCs w:val="24"/>
        </w:rPr>
        <w:t>Bringi</w:t>
      </w:r>
      <w:proofErr w:type="spellEnd"/>
      <w:r w:rsidRPr="00E1290E">
        <w:rPr>
          <w:rFonts w:asciiTheme="majorBidi" w:hAnsiTheme="majorBidi" w:cstheme="majorBidi"/>
          <w:spacing w:val="-2"/>
          <w:szCs w:val="24"/>
        </w:rPr>
        <w:t xml:space="preserve">, V. </w:t>
      </w:r>
      <w:proofErr w:type="spellStart"/>
      <w:r w:rsidRPr="00E1290E">
        <w:rPr>
          <w:rFonts w:asciiTheme="majorBidi" w:hAnsiTheme="majorBidi" w:cstheme="majorBidi"/>
          <w:spacing w:val="-2"/>
          <w:szCs w:val="24"/>
        </w:rPr>
        <w:t>Chandrasekar</w:t>
      </w:r>
      <w:proofErr w:type="spellEnd"/>
      <w:r w:rsidRPr="00E1290E">
        <w:rPr>
          <w:rFonts w:asciiTheme="majorBidi" w:hAnsiTheme="majorBidi" w:cstheme="majorBidi"/>
          <w:spacing w:val="-2"/>
          <w:szCs w:val="24"/>
        </w:rPr>
        <w:t xml:space="preserve">, J. Hubbert, W.L. </w:t>
      </w:r>
      <w:proofErr w:type="spellStart"/>
      <w:r w:rsidRPr="00E1290E">
        <w:rPr>
          <w:rFonts w:asciiTheme="majorBidi" w:hAnsiTheme="majorBidi" w:cstheme="majorBidi"/>
          <w:spacing w:val="-2"/>
          <w:szCs w:val="24"/>
        </w:rPr>
        <w:t>Randeu</w:t>
      </w:r>
      <w:proofErr w:type="spellEnd"/>
      <w:r w:rsidRPr="00E1290E">
        <w:rPr>
          <w:rFonts w:asciiTheme="majorBidi" w:hAnsiTheme="majorBidi" w:cstheme="majorBidi"/>
          <w:spacing w:val="-2"/>
          <w:szCs w:val="24"/>
        </w:rPr>
        <w:t xml:space="preserve"> and M. </w:t>
      </w:r>
      <w:proofErr w:type="spellStart"/>
      <w:r w:rsidRPr="00E1290E">
        <w:rPr>
          <w:rFonts w:asciiTheme="majorBidi" w:hAnsiTheme="majorBidi" w:cstheme="majorBidi"/>
          <w:spacing w:val="-2"/>
          <w:szCs w:val="24"/>
        </w:rPr>
        <w:t>Schoenhuber</w:t>
      </w:r>
      <w:proofErr w:type="spellEnd"/>
      <w:r w:rsidRPr="00E1290E">
        <w:rPr>
          <w:rFonts w:asciiTheme="majorBidi" w:hAnsiTheme="majorBidi" w:cstheme="majorBidi"/>
          <w:spacing w:val="-2"/>
          <w:szCs w:val="24"/>
        </w:rPr>
        <w:t xml:space="preserve">, “Raindrop size distribution in different climatic regimes from </w:t>
      </w:r>
      <w:proofErr w:type="spellStart"/>
      <w:r w:rsidRPr="00E1290E">
        <w:rPr>
          <w:rFonts w:asciiTheme="majorBidi" w:hAnsiTheme="majorBidi" w:cstheme="majorBidi"/>
          <w:spacing w:val="-2"/>
          <w:szCs w:val="24"/>
        </w:rPr>
        <w:t>disdrometer</w:t>
      </w:r>
      <w:proofErr w:type="spellEnd"/>
      <w:r w:rsidRPr="00E1290E">
        <w:rPr>
          <w:rFonts w:asciiTheme="majorBidi" w:hAnsiTheme="majorBidi" w:cstheme="majorBidi"/>
          <w:spacing w:val="-2"/>
          <w:szCs w:val="24"/>
        </w:rPr>
        <w:t xml:space="preserve"> and dual-polarized radar analysis”, Journal of the atmospheric sciences, vol. 60, pp. 354-365, 2003.</w:t>
      </w:r>
    </w:p>
    <w:p w:rsidR="00405FC2" w:rsidRPr="00E1290E" w:rsidRDefault="00405FC2" w:rsidP="00BE6E2C">
      <w:pPr>
        <w:pStyle w:val="Reftext"/>
        <w:rPr>
          <w:szCs w:val="24"/>
          <w:lang w:eastAsia="zh-CN"/>
        </w:rPr>
      </w:pPr>
      <w:r w:rsidRPr="00E1290E">
        <w:rPr>
          <w:szCs w:val="24"/>
          <w:lang w:eastAsia="zh-CN"/>
        </w:rPr>
        <w:lastRenderedPageBreak/>
        <w:t>[7]</w:t>
      </w:r>
      <w:r w:rsidRPr="00E1290E">
        <w:rPr>
          <w:szCs w:val="24"/>
          <w:lang w:eastAsia="zh-CN"/>
        </w:rPr>
        <w:tab/>
        <w:t xml:space="preserve">Atlas, D., R.C. </w:t>
      </w:r>
      <w:proofErr w:type="spellStart"/>
      <w:r w:rsidRPr="00E1290E">
        <w:rPr>
          <w:szCs w:val="24"/>
          <w:lang w:eastAsia="zh-CN"/>
        </w:rPr>
        <w:t>Shrivastava</w:t>
      </w:r>
      <w:proofErr w:type="spellEnd"/>
      <w:r w:rsidRPr="00E1290E">
        <w:rPr>
          <w:szCs w:val="24"/>
          <w:lang w:eastAsia="zh-CN"/>
        </w:rPr>
        <w:t xml:space="preserve"> and R.S. </w:t>
      </w:r>
      <w:proofErr w:type="spellStart"/>
      <w:r w:rsidRPr="00E1290E">
        <w:rPr>
          <w:szCs w:val="24"/>
          <w:lang w:eastAsia="zh-CN"/>
        </w:rPr>
        <w:t>Sekhon</w:t>
      </w:r>
      <w:proofErr w:type="spellEnd"/>
      <w:r w:rsidRPr="00E1290E">
        <w:rPr>
          <w:szCs w:val="24"/>
          <w:lang w:eastAsia="zh-CN"/>
        </w:rPr>
        <w:t xml:space="preserve"> “Doppler radar characteristics of precipitation at vertical incidence”. Rev. </w:t>
      </w:r>
      <w:proofErr w:type="spellStart"/>
      <w:r w:rsidRPr="00E1290E">
        <w:rPr>
          <w:szCs w:val="24"/>
          <w:lang w:eastAsia="zh-CN"/>
        </w:rPr>
        <w:t>Geophys</w:t>
      </w:r>
      <w:proofErr w:type="spellEnd"/>
      <w:r w:rsidRPr="00E1290E">
        <w:rPr>
          <w:szCs w:val="24"/>
          <w:lang w:eastAsia="zh-CN"/>
        </w:rPr>
        <w:t>. Space Phys., pp. 1</w:t>
      </w:r>
      <w:r w:rsidR="00BE6E2C" w:rsidRPr="00E1290E">
        <w:rPr>
          <w:szCs w:val="24"/>
          <w:lang w:eastAsia="zh-CN"/>
        </w:rPr>
        <w:t>-</w:t>
      </w:r>
      <w:r w:rsidRPr="00E1290E">
        <w:rPr>
          <w:szCs w:val="24"/>
          <w:lang w:eastAsia="zh-CN"/>
        </w:rPr>
        <w:t>35, 1973</w:t>
      </w:r>
    </w:p>
    <w:p w:rsidR="00405FC2" w:rsidRPr="00E1290E" w:rsidRDefault="00405FC2" w:rsidP="00F2675F">
      <w:pPr>
        <w:pStyle w:val="Reftext"/>
        <w:rPr>
          <w:lang w:eastAsia="zh-CN"/>
        </w:rPr>
      </w:pPr>
      <w:r w:rsidRPr="00E1290E">
        <w:rPr>
          <w:szCs w:val="24"/>
          <w:lang w:eastAsia="zh-CN"/>
        </w:rPr>
        <w:t>[8]</w:t>
      </w:r>
      <w:r w:rsidRPr="00E1290E">
        <w:rPr>
          <w:szCs w:val="24"/>
          <w:lang w:eastAsia="zh-CN"/>
        </w:rPr>
        <w:tab/>
        <w:t>Gunn, R. and G. Kinzer, “The terminal velocity of fall for water droplets in stagnant air.” J. Meteor., 6, 248-248, 1949.</w:t>
      </w:r>
    </w:p>
    <w:p w:rsidR="005D0A93" w:rsidRDefault="005D0A93" w:rsidP="0032202E">
      <w:pPr>
        <w:pStyle w:val="Reasons"/>
      </w:pPr>
    </w:p>
    <w:p w:rsidR="005D0A93" w:rsidRDefault="005D0A93">
      <w:pPr>
        <w:jc w:val="center"/>
      </w:pPr>
      <w:r>
        <w:t>______________</w:t>
      </w:r>
    </w:p>
    <w:sectPr w:rsidR="005D0A93" w:rsidSect="00D02712">
      <w:headerReference w:type="defaul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49F" w:rsidRDefault="002E749F">
      <w:r>
        <w:separator/>
      </w:r>
    </w:p>
  </w:endnote>
  <w:endnote w:type="continuationSeparator" w:id="0">
    <w:p w:rsidR="002E749F" w:rsidRDefault="002E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49F" w:rsidRDefault="002E749F">
      <w:r>
        <w:t>____________________</w:t>
      </w:r>
    </w:p>
  </w:footnote>
  <w:footnote w:type="continuationSeparator" w:id="0">
    <w:p w:rsidR="002E749F" w:rsidRDefault="002E7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5D0A93">
      <w:rPr>
        <w:rStyle w:val="PageNumber"/>
        <w:noProof/>
      </w:rPr>
      <w:t>8</w:t>
    </w:r>
    <w:r w:rsidR="00D02712">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6F7D40"/>
    <w:multiLevelType w:val="hybridMultilevel"/>
    <w:tmpl w:val="CBE6C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FC2"/>
    <w:rsid w:val="000015A0"/>
    <w:rsid w:val="000069D4"/>
    <w:rsid w:val="000174AD"/>
    <w:rsid w:val="00047A1D"/>
    <w:rsid w:val="000604B9"/>
    <w:rsid w:val="000A7D55"/>
    <w:rsid w:val="000C12C8"/>
    <w:rsid w:val="000C2E8E"/>
    <w:rsid w:val="000E0E7C"/>
    <w:rsid w:val="000F1B4B"/>
    <w:rsid w:val="0012744F"/>
    <w:rsid w:val="00131178"/>
    <w:rsid w:val="00156F66"/>
    <w:rsid w:val="00163271"/>
    <w:rsid w:val="00182528"/>
    <w:rsid w:val="0018500B"/>
    <w:rsid w:val="00196A19"/>
    <w:rsid w:val="00202DC1"/>
    <w:rsid w:val="002116EE"/>
    <w:rsid w:val="002309D8"/>
    <w:rsid w:val="00273972"/>
    <w:rsid w:val="002912B7"/>
    <w:rsid w:val="002A7FE2"/>
    <w:rsid w:val="002E1B4F"/>
    <w:rsid w:val="002E749F"/>
    <w:rsid w:val="002F2E67"/>
    <w:rsid w:val="002F5107"/>
    <w:rsid w:val="002F7CB3"/>
    <w:rsid w:val="00315546"/>
    <w:rsid w:val="00330567"/>
    <w:rsid w:val="00386A9D"/>
    <w:rsid w:val="00391081"/>
    <w:rsid w:val="003A11A3"/>
    <w:rsid w:val="003B2789"/>
    <w:rsid w:val="003C13CE"/>
    <w:rsid w:val="003E2518"/>
    <w:rsid w:val="003E7CEF"/>
    <w:rsid w:val="00405FC2"/>
    <w:rsid w:val="004B1EF7"/>
    <w:rsid w:val="004B3FAD"/>
    <w:rsid w:val="004C5749"/>
    <w:rsid w:val="00501DCA"/>
    <w:rsid w:val="00513A47"/>
    <w:rsid w:val="00535FA3"/>
    <w:rsid w:val="005408DF"/>
    <w:rsid w:val="00573344"/>
    <w:rsid w:val="00583F9B"/>
    <w:rsid w:val="00587A04"/>
    <w:rsid w:val="005B2328"/>
    <w:rsid w:val="005D0A93"/>
    <w:rsid w:val="005E5C10"/>
    <w:rsid w:val="005F2C78"/>
    <w:rsid w:val="005F7004"/>
    <w:rsid w:val="006144E4"/>
    <w:rsid w:val="00650299"/>
    <w:rsid w:val="00655FC5"/>
    <w:rsid w:val="006C312B"/>
    <w:rsid w:val="00814E0A"/>
    <w:rsid w:val="00822581"/>
    <w:rsid w:val="008309DD"/>
    <w:rsid w:val="0083227A"/>
    <w:rsid w:val="00866900"/>
    <w:rsid w:val="00876A8A"/>
    <w:rsid w:val="00881BA1"/>
    <w:rsid w:val="008C2302"/>
    <w:rsid w:val="008C26B8"/>
    <w:rsid w:val="008F208F"/>
    <w:rsid w:val="009774CF"/>
    <w:rsid w:val="00982084"/>
    <w:rsid w:val="00995963"/>
    <w:rsid w:val="009B61EB"/>
    <w:rsid w:val="009C2064"/>
    <w:rsid w:val="009D1697"/>
    <w:rsid w:val="009F3A46"/>
    <w:rsid w:val="009F6520"/>
    <w:rsid w:val="00A014F8"/>
    <w:rsid w:val="00A36CFD"/>
    <w:rsid w:val="00A5173C"/>
    <w:rsid w:val="00A61AEF"/>
    <w:rsid w:val="00AD2345"/>
    <w:rsid w:val="00AF173A"/>
    <w:rsid w:val="00B066A4"/>
    <w:rsid w:val="00B07A13"/>
    <w:rsid w:val="00B4279B"/>
    <w:rsid w:val="00B45FC9"/>
    <w:rsid w:val="00B617EE"/>
    <w:rsid w:val="00B76F35"/>
    <w:rsid w:val="00B81138"/>
    <w:rsid w:val="00BC7CCF"/>
    <w:rsid w:val="00BE470B"/>
    <w:rsid w:val="00BE6E2C"/>
    <w:rsid w:val="00C57A91"/>
    <w:rsid w:val="00CC01C2"/>
    <w:rsid w:val="00CF21F2"/>
    <w:rsid w:val="00D02712"/>
    <w:rsid w:val="00D046A7"/>
    <w:rsid w:val="00D214D0"/>
    <w:rsid w:val="00D6546B"/>
    <w:rsid w:val="00D83B73"/>
    <w:rsid w:val="00DA7732"/>
    <w:rsid w:val="00DB178B"/>
    <w:rsid w:val="00DC17D3"/>
    <w:rsid w:val="00DD4BED"/>
    <w:rsid w:val="00DE39F0"/>
    <w:rsid w:val="00DF0AF3"/>
    <w:rsid w:val="00DF7E9F"/>
    <w:rsid w:val="00E1290E"/>
    <w:rsid w:val="00E27D7E"/>
    <w:rsid w:val="00E42E13"/>
    <w:rsid w:val="00E535AD"/>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ED54E19-E62A-4C36-BB19-24920AEA7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6C312B"/>
    <w:pPr>
      <w:keepNext/>
      <w:keepLines/>
      <w:spacing w:before="160"/>
    </w:pPr>
    <w:rPr>
      <w:rFonts w:ascii="Times New Roman Bold" w:hAnsi="Times New Roman Bold" w:cs="Times New Roman Bold"/>
      <w:b/>
      <w:lang w:val="fr-CH" w:eastAsia="zh-CN"/>
    </w:rPr>
  </w:style>
  <w:style w:type="paragraph" w:customStyle="1" w:styleId="Figure">
    <w:name w:val="Figure"/>
    <w:basedOn w:val="Normal"/>
    <w:next w:val="Normal"/>
    <w:rsid w:val="00E535AD"/>
    <w:pPr>
      <w:spacing w:after="240"/>
      <w:jc w:val="center"/>
    </w:pPr>
    <w:rPr>
      <w:lang w:val="en-US" w:eastAsia="zh-CN"/>
    </w:rPr>
  </w:style>
  <w:style w:type="character" w:styleId="PageNumber">
    <w:name w:val="page number"/>
    <w:basedOn w:val="DefaultParagraphFont"/>
    <w:rsid w:val="00E63C59"/>
  </w:style>
  <w:style w:type="paragraph" w:customStyle="1" w:styleId="Figuretitle">
    <w:name w:val="Figure_title"/>
    <w:basedOn w:val="Normal"/>
    <w:next w:val="Normal"/>
    <w:rsid w:val="00E535AD"/>
    <w:pPr>
      <w:keepNext/>
      <w:keepLines/>
      <w:spacing w:before="0" w:after="120"/>
      <w:jc w:val="center"/>
    </w:pPr>
    <w:rPr>
      <w:rFonts w:ascii="Times New Roman Bold" w:hAnsi="Times New Roman Bold"/>
      <w:b/>
      <w:sz w:val="20"/>
      <w:lang w:val="en-US"/>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Heading1Char">
    <w:name w:val="Heading 1 Char"/>
    <w:basedOn w:val="DefaultParagraphFont"/>
    <w:link w:val="Heading1"/>
    <w:rsid w:val="00405FC2"/>
    <w:rPr>
      <w:rFonts w:ascii="Times New Roman" w:hAnsi="Times New Roman"/>
      <w:b/>
      <w:sz w:val="28"/>
      <w:lang w:val="en-GB" w:eastAsia="en-US"/>
    </w:rPr>
  </w:style>
  <w:style w:type="paragraph" w:styleId="ListParagraph">
    <w:name w:val="List Paragraph"/>
    <w:basedOn w:val="Normal"/>
    <w:uiPriority w:val="34"/>
    <w:qFormat/>
    <w:rsid w:val="00405FC2"/>
    <w:pPr>
      <w:ind w:left="720"/>
      <w:contextualSpacing/>
    </w:pPr>
  </w:style>
  <w:style w:type="character" w:styleId="Hyperlink">
    <w:name w:val="Hyperlink"/>
    <w:basedOn w:val="DefaultParagraphFont"/>
    <w:unhideWhenUsed/>
    <w:rsid w:val="00405FC2"/>
    <w:rPr>
      <w:color w:val="0000FF" w:themeColor="hyperlink"/>
      <w:u w:val="single"/>
    </w:rPr>
  </w:style>
  <w:style w:type="paragraph" w:styleId="BalloonText">
    <w:name w:val="Balloon Text"/>
    <w:basedOn w:val="Normal"/>
    <w:link w:val="BalloonTextChar"/>
    <w:semiHidden/>
    <w:unhideWhenUsed/>
    <w:rsid w:val="00DA773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A773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oth/R0A04000079/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oth/R0A0400007A/en"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oth/R0A04000079/en" TargetMode="Externa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_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7AC7E-7C25-4C82-8BE8-F31883CA8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PE_BR_90.dotm</Template>
  <TotalTime>3</TotalTime>
  <Pages>8</Pages>
  <Words>1758</Words>
  <Characters>10552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ITU</cp:lastModifiedBy>
  <cp:revision>4</cp:revision>
  <cp:lastPrinted>2017-09-11T10:30:00Z</cp:lastPrinted>
  <dcterms:created xsi:type="dcterms:W3CDTF">2017-09-11T10:30:00Z</dcterms:created>
  <dcterms:modified xsi:type="dcterms:W3CDTF">2017-09-12T12:35:00Z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