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612F8A" w:rsidP="00612F8A">
            <w:pPr>
              <w:shd w:val="solid" w:color="FFFFFF" w:fill="FFFFFF"/>
              <w:spacing w:before="0" w:line="240" w:lineRule="atLeast"/>
            </w:pPr>
            <w:bookmarkStart w:id="1" w:name="ditulogo"/>
            <w:bookmarkEnd w:id="1"/>
            <w:r w:rsidRPr="00E8501D">
              <w:rPr>
                <w:b/>
                <w:bCs/>
                <w:noProof/>
                <w:sz w:val="20"/>
                <w:lang w:eastAsia="zh-CN"/>
              </w:rPr>
              <w:drawing>
                <wp:inline distT="0" distB="0" distL="0" distR="0" wp14:anchorId="7D650C62" wp14:editId="2898F5A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5E4C03" w:rsidTr="00876A8A">
        <w:trPr>
          <w:cantSplit/>
        </w:trPr>
        <w:tc>
          <w:tcPr>
            <w:tcW w:w="6487" w:type="dxa"/>
            <w:vMerge w:val="restart"/>
          </w:tcPr>
          <w:p w:rsidR="00612F8A" w:rsidRDefault="00612F8A" w:rsidP="0054456B">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Subject:</w:t>
            </w:r>
            <w:r>
              <w:rPr>
                <w:rFonts w:ascii="Verdana" w:hAnsi="Verdana"/>
                <w:sz w:val="20"/>
              </w:rPr>
              <w:tab/>
            </w:r>
            <w:r w:rsidR="0054456B">
              <w:rPr>
                <w:rFonts w:ascii="Verdana" w:hAnsi="Verdana"/>
                <w:sz w:val="20"/>
              </w:rPr>
              <w:t>P</w:t>
            </w:r>
            <w:r w:rsidR="0054456B" w:rsidRPr="0054456B">
              <w:rPr>
                <w:rFonts w:ascii="Verdana" w:hAnsi="Verdana"/>
                <w:sz w:val="20"/>
              </w:rPr>
              <w:t>rocessing of tipping bucket rain gauge data</w:t>
            </w:r>
          </w:p>
          <w:p w:rsidR="005E4C03" w:rsidRPr="00982084" w:rsidRDefault="0054456B" w:rsidP="00612F8A">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t>Document 3M/TEMP/86</w:t>
            </w:r>
          </w:p>
        </w:tc>
        <w:tc>
          <w:tcPr>
            <w:tcW w:w="3402" w:type="dxa"/>
          </w:tcPr>
          <w:p w:rsidR="000069D4" w:rsidRPr="0054456B" w:rsidRDefault="0054456B" w:rsidP="0054456B">
            <w:pPr>
              <w:shd w:val="solid" w:color="FFFFFF" w:fill="FFFFFF"/>
              <w:spacing w:before="0" w:line="240" w:lineRule="atLeast"/>
              <w:rPr>
                <w:rFonts w:ascii="Verdana" w:hAnsi="Verdana"/>
                <w:sz w:val="20"/>
                <w:lang w:eastAsia="zh-CN"/>
              </w:rPr>
            </w:pPr>
            <w:r w:rsidRPr="0054456B">
              <w:rPr>
                <w:rFonts w:ascii="Verdana" w:hAnsi="Verdana"/>
                <w:b/>
                <w:sz w:val="20"/>
                <w:lang w:eastAsia="zh-CN"/>
              </w:rPr>
              <w:t>Revision 1 to</w:t>
            </w:r>
            <w:r w:rsidRPr="0054456B">
              <w:rPr>
                <w:rFonts w:ascii="Verdana" w:hAnsi="Verdana"/>
                <w:b/>
                <w:sz w:val="20"/>
                <w:lang w:eastAsia="zh-CN"/>
              </w:rPr>
              <w:br/>
            </w:r>
            <w:r w:rsidR="005E4C03" w:rsidRPr="0054456B">
              <w:rPr>
                <w:rFonts w:ascii="Verdana" w:hAnsi="Verdana"/>
                <w:b/>
                <w:sz w:val="20"/>
                <w:lang w:eastAsia="zh-CN"/>
              </w:rPr>
              <w:t>Document 3M</w:t>
            </w:r>
            <w:r w:rsidR="00CF0507" w:rsidRPr="0054456B">
              <w:rPr>
                <w:rFonts w:ascii="Verdana" w:hAnsi="Verdana"/>
                <w:b/>
                <w:sz w:val="20"/>
                <w:lang w:eastAsia="zh-CN"/>
              </w:rPr>
              <w:t>/</w:t>
            </w:r>
            <w:r>
              <w:rPr>
                <w:rFonts w:ascii="Verdana" w:hAnsi="Verdana"/>
                <w:b/>
                <w:sz w:val="20"/>
                <w:lang w:eastAsia="zh-CN"/>
              </w:rPr>
              <w:t>FAS</w:t>
            </w:r>
            <w:r w:rsidR="005E4C03" w:rsidRPr="0054456B">
              <w:rPr>
                <w:rFonts w:ascii="Verdana" w:hAnsi="Verdana"/>
                <w:b/>
                <w:sz w:val="20"/>
                <w:lang w:eastAsia="zh-CN"/>
              </w:rPr>
              <w:t>/</w:t>
            </w:r>
            <w:r>
              <w:rPr>
                <w:rFonts w:ascii="Verdana" w:hAnsi="Verdana"/>
                <w:b/>
                <w:sz w:val="20"/>
                <w:lang w:eastAsia="zh-CN"/>
              </w:rPr>
              <w:t>8-E</w:t>
            </w:r>
          </w:p>
        </w:tc>
      </w:tr>
      <w:tr w:rsidR="000069D4" w:rsidTr="00876A8A">
        <w:trPr>
          <w:cantSplit/>
        </w:trPr>
        <w:tc>
          <w:tcPr>
            <w:tcW w:w="6487" w:type="dxa"/>
            <w:vMerge/>
          </w:tcPr>
          <w:p w:rsidR="000069D4" w:rsidRPr="0054456B" w:rsidRDefault="000069D4" w:rsidP="00A5173C">
            <w:pPr>
              <w:spacing w:before="60"/>
              <w:jc w:val="center"/>
              <w:rPr>
                <w:b/>
                <w:smallCaps/>
                <w:sz w:val="32"/>
                <w:lang w:eastAsia="zh-CN"/>
              </w:rPr>
            </w:pPr>
            <w:bookmarkStart w:id="4" w:name="ddate" w:colFirst="1" w:colLast="1"/>
            <w:bookmarkEnd w:id="3"/>
          </w:p>
        </w:tc>
        <w:tc>
          <w:tcPr>
            <w:tcW w:w="3402" w:type="dxa"/>
          </w:tcPr>
          <w:p w:rsidR="000069D4" w:rsidRPr="00612F8A" w:rsidRDefault="0083769F" w:rsidP="0054456B">
            <w:pPr>
              <w:shd w:val="solid" w:color="FFFFFF" w:fill="FFFFFF"/>
              <w:spacing w:before="0" w:line="240" w:lineRule="atLeast"/>
              <w:rPr>
                <w:rFonts w:ascii="Verdana" w:hAnsi="Verdana"/>
                <w:sz w:val="20"/>
                <w:lang w:eastAsia="zh-CN"/>
              </w:rPr>
            </w:pPr>
            <w:r>
              <w:rPr>
                <w:rFonts w:ascii="Verdana" w:hAnsi="Verdana"/>
                <w:b/>
                <w:sz w:val="20"/>
                <w:lang w:eastAsia="zh-CN"/>
              </w:rPr>
              <w:t>5</w:t>
            </w:r>
            <w:r w:rsidR="00612F8A">
              <w:rPr>
                <w:rFonts w:ascii="Verdana" w:hAnsi="Verdana"/>
                <w:b/>
                <w:sz w:val="20"/>
                <w:lang w:eastAsia="zh-CN"/>
              </w:rPr>
              <w:t xml:space="preserve"> </w:t>
            </w:r>
            <w:r w:rsidR="0054456B">
              <w:rPr>
                <w:rFonts w:ascii="Verdana" w:hAnsi="Verdana"/>
                <w:b/>
                <w:sz w:val="20"/>
                <w:lang w:eastAsia="zh-CN"/>
              </w:rPr>
              <w:t>October</w:t>
            </w:r>
            <w:r w:rsidR="00612F8A">
              <w:rPr>
                <w:rFonts w:ascii="Verdana" w:hAnsi="Verdana"/>
                <w:b/>
                <w:sz w:val="20"/>
                <w:lang w:eastAsia="zh-CN"/>
              </w:rPr>
              <w:t xml:space="preserve"> 2017</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Pr="00612F8A" w:rsidRDefault="00612F8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5E4C03" w:rsidRPr="005E4C03" w:rsidRDefault="005E4C03" w:rsidP="0054456B">
            <w:pPr>
              <w:pStyle w:val="Source"/>
              <w:rPr>
                <w:lang w:eastAsia="zh-CN"/>
              </w:rPr>
            </w:pPr>
            <w:bookmarkStart w:id="6" w:name="dsource" w:colFirst="0" w:colLast="0"/>
            <w:bookmarkEnd w:id="5"/>
            <w:r>
              <w:rPr>
                <w:lang w:eastAsia="zh-CN"/>
              </w:rPr>
              <w:t>Working Party 3M</w:t>
            </w:r>
          </w:p>
        </w:tc>
      </w:tr>
      <w:tr w:rsidR="000069D4" w:rsidTr="00D046A7">
        <w:trPr>
          <w:cantSplit/>
        </w:trPr>
        <w:tc>
          <w:tcPr>
            <w:tcW w:w="9889" w:type="dxa"/>
            <w:gridSpan w:val="2"/>
          </w:tcPr>
          <w:p w:rsidR="000069D4" w:rsidRDefault="00612F8A" w:rsidP="0054456B">
            <w:pPr>
              <w:pStyle w:val="Title1"/>
              <w:rPr>
                <w:lang w:eastAsia="zh-CN"/>
              </w:rPr>
            </w:pPr>
            <w:bookmarkStart w:id="7" w:name="drec" w:colFirst="0" w:colLast="0"/>
            <w:bookmarkEnd w:id="6"/>
            <w:r w:rsidRPr="00377132">
              <w:rPr>
                <w:lang w:eastAsia="zh-CN"/>
              </w:rPr>
              <w:t>FASCICLE</w:t>
            </w:r>
          </w:p>
        </w:tc>
      </w:tr>
      <w:tr w:rsidR="000069D4" w:rsidTr="00D046A7">
        <w:trPr>
          <w:cantSplit/>
        </w:trPr>
        <w:tc>
          <w:tcPr>
            <w:tcW w:w="9889" w:type="dxa"/>
            <w:gridSpan w:val="2"/>
          </w:tcPr>
          <w:p w:rsidR="000069D4" w:rsidRDefault="0054456B" w:rsidP="0054456B">
            <w:pPr>
              <w:pStyle w:val="Title2"/>
              <w:rPr>
                <w:lang w:eastAsia="zh-CN"/>
              </w:rPr>
            </w:pPr>
            <w:bookmarkStart w:id="8" w:name="dtitle1" w:colFirst="0" w:colLast="0"/>
            <w:bookmarkEnd w:id="7"/>
            <w:r w:rsidRPr="00377132">
              <w:rPr>
                <w:lang w:eastAsia="zh-CN"/>
              </w:rPr>
              <w:t>on the</w:t>
            </w:r>
            <w:r w:rsidRPr="00377132">
              <w:t xml:space="preserve"> </w:t>
            </w:r>
            <w:r w:rsidRPr="00377132">
              <w:rPr>
                <w:lang w:eastAsia="zh-CN"/>
              </w:rPr>
              <w:t>Processing of tipping bucket Rain Gauge data for STudy Group 3 Experimental Database</w:t>
            </w:r>
          </w:p>
        </w:tc>
      </w:tr>
    </w:tbl>
    <w:p w:rsidR="00612F8A" w:rsidRPr="00377132" w:rsidRDefault="00612F8A" w:rsidP="00612F8A">
      <w:pPr>
        <w:pStyle w:val="Title2"/>
      </w:pPr>
      <w:bookmarkStart w:id="9" w:name="dbreak"/>
      <w:bookmarkStart w:id="10" w:name="Doc_title"/>
      <w:bookmarkEnd w:id="8"/>
      <w:bookmarkEnd w:id="9"/>
      <w:r w:rsidRPr="00377132">
        <w:t>Table of Contents</w:t>
      </w:r>
    </w:p>
    <w:p w:rsidR="00612F8A" w:rsidRPr="00377132" w:rsidRDefault="00612F8A" w:rsidP="00612F8A">
      <w:pPr>
        <w:pStyle w:val="toc0"/>
      </w:pPr>
      <w:r w:rsidRPr="00377132">
        <w:tab/>
        <w:t>Page</w:t>
      </w:r>
    </w:p>
    <w:p w:rsidR="002F17F3" w:rsidRDefault="00612F8A">
      <w:pPr>
        <w:pStyle w:val="TOC1"/>
        <w:tabs>
          <w:tab w:val="left" w:pos="360"/>
        </w:tabs>
        <w:rPr>
          <w:rFonts w:asciiTheme="minorHAnsi" w:eastAsiaTheme="minorEastAsia" w:hAnsiTheme="minorHAnsi" w:cstheme="minorBidi"/>
          <w:noProof/>
          <w:szCs w:val="24"/>
          <w:lang w:val="en-US" w:eastAsia="ja-JP"/>
        </w:rPr>
      </w:pPr>
      <w:r w:rsidRPr="00377132">
        <w:rPr>
          <w:b/>
        </w:rPr>
        <w:fldChar w:fldCharType="begin"/>
      </w:r>
      <w:r w:rsidRPr="00377132">
        <w:rPr>
          <w:b/>
        </w:rPr>
        <w:instrText xml:space="preserve"> TOC \o "1-3" </w:instrText>
      </w:r>
      <w:r w:rsidRPr="00377132">
        <w:rPr>
          <w:b/>
        </w:rPr>
        <w:fldChar w:fldCharType="separate"/>
      </w:r>
      <w:r w:rsidR="002F17F3">
        <w:rPr>
          <w:noProof/>
        </w:rPr>
        <w:t>1</w:t>
      </w:r>
      <w:r w:rsidR="002F17F3">
        <w:rPr>
          <w:rFonts w:asciiTheme="minorHAnsi" w:eastAsiaTheme="minorEastAsia" w:hAnsiTheme="minorHAnsi" w:cstheme="minorBidi"/>
          <w:noProof/>
          <w:szCs w:val="24"/>
          <w:lang w:val="en-US" w:eastAsia="ja-JP"/>
        </w:rPr>
        <w:tab/>
      </w:r>
      <w:r w:rsidR="002F17F3">
        <w:rPr>
          <w:noProof/>
        </w:rPr>
        <w:t>Scope</w:t>
      </w:r>
      <w:r w:rsidR="002F17F3">
        <w:rPr>
          <w:noProof/>
        </w:rPr>
        <w:tab/>
      </w:r>
      <w:r w:rsidR="002F17F3">
        <w:rPr>
          <w:noProof/>
        </w:rPr>
        <w:fldChar w:fldCharType="begin"/>
      </w:r>
      <w:r w:rsidR="002F17F3">
        <w:rPr>
          <w:noProof/>
        </w:rPr>
        <w:instrText xml:space="preserve"> PAGEREF _Toc365733780 \h </w:instrText>
      </w:r>
      <w:r w:rsidR="002F17F3">
        <w:rPr>
          <w:noProof/>
        </w:rPr>
      </w:r>
      <w:r w:rsidR="002F17F3">
        <w:rPr>
          <w:noProof/>
        </w:rPr>
        <w:fldChar w:fldCharType="separate"/>
      </w:r>
      <w:r w:rsidR="0083769F">
        <w:rPr>
          <w:noProof/>
        </w:rPr>
        <w:t>2</w:t>
      </w:r>
      <w:r w:rsidR="002F17F3">
        <w:rPr>
          <w:noProof/>
        </w:rPr>
        <w:fldChar w:fldCharType="end"/>
      </w:r>
    </w:p>
    <w:p w:rsidR="002F17F3" w:rsidRDefault="002F17F3">
      <w:pPr>
        <w:pStyle w:val="TOC1"/>
        <w:tabs>
          <w:tab w:val="left" w:pos="360"/>
        </w:tabs>
        <w:rPr>
          <w:rFonts w:asciiTheme="minorHAnsi" w:eastAsiaTheme="minorEastAsia" w:hAnsiTheme="minorHAnsi" w:cstheme="minorBidi"/>
          <w:noProof/>
          <w:szCs w:val="24"/>
          <w:lang w:val="en-US" w:eastAsia="ja-JP"/>
        </w:rPr>
      </w:pPr>
      <w:r>
        <w:rPr>
          <w:noProof/>
        </w:rPr>
        <w:t>2</w:t>
      </w:r>
      <w:r>
        <w:rPr>
          <w:rFonts w:asciiTheme="minorHAnsi" w:eastAsiaTheme="minorEastAsia" w:hAnsiTheme="minorHAnsi" w:cstheme="minorBidi"/>
          <w:noProof/>
          <w:szCs w:val="24"/>
          <w:lang w:val="en-US" w:eastAsia="ja-JP"/>
        </w:rPr>
        <w:tab/>
      </w:r>
      <w:r>
        <w:rPr>
          <w:noProof/>
        </w:rPr>
        <w:t>Introduction</w:t>
      </w:r>
      <w:r>
        <w:rPr>
          <w:noProof/>
        </w:rPr>
        <w:tab/>
      </w:r>
      <w:r>
        <w:rPr>
          <w:noProof/>
        </w:rPr>
        <w:fldChar w:fldCharType="begin"/>
      </w:r>
      <w:r>
        <w:rPr>
          <w:noProof/>
        </w:rPr>
        <w:instrText xml:space="preserve"> PAGEREF _Toc365733781 \h </w:instrText>
      </w:r>
      <w:r>
        <w:rPr>
          <w:noProof/>
        </w:rPr>
      </w:r>
      <w:r>
        <w:rPr>
          <w:noProof/>
        </w:rPr>
        <w:fldChar w:fldCharType="separate"/>
      </w:r>
      <w:r w:rsidR="0083769F">
        <w:rPr>
          <w:noProof/>
        </w:rPr>
        <w:t>2</w:t>
      </w:r>
      <w:r>
        <w:rPr>
          <w:noProof/>
        </w:rPr>
        <w:fldChar w:fldCharType="end"/>
      </w:r>
    </w:p>
    <w:p w:rsidR="002F17F3" w:rsidRDefault="002F17F3">
      <w:pPr>
        <w:pStyle w:val="TOC1"/>
        <w:tabs>
          <w:tab w:val="left" w:pos="360"/>
        </w:tabs>
        <w:rPr>
          <w:rFonts w:asciiTheme="minorHAnsi" w:eastAsiaTheme="minorEastAsia" w:hAnsiTheme="minorHAnsi" w:cstheme="minorBidi"/>
          <w:noProof/>
          <w:szCs w:val="24"/>
          <w:lang w:val="en-US" w:eastAsia="ja-JP"/>
        </w:rPr>
      </w:pPr>
      <w:r>
        <w:rPr>
          <w:noProof/>
        </w:rPr>
        <w:t>3</w:t>
      </w:r>
      <w:r>
        <w:rPr>
          <w:rFonts w:asciiTheme="minorHAnsi" w:eastAsiaTheme="minorEastAsia" w:hAnsiTheme="minorHAnsi" w:cstheme="minorBidi"/>
          <w:noProof/>
          <w:szCs w:val="24"/>
          <w:lang w:val="en-US" w:eastAsia="ja-JP"/>
        </w:rPr>
        <w:tab/>
      </w:r>
      <w:r>
        <w:rPr>
          <w:noProof/>
        </w:rPr>
        <w:t>Data processing of rain gauge measurements</w:t>
      </w:r>
      <w:r>
        <w:rPr>
          <w:noProof/>
        </w:rPr>
        <w:tab/>
      </w:r>
      <w:r>
        <w:rPr>
          <w:noProof/>
        </w:rPr>
        <w:fldChar w:fldCharType="begin"/>
      </w:r>
      <w:r>
        <w:rPr>
          <w:noProof/>
        </w:rPr>
        <w:instrText xml:space="preserve"> PAGEREF _Toc365733782 \h </w:instrText>
      </w:r>
      <w:r>
        <w:rPr>
          <w:noProof/>
        </w:rPr>
      </w:r>
      <w:r>
        <w:rPr>
          <w:noProof/>
        </w:rPr>
        <w:fldChar w:fldCharType="separate"/>
      </w:r>
      <w:r w:rsidR="0083769F">
        <w:rPr>
          <w:noProof/>
        </w:rPr>
        <w:t>3</w:t>
      </w:r>
      <w:r>
        <w:rPr>
          <w:noProof/>
        </w:rPr>
        <w:fldChar w:fldCharType="end"/>
      </w:r>
    </w:p>
    <w:p w:rsidR="002F17F3" w:rsidRDefault="002F17F3">
      <w:pPr>
        <w:pStyle w:val="TOC2"/>
        <w:tabs>
          <w:tab w:val="left" w:pos="540"/>
        </w:tabs>
        <w:rPr>
          <w:rFonts w:asciiTheme="minorHAnsi" w:eastAsiaTheme="minorEastAsia" w:hAnsiTheme="minorHAnsi" w:cstheme="minorBidi"/>
          <w:noProof/>
          <w:szCs w:val="24"/>
          <w:lang w:val="en-US" w:eastAsia="ja-JP"/>
        </w:rPr>
      </w:pPr>
      <w:r>
        <w:rPr>
          <w:noProof/>
        </w:rPr>
        <w:t>3.1</w:t>
      </w:r>
      <w:r>
        <w:rPr>
          <w:rFonts w:asciiTheme="minorHAnsi" w:eastAsiaTheme="minorEastAsia" w:hAnsiTheme="minorHAnsi" w:cstheme="minorBidi"/>
          <w:noProof/>
          <w:szCs w:val="24"/>
          <w:lang w:val="en-US" w:eastAsia="ja-JP"/>
        </w:rPr>
        <w:tab/>
      </w:r>
      <w:r>
        <w:rPr>
          <w:noProof/>
        </w:rPr>
        <w:t>Method 1: Data processing description when tips time stamps are available</w:t>
      </w:r>
      <w:r>
        <w:rPr>
          <w:noProof/>
        </w:rPr>
        <w:tab/>
      </w:r>
      <w:r>
        <w:rPr>
          <w:noProof/>
        </w:rPr>
        <w:fldChar w:fldCharType="begin"/>
      </w:r>
      <w:r>
        <w:rPr>
          <w:noProof/>
        </w:rPr>
        <w:instrText xml:space="preserve"> PAGEREF _Toc365733783 \h </w:instrText>
      </w:r>
      <w:r>
        <w:rPr>
          <w:noProof/>
        </w:rPr>
      </w:r>
      <w:r>
        <w:rPr>
          <w:noProof/>
        </w:rPr>
        <w:fldChar w:fldCharType="separate"/>
      </w:r>
      <w:r w:rsidR="0083769F">
        <w:rPr>
          <w:noProof/>
        </w:rPr>
        <w:t>3</w:t>
      </w:r>
      <w:r>
        <w:rPr>
          <w:noProof/>
        </w:rPr>
        <w:fldChar w:fldCharType="end"/>
      </w:r>
    </w:p>
    <w:p w:rsidR="002F17F3" w:rsidRDefault="002F17F3">
      <w:pPr>
        <w:pStyle w:val="TOC2"/>
        <w:rPr>
          <w:rFonts w:asciiTheme="minorHAnsi" w:eastAsiaTheme="minorEastAsia" w:hAnsiTheme="minorHAnsi" w:cstheme="minorBidi"/>
          <w:noProof/>
          <w:szCs w:val="24"/>
          <w:lang w:val="en-US" w:eastAsia="ja-JP"/>
        </w:rPr>
      </w:pPr>
      <w:r>
        <w:rPr>
          <w:noProof/>
        </w:rPr>
        <w:t xml:space="preserve">3.2 Method 2: Data processing description when the number of tips per clock </w:t>
      </w:r>
      <w:r w:rsidR="00BE5A5C">
        <w:rPr>
          <w:noProof/>
        </w:rPr>
        <w:br/>
      </w:r>
      <w:r>
        <w:rPr>
          <w:noProof/>
        </w:rPr>
        <w:t>minutes is available</w:t>
      </w:r>
      <w:r>
        <w:rPr>
          <w:noProof/>
        </w:rPr>
        <w:tab/>
      </w:r>
      <w:r>
        <w:rPr>
          <w:noProof/>
        </w:rPr>
        <w:fldChar w:fldCharType="begin"/>
      </w:r>
      <w:r>
        <w:rPr>
          <w:noProof/>
        </w:rPr>
        <w:instrText xml:space="preserve"> PAGEREF _Toc365733784 \h </w:instrText>
      </w:r>
      <w:r>
        <w:rPr>
          <w:noProof/>
        </w:rPr>
      </w:r>
      <w:r>
        <w:rPr>
          <w:noProof/>
        </w:rPr>
        <w:fldChar w:fldCharType="separate"/>
      </w:r>
      <w:r w:rsidR="0083769F">
        <w:rPr>
          <w:noProof/>
        </w:rPr>
        <w:t>4</w:t>
      </w:r>
      <w:r>
        <w:rPr>
          <w:noProof/>
        </w:rPr>
        <w:fldChar w:fldCharType="end"/>
      </w:r>
    </w:p>
    <w:p w:rsidR="002F17F3" w:rsidRDefault="002F17F3">
      <w:pPr>
        <w:pStyle w:val="TOC1"/>
        <w:tabs>
          <w:tab w:val="left" w:pos="360"/>
        </w:tabs>
        <w:rPr>
          <w:rFonts w:asciiTheme="minorHAnsi" w:eastAsiaTheme="minorEastAsia" w:hAnsiTheme="minorHAnsi" w:cstheme="minorBidi"/>
          <w:noProof/>
          <w:szCs w:val="24"/>
          <w:lang w:val="en-US" w:eastAsia="ja-JP"/>
        </w:rPr>
      </w:pPr>
      <w:r>
        <w:rPr>
          <w:noProof/>
        </w:rPr>
        <w:t>4</w:t>
      </w:r>
      <w:r>
        <w:rPr>
          <w:rFonts w:asciiTheme="minorHAnsi" w:eastAsiaTheme="minorEastAsia" w:hAnsiTheme="minorHAnsi" w:cstheme="minorBidi"/>
          <w:noProof/>
          <w:szCs w:val="24"/>
          <w:lang w:val="en-US" w:eastAsia="ja-JP"/>
        </w:rPr>
        <w:tab/>
      </w:r>
      <w:r>
        <w:rPr>
          <w:noProof/>
        </w:rPr>
        <w:t>Assessment of rainfall rate CCDF interpolation error and guidelines</w:t>
      </w:r>
      <w:r>
        <w:rPr>
          <w:noProof/>
        </w:rPr>
        <w:tab/>
      </w:r>
      <w:r>
        <w:rPr>
          <w:noProof/>
        </w:rPr>
        <w:fldChar w:fldCharType="begin"/>
      </w:r>
      <w:r>
        <w:rPr>
          <w:noProof/>
        </w:rPr>
        <w:instrText xml:space="preserve"> PAGEREF _Toc365733785 \h </w:instrText>
      </w:r>
      <w:r>
        <w:rPr>
          <w:noProof/>
        </w:rPr>
      </w:r>
      <w:r>
        <w:rPr>
          <w:noProof/>
        </w:rPr>
        <w:fldChar w:fldCharType="separate"/>
      </w:r>
      <w:r w:rsidR="0083769F">
        <w:rPr>
          <w:noProof/>
        </w:rPr>
        <w:t>7</w:t>
      </w:r>
      <w:r>
        <w:rPr>
          <w:noProof/>
        </w:rPr>
        <w:fldChar w:fldCharType="end"/>
      </w:r>
    </w:p>
    <w:p w:rsidR="002F17F3" w:rsidRDefault="002F17F3">
      <w:pPr>
        <w:pStyle w:val="TOC1"/>
        <w:tabs>
          <w:tab w:val="left" w:pos="360"/>
        </w:tabs>
        <w:rPr>
          <w:rFonts w:asciiTheme="minorHAnsi" w:eastAsiaTheme="minorEastAsia" w:hAnsiTheme="minorHAnsi" w:cstheme="minorBidi"/>
          <w:noProof/>
          <w:szCs w:val="24"/>
          <w:lang w:val="en-US" w:eastAsia="ja-JP"/>
        </w:rPr>
      </w:pPr>
      <w:r>
        <w:rPr>
          <w:noProof/>
        </w:rPr>
        <w:t>5</w:t>
      </w:r>
      <w:r>
        <w:rPr>
          <w:rFonts w:asciiTheme="minorHAnsi" w:eastAsiaTheme="minorEastAsia" w:hAnsiTheme="minorHAnsi" w:cstheme="minorBidi"/>
          <w:noProof/>
          <w:szCs w:val="24"/>
          <w:lang w:val="en-US" w:eastAsia="ja-JP"/>
        </w:rPr>
        <w:tab/>
      </w:r>
      <w:r>
        <w:rPr>
          <w:noProof/>
        </w:rPr>
        <w:t>Conclusion</w:t>
      </w:r>
      <w:r>
        <w:rPr>
          <w:noProof/>
        </w:rPr>
        <w:tab/>
      </w:r>
      <w:r>
        <w:rPr>
          <w:noProof/>
        </w:rPr>
        <w:fldChar w:fldCharType="begin"/>
      </w:r>
      <w:r>
        <w:rPr>
          <w:noProof/>
        </w:rPr>
        <w:instrText xml:space="preserve"> PAGEREF _Toc365733786 \h </w:instrText>
      </w:r>
      <w:r>
        <w:rPr>
          <w:noProof/>
        </w:rPr>
      </w:r>
      <w:r>
        <w:rPr>
          <w:noProof/>
        </w:rPr>
        <w:fldChar w:fldCharType="separate"/>
      </w:r>
      <w:r w:rsidR="0083769F">
        <w:rPr>
          <w:noProof/>
        </w:rPr>
        <w:t>9</w:t>
      </w:r>
      <w:r>
        <w:rPr>
          <w:noProof/>
        </w:rPr>
        <w:fldChar w:fldCharType="end"/>
      </w:r>
    </w:p>
    <w:p w:rsidR="002F17F3" w:rsidRDefault="002F17F3">
      <w:pPr>
        <w:pStyle w:val="TOC1"/>
        <w:tabs>
          <w:tab w:val="left" w:pos="360"/>
        </w:tabs>
        <w:rPr>
          <w:rFonts w:asciiTheme="minorHAnsi" w:eastAsiaTheme="minorEastAsia" w:hAnsiTheme="minorHAnsi" w:cstheme="minorBidi"/>
          <w:noProof/>
          <w:szCs w:val="24"/>
          <w:lang w:val="en-US" w:eastAsia="ja-JP"/>
        </w:rPr>
      </w:pPr>
      <w:r>
        <w:rPr>
          <w:noProof/>
        </w:rPr>
        <w:t>6</w:t>
      </w:r>
      <w:r>
        <w:rPr>
          <w:rFonts w:asciiTheme="minorHAnsi" w:eastAsiaTheme="minorEastAsia" w:hAnsiTheme="minorHAnsi" w:cstheme="minorBidi"/>
          <w:noProof/>
          <w:szCs w:val="24"/>
          <w:lang w:val="en-US" w:eastAsia="ja-JP"/>
        </w:rPr>
        <w:tab/>
      </w:r>
      <w:r>
        <w:rPr>
          <w:noProof/>
        </w:rPr>
        <w:t>References</w:t>
      </w:r>
      <w:r>
        <w:rPr>
          <w:noProof/>
        </w:rPr>
        <w:tab/>
      </w:r>
      <w:r>
        <w:rPr>
          <w:noProof/>
        </w:rPr>
        <w:fldChar w:fldCharType="begin"/>
      </w:r>
      <w:r>
        <w:rPr>
          <w:noProof/>
        </w:rPr>
        <w:instrText xml:space="preserve"> PAGEREF _Toc365733787 \h </w:instrText>
      </w:r>
      <w:r>
        <w:rPr>
          <w:noProof/>
        </w:rPr>
      </w:r>
      <w:r>
        <w:rPr>
          <w:noProof/>
        </w:rPr>
        <w:fldChar w:fldCharType="separate"/>
      </w:r>
      <w:r w:rsidR="0083769F">
        <w:rPr>
          <w:noProof/>
        </w:rPr>
        <w:t>9</w:t>
      </w:r>
      <w:r>
        <w:rPr>
          <w:noProof/>
        </w:rPr>
        <w:fldChar w:fldCharType="end"/>
      </w:r>
    </w:p>
    <w:p w:rsidR="00612F8A" w:rsidRPr="00377132" w:rsidRDefault="00612F8A" w:rsidP="00612F8A">
      <w:pPr>
        <w:rPr>
          <w:sz w:val="28"/>
        </w:rPr>
      </w:pPr>
      <w:r w:rsidRPr="00377132">
        <w:fldChar w:fldCharType="end"/>
      </w:r>
    </w:p>
    <w:p w:rsidR="00612F8A" w:rsidRPr="00377132" w:rsidRDefault="00612F8A" w:rsidP="00612F8A">
      <w:pPr>
        <w:tabs>
          <w:tab w:val="clear" w:pos="1134"/>
          <w:tab w:val="clear" w:pos="1871"/>
          <w:tab w:val="clear" w:pos="2268"/>
        </w:tabs>
        <w:overflowPunct/>
        <w:autoSpaceDE/>
        <w:autoSpaceDN/>
        <w:adjustRightInd/>
        <w:spacing w:before="0"/>
        <w:textAlignment w:val="auto"/>
        <w:rPr>
          <w:b/>
          <w:sz w:val="28"/>
        </w:rPr>
      </w:pPr>
      <w:r w:rsidRPr="00377132">
        <w:br w:type="page"/>
      </w:r>
    </w:p>
    <w:p w:rsidR="00612F8A" w:rsidRPr="00377132" w:rsidRDefault="00612F8A" w:rsidP="00612F8A">
      <w:pPr>
        <w:pStyle w:val="Heading1"/>
      </w:pPr>
      <w:bookmarkStart w:id="11" w:name="_Toc365733780"/>
      <w:r w:rsidRPr="00377132">
        <w:lastRenderedPageBreak/>
        <w:t>1</w:t>
      </w:r>
      <w:r w:rsidRPr="00377132">
        <w:tab/>
        <w:t>Scope</w:t>
      </w:r>
      <w:bookmarkEnd w:id="11"/>
    </w:p>
    <w:p w:rsidR="00612F8A" w:rsidRPr="00377132" w:rsidRDefault="00612F8A" w:rsidP="00612F8A">
      <w:pPr>
        <w:rPr>
          <w:lang w:eastAsia="it-IT"/>
        </w:rPr>
      </w:pPr>
      <w:r w:rsidRPr="00377132">
        <w:rPr>
          <w:lang w:eastAsia="it-IT"/>
        </w:rPr>
        <w:t xml:space="preserve">This document describes the recommended methods to be used when processing tipping bucket rain gauge measurements for submission of data to SG 3 experimental tables containing rain rate statistics (e.g. Tables I-1, II-1 and IV-1 etc.). </w:t>
      </w:r>
      <w:r w:rsidR="005E4C03">
        <w:rPr>
          <w:lang w:eastAsia="it-IT"/>
        </w:rPr>
        <w:t>The error that might be made if the rainfall rate statistics is wrongly interpolated is assessed. So, g</w:t>
      </w:r>
      <w:r w:rsidRPr="00377132">
        <w:rPr>
          <w:lang w:eastAsia="it-IT"/>
        </w:rPr>
        <w:t>uidelines for the interpolation of rainfall rate statistics are also given.</w:t>
      </w:r>
    </w:p>
    <w:p w:rsidR="00612F8A" w:rsidRPr="00377132" w:rsidRDefault="00612F8A" w:rsidP="00612F8A">
      <w:pPr>
        <w:pStyle w:val="Heading1"/>
      </w:pPr>
      <w:bookmarkStart w:id="12" w:name="_Toc365733781"/>
      <w:r w:rsidRPr="00377132">
        <w:t>2</w:t>
      </w:r>
      <w:r w:rsidRPr="00377132">
        <w:tab/>
        <w:t>Introduction</w:t>
      </w:r>
      <w:bookmarkEnd w:id="12"/>
    </w:p>
    <w:p w:rsidR="00612F8A" w:rsidRPr="00377132" w:rsidRDefault="00612F8A" w:rsidP="00612F8A">
      <w:r w:rsidRPr="00377132">
        <w:rPr>
          <w:lang w:eastAsia="it-IT"/>
        </w:rPr>
        <w:t xml:space="preserve">Statistical analysis of rain gauge data requires data pre-processing to estimate rain rate (mm/h) with an integration time of 1 minute generally needed for propagation application. </w:t>
      </w:r>
      <w:r w:rsidRPr="00377132">
        <w:t>The most used instrument in propagation experiment is a tipping-bucket rain gauge for which the sensor is composed by a collecting area and a tipping bucket connected to a sensor that generates at each commutation an electrical pulse. When a bucked is full, the weight of the water causes the tilting, the bucket gets empty and consequently the second bucket goes in the collecting position, to continue the measurement. An example of such an instrument is shown in Figure 1.</w:t>
      </w:r>
    </w:p>
    <w:p w:rsidR="00612F8A" w:rsidRPr="00377132" w:rsidRDefault="00612F8A" w:rsidP="00612F8A">
      <w:pPr>
        <w:pStyle w:val="FigureNo"/>
      </w:pPr>
      <w:bookmarkStart w:id="13" w:name="_Ref454486358"/>
      <w:bookmarkStart w:id="14" w:name="_Toc369193861"/>
      <w:bookmarkStart w:id="15" w:name="_Toc390260469"/>
      <w:bookmarkStart w:id="16" w:name="_Toc390263186"/>
      <w:bookmarkStart w:id="17" w:name="_Toc405223501"/>
      <w:bookmarkStart w:id="18" w:name="_Toc415487237"/>
      <w:r w:rsidRPr="00377132">
        <w:t xml:space="preserve">Figure </w:t>
      </w:r>
      <w:r w:rsidRPr="00377132">
        <w:fldChar w:fldCharType="begin"/>
      </w:r>
      <w:r w:rsidRPr="00377132">
        <w:instrText xml:space="preserve"> SEQ Figure \* ARABIC </w:instrText>
      </w:r>
      <w:r w:rsidRPr="00377132">
        <w:fldChar w:fldCharType="separate"/>
      </w:r>
      <w:r w:rsidRPr="00377132">
        <w:t>1</w:t>
      </w:r>
      <w:r w:rsidRPr="00377132">
        <w:fldChar w:fldCharType="end"/>
      </w:r>
      <w:bookmarkEnd w:id="13"/>
    </w:p>
    <w:p w:rsidR="00612F8A" w:rsidRPr="00377132" w:rsidRDefault="00612F8A" w:rsidP="00612F8A">
      <w:pPr>
        <w:pStyle w:val="Figuretitle"/>
      </w:pPr>
      <w:r w:rsidRPr="00377132">
        <w:t>Example of tipping bucket rain gauge</w:t>
      </w:r>
      <w:bookmarkEnd w:id="14"/>
      <w:bookmarkEnd w:id="15"/>
      <w:bookmarkEnd w:id="16"/>
      <w:bookmarkEnd w:id="17"/>
      <w:bookmarkEnd w:id="18"/>
    </w:p>
    <w:p w:rsidR="00612F8A" w:rsidRPr="00377132" w:rsidRDefault="00612F8A" w:rsidP="00612F8A">
      <w:pPr>
        <w:pStyle w:val="HBFigure"/>
      </w:pPr>
      <w:r w:rsidRPr="00377132">
        <w:rPr>
          <w:noProof/>
          <w:lang w:eastAsia="zh-CN"/>
        </w:rPr>
        <w:drawing>
          <wp:inline distT="0" distB="0" distL="0" distR="0" wp14:anchorId="7F17865E" wp14:editId="448AB97C">
            <wp:extent cx="1232535" cy="2226310"/>
            <wp:effectExtent l="0" t="0" r="5715" b="2540"/>
            <wp:docPr id="8" name="Image 8" descr="P000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 descr="P0003775"/>
                    <pic:cNvPicPr>
                      <a:picLocks noChangeAspect="1" noChangeArrowheads="1"/>
                    </pic:cNvPicPr>
                  </pic:nvPicPr>
                  <pic:blipFill>
                    <a:blip r:embed="rId12">
                      <a:extLst>
                        <a:ext uri="{28A0092B-C50C-407E-A947-70E740481C1C}">
                          <a14:useLocalDpi xmlns:a14="http://schemas.microsoft.com/office/drawing/2010/main" val="0"/>
                        </a:ext>
                      </a:extLst>
                    </a:blip>
                    <a:srcRect l="35008" r="37593" b="26299"/>
                    <a:stretch>
                      <a:fillRect/>
                    </a:stretch>
                  </pic:blipFill>
                  <pic:spPr bwMode="auto">
                    <a:xfrm>
                      <a:off x="0" y="0"/>
                      <a:ext cx="1232535" cy="2226310"/>
                    </a:xfrm>
                    <a:prstGeom prst="rect">
                      <a:avLst/>
                    </a:prstGeom>
                    <a:noFill/>
                    <a:ln>
                      <a:noFill/>
                    </a:ln>
                  </pic:spPr>
                </pic:pic>
              </a:graphicData>
            </a:graphic>
          </wp:inline>
        </w:drawing>
      </w:r>
      <w:r w:rsidRPr="00377132">
        <w:t xml:space="preserve"> </w:t>
      </w:r>
      <w:r w:rsidRPr="00377132">
        <w:rPr>
          <w:noProof/>
          <w:lang w:eastAsia="zh-CN"/>
        </w:rPr>
        <w:drawing>
          <wp:inline distT="0" distB="0" distL="0" distR="0" wp14:anchorId="18FAB546" wp14:editId="6508EF22">
            <wp:extent cx="2822575" cy="22345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r w:rsidRPr="00377132">
        <w:t xml:space="preserve"> </w:t>
      </w:r>
    </w:p>
    <w:p w:rsidR="00612F8A" w:rsidRPr="00377132" w:rsidRDefault="00612F8A" w:rsidP="00612F8A">
      <w:pPr>
        <w:jc w:val="center"/>
      </w:pPr>
    </w:p>
    <w:p w:rsidR="00612F8A" w:rsidRPr="00377132" w:rsidRDefault="00612F8A" w:rsidP="00612F8A">
      <w:pPr>
        <w:rPr>
          <w:lang w:eastAsia="it-IT"/>
        </w:rPr>
      </w:pPr>
      <w:r w:rsidRPr="00377132">
        <w:rPr>
          <w:lang w:eastAsia="it-IT"/>
        </w:rPr>
        <w:t>In the past, the most common output of tipping bucket rain gauge was the time stamps of the tips while the most recent measurements provides the number of tips per clock minute or an estimate of rain rate starting from such number (in most cases the algorithm used is not known). Different data pre-processing can be used. The aim of this fascicle is to give guidelines for processing tipping bucket data when:</w:t>
      </w:r>
    </w:p>
    <w:p w:rsidR="00612F8A" w:rsidRPr="00377132" w:rsidRDefault="00612F8A" w:rsidP="00612F8A">
      <w:pPr>
        <w:pStyle w:val="enumlev1"/>
        <w:rPr>
          <w:lang w:eastAsia="it-IT"/>
        </w:rPr>
      </w:pPr>
      <w:r w:rsidRPr="00377132">
        <w:rPr>
          <w:lang w:eastAsia="it-IT"/>
        </w:rPr>
        <w:t>−</w:t>
      </w:r>
      <w:r w:rsidRPr="00377132">
        <w:rPr>
          <w:lang w:eastAsia="it-IT"/>
        </w:rPr>
        <w:tab/>
        <w:t>the time of the stamps are available (Section 2),</w:t>
      </w:r>
    </w:p>
    <w:p w:rsidR="00612F8A" w:rsidRPr="00377132" w:rsidRDefault="00612F8A" w:rsidP="00612F8A">
      <w:pPr>
        <w:pStyle w:val="enumlev1"/>
        <w:rPr>
          <w:lang w:eastAsia="it-IT"/>
        </w:rPr>
      </w:pPr>
      <w:r w:rsidRPr="00377132">
        <w:rPr>
          <w:lang w:eastAsia="it-IT"/>
        </w:rPr>
        <w:t>−</w:t>
      </w:r>
      <w:r w:rsidRPr="00377132">
        <w:rPr>
          <w:lang w:eastAsia="it-IT"/>
        </w:rPr>
        <w:tab/>
        <w:t xml:space="preserve">the number of tips per clock minutes are available (Section 3). </w:t>
      </w:r>
      <w:bookmarkEnd w:id="10"/>
    </w:p>
    <w:p w:rsidR="00414AF5" w:rsidRDefault="00414AF5">
      <w:pPr>
        <w:tabs>
          <w:tab w:val="clear" w:pos="1134"/>
          <w:tab w:val="clear" w:pos="1871"/>
          <w:tab w:val="clear" w:pos="2268"/>
        </w:tabs>
        <w:overflowPunct/>
        <w:autoSpaceDE/>
        <w:autoSpaceDN/>
        <w:adjustRightInd/>
        <w:spacing w:before="0"/>
        <w:textAlignment w:val="auto"/>
        <w:rPr>
          <w:b/>
          <w:sz w:val="28"/>
        </w:rPr>
      </w:pPr>
      <w:r>
        <w:br w:type="page"/>
      </w:r>
    </w:p>
    <w:p w:rsidR="00612F8A" w:rsidRPr="00377132" w:rsidRDefault="00612F8A" w:rsidP="00612F8A">
      <w:pPr>
        <w:pStyle w:val="Heading1"/>
      </w:pPr>
      <w:bookmarkStart w:id="19" w:name="_Toc365733782"/>
      <w:r w:rsidRPr="00377132">
        <w:lastRenderedPageBreak/>
        <w:t>3</w:t>
      </w:r>
      <w:r w:rsidRPr="00377132">
        <w:tab/>
        <w:t>Data processing of rain gauge measurements</w:t>
      </w:r>
      <w:bookmarkEnd w:id="19"/>
    </w:p>
    <w:p w:rsidR="00612F8A" w:rsidRPr="00377132" w:rsidRDefault="00612F8A" w:rsidP="00612F8A">
      <w:pPr>
        <w:pStyle w:val="Heading2"/>
      </w:pPr>
      <w:bookmarkStart w:id="20" w:name="_Toc365733783"/>
      <w:r w:rsidRPr="00377132">
        <w:t>3.1</w:t>
      </w:r>
      <w:r w:rsidRPr="00377132">
        <w:tab/>
        <w:t>Method 1: Data processing description when tips time stamps are available</w:t>
      </w:r>
      <w:bookmarkEnd w:id="20"/>
    </w:p>
    <w:p w:rsidR="00612F8A" w:rsidRPr="00377132" w:rsidRDefault="00612F8A" w:rsidP="00612F8A">
      <w:r w:rsidRPr="00377132">
        <w:t>Basically, the collected data is converted into rain rate time series based on the approach proposed in Section 3.2.2.2 of [1] according to the Novel IAP methodology derived by [2] and mainly consists in computing the time derivative over 1</w:t>
      </w:r>
      <w:r w:rsidRPr="00377132">
        <w:noBreakHyphen/>
        <w:t>minute sliding windows of the accumulated rain amount.</w:t>
      </w:r>
    </w:p>
    <w:p w:rsidR="00612F8A" w:rsidRPr="00377132" w:rsidRDefault="00612F8A" w:rsidP="00612F8A">
      <w:r w:rsidRPr="00377132">
        <w:t>For any time period (year, month or so) the one minute rain amount increment can be determined for each calendar second using the flowing window (at the sampling rate of the tips which is generally 1 second) over the stepwise linearized rain amount – time of tip dependence. The length of the flowing window is one minute. Then the 1-minute rain intensity is computed (see Figure 2).</w:t>
      </w:r>
    </w:p>
    <w:p w:rsidR="00612F8A" w:rsidRPr="00377132" w:rsidRDefault="00612F8A" w:rsidP="00612F8A">
      <w:pPr>
        <w:pStyle w:val="FigureNo"/>
      </w:pPr>
      <w:bookmarkStart w:id="21" w:name="_Ref454487870"/>
      <w:r w:rsidRPr="00377132">
        <w:t xml:space="preserve">Figure </w:t>
      </w:r>
      <w:bookmarkEnd w:id="21"/>
      <w:r w:rsidRPr="00377132">
        <w:t>2</w:t>
      </w:r>
    </w:p>
    <w:p w:rsidR="00612F8A" w:rsidRPr="00377132" w:rsidRDefault="00612F8A" w:rsidP="00612F8A">
      <w:pPr>
        <w:pStyle w:val="Figuretitle"/>
      </w:pPr>
      <w:r w:rsidRPr="00377132">
        <w:t>Novel IAP methodology - novel rain rate evaluation from Tipping-bucket rain gauge data. For better resolution, the time shift of 1s of the moving window is not in scale</w:t>
      </w:r>
    </w:p>
    <w:p w:rsidR="00612F8A" w:rsidRPr="00377132" w:rsidRDefault="00612F8A" w:rsidP="00612F8A">
      <w:pPr>
        <w:keepNext/>
        <w:keepLines/>
        <w:tabs>
          <w:tab w:val="clear" w:pos="1134"/>
          <w:tab w:val="clear" w:pos="1871"/>
          <w:tab w:val="clear" w:pos="2268"/>
          <w:tab w:val="left" w:pos="794"/>
          <w:tab w:val="left" w:pos="1191"/>
          <w:tab w:val="left" w:pos="1588"/>
          <w:tab w:val="left" w:pos="1985"/>
        </w:tabs>
        <w:spacing w:before="0"/>
        <w:jc w:val="both"/>
      </w:pPr>
      <w:r w:rsidRPr="00377132">
        <w:rPr>
          <w:noProof/>
          <w:lang w:eastAsia="zh-CN"/>
        </w:rPr>
        <w:drawing>
          <wp:inline distT="0" distB="0" distL="0" distR="0" wp14:anchorId="22CAC7BE" wp14:editId="585D7613">
            <wp:extent cx="6120765" cy="356977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569777"/>
                    </a:xfrm>
                    <a:prstGeom prst="rect">
                      <a:avLst/>
                    </a:prstGeom>
                    <a:noFill/>
                    <a:ln>
                      <a:noFill/>
                    </a:ln>
                  </pic:spPr>
                </pic:pic>
              </a:graphicData>
            </a:graphic>
          </wp:inline>
        </w:drawing>
      </w:r>
    </w:p>
    <w:p w:rsidR="00612F8A" w:rsidRPr="00377132" w:rsidRDefault="00612F8A" w:rsidP="00612F8A">
      <w:pPr>
        <w:jc w:val="center"/>
      </w:pPr>
    </w:p>
    <w:p w:rsidR="00612F8A" w:rsidRPr="00377132" w:rsidRDefault="00612F8A" w:rsidP="00612F8A">
      <w:pPr>
        <w:tabs>
          <w:tab w:val="clear" w:pos="1134"/>
          <w:tab w:val="clear" w:pos="1871"/>
          <w:tab w:val="clear" w:pos="2268"/>
        </w:tabs>
        <w:overflowPunct/>
        <w:autoSpaceDE/>
        <w:autoSpaceDN/>
        <w:adjustRightInd/>
        <w:spacing w:before="0"/>
        <w:textAlignment w:val="auto"/>
      </w:pPr>
      <w:r w:rsidRPr="00377132">
        <w:br w:type="page"/>
      </w:r>
    </w:p>
    <w:p w:rsidR="00612F8A" w:rsidRPr="00377132" w:rsidRDefault="00612F8A" w:rsidP="00612F8A">
      <w:r w:rsidRPr="00377132">
        <w:lastRenderedPageBreak/>
        <w:t>An example of concurrent rainfall rate time series and tropospheric attenuation is shown in Figure 3.</w:t>
      </w:r>
    </w:p>
    <w:p w:rsidR="00612F8A" w:rsidRPr="00377132" w:rsidRDefault="00612F8A" w:rsidP="00612F8A">
      <w:pPr>
        <w:pStyle w:val="FigureNo"/>
      </w:pPr>
      <w:r w:rsidRPr="00377132">
        <w:t>Figure 3</w:t>
      </w:r>
    </w:p>
    <w:p w:rsidR="00612F8A" w:rsidRPr="00377132" w:rsidRDefault="00612F8A" w:rsidP="00612F8A">
      <w:pPr>
        <w:pStyle w:val="Figuretitle"/>
      </w:pPr>
      <w:r w:rsidRPr="00377132">
        <w:t>Example of concurrent rainfall rate and tropospheric attenuation</w:t>
      </w:r>
    </w:p>
    <w:p w:rsidR="00612F8A" w:rsidRPr="00377132" w:rsidRDefault="00612F8A" w:rsidP="00612F8A">
      <w:pPr>
        <w:keepNext/>
        <w:keepLines/>
        <w:tabs>
          <w:tab w:val="clear" w:pos="1134"/>
          <w:tab w:val="clear" w:pos="1871"/>
          <w:tab w:val="clear" w:pos="2268"/>
          <w:tab w:val="left" w:pos="794"/>
          <w:tab w:val="left" w:pos="1191"/>
          <w:tab w:val="left" w:pos="1588"/>
          <w:tab w:val="left" w:pos="1985"/>
        </w:tabs>
        <w:spacing w:before="0"/>
        <w:jc w:val="center"/>
      </w:pPr>
      <w:r w:rsidRPr="00377132">
        <w:rPr>
          <w:noProof/>
          <w:lang w:eastAsia="zh-CN"/>
        </w:rPr>
        <w:drawing>
          <wp:inline distT="0" distB="0" distL="0" distR="0" wp14:anchorId="14879DA2" wp14:editId="31B70474">
            <wp:extent cx="4548249" cy="3417203"/>
            <wp:effectExtent l="0" t="0" r="5080" b="0"/>
            <wp:docPr id="7" name="Image 7" descr="TOU_PLV_0912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TOU_PLV_091204_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1064" cy="3419318"/>
                    </a:xfrm>
                    <a:prstGeom prst="rect">
                      <a:avLst/>
                    </a:prstGeom>
                    <a:noFill/>
                    <a:ln>
                      <a:noFill/>
                    </a:ln>
                  </pic:spPr>
                </pic:pic>
              </a:graphicData>
            </a:graphic>
          </wp:inline>
        </w:drawing>
      </w:r>
    </w:p>
    <w:p w:rsidR="00612F8A" w:rsidRPr="00377132" w:rsidRDefault="00612F8A" w:rsidP="00612F8A">
      <w:r w:rsidRPr="00377132">
        <w:t>With this approach, high rain intensities that could be lost randomly with the choice of a random starting point cannot be omitted. However, if the time between tips is too long, it will result into a very low rainfall rate value over this period. This is why, it is proposed to add a fictitious tips between two rain events and before the first tip of the second rain event. Two rain events are considered to be separated events when two consecutive tips are separated by an interval T which should depend on the resolution of the bucket. The following formula could be used:</w:t>
      </w:r>
    </w:p>
    <w:p w:rsidR="00612F8A" w:rsidRPr="00377132" w:rsidRDefault="00612F8A" w:rsidP="00612F8A">
      <w:pPr>
        <w:keepNext/>
        <w:keepLines/>
        <w:tabs>
          <w:tab w:val="clear" w:pos="1134"/>
          <w:tab w:val="clear" w:pos="1871"/>
          <w:tab w:val="clear" w:pos="2268"/>
          <w:tab w:val="left" w:pos="794"/>
          <w:tab w:val="left" w:pos="1191"/>
          <w:tab w:val="left" w:pos="1588"/>
          <w:tab w:val="left" w:pos="1985"/>
        </w:tabs>
        <w:spacing w:before="0"/>
        <w:jc w:val="both"/>
        <w:rPr>
          <w:sz w:val="12"/>
          <w:szCs w:val="12"/>
        </w:rPr>
      </w:pPr>
    </w:p>
    <w:p w:rsidR="00612F8A" w:rsidRPr="00377132" w:rsidRDefault="00612F8A" w:rsidP="00612F8A">
      <w:pPr>
        <w:keepNext/>
        <w:keepLines/>
        <w:tabs>
          <w:tab w:val="clear" w:pos="1134"/>
          <w:tab w:val="clear" w:pos="1871"/>
          <w:tab w:val="clear" w:pos="2268"/>
          <w:tab w:val="center" w:pos="4820"/>
          <w:tab w:val="right" w:pos="9639"/>
        </w:tabs>
        <w:spacing w:before="0"/>
        <w:jc w:val="both"/>
      </w:pPr>
      <w:r w:rsidRPr="00377132">
        <w:rPr>
          <w:i/>
        </w:rPr>
        <w:tab/>
        <w:t>T</w:t>
      </w:r>
      <w:r w:rsidRPr="00377132">
        <w:t> = </w:t>
      </w:r>
      <w:r w:rsidRPr="00377132">
        <w:rPr>
          <w:i/>
        </w:rPr>
        <w:t>Res</w:t>
      </w:r>
      <w:r w:rsidRPr="00377132">
        <w:t>*60/0.25</w:t>
      </w:r>
      <w:r w:rsidRPr="00377132">
        <w:tab/>
        <w:t>(1)</w:t>
      </w:r>
    </w:p>
    <w:p w:rsidR="00612F8A" w:rsidRPr="00377132" w:rsidRDefault="00612F8A" w:rsidP="00612F8A">
      <w:pPr>
        <w:keepNext/>
        <w:keepLines/>
        <w:tabs>
          <w:tab w:val="clear" w:pos="1134"/>
          <w:tab w:val="clear" w:pos="1871"/>
          <w:tab w:val="clear" w:pos="2268"/>
          <w:tab w:val="left" w:pos="794"/>
          <w:tab w:val="left" w:pos="1191"/>
          <w:tab w:val="left" w:pos="1588"/>
          <w:tab w:val="left" w:pos="1985"/>
        </w:tabs>
        <w:spacing w:before="0"/>
        <w:jc w:val="both"/>
        <w:rPr>
          <w:sz w:val="12"/>
          <w:szCs w:val="12"/>
        </w:rPr>
      </w:pPr>
    </w:p>
    <w:p w:rsidR="00612F8A" w:rsidRPr="00377132" w:rsidRDefault="00612F8A" w:rsidP="00612F8A">
      <w:r w:rsidRPr="00377132">
        <w:t>With Res being the resolution of the bucket.</w:t>
      </w:r>
    </w:p>
    <w:p w:rsidR="00612F8A" w:rsidRPr="00377132" w:rsidRDefault="00612F8A" w:rsidP="00612F8A">
      <w:r w:rsidRPr="00377132">
        <w:t xml:space="preserve">This formula enables to match a minimum value of 0.25 mm/h. For instance, </w:t>
      </w:r>
      <w:r w:rsidRPr="00377132">
        <w:rPr>
          <w:i/>
        </w:rPr>
        <w:t>T</w:t>
      </w:r>
      <w:r w:rsidRPr="00377132">
        <w:t xml:space="preserve"> = 24 minutes for </w:t>
      </w:r>
      <w:r w:rsidRPr="00377132">
        <w:rPr>
          <w:i/>
        </w:rPr>
        <w:t>Res</w:t>
      </w:r>
      <w:r w:rsidRPr="00377132">
        <w:t xml:space="preserve"> = 0.1 mm, </w:t>
      </w:r>
      <w:r w:rsidRPr="00377132">
        <w:rPr>
          <w:i/>
        </w:rPr>
        <w:t>T</w:t>
      </w:r>
      <w:r w:rsidRPr="00377132">
        <w:t xml:space="preserve"> = 48 minutes for </w:t>
      </w:r>
      <w:r w:rsidRPr="00377132">
        <w:rPr>
          <w:i/>
        </w:rPr>
        <w:t>Res</w:t>
      </w:r>
      <w:r w:rsidRPr="00377132">
        <w:t> = 0.2 mm, etc.</w:t>
      </w:r>
    </w:p>
    <w:p w:rsidR="00612F8A" w:rsidRPr="00377132" w:rsidRDefault="00612F8A" w:rsidP="00612F8A">
      <w:pPr>
        <w:pStyle w:val="Heading2"/>
      </w:pPr>
      <w:bookmarkStart w:id="22" w:name="_Toc365733784"/>
      <w:r w:rsidRPr="00377132">
        <w:t>3.2</w:t>
      </w:r>
      <w:r w:rsidR="00E4409E">
        <w:t xml:space="preserve"> </w:t>
      </w:r>
      <w:r w:rsidRPr="00377132">
        <w:t>Method 2: Data processing description when the number of tips per clock minutes is available</w:t>
      </w:r>
      <w:bookmarkEnd w:id="22"/>
    </w:p>
    <w:p w:rsidR="00612F8A" w:rsidRPr="00377132" w:rsidRDefault="00612F8A" w:rsidP="00612F8A">
      <w:pPr>
        <w:rPr>
          <w:lang w:eastAsia="zh-CN"/>
        </w:rPr>
      </w:pPr>
      <w:r w:rsidRPr="00377132">
        <w:t xml:space="preserve">When data are collected as number of tips per clock minute there are only discrete values available for mm/min or mm/h, such as 12, 24, 36, …, mm/h for a 0.2 mm bucket size for gauges where no water is lost between each tip. An algorithm should ideally reproduce the full distribution within the discrete numbers and down to a smaller resolution say to 1 mm/h. Then, </w:t>
      </w:r>
      <w:r w:rsidRPr="00377132">
        <w:rPr>
          <w:lang w:eastAsia="zh-CN"/>
        </w:rPr>
        <w:t xml:space="preserve">when the number of tips per minute, </w:t>
      </w:r>
      <w:r w:rsidRPr="00377132">
        <w:rPr>
          <w:i/>
          <w:lang w:eastAsia="zh-CN"/>
        </w:rPr>
        <w:t>N</w:t>
      </w:r>
      <w:r w:rsidRPr="00377132">
        <w:rPr>
          <w:lang w:eastAsia="zh-CN"/>
        </w:rPr>
        <w:t>(</w:t>
      </w:r>
      <w:r w:rsidRPr="00377132">
        <w:rPr>
          <w:i/>
          <w:lang w:eastAsia="zh-CN"/>
        </w:rPr>
        <w:t>t</w:t>
      </w:r>
      <w:r w:rsidRPr="00377132">
        <w:rPr>
          <w:i/>
          <w:vertAlign w:val="subscript"/>
          <w:lang w:eastAsia="zh-CN"/>
        </w:rPr>
        <w:t>m</w:t>
      </w:r>
      <w:r w:rsidRPr="00377132">
        <w:rPr>
          <w:lang w:eastAsia="zh-CN"/>
        </w:rPr>
        <w:t xml:space="preserve">), is only available from the rain-gauge, the time series (1 sample per minute) of rain rate in (mm/h), </w:t>
      </w:r>
      <w:r w:rsidRPr="00377132">
        <w:rPr>
          <w:i/>
          <w:lang w:eastAsia="zh-CN"/>
        </w:rPr>
        <w:t>R</w:t>
      </w:r>
      <w:r w:rsidRPr="00377132">
        <w:rPr>
          <w:lang w:eastAsia="zh-CN"/>
        </w:rPr>
        <w:t>(</w:t>
      </w:r>
      <w:r w:rsidRPr="00377132">
        <w:rPr>
          <w:i/>
          <w:lang w:eastAsia="zh-CN"/>
        </w:rPr>
        <w:t>t</w:t>
      </w:r>
      <w:r w:rsidRPr="00377132">
        <w:rPr>
          <w:i/>
          <w:vertAlign w:val="subscript"/>
          <w:lang w:eastAsia="zh-CN"/>
        </w:rPr>
        <w:t>m</w:t>
      </w:r>
      <w:r w:rsidRPr="00377132">
        <w:rPr>
          <w:lang w:eastAsia="zh-CN"/>
        </w:rPr>
        <w:t xml:space="preserve">), can be calculated by simply multiplying </w:t>
      </w:r>
      <w:r w:rsidRPr="00377132">
        <w:rPr>
          <w:i/>
          <w:lang w:eastAsia="zh-CN"/>
        </w:rPr>
        <w:t>N</w:t>
      </w:r>
      <w:r w:rsidRPr="00377132">
        <w:rPr>
          <w:lang w:eastAsia="zh-CN"/>
        </w:rPr>
        <w:t>(</w:t>
      </w:r>
      <w:r w:rsidRPr="00377132">
        <w:rPr>
          <w:i/>
          <w:lang w:eastAsia="zh-CN"/>
        </w:rPr>
        <w:t>t</w:t>
      </w:r>
      <w:r w:rsidRPr="00377132">
        <w:rPr>
          <w:i/>
          <w:vertAlign w:val="subscript"/>
          <w:lang w:eastAsia="zh-CN"/>
        </w:rPr>
        <w:t>m</w:t>
      </w:r>
      <w:r w:rsidRPr="00377132">
        <w:rPr>
          <w:lang w:eastAsia="zh-CN"/>
        </w:rPr>
        <w:t xml:space="preserve">) by the product of 60 (minutes per hour) times the capacity of the bucket, </w:t>
      </w:r>
      <w:r w:rsidRPr="00377132">
        <w:rPr>
          <w:i/>
          <w:lang w:eastAsia="zh-CN"/>
        </w:rPr>
        <w:t>Res</w:t>
      </w:r>
      <w:r w:rsidRPr="00377132">
        <w:rPr>
          <w:lang w:eastAsia="zh-CN"/>
        </w:rPr>
        <w:t xml:space="preserve"> (mm), except 1-tip cases. In 1-tip cases, the amount of water </w:t>
      </w:r>
      <w:r w:rsidRPr="00377132">
        <w:rPr>
          <w:i/>
          <w:lang w:eastAsia="zh-CN"/>
        </w:rPr>
        <w:t>Res</w:t>
      </w:r>
      <w:r w:rsidRPr="00377132">
        <w:rPr>
          <w:lang w:eastAsia="zh-CN"/>
        </w:rPr>
        <w:t xml:space="preserve"> is firstly distributed on the number of minutes, </w:t>
      </w:r>
      <w:proofErr w:type="spellStart"/>
      <w:r w:rsidRPr="00377132">
        <w:rPr>
          <w:i/>
          <w:lang w:eastAsia="zh-CN"/>
        </w:rPr>
        <w:t>n</w:t>
      </w:r>
      <w:r w:rsidRPr="00377132">
        <w:rPr>
          <w:i/>
          <w:vertAlign w:val="subscript"/>
          <w:lang w:eastAsia="zh-CN"/>
        </w:rPr>
        <w:t>NR</w:t>
      </w:r>
      <w:proofErr w:type="spellEnd"/>
      <w:r w:rsidRPr="00377132">
        <w:rPr>
          <w:lang w:eastAsia="zh-CN"/>
        </w:rPr>
        <w:t xml:space="preserve">, with no rain before the </w:t>
      </w:r>
      <w:r w:rsidRPr="00377132">
        <w:rPr>
          <w:lang w:eastAsia="zh-CN"/>
        </w:rPr>
        <w:lastRenderedPageBreak/>
        <w:t xml:space="preserve">observations, up to </w:t>
      </w:r>
      <w:r w:rsidRPr="00377132">
        <w:rPr>
          <w:i/>
          <w:lang w:eastAsia="zh-CN"/>
        </w:rPr>
        <w:t>T</w:t>
      </w:r>
      <w:r w:rsidRPr="00377132">
        <w:rPr>
          <w:lang w:eastAsia="zh-CN"/>
        </w:rPr>
        <w:t xml:space="preserve"> minutes (</w:t>
      </w:r>
      <w:proofErr w:type="spellStart"/>
      <w:r w:rsidRPr="00377132">
        <w:rPr>
          <w:i/>
          <w:lang w:eastAsia="zh-CN"/>
        </w:rPr>
        <w:t>n</w:t>
      </w:r>
      <w:r w:rsidRPr="00377132">
        <w:rPr>
          <w:i/>
          <w:vertAlign w:val="subscript"/>
          <w:lang w:eastAsia="zh-CN"/>
        </w:rPr>
        <w:t>NR</w:t>
      </w:r>
      <w:proofErr w:type="spellEnd"/>
      <w:r w:rsidRPr="00377132">
        <w:rPr>
          <w:lang w:eastAsia="zh-CN"/>
        </w:rPr>
        <w:t> ≤ </w:t>
      </w:r>
      <w:r w:rsidRPr="00377132">
        <w:rPr>
          <w:i/>
          <w:lang w:eastAsia="zh-CN"/>
        </w:rPr>
        <w:t>T</w:t>
      </w:r>
      <w:r w:rsidRPr="00377132">
        <w:rPr>
          <w:lang w:eastAsia="zh-CN"/>
        </w:rPr>
        <w:t xml:space="preserve">). This gives </w:t>
      </w:r>
      <w:proofErr w:type="spellStart"/>
      <w:r w:rsidRPr="00377132">
        <w:rPr>
          <w:i/>
          <w:lang w:eastAsia="zh-CN"/>
        </w:rPr>
        <w:t>n</w:t>
      </w:r>
      <w:r w:rsidRPr="00377132">
        <w:rPr>
          <w:i/>
          <w:vertAlign w:val="subscript"/>
          <w:lang w:eastAsia="zh-CN"/>
        </w:rPr>
        <w:t>NR</w:t>
      </w:r>
      <w:proofErr w:type="spellEnd"/>
      <w:r w:rsidRPr="00377132">
        <w:rPr>
          <w:lang w:eastAsia="zh-CN"/>
        </w:rPr>
        <w:t xml:space="preserve"> times </w:t>
      </w:r>
      <w:r w:rsidRPr="00377132">
        <w:rPr>
          <w:i/>
          <w:lang w:eastAsia="zh-CN"/>
        </w:rPr>
        <w:t>Res</w:t>
      </w:r>
      <w:r w:rsidRPr="00377132">
        <w:rPr>
          <w:lang w:eastAsia="zh-CN"/>
        </w:rPr>
        <w:t>/</w:t>
      </w:r>
      <w:proofErr w:type="spellStart"/>
      <w:r w:rsidRPr="00377132">
        <w:rPr>
          <w:i/>
          <w:lang w:eastAsia="zh-CN"/>
        </w:rPr>
        <w:t>n</w:t>
      </w:r>
      <w:r w:rsidRPr="00377132">
        <w:rPr>
          <w:i/>
          <w:vertAlign w:val="subscript"/>
          <w:lang w:eastAsia="zh-CN"/>
        </w:rPr>
        <w:t>NR</w:t>
      </w:r>
      <w:proofErr w:type="spellEnd"/>
      <w:r w:rsidRPr="00377132">
        <w:rPr>
          <w:lang w:eastAsia="zh-CN"/>
        </w:rPr>
        <w:t xml:space="preserve"> (mm) observations which can be converted in (mm/h) multiplying </w:t>
      </w:r>
      <w:r w:rsidRPr="00377132">
        <w:rPr>
          <w:i/>
          <w:lang w:eastAsia="zh-CN"/>
        </w:rPr>
        <w:t>Res</w:t>
      </w:r>
      <w:r w:rsidRPr="00377132">
        <w:rPr>
          <w:lang w:eastAsia="zh-CN"/>
        </w:rPr>
        <w:t>/</w:t>
      </w:r>
      <w:proofErr w:type="spellStart"/>
      <w:r w:rsidRPr="00377132">
        <w:rPr>
          <w:i/>
          <w:lang w:eastAsia="zh-CN"/>
        </w:rPr>
        <w:t>n</w:t>
      </w:r>
      <w:r w:rsidRPr="00377132">
        <w:rPr>
          <w:i/>
          <w:vertAlign w:val="subscript"/>
          <w:lang w:eastAsia="zh-CN"/>
        </w:rPr>
        <w:t>NR</w:t>
      </w:r>
      <w:proofErr w:type="spellEnd"/>
      <w:r w:rsidRPr="00377132">
        <w:rPr>
          <w:lang w:eastAsia="zh-CN"/>
        </w:rPr>
        <w:t xml:space="preserve"> by 60 (minutes in one hour). </w:t>
      </w:r>
      <w:r w:rsidRPr="00377132">
        <w:t xml:space="preserve">At the end the full discrete series of rain rate (mm/h) includes values obtained multiplying the bucket size </w:t>
      </w:r>
      <w:r w:rsidRPr="00377132">
        <w:rPr>
          <w:i/>
        </w:rPr>
        <w:t>Res</w:t>
      </w:r>
      <w:r w:rsidRPr="00377132">
        <w:t xml:space="preserve"> (mm) times 60 (minutes in one hour) times 1/60, 1/59, …1, 2, ..., 30, until the maximum observed defined by the 2 s discarded period.</w:t>
      </w:r>
      <w:r w:rsidRPr="00377132">
        <w:rPr>
          <w:lang w:eastAsia="zh-CN"/>
        </w:rPr>
        <w:t xml:space="preserve"> </w:t>
      </w:r>
    </w:p>
    <w:p w:rsidR="00612F8A" w:rsidRPr="00377132" w:rsidRDefault="00612F8A" w:rsidP="00612F8A">
      <w:pPr>
        <w:rPr>
          <w:lang w:eastAsia="zh-CN"/>
        </w:rPr>
      </w:pPr>
      <w:r w:rsidRPr="00377132">
        <w:rPr>
          <w:lang w:eastAsia="zh-CN"/>
        </w:rPr>
        <w:t>The algorithm is fully described in [3].</w:t>
      </w:r>
    </w:p>
    <w:p w:rsidR="00612F8A" w:rsidRDefault="00612F8A" w:rsidP="00612F8A">
      <w:r w:rsidRPr="00377132">
        <w:rPr>
          <w:lang w:eastAsia="zh-CN"/>
        </w:rPr>
        <w:t xml:space="preserve">It is suggested to fix values of </w:t>
      </w:r>
      <w:r w:rsidRPr="00377132">
        <w:rPr>
          <w:i/>
          <w:lang w:eastAsia="zh-CN"/>
        </w:rPr>
        <w:t>T</w:t>
      </w:r>
      <w:r w:rsidRPr="00377132">
        <w:rPr>
          <w:lang w:eastAsia="zh-CN"/>
        </w:rPr>
        <w:t xml:space="preserve"> according to the rain gauge capacity </w:t>
      </w:r>
      <w:r w:rsidRPr="00377132">
        <w:rPr>
          <w:i/>
          <w:lang w:eastAsia="zh-CN"/>
        </w:rPr>
        <w:t>Res</w:t>
      </w:r>
      <w:r w:rsidRPr="00377132">
        <w:rPr>
          <w:lang w:eastAsia="zh-CN"/>
        </w:rPr>
        <w:t xml:space="preserve"> as in Section 2: </w:t>
      </w:r>
      <w:r w:rsidRPr="00377132">
        <w:rPr>
          <w:i/>
        </w:rPr>
        <w:t>T </w:t>
      </w:r>
      <w:r w:rsidRPr="00377132">
        <w:t xml:space="preserve">= 24 minutes is suggested for </w:t>
      </w:r>
      <w:r w:rsidRPr="00377132">
        <w:rPr>
          <w:i/>
          <w:lang w:eastAsia="zh-CN"/>
        </w:rPr>
        <w:t>Res</w:t>
      </w:r>
      <w:r w:rsidRPr="00377132">
        <w:t xml:space="preserve"> = 0.1 mm and </w:t>
      </w:r>
      <w:r w:rsidRPr="00377132">
        <w:rPr>
          <w:i/>
        </w:rPr>
        <w:t>T </w:t>
      </w:r>
      <w:r w:rsidRPr="00377132">
        <w:t xml:space="preserve">= 48 minutes is suggested for </w:t>
      </w:r>
      <w:r w:rsidRPr="00377132">
        <w:rPr>
          <w:i/>
          <w:lang w:eastAsia="zh-CN"/>
        </w:rPr>
        <w:t>Res</w:t>
      </w:r>
      <w:r w:rsidRPr="00377132">
        <w:t> = 0.2 mm.</w:t>
      </w:r>
    </w:p>
    <w:p w:rsidR="00612F8A" w:rsidRPr="00377132" w:rsidRDefault="00612F8A" w:rsidP="00612F8A">
      <w:pPr>
        <w:rPr>
          <w:b/>
          <w:bCs/>
        </w:rPr>
      </w:pPr>
      <w:r w:rsidRPr="00377132">
        <w:rPr>
          <w:b/>
          <w:bCs/>
        </w:rPr>
        <w:t>3.3</w:t>
      </w:r>
      <w:r w:rsidRPr="00377132">
        <w:rPr>
          <w:b/>
          <w:bCs/>
        </w:rPr>
        <w:tab/>
        <w:t xml:space="preserve">Example of Analysis of tipping bucket data from </w:t>
      </w:r>
      <w:proofErr w:type="spellStart"/>
      <w:r w:rsidRPr="00377132">
        <w:rPr>
          <w:b/>
          <w:bCs/>
        </w:rPr>
        <w:t>Spino</w:t>
      </w:r>
      <w:proofErr w:type="spellEnd"/>
      <w:r w:rsidRPr="00377132">
        <w:rPr>
          <w:b/>
          <w:bCs/>
        </w:rPr>
        <w:t xml:space="preserve"> </w:t>
      </w:r>
      <w:proofErr w:type="spellStart"/>
      <w:r w:rsidRPr="00377132">
        <w:rPr>
          <w:b/>
          <w:bCs/>
        </w:rPr>
        <w:t>d’Adda</w:t>
      </w:r>
      <w:proofErr w:type="spellEnd"/>
    </w:p>
    <w:p w:rsidR="00612F8A" w:rsidRPr="00377132" w:rsidRDefault="00612F8A" w:rsidP="00612F8A">
      <w:r w:rsidRPr="00377132">
        <w:t xml:space="preserve">The Italian Space Agency has provided 8 years of data from </w:t>
      </w:r>
      <w:proofErr w:type="spellStart"/>
      <w:r w:rsidRPr="00377132">
        <w:t>Spino</w:t>
      </w:r>
      <w:proofErr w:type="spellEnd"/>
      <w:r w:rsidRPr="00377132">
        <w:t xml:space="preserve"> </w:t>
      </w:r>
      <w:proofErr w:type="spellStart"/>
      <w:r w:rsidRPr="00377132">
        <w:t>d’Adda</w:t>
      </w:r>
      <w:proofErr w:type="spellEnd"/>
      <w:r w:rsidRPr="00377132">
        <w:t>, for the period 1993</w:t>
      </w:r>
      <w:r w:rsidRPr="00377132">
        <w:noBreakHyphen/>
        <w:t xml:space="preserve">2000, for the analysis presented in this document. These data are measured with time between tips </w:t>
      </w:r>
      <w:r w:rsidRPr="00377132">
        <w:rPr>
          <w:lang w:eastAsia="zh-CN"/>
        </w:rPr>
        <w:t>with</w:t>
      </w:r>
      <w:r w:rsidRPr="00377132">
        <w:t xml:space="preserve"> a resolution of 1/10 s.  The bucket size is 0.2 mm and no water is lost when the bucket is emptied due to a mechanism closing the hole in the bottom of the collecting funnel.</w:t>
      </w:r>
    </w:p>
    <w:p w:rsidR="00612F8A" w:rsidRPr="00377132" w:rsidRDefault="00612F8A" w:rsidP="00612F8A">
      <w:r w:rsidRPr="00377132">
        <w:rPr>
          <w:lang w:eastAsia="zh-CN"/>
        </w:rPr>
        <w:t>The</w:t>
      </w:r>
      <w:r w:rsidRPr="00377132">
        <w:t xml:space="preserve"> time series data are available as a table with time between tips in 1/0 s resolution as shown in the example in Table 1.</w:t>
      </w:r>
    </w:p>
    <w:p w:rsidR="00612F8A" w:rsidRPr="00377132" w:rsidRDefault="00612F8A" w:rsidP="00612F8A">
      <w:pPr>
        <w:pStyle w:val="TableNo"/>
      </w:pPr>
      <w:bookmarkStart w:id="23" w:name="_Ref358059095"/>
      <w:r w:rsidRPr="00377132">
        <w:t xml:space="preserve">Table </w:t>
      </w:r>
      <w:bookmarkEnd w:id="23"/>
      <w:r w:rsidRPr="00377132">
        <w:t>1</w:t>
      </w:r>
    </w:p>
    <w:p w:rsidR="00612F8A" w:rsidRPr="00377132" w:rsidRDefault="00612F8A" w:rsidP="00612F8A">
      <w:pPr>
        <w:pStyle w:val="Tabletitle"/>
      </w:pPr>
      <w:r w:rsidRPr="00377132">
        <w:t>Example of the measured tipping bucket data from 26 June 1994</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1994  6 26 19 16 22  1</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1994  6 26 19 16 53  5</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1994  6 26 19 17 11  9</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1994  6 26 19 17 49  2</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1994  6 26 19 19  2  2</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1994  6 26 19 19 53  8</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1994  6 26 19 20 29  7</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1994  6 26 19 20 45  9</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1994  6 26 19 21  3  1</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1994  6 26 19 21 23  1</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1994  6 26 19 21 38  0</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1994  6 26 19 21 51  0</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1994  6 26 19 22  6  2</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1994  6 26 19 22 28  7</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1994  6 26 19 22 56  5</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1994  6 26 19 24 18  6</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1994  6 26 19 29  0  6</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1994  6 26 19 40 38  4</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1994  6 26 23  2 26  8</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1994  6 26 23 40 39  1</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1994  6 26 23 41 57  0</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1994  6 26 23 42 44  7</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1994  6 26 23 43 33  7</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1994  6 26 23 45  5  5</w:t>
      </w:r>
    </w:p>
    <w:p w:rsidR="00612F8A" w:rsidRPr="00377132" w:rsidRDefault="00612F8A" w:rsidP="00612F8A">
      <w:pPr>
        <w:tabs>
          <w:tab w:val="clear" w:pos="1134"/>
          <w:tab w:val="clear" w:pos="1871"/>
          <w:tab w:val="clear" w:pos="2268"/>
        </w:tabs>
        <w:overflowPunct/>
        <w:spacing w:before="0"/>
        <w:jc w:val="center"/>
        <w:textAlignment w:val="auto"/>
        <w:rPr>
          <w:rFonts w:ascii="Courier New" w:hAnsi="Courier New" w:cs="Courier New"/>
          <w:sz w:val="22"/>
          <w:szCs w:val="22"/>
          <w:lang w:eastAsia="zh-CN"/>
        </w:rPr>
      </w:pPr>
      <w:r w:rsidRPr="00377132">
        <w:rPr>
          <w:rFonts w:ascii="Courier New" w:hAnsi="Courier New" w:cs="Courier New"/>
          <w:sz w:val="22"/>
          <w:szCs w:val="22"/>
          <w:lang w:eastAsia="zh-CN"/>
        </w:rPr>
        <w:t>1994  6 26 23 54 10  8</w:t>
      </w:r>
    </w:p>
    <w:p w:rsidR="00612F8A" w:rsidRPr="00377132" w:rsidRDefault="00612F8A" w:rsidP="00612F8A">
      <w:r w:rsidRPr="00377132">
        <w:t xml:space="preserve">Clock minute data have been derived for the time series data discarding the second observation if the time to the previous observation is 2 s or less, believed to be caused by buckets “bouncing back” under heavy </w:t>
      </w:r>
      <w:r w:rsidRPr="00377132">
        <w:rPr>
          <w:lang w:eastAsia="zh-CN"/>
        </w:rPr>
        <w:t>rainfall</w:t>
      </w:r>
      <w:r w:rsidRPr="00377132">
        <w:t>. The derived clock minute representation with mm/min is presented in Figure 4 showing good all year availability.</w:t>
      </w:r>
    </w:p>
    <w:p w:rsidR="00612F8A" w:rsidRPr="00377132" w:rsidRDefault="00612F8A" w:rsidP="00612F8A">
      <w:pPr>
        <w:pStyle w:val="FigureNo"/>
      </w:pPr>
      <w:r w:rsidRPr="00377132">
        <w:lastRenderedPageBreak/>
        <w:t>figure 4</w:t>
      </w:r>
    </w:p>
    <w:p w:rsidR="00612F8A" w:rsidRPr="00377132" w:rsidRDefault="00612F8A" w:rsidP="00612F8A">
      <w:pPr>
        <w:pStyle w:val="Figuretitle"/>
      </w:pPr>
      <w:r w:rsidRPr="00377132">
        <w:t>Time series data transferred to clock minute data.</w:t>
      </w:r>
    </w:p>
    <w:p w:rsidR="00612F8A" w:rsidRPr="00377132" w:rsidRDefault="00612F8A" w:rsidP="00612F8A">
      <w:pPr>
        <w:keepNext/>
        <w:jc w:val="center"/>
      </w:pPr>
      <w:r w:rsidRPr="00377132">
        <w:rPr>
          <w:noProof/>
          <w:lang w:eastAsia="zh-CN"/>
        </w:rPr>
        <w:drawing>
          <wp:inline distT="0" distB="0" distL="0" distR="0" wp14:anchorId="55329D3F" wp14:editId="11C76231">
            <wp:extent cx="6120765" cy="3714239"/>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714239"/>
                    </a:xfrm>
                    <a:prstGeom prst="rect">
                      <a:avLst/>
                    </a:prstGeom>
                    <a:noFill/>
                    <a:ln>
                      <a:noFill/>
                    </a:ln>
                  </pic:spPr>
                </pic:pic>
              </a:graphicData>
            </a:graphic>
          </wp:inline>
        </w:drawing>
      </w:r>
    </w:p>
    <w:p w:rsidR="00612F8A" w:rsidRPr="00377132" w:rsidRDefault="00612F8A" w:rsidP="00612F8A">
      <w:r w:rsidRPr="00377132">
        <w:t xml:space="preserve">The two </w:t>
      </w:r>
      <w:r w:rsidRPr="00377132">
        <w:rPr>
          <w:lang w:eastAsia="zh-CN"/>
        </w:rPr>
        <w:t>representations</w:t>
      </w:r>
      <w:r w:rsidRPr="00377132">
        <w:t xml:space="preserve"> of the data have then been analysed.</w:t>
      </w:r>
    </w:p>
    <w:p w:rsidR="00612F8A" w:rsidRPr="00377132" w:rsidRDefault="00612F8A" w:rsidP="00612F8A">
      <w:r w:rsidRPr="00377132">
        <w:t xml:space="preserve">In the analyses using time between tips the time series data is divided into events where 1 hour and longer with no </w:t>
      </w:r>
      <w:r w:rsidRPr="00377132">
        <w:rPr>
          <w:lang w:eastAsia="zh-CN"/>
        </w:rPr>
        <w:t>observation</w:t>
      </w:r>
      <w:r w:rsidRPr="00377132">
        <w:t xml:space="preserve"> is used to separate events. For each event the first observation is discarded, i.e., the first rain rate derived is the time between the first and second times. Then an average for clock minutes is calculated. If the time between two samples is less than 2 s, the second time is deleted from the series. </w:t>
      </w:r>
    </w:p>
    <w:p w:rsidR="00612F8A" w:rsidRPr="00377132" w:rsidRDefault="00612F8A" w:rsidP="00612F8A">
      <w:r w:rsidRPr="00377132">
        <w:t>The analyses of the clock minute series has been carried out as described in Section 3.</w:t>
      </w:r>
    </w:p>
    <w:p w:rsidR="00612F8A" w:rsidRPr="00377132" w:rsidRDefault="00612F8A" w:rsidP="00612F8A">
      <w:r w:rsidRPr="00377132">
        <w:t xml:space="preserve">The result from the two algorithms is shown in </w:t>
      </w:r>
      <w:r w:rsidRPr="00377132">
        <w:fldChar w:fldCharType="begin"/>
      </w:r>
      <w:r w:rsidRPr="00377132">
        <w:instrText xml:space="preserve"> REF _Ref454635007 \h </w:instrText>
      </w:r>
      <w:r w:rsidRPr="00377132">
        <w:fldChar w:fldCharType="separate"/>
      </w:r>
      <w:r w:rsidRPr="00377132">
        <w:t>Fig</w:t>
      </w:r>
      <w:r w:rsidRPr="00377132">
        <w:fldChar w:fldCharType="end"/>
      </w:r>
      <w:r w:rsidRPr="00377132">
        <w:t>. Within the 150 mm/h rain rate the two methods follows each other closely for large parts of the distribution. In the lower end the algorithm using the clock minute data shows and overestimate of rates in the range of 1-4 tips per minute, largest around 2 tips per minute. At the lowest rates the clock minutes shows an under estimation. Both distributions respect to total rainfall observed by integrating the fine scale probability density function derived from the complementary cumulative density function shown in Figure 5.</w:t>
      </w:r>
    </w:p>
    <w:p w:rsidR="00612F8A" w:rsidRPr="00377132" w:rsidRDefault="00612F8A" w:rsidP="00612F8A">
      <w:pPr>
        <w:pStyle w:val="FigureNo"/>
      </w:pPr>
      <w:bookmarkStart w:id="24" w:name="_Ref454635007"/>
      <w:r w:rsidRPr="00377132">
        <w:lastRenderedPageBreak/>
        <w:t>Fig</w:t>
      </w:r>
      <w:bookmarkEnd w:id="24"/>
      <w:r w:rsidRPr="00377132">
        <w:t>URE 5</w:t>
      </w:r>
    </w:p>
    <w:p w:rsidR="00612F8A" w:rsidRPr="00377132" w:rsidRDefault="00612F8A" w:rsidP="00612F8A">
      <w:pPr>
        <w:pStyle w:val="Figuretitle"/>
      </w:pPr>
      <w:r w:rsidRPr="00377132">
        <w:t xml:space="preserve">Measured rain rate distribution for </w:t>
      </w:r>
      <w:proofErr w:type="spellStart"/>
      <w:r w:rsidRPr="00377132">
        <w:t>Spino</w:t>
      </w:r>
      <w:proofErr w:type="spellEnd"/>
      <w:r w:rsidRPr="00377132">
        <w:t xml:space="preserve"> </w:t>
      </w:r>
      <w:proofErr w:type="spellStart"/>
      <w:r w:rsidRPr="00377132">
        <w:t>d’Adda</w:t>
      </w:r>
      <w:proofErr w:type="spellEnd"/>
      <w:r w:rsidRPr="00377132">
        <w:t xml:space="preserve"> 1993-2000 using time between tips and clock minute tips</w:t>
      </w:r>
    </w:p>
    <w:p w:rsidR="00612F8A" w:rsidRPr="00377132" w:rsidRDefault="00612F8A" w:rsidP="00612F8A">
      <w:pPr>
        <w:jc w:val="center"/>
      </w:pPr>
      <w:r w:rsidRPr="00377132">
        <w:rPr>
          <w:noProof/>
          <w:lang w:eastAsia="zh-CN"/>
        </w:rPr>
        <w:drawing>
          <wp:inline distT="0" distB="0" distL="0" distR="0" wp14:anchorId="290E9F49" wp14:editId="310170D0">
            <wp:extent cx="5335270" cy="399923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612F8A" w:rsidRPr="00377132" w:rsidRDefault="00612F8A" w:rsidP="00612F8A">
      <w:pPr>
        <w:keepNext/>
        <w:keepLines/>
        <w:tabs>
          <w:tab w:val="clear" w:pos="1134"/>
          <w:tab w:val="clear" w:pos="1871"/>
          <w:tab w:val="clear" w:pos="2268"/>
          <w:tab w:val="left" w:pos="794"/>
          <w:tab w:val="left" w:pos="1191"/>
          <w:tab w:val="left" w:pos="1588"/>
          <w:tab w:val="left" w:pos="1985"/>
        </w:tabs>
        <w:spacing w:before="0"/>
        <w:jc w:val="center"/>
      </w:pPr>
    </w:p>
    <w:p w:rsidR="00612F8A" w:rsidRPr="00377132" w:rsidRDefault="00612F8A" w:rsidP="009611C8">
      <w:r w:rsidRPr="00377132">
        <w:t>In [3] a similar finding was shown using the method described in Section 2. There was a small deviation for 0.2 mm bucket sizes, but for 0.1 mm bucket sizes no visible deviation between the numbers of tips per clock minute compared to the rain rate distribution derived from the direct measured rain per minute by method described in Section 2.</w:t>
      </w:r>
    </w:p>
    <w:p w:rsidR="00612F8A" w:rsidRPr="00377132" w:rsidRDefault="00612F8A" w:rsidP="00612F8A">
      <w:pPr>
        <w:pStyle w:val="Heading1"/>
      </w:pPr>
      <w:bookmarkStart w:id="25" w:name="_Toc365733785"/>
      <w:r w:rsidRPr="00377132">
        <w:t>4</w:t>
      </w:r>
      <w:r w:rsidRPr="00377132">
        <w:tab/>
      </w:r>
      <w:r w:rsidR="005E4C03">
        <w:t>Asses</w:t>
      </w:r>
      <w:r w:rsidR="002C7528">
        <w:t>s</w:t>
      </w:r>
      <w:r w:rsidR="005E4C03">
        <w:t xml:space="preserve">ment of </w:t>
      </w:r>
      <w:r w:rsidR="00A83CF2" w:rsidRPr="00377132">
        <w:t xml:space="preserve">rainfall rate </w:t>
      </w:r>
      <w:r w:rsidR="00A83CF2">
        <w:t xml:space="preserve">CCDF </w:t>
      </w:r>
      <w:r w:rsidR="005E4C03">
        <w:t>interpolation error and g</w:t>
      </w:r>
      <w:r w:rsidRPr="00377132">
        <w:t>uidelines</w:t>
      </w:r>
      <w:bookmarkEnd w:id="25"/>
    </w:p>
    <w:p w:rsidR="00612F8A" w:rsidRPr="00377132" w:rsidRDefault="00612F8A" w:rsidP="002F17F3">
      <w:pPr>
        <w:jc w:val="both"/>
      </w:pPr>
      <w:r w:rsidRPr="00377132">
        <w:t xml:space="preserve">In order to assess the impact of the interpolation methodology on the final CCDF of rainfall rate, </w:t>
      </w:r>
      <w:r>
        <w:t>three</w:t>
      </w:r>
      <w:r w:rsidRPr="00377132">
        <w:t xml:space="preserve"> years of measurements (tips time stamps) collected in Toulouse between 2014 and 2016 have been used. The resolution of the </w:t>
      </w:r>
      <w:r w:rsidR="00687C25">
        <w:t xml:space="preserve">tipping bucket rain gauge (TBR) </w:t>
      </w:r>
      <w:r w:rsidRPr="00377132">
        <w:t xml:space="preserve">is 0.1 mm. </w:t>
      </w:r>
    </w:p>
    <w:p w:rsidR="00612F8A" w:rsidRPr="00377132" w:rsidRDefault="00612F8A" w:rsidP="002F17F3">
      <w:pPr>
        <w:jc w:val="both"/>
      </w:pPr>
      <w:r w:rsidRPr="00377132">
        <w:t xml:space="preserve">Method 1 described in Section 3.1 </w:t>
      </w:r>
      <w:r w:rsidR="00AA5DE2">
        <w:t xml:space="preserve">(based on tip time stamps) </w:t>
      </w:r>
      <w:r w:rsidRPr="00377132">
        <w:t xml:space="preserve">has been applied to derive time series of rainfall rate. Then, clock minute data have been derived from the original tips time stamps data and method 2 described in Section 3.2 </w:t>
      </w:r>
      <w:r w:rsidR="00AA5DE2">
        <w:t xml:space="preserve">(based on </w:t>
      </w:r>
      <w:r w:rsidR="00AA5DE2" w:rsidRPr="00377132">
        <w:rPr>
          <w:lang w:eastAsia="zh-CN"/>
        </w:rPr>
        <w:t>number of tips per clock minute</w:t>
      </w:r>
      <w:r w:rsidR="00AA5DE2">
        <w:rPr>
          <w:lang w:eastAsia="zh-CN"/>
        </w:rPr>
        <w:t xml:space="preserve">) </w:t>
      </w:r>
      <w:r w:rsidRPr="00377132">
        <w:t>has been applied as well.</w:t>
      </w:r>
    </w:p>
    <w:p w:rsidR="00612F8A" w:rsidRPr="00377132" w:rsidRDefault="00612F8A" w:rsidP="002F17F3">
      <w:pPr>
        <w:jc w:val="both"/>
      </w:pPr>
      <w:r w:rsidRPr="00377132">
        <w:t xml:space="preserve">In both cases, the “raw” rainfall rate CCDFs have been computed using rainfall rate thresholds ranging from 0 mm/h to 300 mm/h with 0.25 mm/h step. The results are shown in Figure 6. When tips per clock minute data are used according to method 2, it can be observed that the “raw” CCDF exhibits a “stair effect”, due to the lack of the exact time stamp for the tips, which, in turn, limits the resolution of </w:t>
      </w:r>
      <w:r w:rsidR="00AA5DE2">
        <w:t xml:space="preserve">measured </w:t>
      </w:r>
      <w:r w:rsidRPr="00377132">
        <w:t>rainfall rate values to multiples of 60*</w:t>
      </w:r>
      <w:r w:rsidR="00687C25">
        <w:rPr>
          <w:i/>
        </w:rPr>
        <w:t>TBR</w:t>
      </w:r>
      <w:r w:rsidRPr="00377132">
        <w:t xml:space="preserve"> mm/h (6 mm/h in this case).</w:t>
      </w:r>
    </w:p>
    <w:p w:rsidR="00612F8A" w:rsidRPr="00377132" w:rsidRDefault="00612F8A" w:rsidP="00612F8A">
      <w:pPr>
        <w:pStyle w:val="FigureNo"/>
      </w:pPr>
      <w:r w:rsidRPr="00377132">
        <w:lastRenderedPageBreak/>
        <w:t>figure 6</w:t>
      </w:r>
    </w:p>
    <w:p w:rsidR="00612F8A" w:rsidRPr="00377132" w:rsidRDefault="00612F8A" w:rsidP="00612F8A">
      <w:pPr>
        <w:pStyle w:val="Figuretitle"/>
      </w:pPr>
      <w:r w:rsidRPr="00377132">
        <w:t>CCDF of rainfall rate from tips time stamps data and number of tips per clock minute data</w:t>
      </w:r>
    </w:p>
    <w:p w:rsidR="00612F8A" w:rsidRPr="00377132" w:rsidRDefault="00612F8A" w:rsidP="00612F8A">
      <w:pPr>
        <w:jc w:val="center"/>
        <w:rPr>
          <w:lang w:eastAsia="zh-CN"/>
        </w:rPr>
      </w:pPr>
      <w:r w:rsidRPr="00377132">
        <w:rPr>
          <w:noProof/>
          <w:lang w:eastAsia="zh-CN"/>
        </w:rPr>
        <w:drawing>
          <wp:inline distT="0" distB="0" distL="0" distR="0" wp14:anchorId="1F51A55F" wp14:editId="1A41DDC5">
            <wp:extent cx="3600000" cy="2700000"/>
            <wp:effectExtent l="0" t="0" r="635" b="5715"/>
            <wp:docPr id="14" name="Image 14" descr="D:\xboulang\Documents\DATA\RAIN_GAUGE\_Test_Interpolation_CCDF\TOU_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boulang\Documents\DATA\RAIN_GAUGE\_Test_Interpolation_CCDF\TOU_0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2F17F3" w:rsidRDefault="00612F8A" w:rsidP="002F17F3">
      <w:pPr>
        <w:jc w:val="both"/>
        <w:rPr>
          <w:lang w:eastAsia="zh-CN"/>
        </w:rPr>
      </w:pPr>
      <w:r w:rsidRPr="00377132">
        <w:rPr>
          <w:lang w:eastAsia="zh-CN"/>
        </w:rPr>
        <w:t>ITU-R DBSG3 tables require values of rainfall rate for specific exceedance probabilities (0.001%, 0.01%, 0.1% …), resulting in the need to interpolate the “raw” rainfall rate CCDF</w:t>
      </w:r>
      <w:r w:rsidR="00AA5DE2">
        <w:rPr>
          <w:lang w:eastAsia="zh-CN"/>
        </w:rPr>
        <w:t xml:space="preserve"> </w:t>
      </w:r>
      <w:r w:rsidR="002C7528">
        <w:rPr>
          <w:lang w:eastAsia="zh-CN"/>
        </w:rPr>
        <w:t xml:space="preserve">for these </w:t>
      </w:r>
      <w:r w:rsidR="00AA5DE2">
        <w:rPr>
          <w:lang w:eastAsia="zh-CN"/>
        </w:rPr>
        <w:t>different probability values</w:t>
      </w:r>
      <w:r w:rsidRPr="00377132">
        <w:rPr>
          <w:lang w:eastAsia="zh-CN"/>
        </w:rPr>
        <w:t>.</w:t>
      </w:r>
    </w:p>
    <w:p w:rsidR="00612F8A" w:rsidRPr="00377132" w:rsidRDefault="00612F8A" w:rsidP="002F17F3">
      <w:pPr>
        <w:jc w:val="both"/>
        <w:rPr>
          <w:lang w:eastAsia="zh-CN"/>
        </w:rPr>
      </w:pPr>
      <w:r w:rsidRPr="00377132">
        <w:rPr>
          <w:lang w:eastAsia="zh-CN"/>
        </w:rPr>
        <w:t>Figure 6 clearly points out that the best agreement between the CCDF obtained from the tips time stamps data and the one obtained from the tips per clock minute data is achieved when the centr</w:t>
      </w:r>
      <w:r>
        <w:rPr>
          <w:lang w:eastAsia="zh-CN"/>
        </w:rPr>
        <w:t>e</w:t>
      </w:r>
      <w:r w:rsidRPr="00377132">
        <w:rPr>
          <w:lang w:eastAsia="zh-CN"/>
        </w:rPr>
        <w:t xml:space="preserve"> of the </w:t>
      </w:r>
      <w:r w:rsidR="002C7528">
        <w:rPr>
          <w:lang w:eastAsia="zh-CN"/>
        </w:rPr>
        <w:t>rainfall rate</w:t>
      </w:r>
      <w:r w:rsidRPr="00377132">
        <w:rPr>
          <w:lang w:eastAsia="zh-CN"/>
        </w:rPr>
        <w:t xml:space="preserve"> bins</w:t>
      </w:r>
      <w:r w:rsidR="002C7528">
        <w:rPr>
          <w:lang w:eastAsia="zh-CN"/>
        </w:rPr>
        <w:t xml:space="preserve"> (used to compute the “raw” CCDF)</w:t>
      </w:r>
      <w:r w:rsidRPr="00377132">
        <w:rPr>
          <w:lang w:eastAsia="zh-CN"/>
        </w:rPr>
        <w:t xml:space="preserve"> are selected.</w:t>
      </w:r>
    </w:p>
    <w:p w:rsidR="00612F8A" w:rsidRDefault="00612F8A" w:rsidP="002F17F3">
      <w:pPr>
        <w:jc w:val="both"/>
        <w:rPr>
          <w:lang w:eastAsia="zh-CN"/>
        </w:rPr>
      </w:pPr>
      <w:r w:rsidRPr="00377132">
        <w:rPr>
          <w:lang w:eastAsia="zh-CN"/>
        </w:rPr>
        <w:t xml:space="preserve">The same analysis has been conducted using the same database but now assuming that the </w:t>
      </w:r>
      <w:r w:rsidR="00AA5DE2">
        <w:rPr>
          <w:lang w:eastAsia="zh-CN"/>
        </w:rPr>
        <w:t xml:space="preserve">values of the </w:t>
      </w:r>
      <w:r w:rsidRPr="00377132">
        <w:rPr>
          <w:lang w:eastAsia="zh-CN"/>
        </w:rPr>
        <w:t xml:space="preserve">resolutions of the </w:t>
      </w:r>
      <w:r w:rsidR="00AA5DE2">
        <w:rPr>
          <w:lang w:eastAsia="zh-CN"/>
        </w:rPr>
        <w:t xml:space="preserve">tipping </w:t>
      </w:r>
      <w:r w:rsidRPr="00377132">
        <w:rPr>
          <w:lang w:eastAsia="zh-CN"/>
        </w:rPr>
        <w:t xml:space="preserve">bucket </w:t>
      </w:r>
      <w:r w:rsidR="00AA5DE2">
        <w:rPr>
          <w:lang w:eastAsia="zh-CN"/>
        </w:rPr>
        <w:t xml:space="preserve">rain gauge </w:t>
      </w:r>
      <w:r w:rsidRPr="00377132">
        <w:rPr>
          <w:lang w:eastAsia="zh-CN"/>
        </w:rPr>
        <w:t xml:space="preserve">are 0.2 mm and </w:t>
      </w:r>
      <w:r w:rsidR="009B247F">
        <w:rPr>
          <w:lang w:eastAsia="zh-CN"/>
        </w:rPr>
        <w:t>0.01 in (</w:t>
      </w:r>
      <w:r w:rsidRPr="00377132">
        <w:rPr>
          <w:lang w:eastAsia="zh-CN"/>
        </w:rPr>
        <w:t>0.</w:t>
      </w:r>
      <w:r w:rsidR="00E4409E">
        <w:rPr>
          <w:lang w:eastAsia="zh-CN"/>
        </w:rPr>
        <w:t>254</w:t>
      </w:r>
      <w:r w:rsidRPr="00377132">
        <w:rPr>
          <w:lang w:eastAsia="zh-CN"/>
        </w:rPr>
        <w:t xml:space="preserve"> </w:t>
      </w:r>
      <w:r w:rsidR="00E4409E">
        <w:rPr>
          <w:lang w:eastAsia="zh-CN"/>
        </w:rPr>
        <w:t>mm</w:t>
      </w:r>
      <w:r w:rsidR="009B247F">
        <w:rPr>
          <w:lang w:eastAsia="zh-CN"/>
        </w:rPr>
        <w:t>)</w:t>
      </w:r>
      <w:r w:rsidRPr="00377132">
        <w:rPr>
          <w:lang w:eastAsia="zh-CN"/>
        </w:rPr>
        <w:t xml:space="preserve"> (instead of 0.1 mm), which are common resolutions for tipping bucket rain gauges used in propagation experiments. The results are shown is Figure 7: as expected, the </w:t>
      </w:r>
      <w:r w:rsidR="00485273" w:rsidRPr="00377132">
        <w:rPr>
          <w:lang w:eastAsia="zh-CN"/>
        </w:rPr>
        <w:t xml:space="preserve">lower the resolution </w:t>
      </w:r>
      <w:r w:rsidRPr="00377132">
        <w:rPr>
          <w:lang w:eastAsia="zh-CN"/>
        </w:rPr>
        <w:t>of the bucket (</w:t>
      </w:r>
      <w:proofErr w:type="spellStart"/>
      <w:r w:rsidRPr="00377132">
        <w:rPr>
          <w:lang w:eastAsia="zh-CN"/>
        </w:rPr>
        <w:t>i.e</w:t>
      </w:r>
      <w:proofErr w:type="spellEnd"/>
      <w:r w:rsidR="00485273" w:rsidRPr="00485273">
        <w:rPr>
          <w:lang w:eastAsia="zh-CN"/>
        </w:rPr>
        <w:t xml:space="preserve"> </w:t>
      </w:r>
      <w:r w:rsidR="00485273">
        <w:rPr>
          <w:lang w:eastAsia="zh-CN"/>
        </w:rPr>
        <w:t>correspon</w:t>
      </w:r>
      <w:r w:rsidR="002C7528">
        <w:rPr>
          <w:lang w:eastAsia="zh-CN"/>
        </w:rPr>
        <w:t>din</w:t>
      </w:r>
      <w:r w:rsidR="00485273">
        <w:rPr>
          <w:lang w:eastAsia="zh-CN"/>
        </w:rPr>
        <w:t xml:space="preserve">g to a </w:t>
      </w:r>
      <w:r w:rsidR="00485273" w:rsidRPr="00377132">
        <w:rPr>
          <w:lang w:eastAsia="zh-CN"/>
        </w:rPr>
        <w:t xml:space="preserve">larger </w:t>
      </w:r>
      <w:r w:rsidR="00485273">
        <w:rPr>
          <w:lang w:eastAsia="zh-CN"/>
        </w:rPr>
        <w:t xml:space="preserve">bucket </w:t>
      </w:r>
      <w:r w:rsidR="00485273" w:rsidRPr="00377132">
        <w:rPr>
          <w:lang w:eastAsia="zh-CN"/>
        </w:rPr>
        <w:t>capacity</w:t>
      </w:r>
      <w:r w:rsidRPr="00377132">
        <w:rPr>
          <w:lang w:eastAsia="zh-CN"/>
        </w:rPr>
        <w:t>), the higher the bias</w:t>
      </w:r>
      <w:r w:rsidR="00485273">
        <w:rPr>
          <w:lang w:eastAsia="zh-CN"/>
        </w:rPr>
        <w:t xml:space="preserve"> </w:t>
      </w:r>
      <w:r w:rsidR="002C7528">
        <w:rPr>
          <w:lang w:eastAsia="zh-CN"/>
        </w:rPr>
        <w:t xml:space="preserve">between the appropriate </w:t>
      </w:r>
      <w:r w:rsidR="005120F8">
        <w:rPr>
          <w:lang w:eastAsia="zh-CN"/>
        </w:rPr>
        <w:t xml:space="preserve">interpolated </w:t>
      </w:r>
      <w:r w:rsidR="002C7528">
        <w:rPr>
          <w:lang w:eastAsia="zh-CN"/>
        </w:rPr>
        <w:t xml:space="preserve">rainfall rate CCDF and the </w:t>
      </w:r>
      <w:r w:rsidR="005120F8">
        <w:rPr>
          <w:lang w:eastAsia="zh-CN"/>
        </w:rPr>
        <w:t>higher and lower part of the “raw” CCDF</w:t>
      </w:r>
      <w:r w:rsidR="002C7528">
        <w:rPr>
          <w:lang w:eastAsia="zh-CN"/>
        </w:rPr>
        <w:t>.</w:t>
      </w:r>
    </w:p>
    <w:p w:rsidR="00687C25" w:rsidRPr="00377132" w:rsidRDefault="00687C25" w:rsidP="002F17F3">
      <w:pPr>
        <w:jc w:val="both"/>
        <w:rPr>
          <w:lang w:eastAsia="zh-CN"/>
        </w:rPr>
      </w:pPr>
      <w:r>
        <w:rPr>
          <w:lang w:eastAsia="zh-CN"/>
        </w:rPr>
        <w:t xml:space="preserve">In conclusion </w:t>
      </w:r>
      <w:r w:rsidR="00485273">
        <w:rPr>
          <w:lang w:eastAsia="zh-CN"/>
        </w:rPr>
        <w:t>for the interpolation in probability of the CCDF derived from rain gauge data derived using number of tips per minute (method 2 section 3.2)</w:t>
      </w:r>
      <w:r w:rsidR="005120F8">
        <w:rPr>
          <w:lang w:eastAsia="zh-CN"/>
        </w:rPr>
        <w:t>,</w:t>
      </w:r>
      <w:r w:rsidR="00485273">
        <w:rPr>
          <w:lang w:eastAsia="zh-CN"/>
        </w:rPr>
        <w:t xml:space="preserve"> </w:t>
      </w:r>
      <w:r>
        <w:rPr>
          <w:lang w:eastAsia="zh-CN"/>
        </w:rPr>
        <w:t xml:space="preserve">it is recommended </w:t>
      </w:r>
      <w:r w:rsidR="00485273">
        <w:rPr>
          <w:lang w:eastAsia="zh-CN"/>
        </w:rPr>
        <w:t xml:space="preserve">to </w:t>
      </w:r>
      <w:r w:rsidR="005120F8">
        <w:rPr>
          <w:lang w:eastAsia="zh-CN"/>
        </w:rPr>
        <w:t xml:space="preserve">select </w:t>
      </w:r>
      <w:r w:rsidR="005120F8" w:rsidRPr="00377132">
        <w:rPr>
          <w:lang w:eastAsia="zh-CN"/>
        </w:rPr>
        <w:t>the centr</w:t>
      </w:r>
      <w:r w:rsidR="005120F8">
        <w:rPr>
          <w:lang w:eastAsia="zh-CN"/>
        </w:rPr>
        <w:t>e</w:t>
      </w:r>
      <w:r w:rsidR="005120F8" w:rsidRPr="00377132">
        <w:rPr>
          <w:lang w:eastAsia="zh-CN"/>
        </w:rPr>
        <w:t xml:space="preserve"> of the </w:t>
      </w:r>
      <w:r w:rsidR="005120F8">
        <w:rPr>
          <w:lang w:eastAsia="zh-CN"/>
        </w:rPr>
        <w:t>rainfall rate</w:t>
      </w:r>
      <w:r w:rsidR="005120F8" w:rsidRPr="00377132">
        <w:rPr>
          <w:lang w:eastAsia="zh-CN"/>
        </w:rPr>
        <w:t xml:space="preserve"> bins</w:t>
      </w:r>
      <w:r w:rsidR="005120F8" w:rsidDel="005120F8">
        <w:rPr>
          <w:lang w:eastAsia="zh-CN"/>
        </w:rPr>
        <w:t xml:space="preserve"> </w:t>
      </w:r>
      <w:r w:rsidR="005120F8">
        <w:rPr>
          <w:lang w:eastAsia="zh-CN"/>
        </w:rPr>
        <w:t>used to compute the “raw” CCDF.</w:t>
      </w:r>
    </w:p>
    <w:p w:rsidR="00612F8A" w:rsidRPr="00377132" w:rsidRDefault="00612F8A" w:rsidP="00612F8A">
      <w:pPr>
        <w:pStyle w:val="FigureNo"/>
      </w:pPr>
      <w:r w:rsidRPr="00377132">
        <w:lastRenderedPageBreak/>
        <w:t>figure 7</w:t>
      </w:r>
    </w:p>
    <w:p w:rsidR="00612F8A" w:rsidRPr="00377132" w:rsidRDefault="00612F8A" w:rsidP="00612F8A">
      <w:pPr>
        <w:pStyle w:val="Figuretitle"/>
      </w:pPr>
      <w:r w:rsidRPr="00377132">
        <w:t>CCDF of rainfall rate from tips time stamps data and number of tips per clock minute data. Resolution of</w:t>
      </w:r>
      <w:r w:rsidR="002F17F3">
        <w:t xml:space="preserve"> </w:t>
      </w:r>
      <w:r w:rsidRPr="00377132">
        <w:t xml:space="preserve">the bucket: </w:t>
      </w:r>
      <w:r w:rsidR="002F17F3">
        <w:br/>
      </w:r>
      <w:r w:rsidRPr="00377132">
        <w:t xml:space="preserve">0.2 mm (left) and </w:t>
      </w:r>
      <w:r w:rsidR="002F17F3">
        <w:t>0.1 in (</w:t>
      </w:r>
      <w:r w:rsidRPr="00377132">
        <w:t>0.</w:t>
      </w:r>
      <w:r w:rsidR="00E4409E">
        <w:t>254</w:t>
      </w:r>
      <w:r w:rsidRPr="00377132">
        <w:t xml:space="preserve"> </w:t>
      </w:r>
      <w:r w:rsidR="00E4409E">
        <w:t>mm</w:t>
      </w:r>
      <w:r w:rsidR="002F17F3">
        <w:t>)</w:t>
      </w:r>
      <w:r w:rsidRPr="00377132">
        <w:t xml:space="preserve"> (right)</w:t>
      </w:r>
    </w:p>
    <w:p w:rsidR="00612F8A" w:rsidRPr="00377132" w:rsidRDefault="00612F8A" w:rsidP="00612F8A">
      <w:pPr>
        <w:jc w:val="center"/>
      </w:pPr>
      <w:r w:rsidRPr="00377132">
        <w:rPr>
          <w:noProof/>
          <w:lang w:eastAsia="zh-CN"/>
        </w:rPr>
        <w:drawing>
          <wp:inline distT="0" distB="0" distL="0" distR="0" wp14:anchorId="6BE58124" wp14:editId="5E983338">
            <wp:extent cx="2916000" cy="2185471"/>
            <wp:effectExtent l="0" t="0" r="0" b="5715"/>
            <wp:docPr id="15" name="Image 15" descr="D:\xboulang\Documents\DATA\RAIN_GAUGE\_Test_Interpolation_CCDF\TOU_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boulang\Documents\DATA\RAIN_GAUGE\_Test_Interpolation_CCDF\TOU_0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00" cy="2185471"/>
                    </a:xfrm>
                    <a:prstGeom prst="rect">
                      <a:avLst/>
                    </a:prstGeom>
                    <a:noFill/>
                    <a:ln>
                      <a:noFill/>
                    </a:ln>
                  </pic:spPr>
                </pic:pic>
              </a:graphicData>
            </a:graphic>
          </wp:inline>
        </w:drawing>
      </w:r>
      <w:r w:rsidRPr="00377132">
        <w:rPr>
          <w:noProof/>
          <w:lang w:eastAsia="zh-CN"/>
        </w:rPr>
        <w:drawing>
          <wp:inline distT="0" distB="0" distL="0" distR="0" wp14:anchorId="0FF1CFFA" wp14:editId="4AC45B1F">
            <wp:extent cx="2916000" cy="2185471"/>
            <wp:effectExtent l="0" t="0" r="0" b="5715"/>
            <wp:docPr id="16" name="Image 16" descr="D:\xboulang\Documents\DATA\RAIN_GAUGE\_Test_Interpolation_CCDF\TOU_0d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boulang\Documents\DATA\RAIN_GAUGE\_Test_Interpolation_CCDF\TOU_0d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6000" cy="2185471"/>
                    </a:xfrm>
                    <a:prstGeom prst="rect">
                      <a:avLst/>
                    </a:prstGeom>
                    <a:noFill/>
                    <a:ln>
                      <a:noFill/>
                    </a:ln>
                  </pic:spPr>
                </pic:pic>
              </a:graphicData>
            </a:graphic>
          </wp:inline>
        </w:drawing>
      </w:r>
    </w:p>
    <w:p w:rsidR="00612F8A" w:rsidRPr="00377132" w:rsidRDefault="00612F8A" w:rsidP="00612F8A">
      <w:pPr>
        <w:pStyle w:val="Heading1"/>
      </w:pPr>
      <w:bookmarkStart w:id="26" w:name="_Toc365733786"/>
      <w:r w:rsidRPr="00377132">
        <w:t>5</w:t>
      </w:r>
      <w:r w:rsidRPr="00377132">
        <w:tab/>
        <w:t>Con</w:t>
      </w:r>
      <w:r w:rsidR="00414AF5">
        <w:t>c</w:t>
      </w:r>
      <w:r w:rsidRPr="00377132">
        <w:t>lusion</w:t>
      </w:r>
      <w:bookmarkEnd w:id="26"/>
    </w:p>
    <w:p w:rsidR="00612F8A" w:rsidRPr="00377132" w:rsidRDefault="00612F8A" w:rsidP="00612F8A">
      <w:pPr>
        <w:rPr>
          <w:lang w:eastAsia="zh-CN"/>
        </w:rPr>
      </w:pPr>
      <w:r w:rsidRPr="00377132">
        <w:rPr>
          <w:lang w:eastAsia="it-IT"/>
        </w:rPr>
        <w:t>This document describes the recommended methods to be used when processing tipping bucket rain gauge measurements for submission of data to Study Group 3 experimental tables containing rain rate statistics (e.g. Tables I-1, II-1 and IV-1 et al.).</w:t>
      </w:r>
      <w:r w:rsidRPr="00377132">
        <w:rPr>
          <w:lang w:eastAsia="zh-CN"/>
        </w:rPr>
        <w:t xml:space="preserve"> </w:t>
      </w:r>
    </w:p>
    <w:p w:rsidR="00612F8A" w:rsidRPr="00377132" w:rsidRDefault="00612F8A" w:rsidP="00612F8A">
      <w:pPr>
        <w:rPr>
          <w:lang w:eastAsia="zh-CN"/>
        </w:rPr>
      </w:pPr>
      <w:r w:rsidRPr="00377132">
        <w:rPr>
          <w:lang w:eastAsia="zh-CN"/>
        </w:rPr>
        <w:t xml:space="preserve">Method 1 (described in Section 3.1) should be used when time between tips is available from the rain gauge and provides the most accurate rain rate with 1-min integration time. </w:t>
      </w:r>
    </w:p>
    <w:p w:rsidR="00612F8A" w:rsidRPr="00377132" w:rsidRDefault="00612F8A" w:rsidP="00612F8A">
      <w:pPr>
        <w:rPr>
          <w:lang w:eastAsia="zh-CN"/>
        </w:rPr>
      </w:pPr>
      <w:r w:rsidRPr="00377132">
        <w:rPr>
          <w:lang w:eastAsia="zh-CN"/>
        </w:rPr>
        <w:t xml:space="preserve">Method 2 (described in Section 3.2) should be used when only clock minute data is available and allows a good approximation of rain rate data to be obtained when compared with Method 1: for rates around 50 mm/h and higher there is little difference between the two methods. </w:t>
      </w:r>
    </w:p>
    <w:p w:rsidR="00612F8A" w:rsidRPr="00377132" w:rsidRDefault="00612F8A" w:rsidP="00612F8A">
      <w:pPr>
        <w:rPr>
          <w:lang w:eastAsia="zh-CN"/>
        </w:rPr>
      </w:pPr>
      <w:r w:rsidRPr="00377132">
        <w:rPr>
          <w:lang w:eastAsia="zh-CN"/>
        </w:rPr>
        <w:t xml:space="preserve">For new measurement set-up for radio propagation purposes it is advisable to measure the time between tips. However, for data only available as rain height or number of tips per clock minute the Method 2 described in this document is recommended. </w:t>
      </w:r>
    </w:p>
    <w:p w:rsidR="00612F8A" w:rsidRPr="00377132" w:rsidRDefault="00612F8A" w:rsidP="009958F0">
      <w:pPr>
        <w:rPr>
          <w:b/>
          <w:sz w:val="28"/>
        </w:rPr>
      </w:pPr>
      <w:r w:rsidRPr="00377132">
        <w:rPr>
          <w:lang w:eastAsia="zh-CN"/>
        </w:rPr>
        <w:t xml:space="preserve">Guidelines for the interpolation of rainfall rate statistics </w:t>
      </w:r>
      <w:r w:rsidR="00594510">
        <w:rPr>
          <w:lang w:eastAsia="zh-CN"/>
        </w:rPr>
        <w:t xml:space="preserve">for probability values </w:t>
      </w:r>
      <w:r w:rsidRPr="00377132">
        <w:rPr>
          <w:lang w:eastAsia="zh-CN"/>
        </w:rPr>
        <w:t xml:space="preserve">have also been given in Section 4. </w:t>
      </w:r>
    </w:p>
    <w:p w:rsidR="00612F8A" w:rsidRPr="00377132" w:rsidRDefault="00612F8A" w:rsidP="00612F8A">
      <w:pPr>
        <w:pStyle w:val="Heading1"/>
      </w:pPr>
      <w:bookmarkStart w:id="27" w:name="_Toc365733787"/>
      <w:r w:rsidRPr="00377132">
        <w:t>6</w:t>
      </w:r>
      <w:r w:rsidRPr="00377132">
        <w:tab/>
        <w:t>References</w:t>
      </w:r>
      <w:bookmarkEnd w:id="27"/>
    </w:p>
    <w:p w:rsidR="00612F8A" w:rsidRPr="00377132" w:rsidRDefault="00612F8A" w:rsidP="00612F8A">
      <w:pPr>
        <w:pStyle w:val="Reftext"/>
        <w:rPr>
          <w:szCs w:val="24"/>
        </w:rPr>
      </w:pPr>
      <w:bookmarkStart w:id="28" w:name="_Ref390191982"/>
      <w:r w:rsidRPr="00377132">
        <w:rPr>
          <w:szCs w:val="24"/>
          <w:lang w:eastAsia="zh-CN"/>
        </w:rPr>
        <w:t>[1]</w:t>
      </w:r>
      <w:r w:rsidRPr="00377132">
        <w:rPr>
          <w:szCs w:val="24"/>
          <w:lang w:eastAsia="zh-CN"/>
        </w:rPr>
        <w:tab/>
      </w:r>
      <w:r w:rsidRPr="00377132">
        <w:rPr>
          <w:szCs w:val="24"/>
        </w:rPr>
        <w:t>C. Riva, M. Willis, “COST IC0802 Handbook on measurements and products”</w:t>
      </w:r>
      <w:bookmarkEnd w:id="28"/>
      <w:r w:rsidRPr="00377132">
        <w:rPr>
          <w:szCs w:val="24"/>
        </w:rPr>
        <w:t xml:space="preserve"> (to be published).</w:t>
      </w:r>
    </w:p>
    <w:p w:rsidR="00612F8A" w:rsidRPr="00377132" w:rsidRDefault="00612F8A" w:rsidP="00612F8A">
      <w:pPr>
        <w:pStyle w:val="Reftext"/>
        <w:rPr>
          <w:szCs w:val="24"/>
        </w:rPr>
      </w:pPr>
      <w:r w:rsidRPr="00377132">
        <w:rPr>
          <w:szCs w:val="24"/>
        </w:rPr>
        <w:t>[2]</w:t>
      </w:r>
      <w:r w:rsidRPr="00377132">
        <w:rPr>
          <w:szCs w:val="24"/>
        </w:rPr>
        <w:tab/>
      </w:r>
      <w:proofErr w:type="spellStart"/>
      <w:r w:rsidRPr="00377132">
        <w:rPr>
          <w:szCs w:val="24"/>
        </w:rPr>
        <w:t>Fiser</w:t>
      </w:r>
      <w:proofErr w:type="spellEnd"/>
      <w:r w:rsidRPr="00377132">
        <w:rPr>
          <w:szCs w:val="24"/>
        </w:rPr>
        <w:t xml:space="preserve"> O., O. </w:t>
      </w:r>
      <w:proofErr w:type="spellStart"/>
      <w:r w:rsidRPr="00377132">
        <w:rPr>
          <w:szCs w:val="24"/>
        </w:rPr>
        <w:t>Wilfert</w:t>
      </w:r>
      <w:proofErr w:type="spellEnd"/>
      <w:r w:rsidRPr="00377132">
        <w:rPr>
          <w:szCs w:val="24"/>
        </w:rPr>
        <w:t>, 2009, “Novel processing of tipping-bucket rain gauge records”, Atmospheric Research, Vol. 92(3), pp. 283-288.</w:t>
      </w:r>
    </w:p>
    <w:p w:rsidR="00612F8A" w:rsidRPr="00377132" w:rsidRDefault="00612F8A" w:rsidP="00612F8A">
      <w:pPr>
        <w:pStyle w:val="Reftext"/>
      </w:pPr>
      <w:r w:rsidRPr="00377132">
        <w:rPr>
          <w:szCs w:val="24"/>
        </w:rPr>
        <w:t>[3]</w:t>
      </w:r>
      <w:r w:rsidRPr="00377132">
        <w:rPr>
          <w:szCs w:val="24"/>
        </w:rPr>
        <w:tab/>
      </w:r>
      <w:r w:rsidRPr="00377132">
        <w:rPr>
          <w:color w:val="000000"/>
          <w:szCs w:val="24"/>
        </w:rPr>
        <w:t xml:space="preserve">J. </w:t>
      </w:r>
      <w:proofErr w:type="spellStart"/>
      <w:r w:rsidRPr="00377132">
        <w:rPr>
          <w:color w:val="000000"/>
          <w:szCs w:val="24"/>
        </w:rPr>
        <w:t>Mamen</w:t>
      </w:r>
      <w:proofErr w:type="spellEnd"/>
      <w:r w:rsidRPr="00377132">
        <w:rPr>
          <w:color w:val="000000"/>
          <w:szCs w:val="24"/>
        </w:rPr>
        <w:t xml:space="preserve"> and T. </w:t>
      </w:r>
      <w:proofErr w:type="spellStart"/>
      <w:r w:rsidRPr="00377132">
        <w:rPr>
          <w:color w:val="000000"/>
          <w:szCs w:val="24"/>
        </w:rPr>
        <w:t>Tjelta</w:t>
      </w:r>
      <w:proofErr w:type="spellEnd"/>
      <w:r w:rsidRPr="00377132">
        <w:rPr>
          <w:color w:val="000000"/>
          <w:szCs w:val="24"/>
        </w:rPr>
        <w:t>, "New Norwegian hydrometeor precipitation rate maps derived from long term measurements,"</w:t>
      </w:r>
      <w:r w:rsidRPr="00377132">
        <w:rPr>
          <w:rStyle w:val="apple-converted-space"/>
          <w:color w:val="000000"/>
          <w:szCs w:val="24"/>
        </w:rPr>
        <w:t> </w:t>
      </w:r>
      <w:r w:rsidRPr="00377132">
        <w:rPr>
          <w:rStyle w:val="Emphasis"/>
          <w:color w:val="000000"/>
          <w:szCs w:val="24"/>
        </w:rPr>
        <w:t>Antennas and Propagation (</w:t>
      </w:r>
      <w:proofErr w:type="spellStart"/>
      <w:r w:rsidRPr="00377132">
        <w:rPr>
          <w:rStyle w:val="Emphasis"/>
          <w:color w:val="000000"/>
          <w:szCs w:val="24"/>
        </w:rPr>
        <w:t>EuCAP</w:t>
      </w:r>
      <w:proofErr w:type="spellEnd"/>
      <w:r w:rsidRPr="00377132">
        <w:rPr>
          <w:rStyle w:val="Emphasis"/>
          <w:color w:val="000000"/>
          <w:szCs w:val="24"/>
        </w:rPr>
        <w:t>), 2013 7th European Conference on</w:t>
      </w:r>
      <w:r w:rsidRPr="00377132">
        <w:rPr>
          <w:color w:val="000000"/>
          <w:szCs w:val="24"/>
        </w:rPr>
        <w:t>, Gothenburg, 2013, pp. 975-979.</w:t>
      </w:r>
    </w:p>
    <w:p w:rsidR="0083769F" w:rsidRDefault="0083769F" w:rsidP="0032202E">
      <w:pPr>
        <w:pStyle w:val="Reasons"/>
      </w:pPr>
    </w:p>
    <w:p w:rsidR="0083769F" w:rsidRDefault="0083769F">
      <w:pPr>
        <w:jc w:val="center"/>
      </w:pPr>
      <w:r>
        <w:t>______________</w:t>
      </w:r>
    </w:p>
    <w:sectPr w:rsidR="0083769F" w:rsidSect="00BE5A5C">
      <w:headerReference w:type="default" r:id="rId21"/>
      <w:footerReference w:type="even" r:id="rId22"/>
      <w:footerReference w:type="default" r:id="rId23"/>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695" w:rsidRDefault="003C0695">
      <w:r>
        <w:separator/>
      </w:r>
    </w:p>
  </w:endnote>
  <w:endnote w:type="continuationSeparator" w:id="0">
    <w:p w:rsidR="003C0695" w:rsidRDefault="003C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F3" w:rsidRDefault="002F17F3" w:rsidP="00CA0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17F3" w:rsidRDefault="002F17F3" w:rsidP="00BE5A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F3" w:rsidRDefault="002F17F3" w:rsidP="00CA0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769F">
      <w:rPr>
        <w:rStyle w:val="PageNumber"/>
      </w:rPr>
      <w:t>2</w:t>
    </w:r>
    <w:r>
      <w:rPr>
        <w:rStyle w:val="PageNumber"/>
      </w:rPr>
      <w:fldChar w:fldCharType="end"/>
    </w:r>
  </w:p>
  <w:p w:rsidR="009B247F" w:rsidRPr="002F7CB3" w:rsidRDefault="009B247F" w:rsidP="0083769F">
    <w:pPr>
      <w:pStyle w:val="Footer"/>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695" w:rsidRDefault="003C0695">
      <w:r>
        <w:t>____________________</w:t>
      </w:r>
    </w:p>
  </w:footnote>
  <w:footnote w:type="continuationSeparator" w:id="0">
    <w:p w:rsidR="003C0695" w:rsidRDefault="003C0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7F" w:rsidRDefault="009B247F" w:rsidP="0083769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3769F">
      <w:rPr>
        <w:rStyle w:val="PageNumber"/>
        <w:noProof/>
      </w:rPr>
      <w:t>2</w:t>
    </w:r>
    <w:r>
      <w:rPr>
        <w:rStyle w:val="PageNumber"/>
      </w:rPr>
      <w:fldChar w:fldCharType="end"/>
    </w:r>
    <w:r>
      <w:rPr>
        <w:rStyle w:val="PageNumber"/>
      </w:rPr>
      <w:t xml:space="preserve"> -</w:t>
    </w:r>
    <w:r w:rsidR="0083769F">
      <w:rPr>
        <w:rStyle w:val="PageNumber"/>
      </w:rPr>
      <w:br/>
    </w:r>
    <w:r w:rsidR="0083769F">
      <w:rPr>
        <w:lang w:val="en-US"/>
      </w:rPr>
      <w:t>3M/FAS/</w:t>
    </w:r>
    <w:r w:rsidR="0083769F">
      <w:rPr>
        <w:lang w:val="en-US"/>
      </w:rPr>
      <w:t>8</w:t>
    </w:r>
    <w:r w:rsidR="0083769F">
      <w:rPr>
        <w:lang w:val="en-US"/>
      </w:rPr>
      <w:t>(Rev.1)-E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533"/>
    <w:multiLevelType w:val="hybridMultilevel"/>
    <w:tmpl w:val="E08A9D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327EDD"/>
    <w:multiLevelType w:val="hybridMultilevel"/>
    <w:tmpl w:val="3C30869C"/>
    <w:lvl w:ilvl="0" w:tplc="E3BC356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F8A"/>
    <w:rsid w:val="000069D4"/>
    <w:rsid w:val="000174AD"/>
    <w:rsid w:val="00047A1D"/>
    <w:rsid w:val="000604B9"/>
    <w:rsid w:val="000A6D1F"/>
    <w:rsid w:val="000A7D55"/>
    <w:rsid w:val="000C12C8"/>
    <w:rsid w:val="000C2E8E"/>
    <w:rsid w:val="000D7958"/>
    <w:rsid w:val="000E0E7C"/>
    <w:rsid w:val="000F1B4B"/>
    <w:rsid w:val="0012744F"/>
    <w:rsid w:val="00131178"/>
    <w:rsid w:val="00156F66"/>
    <w:rsid w:val="00163271"/>
    <w:rsid w:val="00182528"/>
    <w:rsid w:val="0018500B"/>
    <w:rsid w:val="00196A19"/>
    <w:rsid w:val="001B032B"/>
    <w:rsid w:val="00202DC1"/>
    <w:rsid w:val="002116EE"/>
    <w:rsid w:val="002309D8"/>
    <w:rsid w:val="00272322"/>
    <w:rsid w:val="002A7FE2"/>
    <w:rsid w:val="002C7528"/>
    <w:rsid w:val="002E1B4F"/>
    <w:rsid w:val="002F17F3"/>
    <w:rsid w:val="002F2E67"/>
    <w:rsid w:val="002F7CB3"/>
    <w:rsid w:val="00315546"/>
    <w:rsid w:val="00330567"/>
    <w:rsid w:val="00386A9D"/>
    <w:rsid w:val="00391081"/>
    <w:rsid w:val="003B2789"/>
    <w:rsid w:val="003C0695"/>
    <w:rsid w:val="003C13CE"/>
    <w:rsid w:val="003E2518"/>
    <w:rsid w:val="003E7CEF"/>
    <w:rsid w:val="00414AF5"/>
    <w:rsid w:val="00485273"/>
    <w:rsid w:val="004B1EF7"/>
    <w:rsid w:val="004B3FAD"/>
    <w:rsid w:val="004C5749"/>
    <w:rsid w:val="00501DCA"/>
    <w:rsid w:val="005120F8"/>
    <w:rsid w:val="00513A47"/>
    <w:rsid w:val="005408DF"/>
    <w:rsid w:val="0054456B"/>
    <w:rsid w:val="00573344"/>
    <w:rsid w:val="00583F9B"/>
    <w:rsid w:val="00594510"/>
    <w:rsid w:val="005E4C03"/>
    <w:rsid w:val="005E5C10"/>
    <w:rsid w:val="005F2C78"/>
    <w:rsid w:val="00612F8A"/>
    <w:rsid w:val="006144E4"/>
    <w:rsid w:val="00650299"/>
    <w:rsid w:val="00655FC5"/>
    <w:rsid w:val="00687C25"/>
    <w:rsid w:val="00814E0A"/>
    <w:rsid w:val="00822581"/>
    <w:rsid w:val="008309DD"/>
    <w:rsid w:val="0083227A"/>
    <w:rsid w:val="0083769F"/>
    <w:rsid w:val="00866900"/>
    <w:rsid w:val="00876A8A"/>
    <w:rsid w:val="00881BA1"/>
    <w:rsid w:val="008C2302"/>
    <w:rsid w:val="008C26B8"/>
    <w:rsid w:val="008F208F"/>
    <w:rsid w:val="008F65A2"/>
    <w:rsid w:val="009611C8"/>
    <w:rsid w:val="00982084"/>
    <w:rsid w:val="009958F0"/>
    <w:rsid w:val="00995963"/>
    <w:rsid w:val="009B247F"/>
    <w:rsid w:val="009B61EB"/>
    <w:rsid w:val="009C2064"/>
    <w:rsid w:val="009D1697"/>
    <w:rsid w:val="009F3A46"/>
    <w:rsid w:val="009F6520"/>
    <w:rsid w:val="00A014F8"/>
    <w:rsid w:val="00A5173C"/>
    <w:rsid w:val="00A61AEF"/>
    <w:rsid w:val="00A83CF2"/>
    <w:rsid w:val="00AA5DE2"/>
    <w:rsid w:val="00AD2345"/>
    <w:rsid w:val="00AF173A"/>
    <w:rsid w:val="00B066A4"/>
    <w:rsid w:val="00B07A13"/>
    <w:rsid w:val="00B4279B"/>
    <w:rsid w:val="00B45FC9"/>
    <w:rsid w:val="00B76F35"/>
    <w:rsid w:val="00B81138"/>
    <w:rsid w:val="00BC7CCF"/>
    <w:rsid w:val="00BE470B"/>
    <w:rsid w:val="00BE5A5C"/>
    <w:rsid w:val="00C57A91"/>
    <w:rsid w:val="00CC01C2"/>
    <w:rsid w:val="00CF0507"/>
    <w:rsid w:val="00CF21F2"/>
    <w:rsid w:val="00D02712"/>
    <w:rsid w:val="00D046A7"/>
    <w:rsid w:val="00D214D0"/>
    <w:rsid w:val="00D418A1"/>
    <w:rsid w:val="00D6546B"/>
    <w:rsid w:val="00DB178B"/>
    <w:rsid w:val="00DC17D3"/>
    <w:rsid w:val="00DD4BED"/>
    <w:rsid w:val="00DE39F0"/>
    <w:rsid w:val="00DF0AF3"/>
    <w:rsid w:val="00DF7E9F"/>
    <w:rsid w:val="00E27D7E"/>
    <w:rsid w:val="00E42E13"/>
    <w:rsid w:val="00E4409E"/>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D50917B-273F-48C8-89BD-E8F68510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ListParagraph">
    <w:name w:val="List Paragraph"/>
    <w:basedOn w:val="Normal"/>
    <w:uiPriority w:val="34"/>
    <w:qFormat/>
    <w:rsid w:val="00612F8A"/>
    <w:pPr>
      <w:ind w:left="720"/>
      <w:contextualSpacing/>
    </w:pPr>
  </w:style>
  <w:style w:type="character" w:customStyle="1" w:styleId="enumlev1Char">
    <w:name w:val="enumlev1 Char"/>
    <w:link w:val="enumlev1"/>
    <w:locked/>
    <w:rsid w:val="00612F8A"/>
    <w:rPr>
      <w:rFonts w:ascii="Times New Roman" w:hAnsi="Times New Roman"/>
      <w:sz w:val="24"/>
      <w:lang w:val="en-GB" w:eastAsia="en-US"/>
    </w:rPr>
  </w:style>
  <w:style w:type="paragraph" w:customStyle="1" w:styleId="HBFigure">
    <w:name w:val="HB Figure"/>
    <w:basedOn w:val="Normal"/>
    <w:link w:val="HBFigureCarattere"/>
    <w:qFormat/>
    <w:rsid w:val="00612F8A"/>
    <w:pPr>
      <w:keepNext/>
      <w:tabs>
        <w:tab w:val="clear" w:pos="1134"/>
        <w:tab w:val="clear" w:pos="1871"/>
        <w:tab w:val="clear" w:pos="2268"/>
        <w:tab w:val="left" w:pos="1974"/>
      </w:tabs>
      <w:overflowPunct/>
      <w:autoSpaceDE/>
      <w:autoSpaceDN/>
      <w:adjustRightInd/>
      <w:spacing w:after="80" w:line="300" w:lineRule="atLeast"/>
      <w:jc w:val="center"/>
      <w:textAlignment w:val="auto"/>
    </w:pPr>
    <w:rPr>
      <w:i/>
    </w:rPr>
  </w:style>
  <w:style w:type="character" w:customStyle="1" w:styleId="HBFigureCarattere">
    <w:name w:val="HB Figure Carattere"/>
    <w:link w:val="HBFigure"/>
    <w:rsid w:val="00612F8A"/>
    <w:rPr>
      <w:rFonts w:ascii="Times New Roman" w:hAnsi="Times New Roman"/>
      <w:i/>
      <w:sz w:val="24"/>
      <w:lang w:val="en-GB" w:eastAsia="en-US"/>
    </w:rPr>
  </w:style>
  <w:style w:type="character" w:customStyle="1" w:styleId="apple-converted-space">
    <w:name w:val="apple-converted-space"/>
    <w:basedOn w:val="DefaultParagraphFont"/>
    <w:rsid w:val="00612F8A"/>
  </w:style>
  <w:style w:type="character" w:styleId="Emphasis">
    <w:name w:val="Emphasis"/>
    <w:basedOn w:val="DefaultParagraphFont"/>
    <w:uiPriority w:val="20"/>
    <w:qFormat/>
    <w:rsid w:val="00612F8A"/>
    <w:rPr>
      <w:i/>
      <w:iCs/>
    </w:rPr>
  </w:style>
  <w:style w:type="paragraph" w:styleId="BalloonText">
    <w:name w:val="Balloon Text"/>
    <w:basedOn w:val="Normal"/>
    <w:link w:val="BalloonTextChar"/>
    <w:semiHidden/>
    <w:unhideWhenUsed/>
    <w:rsid w:val="00687C25"/>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687C25"/>
    <w:rPr>
      <w:rFonts w:ascii="Lucida Grande" w:hAnsi="Lucida Grande" w:cs="Lucida Grande"/>
      <w:sz w:val="18"/>
      <w:szCs w:val="18"/>
      <w:lang w:val="en-GB" w:eastAsia="en-US"/>
    </w:rPr>
  </w:style>
  <w:style w:type="character" w:styleId="CommentReference">
    <w:name w:val="annotation reference"/>
    <w:basedOn w:val="DefaultParagraphFont"/>
    <w:semiHidden/>
    <w:unhideWhenUsed/>
    <w:rsid w:val="00AA5DE2"/>
    <w:rPr>
      <w:sz w:val="18"/>
      <w:szCs w:val="18"/>
    </w:rPr>
  </w:style>
  <w:style w:type="paragraph" w:styleId="CommentText">
    <w:name w:val="annotation text"/>
    <w:basedOn w:val="Normal"/>
    <w:link w:val="CommentTextChar"/>
    <w:semiHidden/>
    <w:unhideWhenUsed/>
    <w:rsid w:val="00AA5DE2"/>
    <w:rPr>
      <w:szCs w:val="24"/>
    </w:rPr>
  </w:style>
  <w:style w:type="character" w:customStyle="1" w:styleId="CommentTextChar">
    <w:name w:val="Comment Text Char"/>
    <w:basedOn w:val="DefaultParagraphFont"/>
    <w:link w:val="CommentText"/>
    <w:semiHidden/>
    <w:rsid w:val="00AA5DE2"/>
    <w:rPr>
      <w:rFonts w:ascii="Times New Roman" w:hAnsi="Times New Roman"/>
      <w:sz w:val="24"/>
      <w:szCs w:val="24"/>
      <w:lang w:val="en-GB" w:eastAsia="en-US"/>
    </w:rPr>
  </w:style>
  <w:style w:type="paragraph" w:styleId="CommentSubject">
    <w:name w:val="annotation subject"/>
    <w:basedOn w:val="CommentText"/>
    <w:next w:val="CommentText"/>
    <w:link w:val="CommentSubjectChar"/>
    <w:semiHidden/>
    <w:unhideWhenUsed/>
    <w:rsid w:val="00AA5DE2"/>
    <w:rPr>
      <w:b/>
      <w:bCs/>
      <w:sz w:val="20"/>
      <w:szCs w:val="20"/>
    </w:rPr>
  </w:style>
  <w:style w:type="character" w:customStyle="1" w:styleId="CommentSubjectChar">
    <w:name w:val="Comment Subject Char"/>
    <w:basedOn w:val="CommentTextChar"/>
    <w:link w:val="CommentSubject"/>
    <w:semiHidden/>
    <w:rsid w:val="00AA5DE2"/>
    <w:rPr>
      <w:rFonts w:ascii="Times New Roman" w:hAnsi="Times New Roman"/>
      <w:b/>
      <w:bCs/>
      <w:sz w:val="24"/>
      <w:szCs w:val="24"/>
      <w:lang w:val="en-GB" w:eastAsia="en-US"/>
    </w:rPr>
  </w:style>
  <w:style w:type="paragraph" w:styleId="Revision">
    <w:name w:val="Revision"/>
    <w:hidden/>
    <w:uiPriority w:val="99"/>
    <w:semiHidden/>
    <w:rsid w:val="002C7528"/>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5F00060B7B36499E5D15BE592CFD31" ma:contentTypeVersion="2" ma:contentTypeDescription="Create a new document." ma:contentTypeScope="" ma:versionID="bd1f0becb282034de7b241b4b0345708">
  <xsd:schema xmlns:xsd="http://www.w3.org/2001/XMLSchema" xmlns:xs="http://www.w3.org/2001/XMLSchema" xmlns:p="http://schemas.microsoft.com/office/2006/metadata/properties" xmlns:ns2="4c6a61cb-1973-4fc6-92ae-f4d7a4471404" xmlns:ns3="http://schemas.microsoft.com/sharepoint/v3/fields" targetNamespace="http://schemas.microsoft.com/office/2006/metadata/properties" ma:root="true" ma:fieldsID="36ee73fb0fd5afe088ef398f5cab2e8a" ns2:_="" ns3:_="">
    <xsd:import namespace="4c6a61cb-1973-4fc6-92ae-f4d7a4471404"/>
    <xsd:import namespace="http://schemas.microsoft.com/sharepoint/v3/fields"/>
    <xsd:element name="properties">
      <xsd:complexType>
        <xsd:sequence>
          <xsd:element name="documentManagement">
            <xsd:complexType>
              <xsd:all>
                <xsd:element ref="ns2:Comments" minOccurs="0"/>
                <xsd:element ref="ns3: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B1D40-73F2-42C2-A6A9-BB8F4638958C}">
  <ds:schemaRefs>
    <ds:schemaRef ds:uri="http://schemas.microsoft.com/office/2006/metadata/properties"/>
    <ds:schemaRef ds:uri="http://schemas.microsoft.com/office/infopath/2007/PartnerControls"/>
    <ds:schemaRef ds:uri="http://schemas.microsoft.com/sharepoint/v3/fields"/>
    <ds:schemaRef ds:uri="4c6a61cb-1973-4fc6-92ae-f4d7a4471404"/>
  </ds:schemaRefs>
</ds:datastoreItem>
</file>

<file path=customXml/itemProps2.xml><?xml version="1.0" encoding="utf-8"?>
<ds:datastoreItem xmlns:ds="http://schemas.openxmlformats.org/officeDocument/2006/customXml" ds:itemID="{2992C257-D9E9-4C01-9F2F-2BF7EC6A531C}">
  <ds:schemaRefs>
    <ds:schemaRef ds:uri="http://schemas.microsoft.com/sharepoint/v3/contenttype/forms"/>
  </ds:schemaRefs>
</ds:datastoreItem>
</file>

<file path=customXml/itemProps3.xml><?xml version="1.0" encoding="utf-8"?>
<ds:datastoreItem xmlns:ds="http://schemas.openxmlformats.org/officeDocument/2006/customXml" ds:itemID="{8FE29F77-39B3-4C7A-A803-55C8AA10F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07F5F-8133-4C55-B6F2-580C574E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9</Pages>
  <Words>2350</Words>
  <Characters>11307</Characters>
  <Application>Microsoft Office Word</Application>
  <DocSecurity>0</DocSecurity>
  <Lines>94</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13630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Detraz, Laurence</dc:creator>
  <cp:lastModifiedBy>ITU</cp:lastModifiedBy>
  <cp:revision>3</cp:revision>
  <cp:lastPrinted>2008-02-21T14:04:00Z</cp:lastPrinted>
  <dcterms:created xsi:type="dcterms:W3CDTF">2017-10-05T08:11:00Z</dcterms:created>
  <dcterms:modified xsi:type="dcterms:W3CDTF">2017-10-05T09:11:00Z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0x010100165F00060B7B36499E5D15BE592CFD31</vt:lpwstr>
  </property>
</Properties>
</file>