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7D0" w:rsidRPr="006622AF" w:rsidRDefault="003D07D0" w:rsidP="00BA653D">
      <w:pPr>
        <w:pStyle w:val="AnnexNotitle0"/>
        <w:rPr>
          <w:lang w:val="es-ES_tradnl"/>
        </w:rPr>
      </w:pPr>
      <w:r w:rsidRPr="006622AF">
        <w:rPr>
          <w:lang w:val="es-ES_tradnl"/>
        </w:rPr>
        <w:t>Directrices para los métodos de trabajo de la Asamblea de Radiocomunicaciones,</w:t>
      </w:r>
      <w:r w:rsidR="00945A98" w:rsidRPr="006622AF">
        <w:rPr>
          <w:lang w:val="es-ES_tradnl"/>
        </w:rPr>
        <w:t xml:space="preserve"> </w:t>
      </w:r>
      <w:r w:rsidRPr="006622AF">
        <w:rPr>
          <w:lang w:val="es-ES_tradnl"/>
        </w:rPr>
        <w:t xml:space="preserve">las Comisiones de Estudio </w:t>
      </w:r>
      <w:r w:rsidR="00945A98" w:rsidRPr="006622AF">
        <w:rPr>
          <w:lang w:val="es-ES_tradnl"/>
        </w:rPr>
        <w:br/>
      </w:r>
      <w:r w:rsidRPr="006622AF">
        <w:rPr>
          <w:lang w:val="es-ES_tradnl"/>
        </w:rPr>
        <w:t>del UIT-R y los grupos conexos</w:t>
      </w:r>
    </w:p>
    <w:p w:rsidR="003D07D0" w:rsidRPr="006622AF" w:rsidRDefault="003D07D0" w:rsidP="00BA653D">
      <w:pPr>
        <w:pStyle w:val="AnnexNotitle0"/>
        <w:spacing w:before="240"/>
        <w:rPr>
          <w:lang w:val="es-ES_tradnl"/>
        </w:rPr>
      </w:pPr>
      <w:r w:rsidRPr="006622AF">
        <w:rPr>
          <w:lang w:val="es-ES_tradnl"/>
        </w:rPr>
        <w:t>2016</w:t>
      </w:r>
    </w:p>
    <w:p w:rsidR="002C0A8F" w:rsidRPr="006622AF" w:rsidRDefault="002C0A8F" w:rsidP="00BA653D">
      <w:pPr>
        <w:tabs>
          <w:tab w:val="clear" w:pos="794"/>
          <w:tab w:val="clear" w:pos="1191"/>
          <w:tab w:val="clear" w:pos="1588"/>
          <w:tab w:val="clear" w:pos="1985"/>
          <w:tab w:val="left" w:pos="1134"/>
          <w:tab w:val="left" w:pos="1871"/>
          <w:tab w:val="left" w:pos="2268"/>
        </w:tabs>
        <w:spacing w:before="240" w:line="240" w:lineRule="auto"/>
        <w:jc w:val="center"/>
        <w:rPr>
          <w:rFonts w:ascii="Times New Roman" w:hAnsi="Times New Roman" w:cs="Times New Roman"/>
          <w:szCs w:val="24"/>
          <w:lang w:val="es-ES_tradnl"/>
        </w:rPr>
      </w:pPr>
      <w:r w:rsidRPr="006622AF">
        <w:rPr>
          <w:rFonts w:ascii="Times New Roman" w:hAnsi="Times New Roman" w:cs="Times New Roman"/>
          <w:szCs w:val="24"/>
          <w:lang w:val="es-ES_tradnl"/>
        </w:rPr>
        <w:t>ÍNDICE</w:t>
      </w:r>
    </w:p>
    <w:p w:rsidR="002C0A8F" w:rsidRPr="00964BBC" w:rsidRDefault="00B01FF3" w:rsidP="00964BBC">
      <w:pPr>
        <w:keepNext/>
        <w:keepLines/>
        <w:tabs>
          <w:tab w:val="clear" w:pos="794"/>
          <w:tab w:val="clear" w:pos="1191"/>
          <w:tab w:val="clear" w:pos="1588"/>
          <w:tab w:val="clear" w:pos="1985"/>
          <w:tab w:val="left" w:pos="1134"/>
          <w:tab w:val="left" w:pos="1871"/>
          <w:tab w:val="left" w:pos="2268"/>
        </w:tabs>
        <w:spacing w:before="120" w:line="240" w:lineRule="auto"/>
        <w:jc w:val="right"/>
        <w:rPr>
          <w:rStyle w:val="Hyperlink"/>
          <w:rFonts w:ascii="Times New Roman" w:hAnsi="Times New Roman" w:cs="Times New Roman"/>
          <w:b/>
          <w:bCs/>
          <w:noProof/>
          <w:color w:val="auto"/>
          <w:szCs w:val="20"/>
          <w:u w:val="none"/>
          <w:lang w:val="en-GB"/>
        </w:rPr>
      </w:pPr>
      <w:r w:rsidRPr="00964BBC">
        <w:rPr>
          <w:rStyle w:val="Hyperlink"/>
          <w:rFonts w:ascii="Times New Roman" w:hAnsi="Times New Roman" w:cs="Times New Roman"/>
          <w:b/>
          <w:bCs/>
          <w:noProof/>
          <w:color w:val="auto"/>
          <w:szCs w:val="20"/>
          <w:u w:val="none"/>
          <w:lang w:val="en-GB"/>
        </w:rPr>
        <w:tab/>
      </w:r>
      <w:r w:rsidR="002C0A8F" w:rsidRPr="00964BBC">
        <w:rPr>
          <w:rStyle w:val="Hyperlink"/>
          <w:rFonts w:ascii="Times New Roman" w:hAnsi="Times New Roman" w:cs="Times New Roman"/>
          <w:b/>
          <w:bCs/>
          <w:noProof/>
          <w:color w:val="auto"/>
          <w:szCs w:val="20"/>
          <w:u w:val="none"/>
          <w:lang w:val="en-GB"/>
        </w:rPr>
        <w:t>Página</w:t>
      </w:r>
    </w:p>
    <w:bookmarkStart w:id="0" w:name="_Toc78875693"/>
    <w:bookmarkStart w:id="1" w:name="_Toc78942512"/>
    <w:bookmarkStart w:id="2" w:name="_Toc79307783"/>
    <w:bookmarkStart w:id="3" w:name="_Toc214178197"/>
    <w:bookmarkStart w:id="4" w:name="_Toc215371324"/>
    <w:bookmarkStart w:id="5" w:name="_Toc450136707"/>
    <w:bookmarkStart w:id="6" w:name="_Toc456182220"/>
    <w:p w:rsidR="00964BBC" w:rsidRPr="00964BBC" w:rsidRDefault="00964BBC">
      <w:pPr>
        <w:pStyle w:val="TOC1"/>
        <w:rPr>
          <w:rFonts w:asciiTheme="majorBidi" w:eastAsiaTheme="minorEastAsia" w:hAnsiTheme="majorBidi" w:cstheme="majorBidi"/>
          <w:noProof/>
          <w:sz w:val="22"/>
          <w:lang w:val="es-ES_tradnl" w:eastAsia="zh-CN"/>
        </w:rPr>
      </w:pPr>
      <w:r w:rsidRPr="00964BBC">
        <w:rPr>
          <w:rFonts w:asciiTheme="majorBidi" w:hAnsiTheme="majorBidi" w:cstheme="majorBidi"/>
          <w:sz w:val="28"/>
          <w:szCs w:val="20"/>
          <w:lang w:val="es-ES_tradnl" w:eastAsia="zh-CN"/>
        </w:rPr>
        <w:fldChar w:fldCharType="begin"/>
      </w:r>
      <w:r w:rsidRPr="00964BBC">
        <w:rPr>
          <w:rFonts w:asciiTheme="majorBidi" w:hAnsiTheme="majorBidi" w:cstheme="majorBidi"/>
          <w:sz w:val="28"/>
          <w:szCs w:val="20"/>
          <w:lang w:val="es-ES_tradnl" w:eastAsia="zh-CN"/>
        </w:rPr>
        <w:instrText xml:space="preserve"> TOC \o "1-3" \h \z \u </w:instrText>
      </w:r>
      <w:r w:rsidRPr="00964BBC">
        <w:rPr>
          <w:rFonts w:asciiTheme="majorBidi" w:hAnsiTheme="majorBidi" w:cstheme="majorBidi"/>
          <w:sz w:val="28"/>
          <w:szCs w:val="20"/>
          <w:lang w:val="es-ES_tradnl" w:eastAsia="zh-CN"/>
        </w:rPr>
        <w:fldChar w:fldCharType="separate"/>
      </w:r>
      <w:hyperlink w:anchor="_Toc480968078" w:history="1">
        <w:r w:rsidRPr="00964BBC">
          <w:rPr>
            <w:rStyle w:val="Hyperlink"/>
            <w:rFonts w:asciiTheme="majorBidi" w:hAnsiTheme="majorBidi" w:cstheme="majorBidi"/>
            <w:noProof/>
            <w:lang w:val="es-ES_tradnl" w:eastAsia="zh-CN"/>
          </w:rPr>
          <w:t>1</w:t>
        </w:r>
        <w:r w:rsidRPr="00964BBC">
          <w:rPr>
            <w:rFonts w:asciiTheme="majorBidi" w:eastAsiaTheme="minorEastAsia" w:hAnsiTheme="majorBidi" w:cstheme="majorBidi"/>
            <w:noProof/>
            <w:sz w:val="22"/>
            <w:lang w:val="es-ES_tradnl" w:eastAsia="zh-CN"/>
          </w:rPr>
          <w:tab/>
        </w:r>
        <w:r w:rsidRPr="00964BBC">
          <w:rPr>
            <w:rStyle w:val="Hyperlink"/>
            <w:rFonts w:asciiTheme="majorBidi" w:hAnsiTheme="majorBidi" w:cstheme="majorBidi"/>
            <w:noProof/>
            <w:lang w:val="es-ES_tradnl" w:eastAsia="zh-CN"/>
          </w:rPr>
          <w:t>Antecedentes</w:t>
        </w:r>
        <w:r w:rsidRPr="00964BBC">
          <w:rPr>
            <w:rFonts w:asciiTheme="majorBidi" w:hAnsiTheme="majorBidi" w:cstheme="majorBidi"/>
            <w:noProof/>
            <w:webHidden/>
          </w:rPr>
          <w:tab/>
        </w:r>
        <w:r w:rsidRPr="00964BBC">
          <w:rPr>
            <w:rFonts w:asciiTheme="majorBidi" w:hAnsiTheme="majorBidi" w:cstheme="majorBidi"/>
            <w:noProof/>
            <w:webHidden/>
          </w:rPr>
          <w:tab/>
        </w:r>
        <w:r w:rsidRPr="00964BBC">
          <w:rPr>
            <w:rFonts w:asciiTheme="majorBidi" w:hAnsiTheme="majorBidi" w:cstheme="majorBidi"/>
            <w:noProof/>
            <w:webHidden/>
          </w:rPr>
          <w:fldChar w:fldCharType="begin"/>
        </w:r>
        <w:r w:rsidRPr="00964BBC">
          <w:rPr>
            <w:rFonts w:asciiTheme="majorBidi" w:hAnsiTheme="majorBidi" w:cstheme="majorBidi"/>
            <w:noProof/>
            <w:webHidden/>
          </w:rPr>
          <w:instrText xml:space="preserve"> PAGEREF _Toc480968078 \h </w:instrText>
        </w:r>
        <w:r w:rsidRPr="00964BBC">
          <w:rPr>
            <w:rFonts w:asciiTheme="majorBidi" w:hAnsiTheme="majorBidi" w:cstheme="majorBidi"/>
            <w:noProof/>
            <w:webHidden/>
          </w:rPr>
        </w:r>
        <w:r w:rsidRPr="00964BBC">
          <w:rPr>
            <w:rFonts w:asciiTheme="majorBidi" w:hAnsiTheme="majorBidi" w:cstheme="majorBidi"/>
            <w:noProof/>
            <w:webHidden/>
          </w:rPr>
          <w:fldChar w:fldCharType="separate"/>
        </w:r>
        <w:r w:rsidR="00B64291">
          <w:rPr>
            <w:rFonts w:asciiTheme="majorBidi" w:hAnsiTheme="majorBidi" w:cstheme="majorBidi"/>
            <w:noProof/>
            <w:webHidden/>
          </w:rPr>
          <w:t>3</w:t>
        </w:r>
        <w:r w:rsidRPr="00964BBC">
          <w:rPr>
            <w:rFonts w:asciiTheme="majorBidi" w:hAnsiTheme="majorBidi" w:cstheme="majorBidi"/>
            <w:noProof/>
            <w:webHidden/>
          </w:rPr>
          <w:fldChar w:fldCharType="end"/>
        </w:r>
      </w:hyperlink>
    </w:p>
    <w:p w:rsidR="00964BBC" w:rsidRPr="00964BBC" w:rsidRDefault="00964BBC">
      <w:pPr>
        <w:pStyle w:val="TOC1"/>
        <w:rPr>
          <w:rFonts w:asciiTheme="majorBidi" w:eastAsiaTheme="minorEastAsia" w:hAnsiTheme="majorBidi" w:cstheme="majorBidi"/>
          <w:noProof/>
          <w:sz w:val="22"/>
          <w:lang w:val="es-ES_tradnl" w:eastAsia="zh-CN"/>
        </w:rPr>
      </w:pPr>
      <w:hyperlink w:anchor="_Toc480968079" w:history="1">
        <w:r w:rsidRPr="00964BBC">
          <w:rPr>
            <w:rStyle w:val="Hyperlink"/>
            <w:rFonts w:asciiTheme="majorBidi" w:hAnsiTheme="majorBidi" w:cstheme="majorBidi"/>
            <w:noProof/>
            <w:lang w:val="es-ES_tradnl" w:eastAsia="zh-CN"/>
          </w:rPr>
          <w:t>2</w:t>
        </w:r>
        <w:r w:rsidRPr="00964BBC">
          <w:rPr>
            <w:rFonts w:asciiTheme="majorBidi" w:eastAsiaTheme="minorEastAsia" w:hAnsiTheme="majorBidi" w:cstheme="majorBidi"/>
            <w:noProof/>
            <w:sz w:val="22"/>
            <w:lang w:val="es-ES_tradnl" w:eastAsia="zh-CN"/>
          </w:rPr>
          <w:tab/>
        </w:r>
        <w:r w:rsidRPr="00964BBC">
          <w:rPr>
            <w:rStyle w:val="Hyperlink"/>
            <w:rFonts w:asciiTheme="majorBidi" w:hAnsiTheme="majorBidi" w:cstheme="majorBidi"/>
            <w:noProof/>
            <w:lang w:val="es-ES_tradnl" w:eastAsia="zh-CN"/>
          </w:rPr>
          <w:t>Disposiciones para las reuniones</w:t>
        </w:r>
        <w:r w:rsidRPr="00964BBC">
          <w:rPr>
            <w:rFonts w:asciiTheme="majorBidi" w:hAnsiTheme="majorBidi" w:cstheme="majorBidi"/>
            <w:noProof/>
            <w:webHidden/>
          </w:rPr>
          <w:tab/>
        </w:r>
        <w:r>
          <w:rPr>
            <w:rFonts w:asciiTheme="majorBidi" w:hAnsiTheme="majorBidi" w:cstheme="majorBidi"/>
            <w:noProof/>
            <w:webHidden/>
          </w:rPr>
          <w:tab/>
        </w:r>
        <w:r w:rsidRPr="00964BBC">
          <w:rPr>
            <w:rFonts w:asciiTheme="majorBidi" w:hAnsiTheme="majorBidi" w:cstheme="majorBidi"/>
            <w:noProof/>
            <w:webHidden/>
          </w:rPr>
          <w:fldChar w:fldCharType="begin"/>
        </w:r>
        <w:r w:rsidRPr="00964BBC">
          <w:rPr>
            <w:rFonts w:asciiTheme="majorBidi" w:hAnsiTheme="majorBidi" w:cstheme="majorBidi"/>
            <w:noProof/>
            <w:webHidden/>
          </w:rPr>
          <w:instrText xml:space="preserve"> PAGEREF _Toc480968079 \h </w:instrText>
        </w:r>
        <w:r w:rsidRPr="00964BBC">
          <w:rPr>
            <w:rFonts w:asciiTheme="majorBidi" w:hAnsiTheme="majorBidi" w:cstheme="majorBidi"/>
            <w:noProof/>
            <w:webHidden/>
          </w:rPr>
        </w:r>
        <w:r w:rsidRPr="00964BBC">
          <w:rPr>
            <w:rFonts w:asciiTheme="majorBidi" w:hAnsiTheme="majorBidi" w:cstheme="majorBidi"/>
            <w:noProof/>
            <w:webHidden/>
          </w:rPr>
          <w:fldChar w:fldCharType="separate"/>
        </w:r>
        <w:r w:rsidR="00B64291">
          <w:rPr>
            <w:rFonts w:asciiTheme="majorBidi" w:hAnsiTheme="majorBidi" w:cstheme="majorBidi"/>
            <w:noProof/>
            <w:webHidden/>
          </w:rPr>
          <w:t>3</w:t>
        </w:r>
        <w:r w:rsidRPr="00964BBC">
          <w:rPr>
            <w:rFonts w:asciiTheme="majorBidi" w:hAnsiTheme="majorBidi" w:cstheme="majorBidi"/>
            <w:noProof/>
            <w:webHidden/>
          </w:rPr>
          <w:fldChar w:fldCharType="end"/>
        </w:r>
      </w:hyperlink>
    </w:p>
    <w:p w:rsidR="00964BBC" w:rsidRPr="00964BBC" w:rsidRDefault="00964BBC">
      <w:pPr>
        <w:pStyle w:val="TOC2"/>
        <w:rPr>
          <w:rFonts w:asciiTheme="majorBidi" w:eastAsiaTheme="minorEastAsia" w:hAnsiTheme="majorBidi" w:cstheme="majorBidi"/>
          <w:noProof/>
          <w:sz w:val="22"/>
          <w:lang w:val="es-ES_tradnl" w:eastAsia="zh-CN"/>
        </w:rPr>
      </w:pPr>
      <w:hyperlink w:anchor="_Toc480968080" w:history="1">
        <w:r w:rsidRPr="00964BBC">
          <w:rPr>
            <w:rStyle w:val="Hyperlink"/>
            <w:rFonts w:asciiTheme="majorBidi" w:hAnsiTheme="majorBidi" w:cstheme="majorBidi"/>
            <w:noProof/>
            <w:lang w:val="es-ES_tradnl" w:eastAsia="zh-CN"/>
          </w:rPr>
          <w:t>2.1</w:t>
        </w:r>
        <w:r w:rsidRPr="00964BBC">
          <w:rPr>
            <w:rFonts w:asciiTheme="majorBidi" w:eastAsiaTheme="minorEastAsia" w:hAnsiTheme="majorBidi" w:cstheme="majorBidi"/>
            <w:noProof/>
            <w:sz w:val="22"/>
            <w:lang w:val="es-ES_tradnl" w:eastAsia="zh-CN"/>
          </w:rPr>
          <w:tab/>
        </w:r>
        <w:r w:rsidRPr="00964BBC">
          <w:rPr>
            <w:rStyle w:val="Hyperlink"/>
            <w:rFonts w:asciiTheme="majorBidi" w:hAnsiTheme="majorBidi" w:cstheme="majorBidi"/>
            <w:noProof/>
            <w:lang w:val="es-ES_tradnl" w:eastAsia="zh-CN"/>
          </w:rPr>
          <w:t>Reuniones</w:t>
        </w:r>
        <w:bookmarkStart w:id="7" w:name="_GoBack"/>
        <w:bookmarkEnd w:id="7"/>
        <w:r w:rsidRPr="00964BBC">
          <w:rPr>
            <w:rFonts w:asciiTheme="majorBidi" w:hAnsiTheme="majorBidi" w:cstheme="majorBidi"/>
            <w:noProof/>
            <w:webHidden/>
          </w:rPr>
          <w:tab/>
        </w:r>
        <w:r>
          <w:rPr>
            <w:rFonts w:asciiTheme="majorBidi" w:hAnsiTheme="majorBidi" w:cstheme="majorBidi"/>
            <w:noProof/>
            <w:webHidden/>
          </w:rPr>
          <w:tab/>
        </w:r>
        <w:r w:rsidRPr="00964BBC">
          <w:rPr>
            <w:rFonts w:asciiTheme="majorBidi" w:hAnsiTheme="majorBidi" w:cstheme="majorBidi"/>
            <w:noProof/>
            <w:webHidden/>
          </w:rPr>
          <w:fldChar w:fldCharType="begin"/>
        </w:r>
        <w:r w:rsidRPr="00964BBC">
          <w:rPr>
            <w:rFonts w:asciiTheme="majorBidi" w:hAnsiTheme="majorBidi" w:cstheme="majorBidi"/>
            <w:noProof/>
            <w:webHidden/>
          </w:rPr>
          <w:instrText xml:space="preserve"> PAGEREF _Toc480968080 \h </w:instrText>
        </w:r>
        <w:r w:rsidRPr="00964BBC">
          <w:rPr>
            <w:rFonts w:asciiTheme="majorBidi" w:hAnsiTheme="majorBidi" w:cstheme="majorBidi"/>
            <w:noProof/>
            <w:webHidden/>
          </w:rPr>
        </w:r>
        <w:r w:rsidRPr="00964BBC">
          <w:rPr>
            <w:rFonts w:asciiTheme="majorBidi" w:hAnsiTheme="majorBidi" w:cstheme="majorBidi"/>
            <w:noProof/>
            <w:webHidden/>
          </w:rPr>
          <w:fldChar w:fldCharType="separate"/>
        </w:r>
        <w:r w:rsidR="00B64291">
          <w:rPr>
            <w:rFonts w:asciiTheme="majorBidi" w:hAnsiTheme="majorBidi" w:cstheme="majorBidi"/>
            <w:noProof/>
            <w:webHidden/>
          </w:rPr>
          <w:t>3</w:t>
        </w:r>
        <w:r w:rsidRPr="00964BBC">
          <w:rPr>
            <w:rFonts w:asciiTheme="majorBidi" w:hAnsiTheme="majorBidi" w:cstheme="majorBidi"/>
            <w:noProof/>
            <w:webHidden/>
          </w:rPr>
          <w:fldChar w:fldCharType="end"/>
        </w:r>
      </w:hyperlink>
    </w:p>
    <w:p w:rsidR="00964BBC" w:rsidRPr="00964BBC" w:rsidRDefault="00964BBC">
      <w:pPr>
        <w:pStyle w:val="TOC3"/>
        <w:rPr>
          <w:rFonts w:asciiTheme="majorBidi" w:eastAsiaTheme="minorEastAsia" w:hAnsiTheme="majorBidi" w:cstheme="majorBidi"/>
          <w:noProof/>
          <w:sz w:val="22"/>
          <w:lang w:val="es-ES_tradnl" w:eastAsia="zh-CN"/>
        </w:rPr>
      </w:pPr>
      <w:hyperlink w:anchor="_Toc480968081" w:history="1">
        <w:r w:rsidRPr="00964BBC">
          <w:rPr>
            <w:rStyle w:val="Hyperlink"/>
            <w:rFonts w:asciiTheme="majorBidi" w:hAnsiTheme="majorBidi" w:cstheme="majorBidi"/>
            <w:noProof/>
            <w:lang w:val="es-ES_tradnl" w:eastAsia="zh-CN"/>
          </w:rPr>
          <w:t>2.1.1</w:t>
        </w:r>
        <w:r w:rsidRPr="00964BBC">
          <w:rPr>
            <w:rFonts w:asciiTheme="majorBidi" w:eastAsiaTheme="minorEastAsia" w:hAnsiTheme="majorBidi" w:cstheme="majorBidi"/>
            <w:noProof/>
            <w:sz w:val="22"/>
            <w:lang w:val="es-ES_tradnl" w:eastAsia="zh-CN"/>
          </w:rPr>
          <w:tab/>
        </w:r>
        <w:r w:rsidRPr="00964BBC">
          <w:rPr>
            <w:rStyle w:val="Hyperlink"/>
            <w:rFonts w:asciiTheme="majorBidi" w:hAnsiTheme="majorBidi" w:cstheme="majorBidi"/>
            <w:noProof/>
            <w:lang w:val="es-ES_tradnl" w:eastAsia="zh-CN"/>
          </w:rPr>
          <w:t>Asamblea de Radiocomunicaciones (AR)</w:t>
        </w:r>
        <w:r w:rsidRPr="00964BBC">
          <w:rPr>
            <w:rFonts w:asciiTheme="majorBidi" w:hAnsiTheme="majorBidi" w:cstheme="majorBidi"/>
            <w:noProof/>
            <w:webHidden/>
          </w:rPr>
          <w:tab/>
        </w:r>
        <w:r>
          <w:rPr>
            <w:rFonts w:asciiTheme="majorBidi" w:hAnsiTheme="majorBidi" w:cstheme="majorBidi"/>
            <w:noProof/>
            <w:webHidden/>
          </w:rPr>
          <w:tab/>
        </w:r>
        <w:r w:rsidRPr="00964BBC">
          <w:rPr>
            <w:rFonts w:asciiTheme="majorBidi" w:hAnsiTheme="majorBidi" w:cstheme="majorBidi"/>
            <w:noProof/>
            <w:webHidden/>
          </w:rPr>
          <w:fldChar w:fldCharType="begin"/>
        </w:r>
        <w:r w:rsidRPr="00964BBC">
          <w:rPr>
            <w:rFonts w:asciiTheme="majorBidi" w:hAnsiTheme="majorBidi" w:cstheme="majorBidi"/>
            <w:noProof/>
            <w:webHidden/>
          </w:rPr>
          <w:instrText xml:space="preserve"> PAGEREF _Toc480968081 \h </w:instrText>
        </w:r>
        <w:r w:rsidRPr="00964BBC">
          <w:rPr>
            <w:rFonts w:asciiTheme="majorBidi" w:hAnsiTheme="majorBidi" w:cstheme="majorBidi"/>
            <w:noProof/>
            <w:webHidden/>
          </w:rPr>
        </w:r>
        <w:r w:rsidRPr="00964BBC">
          <w:rPr>
            <w:rFonts w:asciiTheme="majorBidi" w:hAnsiTheme="majorBidi" w:cstheme="majorBidi"/>
            <w:noProof/>
            <w:webHidden/>
          </w:rPr>
          <w:fldChar w:fldCharType="separate"/>
        </w:r>
        <w:r w:rsidR="00B64291">
          <w:rPr>
            <w:rFonts w:asciiTheme="majorBidi" w:hAnsiTheme="majorBidi" w:cstheme="majorBidi"/>
            <w:noProof/>
            <w:webHidden/>
          </w:rPr>
          <w:t>3</w:t>
        </w:r>
        <w:r w:rsidRPr="00964BBC">
          <w:rPr>
            <w:rFonts w:asciiTheme="majorBidi" w:hAnsiTheme="majorBidi" w:cstheme="majorBidi"/>
            <w:noProof/>
            <w:webHidden/>
          </w:rPr>
          <w:fldChar w:fldCharType="end"/>
        </w:r>
      </w:hyperlink>
    </w:p>
    <w:p w:rsidR="00964BBC" w:rsidRPr="00964BBC" w:rsidRDefault="00964BBC">
      <w:pPr>
        <w:pStyle w:val="TOC3"/>
        <w:rPr>
          <w:rFonts w:asciiTheme="majorBidi" w:eastAsiaTheme="minorEastAsia" w:hAnsiTheme="majorBidi" w:cstheme="majorBidi"/>
          <w:noProof/>
          <w:sz w:val="22"/>
          <w:lang w:val="es-ES_tradnl" w:eastAsia="zh-CN"/>
        </w:rPr>
      </w:pPr>
      <w:hyperlink w:anchor="_Toc480968082" w:history="1">
        <w:r w:rsidRPr="00964BBC">
          <w:rPr>
            <w:rStyle w:val="Hyperlink"/>
            <w:rFonts w:asciiTheme="majorBidi" w:hAnsiTheme="majorBidi" w:cstheme="majorBidi"/>
            <w:noProof/>
            <w:lang w:val="es-ES_tradnl" w:eastAsia="zh-CN"/>
          </w:rPr>
          <w:t>2.1.2</w:t>
        </w:r>
        <w:r w:rsidRPr="00964BBC">
          <w:rPr>
            <w:rFonts w:asciiTheme="majorBidi" w:eastAsiaTheme="minorEastAsia" w:hAnsiTheme="majorBidi" w:cstheme="majorBidi"/>
            <w:noProof/>
            <w:sz w:val="22"/>
            <w:lang w:val="es-ES_tradnl" w:eastAsia="zh-CN"/>
          </w:rPr>
          <w:tab/>
        </w:r>
        <w:r w:rsidRPr="00964BBC">
          <w:rPr>
            <w:rStyle w:val="Hyperlink"/>
            <w:rFonts w:asciiTheme="majorBidi" w:hAnsiTheme="majorBidi" w:cstheme="majorBidi"/>
            <w:noProof/>
            <w:lang w:val="es-ES_tradnl" w:eastAsia="zh-CN"/>
          </w:rPr>
          <w:t>Reunión Preparatoria de la Conferencia (RPC)</w:t>
        </w:r>
        <w:r w:rsidRPr="00964BBC">
          <w:rPr>
            <w:rFonts w:asciiTheme="majorBidi" w:hAnsiTheme="majorBidi" w:cstheme="majorBidi"/>
            <w:noProof/>
            <w:webHidden/>
          </w:rPr>
          <w:tab/>
        </w:r>
        <w:r>
          <w:rPr>
            <w:rFonts w:asciiTheme="majorBidi" w:hAnsiTheme="majorBidi" w:cstheme="majorBidi"/>
            <w:noProof/>
            <w:webHidden/>
          </w:rPr>
          <w:tab/>
        </w:r>
        <w:r w:rsidRPr="00964BBC">
          <w:rPr>
            <w:rFonts w:asciiTheme="majorBidi" w:hAnsiTheme="majorBidi" w:cstheme="majorBidi"/>
            <w:noProof/>
            <w:webHidden/>
          </w:rPr>
          <w:fldChar w:fldCharType="begin"/>
        </w:r>
        <w:r w:rsidRPr="00964BBC">
          <w:rPr>
            <w:rFonts w:asciiTheme="majorBidi" w:hAnsiTheme="majorBidi" w:cstheme="majorBidi"/>
            <w:noProof/>
            <w:webHidden/>
          </w:rPr>
          <w:instrText xml:space="preserve"> PAGEREF _Toc480968082 \h </w:instrText>
        </w:r>
        <w:r w:rsidRPr="00964BBC">
          <w:rPr>
            <w:rFonts w:asciiTheme="majorBidi" w:hAnsiTheme="majorBidi" w:cstheme="majorBidi"/>
            <w:noProof/>
            <w:webHidden/>
          </w:rPr>
        </w:r>
        <w:r w:rsidRPr="00964BBC">
          <w:rPr>
            <w:rFonts w:asciiTheme="majorBidi" w:hAnsiTheme="majorBidi" w:cstheme="majorBidi"/>
            <w:noProof/>
            <w:webHidden/>
          </w:rPr>
          <w:fldChar w:fldCharType="separate"/>
        </w:r>
        <w:r w:rsidR="00B64291">
          <w:rPr>
            <w:rFonts w:asciiTheme="majorBidi" w:hAnsiTheme="majorBidi" w:cstheme="majorBidi"/>
            <w:noProof/>
            <w:webHidden/>
          </w:rPr>
          <w:t>3</w:t>
        </w:r>
        <w:r w:rsidRPr="00964BBC">
          <w:rPr>
            <w:rFonts w:asciiTheme="majorBidi" w:hAnsiTheme="majorBidi" w:cstheme="majorBidi"/>
            <w:noProof/>
            <w:webHidden/>
          </w:rPr>
          <w:fldChar w:fldCharType="end"/>
        </w:r>
      </w:hyperlink>
    </w:p>
    <w:p w:rsidR="00964BBC" w:rsidRPr="00964BBC" w:rsidRDefault="00964BBC">
      <w:pPr>
        <w:pStyle w:val="TOC3"/>
        <w:rPr>
          <w:rFonts w:asciiTheme="majorBidi" w:eastAsiaTheme="minorEastAsia" w:hAnsiTheme="majorBidi" w:cstheme="majorBidi"/>
          <w:noProof/>
          <w:sz w:val="22"/>
          <w:lang w:val="es-ES_tradnl" w:eastAsia="zh-CN"/>
        </w:rPr>
      </w:pPr>
      <w:hyperlink w:anchor="_Toc480968083" w:history="1">
        <w:r w:rsidRPr="00964BBC">
          <w:rPr>
            <w:rStyle w:val="Hyperlink"/>
            <w:rFonts w:asciiTheme="majorBidi" w:hAnsiTheme="majorBidi" w:cstheme="majorBidi"/>
            <w:noProof/>
            <w:lang w:val="es-ES_tradnl" w:eastAsia="zh-CN"/>
          </w:rPr>
          <w:t>2.1.3</w:t>
        </w:r>
        <w:r w:rsidRPr="00964BBC">
          <w:rPr>
            <w:rFonts w:asciiTheme="majorBidi" w:eastAsiaTheme="minorEastAsia" w:hAnsiTheme="majorBidi" w:cstheme="majorBidi"/>
            <w:noProof/>
            <w:sz w:val="22"/>
            <w:lang w:val="es-ES_tradnl" w:eastAsia="zh-CN"/>
          </w:rPr>
          <w:tab/>
        </w:r>
        <w:r w:rsidRPr="00964BBC">
          <w:rPr>
            <w:rStyle w:val="Hyperlink"/>
            <w:rFonts w:asciiTheme="majorBidi" w:hAnsiTheme="majorBidi" w:cstheme="majorBidi"/>
            <w:noProof/>
            <w:lang w:val="es-ES_tradnl" w:eastAsia="zh-CN"/>
          </w:rPr>
          <w:t>Presidentes y Vicepresidentes de Comisiones de Estudio del UIT-R (CVC)</w:t>
        </w:r>
        <w:r w:rsidRPr="00964BBC">
          <w:rPr>
            <w:rFonts w:asciiTheme="majorBidi" w:hAnsiTheme="majorBidi" w:cstheme="majorBidi"/>
            <w:noProof/>
            <w:webHidden/>
          </w:rPr>
          <w:tab/>
        </w:r>
        <w:r>
          <w:rPr>
            <w:rFonts w:asciiTheme="majorBidi" w:hAnsiTheme="majorBidi" w:cstheme="majorBidi"/>
            <w:noProof/>
            <w:webHidden/>
          </w:rPr>
          <w:tab/>
        </w:r>
        <w:r w:rsidRPr="00964BBC">
          <w:rPr>
            <w:rFonts w:asciiTheme="majorBidi" w:hAnsiTheme="majorBidi" w:cstheme="majorBidi"/>
            <w:noProof/>
            <w:webHidden/>
          </w:rPr>
          <w:fldChar w:fldCharType="begin"/>
        </w:r>
        <w:r w:rsidRPr="00964BBC">
          <w:rPr>
            <w:rFonts w:asciiTheme="majorBidi" w:hAnsiTheme="majorBidi" w:cstheme="majorBidi"/>
            <w:noProof/>
            <w:webHidden/>
          </w:rPr>
          <w:instrText xml:space="preserve"> PAGEREF _Toc480968083 \h </w:instrText>
        </w:r>
        <w:r w:rsidRPr="00964BBC">
          <w:rPr>
            <w:rFonts w:asciiTheme="majorBidi" w:hAnsiTheme="majorBidi" w:cstheme="majorBidi"/>
            <w:noProof/>
            <w:webHidden/>
          </w:rPr>
        </w:r>
        <w:r w:rsidRPr="00964BBC">
          <w:rPr>
            <w:rFonts w:asciiTheme="majorBidi" w:hAnsiTheme="majorBidi" w:cstheme="majorBidi"/>
            <w:noProof/>
            <w:webHidden/>
          </w:rPr>
          <w:fldChar w:fldCharType="separate"/>
        </w:r>
        <w:r w:rsidR="00B64291">
          <w:rPr>
            <w:rFonts w:asciiTheme="majorBidi" w:hAnsiTheme="majorBidi" w:cstheme="majorBidi"/>
            <w:noProof/>
            <w:webHidden/>
          </w:rPr>
          <w:t>3</w:t>
        </w:r>
        <w:r w:rsidRPr="00964BBC">
          <w:rPr>
            <w:rFonts w:asciiTheme="majorBidi" w:hAnsiTheme="majorBidi" w:cstheme="majorBidi"/>
            <w:noProof/>
            <w:webHidden/>
          </w:rPr>
          <w:fldChar w:fldCharType="end"/>
        </w:r>
      </w:hyperlink>
    </w:p>
    <w:p w:rsidR="00964BBC" w:rsidRPr="00964BBC" w:rsidRDefault="00964BBC">
      <w:pPr>
        <w:pStyle w:val="TOC3"/>
        <w:rPr>
          <w:rFonts w:asciiTheme="majorBidi" w:eastAsiaTheme="minorEastAsia" w:hAnsiTheme="majorBidi" w:cstheme="majorBidi"/>
          <w:noProof/>
          <w:sz w:val="22"/>
          <w:lang w:val="es-ES_tradnl" w:eastAsia="zh-CN"/>
        </w:rPr>
      </w:pPr>
      <w:hyperlink w:anchor="_Toc480968084" w:history="1">
        <w:r w:rsidRPr="00964BBC">
          <w:rPr>
            <w:rStyle w:val="Hyperlink"/>
            <w:rFonts w:asciiTheme="majorBidi" w:hAnsiTheme="majorBidi" w:cstheme="majorBidi"/>
            <w:noProof/>
            <w:lang w:val="es-ES_tradnl" w:eastAsia="zh-CN"/>
          </w:rPr>
          <w:t>2.1.4</w:t>
        </w:r>
        <w:r w:rsidRPr="00964BBC">
          <w:rPr>
            <w:rFonts w:asciiTheme="majorBidi" w:eastAsiaTheme="minorEastAsia" w:hAnsiTheme="majorBidi" w:cstheme="majorBidi"/>
            <w:noProof/>
            <w:sz w:val="22"/>
            <w:lang w:val="es-ES_tradnl" w:eastAsia="zh-CN"/>
          </w:rPr>
          <w:tab/>
        </w:r>
        <w:r w:rsidRPr="00964BBC">
          <w:rPr>
            <w:rStyle w:val="Hyperlink"/>
            <w:rFonts w:asciiTheme="majorBidi" w:hAnsiTheme="majorBidi" w:cstheme="majorBidi"/>
            <w:noProof/>
            <w:lang w:val="es-ES_tradnl" w:eastAsia="zh-CN"/>
          </w:rPr>
          <w:t>Comisiones de Estudio, Comité de Coordinación de Vocabulario (CCV), Grupos subordinados (Grupos de Trabajo (GT), Grupos de Tareas Especiales (GTE), Grupos de Trabajo Mixtos (GTM), Grupos de Tareas Especiales Mixtos (GTEM), Grupos de Relator (GR), Grupos Mixtos de Relator (GMR), Grupos por Correspondencia (GC)) y Relatores</w:t>
        </w:r>
        <w:r w:rsidRPr="00964BBC">
          <w:rPr>
            <w:rFonts w:asciiTheme="majorBidi" w:hAnsiTheme="majorBidi" w:cstheme="majorBidi"/>
            <w:noProof/>
            <w:webHidden/>
          </w:rPr>
          <w:tab/>
        </w:r>
        <w:r>
          <w:rPr>
            <w:rFonts w:asciiTheme="majorBidi" w:hAnsiTheme="majorBidi" w:cstheme="majorBidi"/>
            <w:noProof/>
            <w:webHidden/>
          </w:rPr>
          <w:tab/>
        </w:r>
        <w:r w:rsidRPr="00964BBC">
          <w:rPr>
            <w:rFonts w:asciiTheme="majorBidi" w:hAnsiTheme="majorBidi" w:cstheme="majorBidi"/>
            <w:noProof/>
            <w:webHidden/>
          </w:rPr>
          <w:fldChar w:fldCharType="begin"/>
        </w:r>
        <w:r w:rsidRPr="00964BBC">
          <w:rPr>
            <w:rFonts w:asciiTheme="majorBidi" w:hAnsiTheme="majorBidi" w:cstheme="majorBidi"/>
            <w:noProof/>
            <w:webHidden/>
          </w:rPr>
          <w:instrText xml:space="preserve"> PAGEREF _Toc480968084 \h </w:instrText>
        </w:r>
        <w:r w:rsidRPr="00964BBC">
          <w:rPr>
            <w:rFonts w:asciiTheme="majorBidi" w:hAnsiTheme="majorBidi" w:cstheme="majorBidi"/>
            <w:noProof/>
            <w:webHidden/>
          </w:rPr>
        </w:r>
        <w:r w:rsidRPr="00964BBC">
          <w:rPr>
            <w:rFonts w:asciiTheme="majorBidi" w:hAnsiTheme="majorBidi" w:cstheme="majorBidi"/>
            <w:noProof/>
            <w:webHidden/>
          </w:rPr>
          <w:fldChar w:fldCharType="separate"/>
        </w:r>
        <w:r w:rsidR="00B64291">
          <w:rPr>
            <w:rFonts w:asciiTheme="majorBidi" w:hAnsiTheme="majorBidi" w:cstheme="majorBidi"/>
            <w:noProof/>
            <w:webHidden/>
          </w:rPr>
          <w:t>4</w:t>
        </w:r>
        <w:r w:rsidRPr="00964BBC">
          <w:rPr>
            <w:rFonts w:asciiTheme="majorBidi" w:hAnsiTheme="majorBidi" w:cstheme="majorBidi"/>
            <w:noProof/>
            <w:webHidden/>
          </w:rPr>
          <w:fldChar w:fldCharType="end"/>
        </w:r>
      </w:hyperlink>
    </w:p>
    <w:p w:rsidR="00964BBC" w:rsidRPr="00964BBC" w:rsidRDefault="00964BBC">
      <w:pPr>
        <w:pStyle w:val="TOC2"/>
        <w:rPr>
          <w:rFonts w:asciiTheme="majorBidi" w:eastAsiaTheme="minorEastAsia" w:hAnsiTheme="majorBidi" w:cstheme="majorBidi"/>
          <w:noProof/>
          <w:sz w:val="22"/>
          <w:lang w:val="es-ES_tradnl" w:eastAsia="zh-CN"/>
        </w:rPr>
      </w:pPr>
      <w:hyperlink w:anchor="_Toc480968085" w:history="1">
        <w:r w:rsidRPr="00964BBC">
          <w:rPr>
            <w:rStyle w:val="Hyperlink"/>
            <w:rFonts w:asciiTheme="majorBidi" w:hAnsiTheme="majorBidi" w:cstheme="majorBidi"/>
            <w:noProof/>
            <w:lang w:val="es-ES_tradnl" w:eastAsia="zh-CN"/>
          </w:rPr>
          <w:t>2.2</w:t>
        </w:r>
        <w:r w:rsidRPr="00964BBC">
          <w:rPr>
            <w:rFonts w:asciiTheme="majorBidi" w:eastAsiaTheme="minorEastAsia" w:hAnsiTheme="majorBidi" w:cstheme="majorBidi"/>
            <w:noProof/>
            <w:sz w:val="22"/>
            <w:lang w:val="es-ES_tradnl" w:eastAsia="zh-CN"/>
          </w:rPr>
          <w:tab/>
        </w:r>
        <w:r w:rsidRPr="00964BBC">
          <w:rPr>
            <w:rStyle w:val="Hyperlink"/>
            <w:rFonts w:asciiTheme="majorBidi" w:hAnsiTheme="majorBidi" w:cstheme="majorBidi"/>
            <w:noProof/>
            <w:lang w:val="es-ES_tradnl" w:eastAsia="zh-CN"/>
          </w:rPr>
          <w:t>Participación en las reuniones</w:t>
        </w:r>
        <w:r w:rsidRPr="00964BBC">
          <w:rPr>
            <w:rFonts w:asciiTheme="majorBidi" w:hAnsiTheme="majorBidi" w:cstheme="majorBidi"/>
            <w:noProof/>
            <w:webHidden/>
          </w:rPr>
          <w:tab/>
        </w:r>
        <w:r>
          <w:rPr>
            <w:rFonts w:asciiTheme="majorBidi" w:hAnsiTheme="majorBidi" w:cstheme="majorBidi"/>
            <w:noProof/>
            <w:webHidden/>
          </w:rPr>
          <w:tab/>
        </w:r>
        <w:r w:rsidRPr="00964BBC">
          <w:rPr>
            <w:rFonts w:asciiTheme="majorBidi" w:hAnsiTheme="majorBidi" w:cstheme="majorBidi"/>
            <w:noProof/>
            <w:webHidden/>
          </w:rPr>
          <w:fldChar w:fldCharType="begin"/>
        </w:r>
        <w:r w:rsidRPr="00964BBC">
          <w:rPr>
            <w:rFonts w:asciiTheme="majorBidi" w:hAnsiTheme="majorBidi" w:cstheme="majorBidi"/>
            <w:noProof/>
            <w:webHidden/>
          </w:rPr>
          <w:instrText xml:space="preserve"> PAGEREF _Toc480968085 \h </w:instrText>
        </w:r>
        <w:r w:rsidRPr="00964BBC">
          <w:rPr>
            <w:rFonts w:asciiTheme="majorBidi" w:hAnsiTheme="majorBidi" w:cstheme="majorBidi"/>
            <w:noProof/>
            <w:webHidden/>
          </w:rPr>
        </w:r>
        <w:r w:rsidRPr="00964BBC">
          <w:rPr>
            <w:rFonts w:asciiTheme="majorBidi" w:hAnsiTheme="majorBidi" w:cstheme="majorBidi"/>
            <w:noProof/>
            <w:webHidden/>
          </w:rPr>
          <w:fldChar w:fldCharType="separate"/>
        </w:r>
        <w:r w:rsidR="00B64291">
          <w:rPr>
            <w:rFonts w:asciiTheme="majorBidi" w:hAnsiTheme="majorBidi" w:cstheme="majorBidi"/>
            <w:noProof/>
            <w:webHidden/>
          </w:rPr>
          <w:t>4</w:t>
        </w:r>
        <w:r w:rsidRPr="00964BBC">
          <w:rPr>
            <w:rFonts w:asciiTheme="majorBidi" w:hAnsiTheme="majorBidi" w:cstheme="majorBidi"/>
            <w:noProof/>
            <w:webHidden/>
          </w:rPr>
          <w:fldChar w:fldCharType="end"/>
        </w:r>
      </w:hyperlink>
    </w:p>
    <w:p w:rsidR="00964BBC" w:rsidRPr="00964BBC" w:rsidRDefault="00964BBC">
      <w:pPr>
        <w:pStyle w:val="TOC2"/>
        <w:rPr>
          <w:rFonts w:asciiTheme="majorBidi" w:eastAsiaTheme="minorEastAsia" w:hAnsiTheme="majorBidi" w:cstheme="majorBidi"/>
          <w:noProof/>
          <w:sz w:val="22"/>
          <w:lang w:val="es-ES_tradnl" w:eastAsia="zh-CN"/>
        </w:rPr>
      </w:pPr>
      <w:hyperlink w:anchor="_Toc480968086" w:history="1">
        <w:r w:rsidRPr="00964BBC">
          <w:rPr>
            <w:rStyle w:val="Hyperlink"/>
            <w:rFonts w:asciiTheme="majorBidi" w:hAnsiTheme="majorBidi" w:cstheme="majorBidi"/>
            <w:noProof/>
            <w:lang w:val="es-ES_tradnl" w:eastAsia="zh-CN"/>
          </w:rPr>
          <w:t>2.3</w:t>
        </w:r>
        <w:r w:rsidRPr="00964BBC">
          <w:rPr>
            <w:rFonts w:asciiTheme="majorBidi" w:eastAsiaTheme="minorEastAsia" w:hAnsiTheme="majorBidi" w:cstheme="majorBidi"/>
            <w:noProof/>
            <w:sz w:val="22"/>
            <w:lang w:val="es-ES_tradnl" w:eastAsia="zh-CN"/>
          </w:rPr>
          <w:tab/>
        </w:r>
        <w:r w:rsidRPr="00964BBC">
          <w:rPr>
            <w:rStyle w:val="Hyperlink"/>
            <w:rFonts w:asciiTheme="majorBidi" w:hAnsiTheme="majorBidi" w:cstheme="majorBidi"/>
            <w:noProof/>
            <w:lang w:val="es-ES_tradnl" w:eastAsia="zh-CN"/>
          </w:rPr>
          <w:t>Calendario de reuniones</w:t>
        </w:r>
        <w:r w:rsidRPr="00964BBC">
          <w:rPr>
            <w:rFonts w:asciiTheme="majorBidi" w:hAnsiTheme="majorBidi" w:cstheme="majorBidi"/>
            <w:noProof/>
            <w:webHidden/>
          </w:rPr>
          <w:tab/>
        </w:r>
        <w:r>
          <w:rPr>
            <w:rFonts w:asciiTheme="majorBidi" w:hAnsiTheme="majorBidi" w:cstheme="majorBidi"/>
            <w:noProof/>
            <w:webHidden/>
          </w:rPr>
          <w:tab/>
        </w:r>
        <w:r w:rsidRPr="00964BBC">
          <w:rPr>
            <w:rFonts w:asciiTheme="majorBidi" w:hAnsiTheme="majorBidi" w:cstheme="majorBidi"/>
            <w:noProof/>
            <w:webHidden/>
          </w:rPr>
          <w:fldChar w:fldCharType="begin"/>
        </w:r>
        <w:r w:rsidRPr="00964BBC">
          <w:rPr>
            <w:rFonts w:asciiTheme="majorBidi" w:hAnsiTheme="majorBidi" w:cstheme="majorBidi"/>
            <w:noProof/>
            <w:webHidden/>
          </w:rPr>
          <w:instrText xml:space="preserve"> PAGEREF _Toc480968086 \h </w:instrText>
        </w:r>
        <w:r w:rsidRPr="00964BBC">
          <w:rPr>
            <w:rFonts w:asciiTheme="majorBidi" w:hAnsiTheme="majorBidi" w:cstheme="majorBidi"/>
            <w:noProof/>
            <w:webHidden/>
          </w:rPr>
        </w:r>
        <w:r w:rsidRPr="00964BBC">
          <w:rPr>
            <w:rFonts w:asciiTheme="majorBidi" w:hAnsiTheme="majorBidi" w:cstheme="majorBidi"/>
            <w:noProof/>
            <w:webHidden/>
          </w:rPr>
          <w:fldChar w:fldCharType="separate"/>
        </w:r>
        <w:r w:rsidR="00B64291">
          <w:rPr>
            <w:rFonts w:asciiTheme="majorBidi" w:hAnsiTheme="majorBidi" w:cstheme="majorBidi"/>
            <w:noProof/>
            <w:webHidden/>
          </w:rPr>
          <w:t>4</w:t>
        </w:r>
        <w:r w:rsidRPr="00964BBC">
          <w:rPr>
            <w:rFonts w:asciiTheme="majorBidi" w:hAnsiTheme="majorBidi" w:cstheme="majorBidi"/>
            <w:noProof/>
            <w:webHidden/>
          </w:rPr>
          <w:fldChar w:fldCharType="end"/>
        </w:r>
      </w:hyperlink>
    </w:p>
    <w:p w:rsidR="00964BBC" w:rsidRPr="00964BBC" w:rsidRDefault="00964BBC">
      <w:pPr>
        <w:pStyle w:val="TOC2"/>
        <w:rPr>
          <w:rFonts w:asciiTheme="majorBidi" w:eastAsiaTheme="minorEastAsia" w:hAnsiTheme="majorBidi" w:cstheme="majorBidi"/>
          <w:noProof/>
          <w:sz w:val="22"/>
          <w:lang w:val="es-ES_tradnl" w:eastAsia="zh-CN"/>
        </w:rPr>
      </w:pPr>
      <w:hyperlink w:anchor="_Toc480968087" w:history="1">
        <w:r w:rsidRPr="00964BBC">
          <w:rPr>
            <w:rStyle w:val="Hyperlink"/>
            <w:rFonts w:asciiTheme="majorBidi" w:hAnsiTheme="majorBidi" w:cstheme="majorBidi"/>
            <w:noProof/>
            <w:lang w:val="es-ES_tradnl" w:eastAsia="zh-CN"/>
          </w:rPr>
          <w:t>2.4</w:t>
        </w:r>
        <w:r w:rsidRPr="00964BBC">
          <w:rPr>
            <w:rFonts w:asciiTheme="majorBidi" w:eastAsiaTheme="minorEastAsia" w:hAnsiTheme="majorBidi" w:cstheme="majorBidi"/>
            <w:noProof/>
            <w:sz w:val="22"/>
            <w:lang w:val="es-ES_tradnl" w:eastAsia="zh-CN"/>
          </w:rPr>
          <w:tab/>
        </w:r>
        <w:r w:rsidRPr="00964BBC">
          <w:rPr>
            <w:rStyle w:val="Hyperlink"/>
            <w:rFonts w:asciiTheme="majorBidi" w:hAnsiTheme="majorBidi" w:cstheme="majorBidi"/>
            <w:noProof/>
            <w:lang w:val="es-ES_tradnl" w:eastAsia="zh-CN"/>
          </w:rPr>
          <w:t>Anuncio de reuniones</w:t>
        </w:r>
        <w:r w:rsidRPr="00964BBC">
          <w:rPr>
            <w:rFonts w:asciiTheme="majorBidi" w:hAnsiTheme="majorBidi" w:cstheme="majorBidi"/>
            <w:noProof/>
            <w:webHidden/>
          </w:rPr>
          <w:tab/>
        </w:r>
        <w:r>
          <w:rPr>
            <w:rFonts w:asciiTheme="majorBidi" w:hAnsiTheme="majorBidi" w:cstheme="majorBidi"/>
            <w:noProof/>
            <w:webHidden/>
          </w:rPr>
          <w:tab/>
        </w:r>
        <w:r w:rsidRPr="00964BBC">
          <w:rPr>
            <w:rFonts w:asciiTheme="majorBidi" w:hAnsiTheme="majorBidi" w:cstheme="majorBidi"/>
            <w:noProof/>
            <w:webHidden/>
          </w:rPr>
          <w:fldChar w:fldCharType="begin"/>
        </w:r>
        <w:r w:rsidRPr="00964BBC">
          <w:rPr>
            <w:rFonts w:asciiTheme="majorBidi" w:hAnsiTheme="majorBidi" w:cstheme="majorBidi"/>
            <w:noProof/>
            <w:webHidden/>
          </w:rPr>
          <w:instrText xml:space="preserve"> PAGEREF _Toc480968087 \h </w:instrText>
        </w:r>
        <w:r w:rsidRPr="00964BBC">
          <w:rPr>
            <w:rFonts w:asciiTheme="majorBidi" w:hAnsiTheme="majorBidi" w:cstheme="majorBidi"/>
            <w:noProof/>
            <w:webHidden/>
          </w:rPr>
        </w:r>
        <w:r w:rsidRPr="00964BBC">
          <w:rPr>
            <w:rFonts w:asciiTheme="majorBidi" w:hAnsiTheme="majorBidi" w:cstheme="majorBidi"/>
            <w:noProof/>
            <w:webHidden/>
          </w:rPr>
          <w:fldChar w:fldCharType="separate"/>
        </w:r>
        <w:r w:rsidR="00B64291">
          <w:rPr>
            <w:rFonts w:asciiTheme="majorBidi" w:hAnsiTheme="majorBidi" w:cstheme="majorBidi"/>
            <w:noProof/>
            <w:webHidden/>
          </w:rPr>
          <w:t>5</w:t>
        </w:r>
        <w:r w:rsidRPr="00964BBC">
          <w:rPr>
            <w:rFonts w:asciiTheme="majorBidi" w:hAnsiTheme="majorBidi" w:cstheme="majorBidi"/>
            <w:noProof/>
            <w:webHidden/>
          </w:rPr>
          <w:fldChar w:fldCharType="end"/>
        </w:r>
      </w:hyperlink>
    </w:p>
    <w:p w:rsidR="00964BBC" w:rsidRPr="00964BBC" w:rsidRDefault="00964BBC">
      <w:pPr>
        <w:pStyle w:val="TOC3"/>
        <w:rPr>
          <w:rFonts w:asciiTheme="majorBidi" w:eastAsiaTheme="minorEastAsia" w:hAnsiTheme="majorBidi" w:cstheme="majorBidi"/>
          <w:noProof/>
          <w:sz w:val="22"/>
          <w:lang w:val="es-ES_tradnl" w:eastAsia="zh-CN"/>
        </w:rPr>
      </w:pPr>
      <w:hyperlink w:anchor="_Toc480968088" w:history="1">
        <w:r w:rsidRPr="00964BBC">
          <w:rPr>
            <w:rStyle w:val="Hyperlink"/>
            <w:rFonts w:asciiTheme="majorBidi" w:hAnsiTheme="majorBidi" w:cstheme="majorBidi"/>
            <w:noProof/>
            <w:lang w:val="es-ES_tradnl" w:eastAsia="zh-CN"/>
          </w:rPr>
          <w:t>2.4.1</w:t>
        </w:r>
        <w:r w:rsidRPr="00964BBC">
          <w:rPr>
            <w:rFonts w:asciiTheme="majorBidi" w:eastAsiaTheme="minorEastAsia" w:hAnsiTheme="majorBidi" w:cstheme="majorBidi"/>
            <w:noProof/>
            <w:sz w:val="22"/>
            <w:lang w:val="es-ES_tradnl" w:eastAsia="zh-CN"/>
          </w:rPr>
          <w:tab/>
        </w:r>
        <w:r w:rsidRPr="00964BBC">
          <w:rPr>
            <w:rStyle w:val="Hyperlink"/>
            <w:rFonts w:asciiTheme="majorBidi" w:hAnsiTheme="majorBidi" w:cstheme="majorBidi"/>
            <w:noProof/>
            <w:lang w:val="es-ES_tradnl" w:eastAsia="zh-CN"/>
          </w:rPr>
          <w:t>Asamblea de Radiocomunicaciones</w:t>
        </w:r>
        <w:r w:rsidRPr="00964BBC">
          <w:rPr>
            <w:rFonts w:asciiTheme="majorBidi" w:hAnsiTheme="majorBidi" w:cstheme="majorBidi"/>
            <w:noProof/>
            <w:webHidden/>
          </w:rPr>
          <w:tab/>
        </w:r>
        <w:r>
          <w:rPr>
            <w:rFonts w:asciiTheme="majorBidi" w:hAnsiTheme="majorBidi" w:cstheme="majorBidi"/>
            <w:noProof/>
            <w:webHidden/>
          </w:rPr>
          <w:tab/>
        </w:r>
        <w:r w:rsidRPr="00964BBC">
          <w:rPr>
            <w:rFonts w:asciiTheme="majorBidi" w:hAnsiTheme="majorBidi" w:cstheme="majorBidi"/>
            <w:noProof/>
            <w:webHidden/>
          </w:rPr>
          <w:fldChar w:fldCharType="begin"/>
        </w:r>
        <w:r w:rsidRPr="00964BBC">
          <w:rPr>
            <w:rFonts w:asciiTheme="majorBidi" w:hAnsiTheme="majorBidi" w:cstheme="majorBidi"/>
            <w:noProof/>
            <w:webHidden/>
          </w:rPr>
          <w:instrText xml:space="preserve"> PAGEREF _Toc480968088 \h </w:instrText>
        </w:r>
        <w:r w:rsidRPr="00964BBC">
          <w:rPr>
            <w:rFonts w:asciiTheme="majorBidi" w:hAnsiTheme="majorBidi" w:cstheme="majorBidi"/>
            <w:noProof/>
            <w:webHidden/>
          </w:rPr>
        </w:r>
        <w:r w:rsidRPr="00964BBC">
          <w:rPr>
            <w:rFonts w:asciiTheme="majorBidi" w:hAnsiTheme="majorBidi" w:cstheme="majorBidi"/>
            <w:noProof/>
            <w:webHidden/>
          </w:rPr>
          <w:fldChar w:fldCharType="separate"/>
        </w:r>
        <w:r w:rsidR="00B64291">
          <w:rPr>
            <w:rFonts w:asciiTheme="majorBidi" w:hAnsiTheme="majorBidi" w:cstheme="majorBidi"/>
            <w:noProof/>
            <w:webHidden/>
          </w:rPr>
          <w:t>5</w:t>
        </w:r>
        <w:r w:rsidRPr="00964BBC">
          <w:rPr>
            <w:rFonts w:asciiTheme="majorBidi" w:hAnsiTheme="majorBidi" w:cstheme="majorBidi"/>
            <w:noProof/>
            <w:webHidden/>
          </w:rPr>
          <w:fldChar w:fldCharType="end"/>
        </w:r>
      </w:hyperlink>
    </w:p>
    <w:p w:rsidR="00964BBC" w:rsidRPr="00964BBC" w:rsidRDefault="00964BBC">
      <w:pPr>
        <w:pStyle w:val="TOC3"/>
        <w:rPr>
          <w:rFonts w:asciiTheme="majorBidi" w:eastAsiaTheme="minorEastAsia" w:hAnsiTheme="majorBidi" w:cstheme="majorBidi"/>
          <w:noProof/>
          <w:sz w:val="22"/>
          <w:lang w:val="es-ES_tradnl" w:eastAsia="zh-CN"/>
        </w:rPr>
      </w:pPr>
      <w:hyperlink w:anchor="_Toc480968089" w:history="1">
        <w:r w:rsidRPr="00964BBC">
          <w:rPr>
            <w:rStyle w:val="Hyperlink"/>
            <w:rFonts w:asciiTheme="majorBidi" w:hAnsiTheme="majorBidi" w:cstheme="majorBidi"/>
            <w:noProof/>
            <w:lang w:val="es-ES_tradnl" w:eastAsia="zh-CN"/>
          </w:rPr>
          <w:t>2.4.2</w:t>
        </w:r>
        <w:r w:rsidRPr="00964BBC">
          <w:rPr>
            <w:rFonts w:asciiTheme="majorBidi" w:eastAsiaTheme="minorEastAsia" w:hAnsiTheme="majorBidi" w:cstheme="majorBidi"/>
            <w:noProof/>
            <w:sz w:val="22"/>
            <w:lang w:val="es-ES_tradnl" w:eastAsia="zh-CN"/>
          </w:rPr>
          <w:tab/>
        </w:r>
        <w:r w:rsidRPr="00964BBC">
          <w:rPr>
            <w:rStyle w:val="Hyperlink"/>
            <w:rFonts w:asciiTheme="majorBidi" w:hAnsiTheme="majorBidi" w:cstheme="majorBidi"/>
            <w:noProof/>
            <w:lang w:val="es-ES_tradnl" w:eastAsia="zh-CN"/>
          </w:rPr>
          <w:t>Reuniones de la RPC</w:t>
        </w:r>
        <w:r w:rsidRPr="00964BBC">
          <w:rPr>
            <w:rFonts w:asciiTheme="majorBidi" w:hAnsiTheme="majorBidi" w:cstheme="majorBidi"/>
            <w:noProof/>
            <w:webHidden/>
          </w:rPr>
          <w:tab/>
        </w:r>
        <w:r>
          <w:rPr>
            <w:rFonts w:asciiTheme="majorBidi" w:hAnsiTheme="majorBidi" w:cstheme="majorBidi"/>
            <w:noProof/>
            <w:webHidden/>
          </w:rPr>
          <w:tab/>
        </w:r>
        <w:r w:rsidRPr="00964BBC">
          <w:rPr>
            <w:rFonts w:asciiTheme="majorBidi" w:hAnsiTheme="majorBidi" w:cstheme="majorBidi"/>
            <w:noProof/>
            <w:webHidden/>
          </w:rPr>
          <w:fldChar w:fldCharType="begin"/>
        </w:r>
        <w:r w:rsidRPr="00964BBC">
          <w:rPr>
            <w:rFonts w:asciiTheme="majorBidi" w:hAnsiTheme="majorBidi" w:cstheme="majorBidi"/>
            <w:noProof/>
            <w:webHidden/>
          </w:rPr>
          <w:instrText xml:space="preserve"> PAGEREF _Toc480968089 \h </w:instrText>
        </w:r>
        <w:r w:rsidRPr="00964BBC">
          <w:rPr>
            <w:rFonts w:asciiTheme="majorBidi" w:hAnsiTheme="majorBidi" w:cstheme="majorBidi"/>
            <w:noProof/>
            <w:webHidden/>
          </w:rPr>
        </w:r>
        <w:r w:rsidRPr="00964BBC">
          <w:rPr>
            <w:rFonts w:asciiTheme="majorBidi" w:hAnsiTheme="majorBidi" w:cstheme="majorBidi"/>
            <w:noProof/>
            <w:webHidden/>
          </w:rPr>
          <w:fldChar w:fldCharType="separate"/>
        </w:r>
        <w:r w:rsidR="00B64291">
          <w:rPr>
            <w:rFonts w:asciiTheme="majorBidi" w:hAnsiTheme="majorBidi" w:cstheme="majorBidi"/>
            <w:noProof/>
            <w:webHidden/>
          </w:rPr>
          <w:t>5</w:t>
        </w:r>
        <w:r w:rsidRPr="00964BBC">
          <w:rPr>
            <w:rFonts w:asciiTheme="majorBidi" w:hAnsiTheme="majorBidi" w:cstheme="majorBidi"/>
            <w:noProof/>
            <w:webHidden/>
          </w:rPr>
          <w:fldChar w:fldCharType="end"/>
        </w:r>
      </w:hyperlink>
    </w:p>
    <w:p w:rsidR="00964BBC" w:rsidRPr="00964BBC" w:rsidRDefault="00964BBC">
      <w:pPr>
        <w:pStyle w:val="TOC3"/>
        <w:rPr>
          <w:rFonts w:asciiTheme="majorBidi" w:eastAsiaTheme="minorEastAsia" w:hAnsiTheme="majorBidi" w:cstheme="majorBidi"/>
          <w:noProof/>
          <w:sz w:val="22"/>
          <w:lang w:val="es-ES_tradnl" w:eastAsia="zh-CN"/>
        </w:rPr>
      </w:pPr>
      <w:hyperlink w:anchor="_Toc480968090" w:history="1">
        <w:r w:rsidRPr="00964BBC">
          <w:rPr>
            <w:rStyle w:val="Hyperlink"/>
            <w:rFonts w:asciiTheme="majorBidi" w:hAnsiTheme="majorBidi" w:cstheme="majorBidi"/>
            <w:noProof/>
            <w:lang w:val="es-ES_tradnl" w:eastAsia="zh-CN"/>
          </w:rPr>
          <w:t>2.4.3</w:t>
        </w:r>
        <w:r w:rsidRPr="00964BBC">
          <w:rPr>
            <w:rFonts w:asciiTheme="majorBidi" w:eastAsiaTheme="minorEastAsia" w:hAnsiTheme="majorBidi" w:cstheme="majorBidi"/>
            <w:noProof/>
            <w:sz w:val="22"/>
            <w:lang w:val="es-ES_tradnl" w:eastAsia="zh-CN"/>
          </w:rPr>
          <w:tab/>
        </w:r>
        <w:r w:rsidRPr="00964BBC">
          <w:rPr>
            <w:rStyle w:val="Hyperlink"/>
            <w:rFonts w:asciiTheme="majorBidi" w:hAnsiTheme="majorBidi" w:cstheme="majorBidi"/>
            <w:noProof/>
            <w:lang w:val="es-ES_tradnl" w:eastAsia="zh-CN"/>
          </w:rPr>
          <w:t>Reuniones de las Comisiones de Estudio (incluido el CCV)</w:t>
        </w:r>
        <w:r w:rsidRPr="00964BBC">
          <w:rPr>
            <w:rFonts w:asciiTheme="majorBidi" w:hAnsiTheme="majorBidi" w:cstheme="majorBidi"/>
            <w:noProof/>
            <w:webHidden/>
          </w:rPr>
          <w:tab/>
        </w:r>
        <w:r>
          <w:rPr>
            <w:rFonts w:asciiTheme="majorBidi" w:hAnsiTheme="majorBidi" w:cstheme="majorBidi"/>
            <w:noProof/>
            <w:webHidden/>
          </w:rPr>
          <w:tab/>
        </w:r>
        <w:r w:rsidRPr="00964BBC">
          <w:rPr>
            <w:rFonts w:asciiTheme="majorBidi" w:hAnsiTheme="majorBidi" w:cstheme="majorBidi"/>
            <w:noProof/>
            <w:webHidden/>
          </w:rPr>
          <w:fldChar w:fldCharType="begin"/>
        </w:r>
        <w:r w:rsidRPr="00964BBC">
          <w:rPr>
            <w:rFonts w:asciiTheme="majorBidi" w:hAnsiTheme="majorBidi" w:cstheme="majorBidi"/>
            <w:noProof/>
            <w:webHidden/>
          </w:rPr>
          <w:instrText xml:space="preserve"> PAGEREF _Toc480968090 \h </w:instrText>
        </w:r>
        <w:r w:rsidRPr="00964BBC">
          <w:rPr>
            <w:rFonts w:asciiTheme="majorBidi" w:hAnsiTheme="majorBidi" w:cstheme="majorBidi"/>
            <w:noProof/>
            <w:webHidden/>
          </w:rPr>
        </w:r>
        <w:r w:rsidRPr="00964BBC">
          <w:rPr>
            <w:rFonts w:asciiTheme="majorBidi" w:hAnsiTheme="majorBidi" w:cstheme="majorBidi"/>
            <w:noProof/>
            <w:webHidden/>
          </w:rPr>
          <w:fldChar w:fldCharType="separate"/>
        </w:r>
        <w:r w:rsidR="00B64291">
          <w:rPr>
            <w:rFonts w:asciiTheme="majorBidi" w:hAnsiTheme="majorBidi" w:cstheme="majorBidi"/>
            <w:noProof/>
            <w:webHidden/>
          </w:rPr>
          <w:t>5</w:t>
        </w:r>
        <w:r w:rsidRPr="00964BBC">
          <w:rPr>
            <w:rFonts w:asciiTheme="majorBidi" w:hAnsiTheme="majorBidi" w:cstheme="majorBidi"/>
            <w:noProof/>
            <w:webHidden/>
          </w:rPr>
          <w:fldChar w:fldCharType="end"/>
        </w:r>
      </w:hyperlink>
    </w:p>
    <w:p w:rsidR="00964BBC" w:rsidRPr="00964BBC" w:rsidRDefault="00964BBC">
      <w:pPr>
        <w:pStyle w:val="TOC3"/>
        <w:rPr>
          <w:rFonts w:asciiTheme="majorBidi" w:eastAsiaTheme="minorEastAsia" w:hAnsiTheme="majorBidi" w:cstheme="majorBidi"/>
          <w:noProof/>
          <w:sz w:val="22"/>
          <w:lang w:val="es-ES_tradnl" w:eastAsia="zh-CN"/>
        </w:rPr>
      </w:pPr>
      <w:hyperlink w:anchor="_Toc480968091" w:history="1">
        <w:r w:rsidRPr="00964BBC">
          <w:rPr>
            <w:rStyle w:val="Hyperlink"/>
            <w:rFonts w:asciiTheme="majorBidi" w:hAnsiTheme="majorBidi" w:cstheme="majorBidi"/>
            <w:noProof/>
            <w:lang w:val="es-ES_tradnl" w:eastAsia="zh-CN"/>
          </w:rPr>
          <w:t>2.4.4</w:t>
        </w:r>
        <w:r w:rsidRPr="00964BBC">
          <w:rPr>
            <w:rFonts w:asciiTheme="majorBidi" w:eastAsiaTheme="minorEastAsia" w:hAnsiTheme="majorBidi" w:cstheme="majorBidi"/>
            <w:noProof/>
            <w:sz w:val="22"/>
            <w:lang w:val="es-ES_tradnl" w:eastAsia="zh-CN"/>
          </w:rPr>
          <w:tab/>
        </w:r>
        <w:r w:rsidRPr="00964BBC">
          <w:rPr>
            <w:rStyle w:val="Hyperlink"/>
            <w:rFonts w:asciiTheme="majorBidi" w:hAnsiTheme="majorBidi" w:cstheme="majorBidi"/>
            <w:noProof/>
            <w:lang w:val="es-ES_tradnl" w:eastAsia="zh-CN"/>
          </w:rPr>
          <w:t>Grupos subordinados (GT, GTE, etc.)</w:t>
        </w:r>
        <w:r w:rsidRPr="00964BBC">
          <w:rPr>
            <w:rFonts w:asciiTheme="majorBidi" w:hAnsiTheme="majorBidi" w:cstheme="majorBidi"/>
            <w:noProof/>
            <w:webHidden/>
          </w:rPr>
          <w:tab/>
        </w:r>
        <w:r>
          <w:rPr>
            <w:rFonts w:asciiTheme="majorBidi" w:hAnsiTheme="majorBidi" w:cstheme="majorBidi"/>
            <w:noProof/>
            <w:webHidden/>
          </w:rPr>
          <w:tab/>
        </w:r>
        <w:r w:rsidRPr="00964BBC">
          <w:rPr>
            <w:rFonts w:asciiTheme="majorBidi" w:hAnsiTheme="majorBidi" w:cstheme="majorBidi"/>
            <w:noProof/>
            <w:webHidden/>
          </w:rPr>
          <w:fldChar w:fldCharType="begin"/>
        </w:r>
        <w:r w:rsidRPr="00964BBC">
          <w:rPr>
            <w:rFonts w:asciiTheme="majorBidi" w:hAnsiTheme="majorBidi" w:cstheme="majorBidi"/>
            <w:noProof/>
            <w:webHidden/>
          </w:rPr>
          <w:instrText xml:space="preserve"> PAGEREF _Toc480968091 \h </w:instrText>
        </w:r>
        <w:r w:rsidRPr="00964BBC">
          <w:rPr>
            <w:rFonts w:asciiTheme="majorBidi" w:hAnsiTheme="majorBidi" w:cstheme="majorBidi"/>
            <w:noProof/>
            <w:webHidden/>
          </w:rPr>
        </w:r>
        <w:r w:rsidRPr="00964BBC">
          <w:rPr>
            <w:rFonts w:asciiTheme="majorBidi" w:hAnsiTheme="majorBidi" w:cstheme="majorBidi"/>
            <w:noProof/>
            <w:webHidden/>
          </w:rPr>
          <w:fldChar w:fldCharType="separate"/>
        </w:r>
        <w:r w:rsidR="00B64291">
          <w:rPr>
            <w:rFonts w:asciiTheme="majorBidi" w:hAnsiTheme="majorBidi" w:cstheme="majorBidi"/>
            <w:noProof/>
            <w:webHidden/>
          </w:rPr>
          <w:t>5</w:t>
        </w:r>
        <w:r w:rsidRPr="00964BBC">
          <w:rPr>
            <w:rFonts w:asciiTheme="majorBidi" w:hAnsiTheme="majorBidi" w:cstheme="majorBidi"/>
            <w:noProof/>
            <w:webHidden/>
          </w:rPr>
          <w:fldChar w:fldCharType="end"/>
        </w:r>
      </w:hyperlink>
    </w:p>
    <w:p w:rsidR="00964BBC" w:rsidRPr="00964BBC" w:rsidRDefault="00964BBC">
      <w:pPr>
        <w:pStyle w:val="TOC2"/>
        <w:rPr>
          <w:rFonts w:asciiTheme="majorBidi" w:eastAsiaTheme="minorEastAsia" w:hAnsiTheme="majorBidi" w:cstheme="majorBidi"/>
          <w:noProof/>
          <w:sz w:val="22"/>
          <w:lang w:val="es-ES_tradnl" w:eastAsia="zh-CN"/>
        </w:rPr>
      </w:pPr>
      <w:hyperlink w:anchor="_Toc480968092" w:history="1">
        <w:r w:rsidRPr="00964BBC">
          <w:rPr>
            <w:rStyle w:val="Hyperlink"/>
            <w:rFonts w:asciiTheme="majorBidi" w:hAnsiTheme="majorBidi" w:cstheme="majorBidi"/>
            <w:noProof/>
            <w:lang w:val="es-ES_tradnl" w:eastAsia="zh-CN"/>
          </w:rPr>
          <w:t>2.5</w:t>
        </w:r>
        <w:r w:rsidRPr="00964BBC">
          <w:rPr>
            <w:rFonts w:asciiTheme="majorBidi" w:eastAsiaTheme="minorEastAsia" w:hAnsiTheme="majorBidi" w:cstheme="majorBidi"/>
            <w:noProof/>
            <w:sz w:val="22"/>
            <w:lang w:val="es-ES_tradnl" w:eastAsia="zh-CN"/>
          </w:rPr>
          <w:tab/>
        </w:r>
        <w:r w:rsidRPr="00964BBC">
          <w:rPr>
            <w:rStyle w:val="Hyperlink"/>
            <w:rFonts w:asciiTheme="majorBidi" w:hAnsiTheme="majorBidi" w:cstheme="majorBidi"/>
            <w:noProof/>
            <w:lang w:val="es-ES_tradnl" w:eastAsia="zh-CN"/>
          </w:rPr>
          <w:t>Disposiciones relativas a las reuniones celebradas en la Sede de la UIT en Ginebra</w:t>
        </w:r>
        <w:r w:rsidRPr="00964BBC">
          <w:rPr>
            <w:rFonts w:asciiTheme="majorBidi" w:hAnsiTheme="majorBidi" w:cstheme="majorBidi"/>
            <w:noProof/>
            <w:webHidden/>
          </w:rPr>
          <w:tab/>
        </w:r>
        <w:r>
          <w:rPr>
            <w:rFonts w:asciiTheme="majorBidi" w:hAnsiTheme="majorBidi" w:cstheme="majorBidi"/>
            <w:noProof/>
            <w:webHidden/>
          </w:rPr>
          <w:tab/>
        </w:r>
        <w:r w:rsidRPr="00964BBC">
          <w:rPr>
            <w:rFonts w:asciiTheme="majorBidi" w:hAnsiTheme="majorBidi" w:cstheme="majorBidi"/>
            <w:noProof/>
            <w:webHidden/>
          </w:rPr>
          <w:fldChar w:fldCharType="begin"/>
        </w:r>
        <w:r w:rsidRPr="00964BBC">
          <w:rPr>
            <w:rFonts w:asciiTheme="majorBidi" w:hAnsiTheme="majorBidi" w:cstheme="majorBidi"/>
            <w:noProof/>
            <w:webHidden/>
          </w:rPr>
          <w:instrText xml:space="preserve"> PAGEREF _Toc480968092 \h </w:instrText>
        </w:r>
        <w:r w:rsidRPr="00964BBC">
          <w:rPr>
            <w:rFonts w:asciiTheme="majorBidi" w:hAnsiTheme="majorBidi" w:cstheme="majorBidi"/>
            <w:noProof/>
            <w:webHidden/>
          </w:rPr>
        </w:r>
        <w:r w:rsidRPr="00964BBC">
          <w:rPr>
            <w:rFonts w:asciiTheme="majorBidi" w:hAnsiTheme="majorBidi" w:cstheme="majorBidi"/>
            <w:noProof/>
            <w:webHidden/>
          </w:rPr>
          <w:fldChar w:fldCharType="separate"/>
        </w:r>
        <w:r w:rsidR="00B64291">
          <w:rPr>
            <w:rFonts w:asciiTheme="majorBidi" w:hAnsiTheme="majorBidi" w:cstheme="majorBidi"/>
            <w:noProof/>
            <w:webHidden/>
          </w:rPr>
          <w:t>5</w:t>
        </w:r>
        <w:r w:rsidRPr="00964BBC">
          <w:rPr>
            <w:rFonts w:asciiTheme="majorBidi" w:hAnsiTheme="majorBidi" w:cstheme="majorBidi"/>
            <w:noProof/>
            <w:webHidden/>
          </w:rPr>
          <w:fldChar w:fldCharType="end"/>
        </w:r>
      </w:hyperlink>
    </w:p>
    <w:p w:rsidR="00964BBC" w:rsidRPr="00964BBC" w:rsidRDefault="00964BBC">
      <w:pPr>
        <w:pStyle w:val="TOC3"/>
        <w:rPr>
          <w:rFonts w:asciiTheme="majorBidi" w:eastAsiaTheme="minorEastAsia" w:hAnsiTheme="majorBidi" w:cstheme="majorBidi"/>
          <w:noProof/>
          <w:sz w:val="22"/>
          <w:lang w:val="es-ES_tradnl" w:eastAsia="zh-CN"/>
        </w:rPr>
      </w:pPr>
      <w:hyperlink w:anchor="_Toc480968093" w:history="1">
        <w:r w:rsidRPr="00964BBC">
          <w:rPr>
            <w:rStyle w:val="Hyperlink"/>
            <w:rFonts w:asciiTheme="majorBidi" w:hAnsiTheme="majorBidi" w:cstheme="majorBidi"/>
            <w:noProof/>
            <w:lang w:val="es-ES_tradnl" w:eastAsia="zh-CN"/>
          </w:rPr>
          <w:t>2.5.1</w:t>
        </w:r>
        <w:r w:rsidRPr="00964BBC">
          <w:rPr>
            <w:rFonts w:asciiTheme="majorBidi" w:eastAsiaTheme="minorEastAsia" w:hAnsiTheme="majorBidi" w:cstheme="majorBidi"/>
            <w:noProof/>
            <w:sz w:val="22"/>
            <w:lang w:val="es-ES_tradnl" w:eastAsia="zh-CN"/>
          </w:rPr>
          <w:tab/>
        </w:r>
        <w:r w:rsidRPr="00964BBC">
          <w:rPr>
            <w:rStyle w:val="Hyperlink"/>
            <w:rFonts w:asciiTheme="majorBidi" w:hAnsiTheme="majorBidi" w:cstheme="majorBidi"/>
            <w:noProof/>
            <w:lang w:val="es-ES_tradnl" w:eastAsia="zh-CN"/>
          </w:rPr>
          <w:t>Inscripción de los participantes</w:t>
        </w:r>
        <w:r w:rsidRPr="00964BBC">
          <w:rPr>
            <w:rFonts w:asciiTheme="majorBidi" w:hAnsiTheme="majorBidi" w:cstheme="majorBidi"/>
            <w:noProof/>
            <w:webHidden/>
          </w:rPr>
          <w:tab/>
        </w:r>
        <w:r>
          <w:rPr>
            <w:rFonts w:asciiTheme="majorBidi" w:hAnsiTheme="majorBidi" w:cstheme="majorBidi"/>
            <w:noProof/>
            <w:webHidden/>
          </w:rPr>
          <w:tab/>
        </w:r>
        <w:r w:rsidRPr="00964BBC">
          <w:rPr>
            <w:rFonts w:asciiTheme="majorBidi" w:hAnsiTheme="majorBidi" w:cstheme="majorBidi"/>
            <w:noProof/>
            <w:webHidden/>
          </w:rPr>
          <w:fldChar w:fldCharType="begin"/>
        </w:r>
        <w:r w:rsidRPr="00964BBC">
          <w:rPr>
            <w:rFonts w:asciiTheme="majorBidi" w:hAnsiTheme="majorBidi" w:cstheme="majorBidi"/>
            <w:noProof/>
            <w:webHidden/>
          </w:rPr>
          <w:instrText xml:space="preserve"> PAGEREF _Toc480968093 \h </w:instrText>
        </w:r>
        <w:r w:rsidRPr="00964BBC">
          <w:rPr>
            <w:rFonts w:asciiTheme="majorBidi" w:hAnsiTheme="majorBidi" w:cstheme="majorBidi"/>
            <w:noProof/>
            <w:webHidden/>
          </w:rPr>
        </w:r>
        <w:r w:rsidRPr="00964BBC">
          <w:rPr>
            <w:rFonts w:asciiTheme="majorBidi" w:hAnsiTheme="majorBidi" w:cstheme="majorBidi"/>
            <w:noProof/>
            <w:webHidden/>
          </w:rPr>
          <w:fldChar w:fldCharType="separate"/>
        </w:r>
        <w:r w:rsidR="00B64291">
          <w:rPr>
            <w:rFonts w:asciiTheme="majorBidi" w:hAnsiTheme="majorBidi" w:cstheme="majorBidi"/>
            <w:noProof/>
            <w:webHidden/>
          </w:rPr>
          <w:t>5</w:t>
        </w:r>
        <w:r w:rsidRPr="00964BBC">
          <w:rPr>
            <w:rFonts w:asciiTheme="majorBidi" w:hAnsiTheme="majorBidi" w:cstheme="majorBidi"/>
            <w:noProof/>
            <w:webHidden/>
          </w:rPr>
          <w:fldChar w:fldCharType="end"/>
        </w:r>
      </w:hyperlink>
    </w:p>
    <w:p w:rsidR="00964BBC" w:rsidRPr="00964BBC" w:rsidRDefault="00964BBC">
      <w:pPr>
        <w:pStyle w:val="TOC3"/>
        <w:rPr>
          <w:rFonts w:asciiTheme="majorBidi" w:eastAsiaTheme="minorEastAsia" w:hAnsiTheme="majorBidi" w:cstheme="majorBidi"/>
          <w:noProof/>
          <w:sz w:val="22"/>
          <w:lang w:val="es-ES_tradnl" w:eastAsia="zh-CN"/>
        </w:rPr>
      </w:pPr>
      <w:hyperlink w:anchor="_Toc480968094" w:history="1">
        <w:r w:rsidRPr="00964BBC">
          <w:rPr>
            <w:rStyle w:val="Hyperlink"/>
            <w:rFonts w:asciiTheme="majorBidi" w:hAnsiTheme="majorBidi" w:cstheme="majorBidi"/>
            <w:noProof/>
            <w:lang w:val="es-ES_tradnl" w:eastAsia="zh-CN"/>
          </w:rPr>
          <w:t>2.5.2</w:t>
        </w:r>
        <w:r w:rsidRPr="00964BBC">
          <w:rPr>
            <w:rFonts w:asciiTheme="majorBidi" w:eastAsiaTheme="minorEastAsia" w:hAnsiTheme="majorBidi" w:cstheme="majorBidi"/>
            <w:noProof/>
            <w:sz w:val="22"/>
            <w:lang w:val="es-ES_tradnl" w:eastAsia="zh-CN"/>
          </w:rPr>
          <w:tab/>
        </w:r>
        <w:r w:rsidRPr="00964BBC">
          <w:rPr>
            <w:rStyle w:val="Hyperlink"/>
            <w:rFonts w:asciiTheme="majorBidi" w:hAnsiTheme="majorBidi" w:cstheme="majorBidi"/>
            <w:noProof/>
            <w:lang w:val="es-ES_tradnl" w:eastAsia="zh-CN"/>
          </w:rPr>
          <w:t>Disponibilidad de documentos en las reuniones</w:t>
        </w:r>
        <w:r w:rsidRPr="00964BBC">
          <w:rPr>
            <w:rFonts w:asciiTheme="majorBidi" w:hAnsiTheme="majorBidi" w:cstheme="majorBidi"/>
            <w:noProof/>
            <w:webHidden/>
          </w:rPr>
          <w:tab/>
        </w:r>
        <w:r>
          <w:rPr>
            <w:rFonts w:asciiTheme="majorBidi" w:hAnsiTheme="majorBidi" w:cstheme="majorBidi"/>
            <w:noProof/>
            <w:webHidden/>
          </w:rPr>
          <w:tab/>
        </w:r>
        <w:r w:rsidRPr="00964BBC">
          <w:rPr>
            <w:rFonts w:asciiTheme="majorBidi" w:hAnsiTheme="majorBidi" w:cstheme="majorBidi"/>
            <w:noProof/>
            <w:webHidden/>
          </w:rPr>
          <w:fldChar w:fldCharType="begin"/>
        </w:r>
        <w:r w:rsidRPr="00964BBC">
          <w:rPr>
            <w:rFonts w:asciiTheme="majorBidi" w:hAnsiTheme="majorBidi" w:cstheme="majorBidi"/>
            <w:noProof/>
            <w:webHidden/>
          </w:rPr>
          <w:instrText xml:space="preserve"> PAGEREF _Toc480968094 \h </w:instrText>
        </w:r>
        <w:r w:rsidRPr="00964BBC">
          <w:rPr>
            <w:rFonts w:asciiTheme="majorBidi" w:hAnsiTheme="majorBidi" w:cstheme="majorBidi"/>
            <w:noProof/>
            <w:webHidden/>
          </w:rPr>
        </w:r>
        <w:r w:rsidRPr="00964BBC">
          <w:rPr>
            <w:rFonts w:asciiTheme="majorBidi" w:hAnsiTheme="majorBidi" w:cstheme="majorBidi"/>
            <w:noProof/>
            <w:webHidden/>
          </w:rPr>
          <w:fldChar w:fldCharType="separate"/>
        </w:r>
        <w:r w:rsidR="00B64291">
          <w:rPr>
            <w:rFonts w:asciiTheme="majorBidi" w:hAnsiTheme="majorBidi" w:cstheme="majorBidi"/>
            <w:noProof/>
            <w:webHidden/>
          </w:rPr>
          <w:t>5</w:t>
        </w:r>
        <w:r w:rsidRPr="00964BBC">
          <w:rPr>
            <w:rFonts w:asciiTheme="majorBidi" w:hAnsiTheme="majorBidi" w:cstheme="majorBidi"/>
            <w:noProof/>
            <w:webHidden/>
          </w:rPr>
          <w:fldChar w:fldCharType="end"/>
        </w:r>
      </w:hyperlink>
    </w:p>
    <w:p w:rsidR="00964BBC" w:rsidRPr="00964BBC" w:rsidRDefault="00964BBC">
      <w:pPr>
        <w:pStyle w:val="TOC3"/>
        <w:rPr>
          <w:rFonts w:asciiTheme="majorBidi" w:eastAsiaTheme="minorEastAsia" w:hAnsiTheme="majorBidi" w:cstheme="majorBidi"/>
          <w:noProof/>
          <w:sz w:val="22"/>
          <w:lang w:val="es-ES_tradnl" w:eastAsia="zh-CN"/>
        </w:rPr>
      </w:pPr>
      <w:hyperlink w:anchor="_Toc480968095" w:history="1">
        <w:r w:rsidRPr="00964BBC">
          <w:rPr>
            <w:rStyle w:val="Hyperlink"/>
            <w:rFonts w:asciiTheme="majorBidi" w:hAnsiTheme="majorBidi" w:cstheme="majorBidi"/>
            <w:noProof/>
            <w:lang w:val="es-ES_tradnl" w:eastAsia="zh-CN"/>
          </w:rPr>
          <w:t>2.5.3</w:t>
        </w:r>
        <w:r w:rsidRPr="00964BBC">
          <w:rPr>
            <w:rFonts w:asciiTheme="majorBidi" w:eastAsiaTheme="minorEastAsia" w:hAnsiTheme="majorBidi" w:cstheme="majorBidi"/>
            <w:noProof/>
            <w:sz w:val="22"/>
            <w:lang w:val="es-ES_tradnl" w:eastAsia="zh-CN"/>
          </w:rPr>
          <w:tab/>
        </w:r>
        <w:r w:rsidRPr="00964BBC">
          <w:rPr>
            <w:rStyle w:val="Hyperlink"/>
            <w:rFonts w:asciiTheme="majorBidi" w:hAnsiTheme="majorBidi" w:cstheme="majorBidi"/>
            <w:noProof/>
            <w:lang w:val="es-ES_tradnl" w:eastAsia="zh-CN"/>
          </w:rPr>
          <w:t>Interpretación simultánea en los idiomas oficiales de la Unión</w:t>
        </w:r>
        <w:r w:rsidRPr="00964BBC">
          <w:rPr>
            <w:rFonts w:asciiTheme="majorBidi" w:hAnsiTheme="majorBidi" w:cstheme="majorBidi"/>
            <w:noProof/>
            <w:webHidden/>
          </w:rPr>
          <w:tab/>
        </w:r>
        <w:r>
          <w:rPr>
            <w:rFonts w:asciiTheme="majorBidi" w:hAnsiTheme="majorBidi" w:cstheme="majorBidi"/>
            <w:noProof/>
            <w:webHidden/>
          </w:rPr>
          <w:tab/>
        </w:r>
        <w:r w:rsidRPr="00964BBC">
          <w:rPr>
            <w:rFonts w:asciiTheme="majorBidi" w:hAnsiTheme="majorBidi" w:cstheme="majorBidi"/>
            <w:noProof/>
            <w:webHidden/>
          </w:rPr>
          <w:fldChar w:fldCharType="begin"/>
        </w:r>
        <w:r w:rsidRPr="00964BBC">
          <w:rPr>
            <w:rFonts w:asciiTheme="majorBidi" w:hAnsiTheme="majorBidi" w:cstheme="majorBidi"/>
            <w:noProof/>
            <w:webHidden/>
          </w:rPr>
          <w:instrText xml:space="preserve"> PAGEREF _Toc480968095 \h </w:instrText>
        </w:r>
        <w:r w:rsidRPr="00964BBC">
          <w:rPr>
            <w:rFonts w:asciiTheme="majorBidi" w:hAnsiTheme="majorBidi" w:cstheme="majorBidi"/>
            <w:noProof/>
            <w:webHidden/>
          </w:rPr>
        </w:r>
        <w:r w:rsidRPr="00964BBC">
          <w:rPr>
            <w:rFonts w:asciiTheme="majorBidi" w:hAnsiTheme="majorBidi" w:cstheme="majorBidi"/>
            <w:noProof/>
            <w:webHidden/>
          </w:rPr>
          <w:fldChar w:fldCharType="separate"/>
        </w:r>
        <w:r w:rsidR="00B64291">
          <w:rPr>
            <w:rFonts w:asciiTheme="majorBidi" w:hAnsiTheme="majorBidi" w:cstheme="majorBidi"/>
            <w:noProof/>
            <w:webHidden/>
          </w:rPr>
          <w:t>6</w:t>
        </w:r>
        <w:r w:rsidRPr="00964BBC">
          <w:rPr>
            <w:rFonts w:asciiTheme="majorBidi" w:hAnsiTheme="majorBidi" w:cstheme="majorBidi"/>
            <w:noProof/>
            <w:webHidden/>
          </w:rPr>
          <w:fldChar w:fldCharType="end"/>
        </w:r>
      </w:hyperlink>
    </w:p>
    <w:p w:rsidR="00964BBC" w:rsidRPr="00964BBC" w:rsidRDefault="00964BBC">
      <w:pPr>
        <w:pStyle w:val="TOC2"/>
        <w:rPr>
          <w:rFonts w:asciiTheme="majorBidi" w:eastAsiaTheme="minorEastAsia" w:hAnsiTheme="majorBidi" w:cstheme="majorBidi"/>
          <w:noProof/>
          <w:sz w:val="22"/>
          <w:lang w:val="es-ES_tradnl" w:eastAsia="zh-CN"/>
        </w:rPr>
      </w:pPr>
      <w:hyperlink w:anchor="_Toc480968096" w:history="1">
        <w:r w:rsidRPr="00964BBC">
          <w:rPr>
            <w:rStyle w:val="Hyperlink"/>
            <w:rFonts w:asciiTheme="majorBidi" w:hAnsiTheme="majorBidi" w:cstheme="majorBidi"/>
            <w:noProof/>
            <w:lang w:val="es-ES_tradnl" w:eastAsia="zh-CN"/>
          </w:rPr>
          <w:t>2.6</w:t>
        </w:r>
        <w:r w:rsidRPr="00964BBC">
          <w:rPr>
            <w:rFonts w:asciiTheme="majorBidi" w:eastAsiaTheme="minorEastAsia" w:hAnsiTheme="majorBidi" w:cstheme="majorBidi"/>
            <w:noProof/>
            <w:sz w:val="22"/>
            <w:lang w:val="es-ES_tradnl" w:eastAsia="zh-CN"/>
          </w:rPr>
          <w:tab/>
        </w:r>
        <w:r w:rsidRPr="00964BBC">
          <w:rPr>
            <w:rStyle w:val="Hyperlink"/>
            <w:rFonts w:asciiTheme="majorBidi" w:hAnsiTheme="majorBidi" w:cstheme="majorBidi"/>
            <w:noProof/>
            <w:lang w:val="es-ES_tradnl" w:eastAsia="zh-CN"/>
          </w:rPr>
          <w:t>Disposiciones relativas a las reuniones celebradas fuera de Ginebra</w:t>
        </w:r>
        <w:r w:rsidRPr="00964BBC">
          <w:rPr>
            <w:rFonts w:asciiTheme="majorBidi" w:hAnsiTheme="majorBidi" w:cstheme="majorBidi"/>
            <w:noProof/>
            <w:webHidden/>
          </w:rPr>
          <w:tab/>
        </w:r>
        <w:r>
          <w:rPr>
            <w:rFonts w:asciiTheme="majorBidi" w:hAnsiTheme="majorBidi" w:cstheme="majorBidi"/>
            <w:noProof/>
            <w:webHidden/>
          </w:rPr>
          <w:tab/>
        </w:r>
        <w:r w:rsidRPr="00964BBC">
          <w:rPr>
            <w:rFonts w:asciiTheme="majorBidi" w:hAnsiTheme="majorBidi" w:cstheme="majorBidi"/>
            <w:noProof/>
            <w:webHidden/>
          </w:rPr>
          <w:fldChar w:fldCharType="begin"/>
        </w:r>
        <w:r w:rsidRPr="00964BBC">
          <w:rPr>
            <w:rFonts w:asciiTheme="majorBidi" w:hAnsiTheme="majorBidi" w:cstheme="majorBidi"/>
            <w:noProof/>
            <w:webHidden/>
          </w:rPr>
          <w:instrText xml:space="preserve"> PAGEREF _Toc480968096 \h </w:instrText>
        </w:r>
        <w:r w:rsidRPr="00964BBC">
          <w:rPr>
            <w:rFonts w:asciiTheme="majorBidi" w:hAnsiTheme="majorBidi" w:cstheme="majorBidi"/>
            <w:noProof/>
            <w:webHidden/>
          </w:rPr>
        </w:r>
        <w:r w:rsidRPr="00964BBC">
          <w:rPr>
            <w:rFonts w:asciiTheme="majorBidi" w:hAnsiTheme="majorBidi" w:cstheme="majorBidi"/>
            <w:noProof/>
            <w:webHidden/>
          </w:rPr>
          <w:fldChar w:fldCharType="separate"/>
        </w:r>
        <w:r w:rsidR="00B64291">
          <w:rPr>
            <w:rFonts w:asciiTheme="majorBidi" w:hAnsiTheme="majorBidi" w:cstheme="majorBidi"/>
            <w:noProof/>
            <w:webHidden/>
          </w:rPr>
          <w:t>6</w:t>
        </w:r>
        <w:r w:rsidRPr="00964BBC">
          <w:rPr>
            <w:rFonts w:asciiTheme="majorBidi" w:hAnsiTheme="majorBidi" w:cstheme="majorBidi"/>
            <w:noProof/>
            <w:webHidden/>
          </w:rPr>
          <w:fldChar w:fldCharType="end"/>
        </w:r>
      </w:hyperlink>
    </w:p>
    <w:p w:rsidR="00964BBC" w:rsidRPr="00964BBC" w:rsidRDefault="00964BBC">
      <w:pPr>
        <w:pStyle w:val="TOC1"/>
        <w:rPr>
          <w:rFonts w:asciiTheme="majorBidi" w:eastAsiaTheme="minorEastAsia" w:hAnsiTheme="majorBidi" w:cstheme="majorBidi"/>
          <w:noProof/>
          <w:sz w:val="22"/>
          <w:lang w:val="es-ES_tradnl" w:eastAsia="zh-CN"/>
        </w:rPr>
      </w:pPr>
      <w:hyperlink w:anchor="_Toc480968097" w:history="1">
        <w:r w:rsidRPr="00964BBC">
          <w:rPr>
            <w:rStyle w:val="Hyperlink"/>
            <w:rFonts w:asciiTheme="majorBidi" w:hAnsiTheme="majorBidi" w:cstheme="majorBidi"/>
            <w:noProof/>
            <w:lang w:val="es-ES_tradnl" w:eastAsia="zh-CN"/>
          </w:rPr>
          <w:t>3</w:t>
        </w:r>
        <w:r w:rsidRPr="00964BBC">
          <w:rPr>
            <w:rFonts w:asciiTheme="majorBidi" w:eastAsiaTheme="minorEastAsia" w:hAnsiTheme="majorBidi" w:cstheme="majorBidi"/>
            <w:noProof/>
            <w:sz w:val="22"/>
            <w:lang w:val="es-ES_tradnl" w:eastAsia="zh-CN"/>
          </w:rPr>
          <w:tab/>
        </w:r>
        <w:r w:rsidRPr="00964BBC">
          <w:rPr>
            <w:rStyle w:val="Hyperlink"/>
            <w:rFonts w:asciiTheme="majorBidi" w:hAnsiTheme="majorBidi" w:cstheme="majorBidi"/>
            <w:noProof/>
            <w:lang w:val="es-ES_tradnl" w:eastAsia="zh-CN"/>
          </w:rPr>
          <w:t>Documentación</w:t>
        </w:r>
        <w:r w:rsidRPr="00964BBC">
          <w:rPr>
            <w:rFonts w:asciiTheme="majorBidi" w:hAnsiTheme="majorBidi" w:cstheme="majorBidi"/>
            <w:noProof/>
            <w:webHidden/>
          </w:rPr>
          <w:tab/>
        </w:r>
        <w:r>
          <w:rPr>
            <w:rFonts w:asciiTheme="majorBidi" w:hAnsiTheme="majorBidi" w:cstheme="majorBidi"/>
            <w:noProof/>
            <w:webHidden/>
          </w:rPr>
          <w:tab/>
        </w:r>
        <w:r w:rsidRPr="00964BBC">
          <w:rPr>
            <w:rFonts w:asciiTheme="majorBidi" w:hAnsiTheme="majorBidi" w:cstheme="majorBidi"/>
            <w:noProof/>
            <w:webHidden/>
          </w:rPr>
          <w:fldChar w:fldCharType="begin"/>
        </w:r>
        <w:r w:rsidRPr="00964BBC">
          <w:rPr>
            <w:rFonts w:asciiTheme="majorBidi" w:hAnsiTheme="majorBidi" w:cstheme="majorBidi"/>
            <w:noProof/>
            <w:webHidden/>
          </w:rPr>
          <w:instrText xml:space="preserve"> PAGEREF _Toc480968097 \h </w:instrText>
        </w:r>
        <w:r w:rsidRPr="00964BBC">
          <w:rPr>
            <w:rFonts w:asciiTheme="majorBidi" w:hAnsiTheme="majorBidi" w:cstheme="majorBidi"/>
            <w:noProof/>
            <w:webHidden/>
          </w:rPr>
        </w:r>
        <w:r w:rsidRPr="00964BBC">
          <w:rPr>
            <w:rFonts w:asciiTheme="majorBidi" w:hAnsiTheme="majorBidi" w:cstheme="majorBidi"/>
            <w:noProof/>
            <w:webHidden/>
          </w:rPr>
          <w:fldChar w:fldCharType="separate"/>
        </w:r>
        <w:r w:rsidR="00B64291">
          <w:rPr>
            <w:rFonts w:asciiTheme="majorBidi" w:hAnsiTheme="majorBidi" w:cstheme="majorBidi"/>
            <w:noProof/>
            <w:webHidden/>
          </w:rPr>
          <w:t>6</w:t>
        </w:r>
        <w:r w:rsidRPr="00964BBC">
          <w:rPr>
            <w:rFonts w:asciiTheme="majorBidi" w:hAnsiTheme="majorBidi" w:cstheme="majorBidi"/>
            <w:noProof/>
            <w:webHidden/>
          </w:rPr>
          <w:fldChar w:fldCharType="end"/>
        </w:r>
      </w:hyperlink>
    </w:p>
    <w:p w:rsidR="00964BBC" w:rsidRPr="00964BBC" w:rsidRDefault="00964BBC">
      <w:pPr>
        <w:pStyle w:val="TOC2"/>
        <w:rPr>
          <w:rFonts w:asciiTheme="majorBidi" w:eastAsiaTheme="minorEastAsia" w:hAnsiTheme="majorBidi" w:cstheme="majorBidi"/>
          <w:noProof/>
          <w:sz w:val="22"/>
          <w:lang w:val="es-ES_tradnl" w:eastAsia="zh-CN"/>
        </w:rPr>
      </w:pPr>
      <w:hyperlink w:anchor="_Toc480968098" w:history="1">
        <w:r w:rsidRPr="00964BBC">
          <w:rPr>
            <w:rStyle w:val="Hyperlink"/>
            <w:rFonts w:asciiTheme="majorBidi" w:hAnsiTheme="majorBidi" w:cstheme="majorBidi"/>
            <w:noProof/>
            <w:lang w:val="es-ES_tradnl" w:eastAsia="zh-CN"/>
          </w:rPr>
          <w:t>3.1</w:t>
        </w:r>
        <w:r w:rsidRPr="00964BBC">
          <w:rPr>
            <w:rFonts w:asciiTheme="majorBidi" w:eastAsiaTheme="minorEastAsia" w:hAnsiTheme="majorBidi" w:cstheme="majorBidi"/>
            <w:noProof/>
            <w:sz w:val="22"/>
            <w:lang w:val="es-ES_tradnl" w:eastAsia="zh-CN"/>
          </w:rPr>
          <w:tab/>
        </w:r>
        <w:r w:rsidRPr="00964BBC">
          <w:rPr>
            <w:rStyle w:val="Hyperlink"/>
            <w:rFonts w:asciiTheme="majorBidi" w:hAnsiTheme="majorBidi" w:cstheme="majorBidi"/>
            <w:noProof/>
            <w:lang w:val="es-ES_tradnl" w:eastAsia="zh-CN"/>
          </w:rPr>
          <w:t>Presentación de contribuciones a las reuniones</w:t>
        </w:r>
        <w:r w:rsidRPr="00964BBC">
          <w:rPr>
            <w:rFonts w:asciiTheme="majorBidi" w:hAnsiTheme="majorBidi" w:cstheme="majorBidi"/>
            <w:noProof/>
            <w:webHidden/>
          </w:rPr>
          <w:tab/>
        </w:r>
        <w:r>
          <w:rPr>
            <w:rFonts w:asciiTheme="majorBidi" w:hAnsiTheme="majorBidi" w:cstheme="majorBidi"/>
            <w:noProof/>
            <w:webHidden/>
          </w:rPr>
          <w:tab/>
        </w:r>
        <w:r w:rsidRPr="00964BBC">
          <w:rPr>
            <w:rFonts w:asciiTheme="majorBidi" w:hAnsiTheme="majorBidi" w:cstheme="majorBidi"/>
            <w:noProof/>
            <w:webHidden/>
          </w:rPr>
          <w:fldChar w:fldCharType="begin"/>
        </w:r>
        <w:r w:rsidRPr="00964BBC">
          <w:rPr>
            <w:rFonts w:asciiTheme="majorBidi" w:hAnsiTheme="majorBidi" w:cstheme="majorBidi"/>
            <w:noProof/>
            <w:webHidden/>
          </w:rPr>
          <w:instrText xml:space="preserve"> PAGEREF _Toc480968098 \h </w:instrText>
        </w:r>
        <w:r w:rsidRPr="00964BBC">
          <w:rPr>
            <w:rFonts w:asciiTheme="majorBidi" w:hAnsiTheme="majorBidi" w:cstheme="majorBidi"/>
            <w:noProof/>
            <w:webHidden/>
          </w:rPr>
        </w:r>
        <w:r w:rsidRPr="00964BBC">
          <w:rPr>
            <w:rFonts w:asciiTheme="majorBidi" w:hAnsiTheme="majorBidi" w:cstheme="majorBidi"/>
            <w:noProof/>
            <w:webHidden/>
          </w:rPr>
          <w:fldChar w:fldCharType="separate"/>
        </w:r>
        <w:r w:rsidR="00B64291">
          <w:rPr>
            <w:rFonts w:asciiTheme="majorBidi" w:hAnsiTheme="majorBidi" w:cstheme="majorBidi"/>
            <w:noProof/>
            <w:webHidden/>
          </w:rPr>
          <w:t>6</w:t>
        </w:r>
        <w:r w:rsidRPr="00964BBC">
          <w:rPr>
            <w:rFonts w:asciiTheme="majorBidi" w:hAnsiTheme="majorBidi" w:cstheme="majorBidi"/>
            <w:noProof/>
            <w:webHidden/>
          </w:rPr>
          <w:fldChar w:fldCharType="end"/>
        </w:r>
      </w:hyperlink>
    </w:p>
    <w:p w:rsidR="00964BBC" w:rsidRPr="00964BBC" w:rsidRDefault="00964BBC">
      <w:pPr>
        <w:pStyle w:val="TOC2"/>
        <w:rPr>
          <w:rFonts w:asciiTheme="majorBidi" w:eastAsiaTheme="minorEastAsia" w:hAnsiTheme="majorBidi" w:cstheme="majorBidi"/>
          <w:noProof/>
          <w:sz w:val="22"/>
          <w:lang w:val="es-ES_tradnl" w:eastAsia="zh-CN"/>
        </w:rPr>
      </w:pPr>
      <w:hyperlink w:anchor="_Toc480968099" w:history="1">
        <w:r w:rsidRPr="00964BBC">
          <w:rPr>
            <w:rStyle w:val="Hyperlink"/>
            <w:rFonts w:asciiTheme="majorBidi" w:hAnsiTheme="majorBidi" w:cstheme="majorBidi"/>
            <w:noProof/>
            <w:lang w:val="es-ES_tradnl" w:eastAsia="zh-CN"/>
          </w:rPr>
          <w:t>3.2</w:t>
        </w:r>
        <w:r w:rsidRPr="00964BBC">
          <w:rPr>
            <w:rFonts w:asciiTheme="majorBidi" w:eastAsiaTheme="minorEastAsia" w:hAnsiTheme="majorBidi" w:cstheme="majorBidi"/>
            <w:noProof/>
            <w:sz w:val="22"/>
            <w:lang w:val="es-ES_tradnl" w:eastAsia="zh-CN"/>
          </w:rPr>
          <w:tab/>
        </w:r>
        <w:r w:rsidRPr="00964BBC">
          <w:rPr>
            <w:rStyle w:val="Hyperlink"/>
            <w:rFonts w:asciiTheme="majorBidi" w:hAnsiTheme="majorBidi" w:cstheme="majorBidi"/>
            <w:noProof/>
            <w:lang w:val="es-ES_tradnl" w:eastAsia="zh-CN"/>
          </w:rPr>
          <w:t>Preparación de contribuciones</w:t>
        </w:r>
        <w:r w:rsidRPr="00964BBC">
          <w:rPr>
            <w:rFonts w:asciiTheme="majorBidi" w:hAnsiTheme="majorBidi" w:cstheme="majorBidi"/>
            <w:noProof/>
            <w:webHidden/>
          </w:rPr>
          <w:tab/>
        </w:r>
        <w:r>
          <w:rPr>
            <w:rFonts w:asciiTheme="majorBidi" w:hAnsiTheme="majorBidi" w:cstheme="majorBidi"/>
            <w:noProof/>
            <w:webHidden/>
          </w:rPr>
          <w:tab/>
        </w:r>
        <w:r w:rsidRPr="00964BBC">
          <w:rPr>
            <w:rFonts w:asciiTheme="majorBidi" w:hAnsiTheme="majorBidi" w:cstheme="majorBidi"/>
            <w:noProof/>
            <w:webHidden/>
          </w:rPr>
          <w:fldChar w:fldCharType="begin"/>
        </w:r>
        <w:r w:rsidRPr="00964BBC">
          <w:rPr>
            <w:rFonts w:asciiTheme="majorBidi" w:hAnsiTheme="majorBidi" w:cstheme="majorBidi"/>
            <w:noProof/>
            <w:webHidden/>
          </w:rPr>
          <w:instrText xml:space="preserve"> PAGEREF _Toc480968099 \h </w:instrText>
        </w:r>
        <w:r w:rsidRPr="00964BBC">
          <w:rPr>
            <w:rFonts w:asciiTheme="majorBidi" w:hAnsiTheme="majorBidi" w:cstheme="majorBidi"/>
            <w:noProof/>
            <w:webHidden/>
          </w:rPr>
        </w:r>
        <w:r w:rsidRPr="00964BBC">
          <w:rPr>
            <w:rFonts w:asciiTheme="majorBidi" w:hAnsiTheme="majorBidi" w:cstheme="majorBidi"/>
            <w:noProof/>
            <w:webHidden/>
          </w:rPr>
          <w:fldChar w:fldCharType="separate"/>
        </w:r>
        <w:r w:rsidR="00B64291">
          <w:rPr>
            <w:rFonts w:asciiTheme="majorBidi" w:hAnsiTheme="majorBidi" w:cstheme="majorBidi"/>
            <w:noProof/>
            <w:webHidden/>
          </w:rPr>
          <w:t>6</w:t>
        </w:r>
        <w:r w:rsidRPr="00964BBC">
          <w:rPr>
            <w:rFonts w:asciiTheme="majorBidi" w:hAnsiTheme="majorBidi" w:cstheme="majorBidi"/>
            <w:noProof/>
            <w:webHidden/>
          </w:rPr>
          <w:fldChar w:fldCharType="end"/>
        </w:r>
      </w:hyperlink>
    </w:p>
    <w:p w:rsidR="00964BBC" w:rsidRPr="00964BBC" w:rsidRDefault="00964BBC">
      <w:pPr>
        <w:pStyle w:val="TOC2"/>
        <w:rPr>
          <w:rFonts w:asciiTheme="majorBidi" w:eastAsiaTheme="minorEastAsia" w:hAnsiTheme="majorBidi" w:cstheme="majorBidi"/>
          <w:noProof/>
          <w:sz w:val="22"/>
          <w:lang w:val="es-ES_tradnl" w:eastAsia="zh-CN"/>
        </w:rPr>
      </w:pPr>
      <w:hyperlink w:anchor="_Toc480968100" w:history="1">
        <w:r w:rsidRPr="00964BBC">
          <w:rPr>
            <w:rStyle w:val="Hyperlink"/>
            <w:rFonts w:asciiTheme="majorBidi" w:hAnsiTheme="majorBidi" w:cstheme="majorBidi"/>
            <w:noProof/>
            <w:lang w:val="es-ES_tradnl" w:eastAsia="zh-CN"/>
          </w:rPr>
          <w:t>3.3</w:t>
        </w:r>
        <w:r w:rsidRPr="00964BBC">
          <w:rPr>
            <w:rFonts w:asciiTheme="majorBidi" w:eastAsiaTheme="minorEastAsia" w:hAnsiTheme="majorBidi" w:cstheme="majorBidi"/>
            <w:noProof/>
            <w:sz w:val="22"/>
            <w:lang w:val="es-ES_tradnl" w:eastAsia="zh-CN"/>
          </w:rPr>
          <w:tab/>
        </w:r>
        <w:r w:rsidRPr="00964BBC">
          <w:rPr>
            <w:rStyle w:val="Hyperlink"/>
            <w:rFonts w:asciiTheme="majorBidi" w:hAnsiTheme="majorBidi" w:cstheme="majorBidi"/>
            <w:noProof/>
            <w:lang w:val="es-ES_tradnl" w:eastAsia="zh-CN"/>
          </w:rPr>
          <w:t>Plazos para la presentación de contribuciones</w:t>
        </w:r>
        <w:r w:rsidRPr="00964BBC">
          <w:rPr>
            <w:rFonts w:asciiTheme="majorBidi" w:hAnsiTheme="majorBidi" w:cstheme="majorBidi"/>
            <w:noProof/>
            <w:webHidden/>
          </w:rPr>
          <w:tab/>
        </w:r>
        <w:r>
          <w:rPr>
            <w:rFonts w:asciiTheme="majorBidi" w:hAnsiTheme="majorBidi" w:cstheme="majorBidi"/>
            <w:noProof/>
            <w:webHidden/>
          </w:rPr>
          <w:tab/>
        </w:r>
        <w:r w:rsidRPr="00964BBC">
          <w:rPr>
            <w:rFonts w:asciiTheme="majorBidi" w:hAnsiTheme="majorBidi" w:cstheme="majorBidi"/>
            <w:noProof/>
            <w:webHidden/>
          </w:rPr>
          <w:fldChar w:fldCharType="begin"/>
        </w:r>
        <w:r w:rsidRPr="00964BBC">
          <w:rPr>
            <w:rFonts w:asciiTheme="majorBidi" w:hAnsiTheme="majorBidi" w:cstheme="majorBidi"/>
            <w:noProof/>
            <w:webHidden/>
          </w:rPr>
          <w:instrText xml:space="preserve"> PAGEREF _Toc480968100 \h </w:instrText>
        </w:r>
        <w:r w:rsidRPr="00964BBC">
          <w:rPr>
            <w:rFonts w:asciiTheme="majorBidi" w:hAnsiTheme="majorBidi" w:cstheme="majorBidi"/>
            <w:noProof/>
            <w:webHidden/>
          </w:rPr>
        </w:r>
        <w:r w:rsidRPr="00964BBC">
          <w:rPr>
            <w:rFonts w:asciiTheme="majorBidi" w:hAnsiTheme="majorBidi" w:cstheme="majorBidi"/>
            <w:noProof/>
            <w:webHidden/>
          </w:rPr>
          <w:fldChar w:fldCharType="separate"/>
        </w:r>
        <w:r w:rsidR="00B64291">
          <w:rPr>
            <w:rFonts w:asciiTheme="majorBidi" w:hAnsiTheme="majorBidi" w:cstheme="majorBidi"/>
            <w:noProof/>
            <w:webHidden/>
          </w:rPr>
          <w:t>6</w:t>
        </w:r>
        <w:r w:rsidRPr="00964BBC">
          <w:rPr>
            <w:rFonts w:asciiTheme="majorBidi" w:hAnsiTheme="majorBidi" w:cstheme="majorBidi"/>
            <w:noProof/>
            <w:webHidden/>
          </w:rPr>
          <w:fldChar w:fldCharType="end"/>
        </w:r>
      </w:hyperlink>
    </w:p>
    <w:p w:rsidR="00964BBC" w:rsidRPr="00964BBC" w:rsidRDefault="00964BBC">
      <w:pPr>
        <w:pStyle w:val="TOC2"/>
        <w:rPr>
          <w:rFonts w:asciiTheme="majorBidi" w:eastAsiaTheme="minorEastAsia" w:hAnsiTheme="majorBidi" w:cstheme="majorBidi"/>
          <w:noProof/>
          <w:sz w:val="22"/>
          <w:lang w:val="es-ES_tradnl" w:eastAsia="zh-CN"/>
        </w:rPr>
      </w:pPr>
      <w:hyperlink w:anchor="_Toc480968101" w:history="1">
        <w:r w:rsidRPr="00964BBC">
          <w:rPr>
            <w:rStyle w:val="Hyperlink"/>
            <w:rFonts w:asciiTheme="majorBidi" w:hAnsiTheme="majorBidi" w:cstheme="majorBidi"/>
            <w:noProof/>
            <w:lang w:val="es-ES_tradnl" w:eastAsia="zh-CN"/>
          </w:rPr>
          <w:t>3.4</w:t>
        </w:r>
        <w:r w:rsidRPr="00964BBC">
          <w:rPr>
            <w:rFonts w:asciiTheme="majorBidi" w:eastAsiaTheme="minorEastAsia" w:hAnsiTheme="majorBidi" w:cstheme="majorBidi"/>
            <w:noProof/>
            <w:sz w:val="22"/>
            <w:lang w:val="es-ES_tradnl" w:eastAsia="zh-CN"/>
          </w:rPr>
          <w:tab/>
        </w:r>
        <w:r w:rsidRPr="00964BBC">
          <w:rPr>
            <w:rStyle w:val="Hyperlink"/>
            <w:rFonts w:asciiTheme="majorBidi" w:hAnsiTheme="majorBidi" w:cstheme="majorBidi"/>
            <w:noProof/>
            <w:lang w:val="es-ES_tradnl" w:eastAsia="zh-CN"/>
          </w:rPr>
          <w:t>Inclusión electrónica de documentos</w:t>
        </w:r>
        <w:r w:rsidRPr="00964BBC">
          <w:rPr>
            <w:rFonts w:asciiTheme="majorBidi" w:hAnsiTheme="majorBidi" w:cstheme="majorBidi"/>
            <w:noProof/>
            <w:webHidden/>
          </w:rPr>
          <w:tab/>
        </w:r>
        <w:r>
          <w:rPr>
            <w:rFonts w:asciiTheme="majorBidi" w:hAnsiTheme="majorBidi" w:cstheme="majorBidi"/>
            <w:noProof/>
            <w:webHidden/>
          </w:rPr>
          <w:tab/>
        </w:r>
        <w:r w:rsidRPr="00964BBC">
          <w:rPr>
            <w:rFonts w:asciiTheme="majorBidi" w:hAnsiTheme="majorBidi" w:cstheme="majorBidi"/>
            <w:noProof/>
            <w:webHidden/>
          </w:rPr>
          <w:fldChar w:fldCharType="begin"/>
        </w:r>
        <w:r w:rsidRPr="00964BBC">
          <w:rPr>
            <w:rFonts w:asciiTheme="majorBidi" w:hAnsiTheme="majorBidi" w:cstheme="majorBidi"/>
            <w:noProof/>
            <w:webHidden/>
          </w:rPr>
          <w:instrText xml:space="preserve"> PAGEREF _Toc480968101 \h </w:instrText>
        </w:r>
        <w:r w:rsidRPr="00964BBC">
          <w:rPr>
            <w:rFonts w:asciiTheme="majorBidi" w:hAnsiTheme="majorBidi" w:cstheme="majorBidi"/>
            <w:noProof/>
            <w:webHidden/>
          </w:rPr>
        </w:r>
        <w:r w:rsidRPr="00964BBC">
          <w:rPr>
            <w:rFonts w:asciiTheme="majorBidi" w:hAnsiTheme="majorBidi" w:cstheme="majorBidi"/>
            <w:noProof/>
            <w:webHidden/>
          </w:rPr>
          <w:fldChar w:fldCharType="separate"/>
        </w:r>
        <w:r w:rsidR="00B64291">
          <w:rPr>
            <w:rFonts w:asciiTheme="majorBidi" w:hAnsiTheme="majorBidi" w:cstheme="majorBidi"/>
            <w:noProof/>
            <w:webHidden/>
          </w:rPr>
          <w:t>7</w:t>
        </w:r>
        <w:r w:rsidRPr="00964BBC">
          <w:rPr>
            <w:rFonts w:asciiTheme="majorBidi" w:hAnsiTheme="majorBidi" w:cstheme="majorBidi"/>
            <w:noProof/>
            <w:webHidden/>
          </w:rPr>
          <w:fldChar w:fldCharType="end"/>
        </w:r>
      </w:hyperlink>
    </w:p>
    <w:p w:rsidR="00964BBC" w:rsidRPr="00964BBC" w:rsidRDefault="00964BBC">
      <w:pPr>
        <w:pStyle w:val="TOC2"/>
        <w:rPr>
          <w:rFonts w:asciiTheme="majorBidi" w:eastAsiaTheme="minorEastAsia" w:hAnsiTheme="majorBidi" w:cstheme="majorBidi"/>
          <w:noProof/>
          <w:sz w:val="22"/>
          <w:lang w:val="es-ES_tradnl" w:eastAsia="zh-CN"/>
        </w:rPr>
      </w:pPr>
      <w:hyperlink w:anchor="_Toc480968102" w:history="1">
        <w:r w:rsidRPr="00964BBC">
          <w:rPr>
            <w:rStyle w:val="Hyperlink"/>
            <w:rFonts w:asciiTheme="majorBidi" w:hAnsiTheme="majorBidi" w:cstheme="majorBidi"/>
            <w:noProof/>
            <w:lang w:val="es-ES_tradnl" w:eastAsia="zh-CN"/>
          </w:rPr>
          <w:t>3.5</w:t>
        </w:r>
        <w:r w:rsidRPr="00964BBC">
          <w:rPr>
            <w:rFonts w:asciiTheme="majorBidi" w:eastAsiaTheme="minorEastAsia" w:hAnsiTheme="majorBidi" w:cstheme="majorBidi"/>
            <w:noProof/>
            <w:sz w:val="22"/>
            <w:lang w:val="es-ES_tradnl" w:eastAsia="zh-CN"/>
          </w:rPr>
          <w:tab/>
        </w:r>
        <w:r w:rsidRPr="00964BBC">
          <w:rPr>
            <w:rStyle w:val="Hyperlink"/>
            <w:rFonts w:asciiTheme="majorBidi" w:hAnsiTheme="majorBidi" w:cstheme="majorBidi"/>
            <w:noProof/>
            <w:lang w:val="es-ES_tradnl" w:eastAsia="zh-CN"/>
          </w:rPr>
          <w:t>Series de documentos</w:t>
        </w:r>
        <w:r w:rsidRPr="00964BBC">
          <w:rPr>
            <w:rFonts w:asciiTheme="majorBidi" w:hAnsiTheme="majorBidi" w:cstheme="majorBidi"/>
            <w:noProof/>
            <w:webHidden/>
          </w:rPr>
          <w:tab/>
        </w:r>
        <w:r>
          <w:rPr>
            <w:rFonts w:asciiTheme="majorBidi" w:hAnsiTheme="majorBidi" w:cstheme="majorBidi"/>
            <w:noProof/>
            <w:webHidden/>
          </w:rPr>
          <w:tab/>
        </w:r>
        <w:r w:rsidRPr="00964BBC">
          <w:rPr>
            <w:rFonts w:asciiTheme="majorBidi" w:hAnsiTheme="majorBidi" w:cstheme="majorBidi"/>
            <w:noProof/>
            <w:webHidden/>
          </w:rPr>
          <w:fldChar w:fldCharType="begin"/>
        </w:r>
        <w:r w:rsidRPr="00964BBC">
          <w:rPr>
            <w:rFonts w:asciiTheme="majorBidi" w:hAnsiTheme="majorBidi" w:cstheme="majorBidi"/>
            <w:noProof/>
            <w:webHidden/>
          </w:rPr>
          <w:instrText xml:space="preserve"> PAGEREF _Toc480968102 \h </w:instrText>
        </w:r>
        <w:r w:rsidRPr="00964BBC">
          <w:rPr>
            <w:rFonts w:asciiTheme="majorBidi" w:hAnsiTheme="majorBidi" w:cstheme="majorBidi"/>
            <w:noProof/>
            <w:webHidden/>
          </w:rPr>
        </w:r>
        <w:r w:rsidRPr="00964BBC">
          <w:rPr>
            <w:rFonts w:asciiTheme="majorBidi" w:hAnsiTheme="majorBidi" w:cstheme="majorBidi"/>
            <w:noProof/>
            <w:webHidden/>
          </w:rPr>
          <w:fldChar w:fldCharType="separate"/>
        </w:r>
        <w:r w:rsidR="00B64291">
          <w:rPr>
            <w:rFonts w:asciiTheme="majorBidi" w:hAnsiTheme="majorBidi" w:cstheme="majorBidi"/>
            <w:noProof/>
            <w:webHidden/>
          </w:rPr>
          <w:t>7</w:t>
        </w:r>
        <w:r w:rsidRPr="00964BBC">
          <w:rPr>
            <w:rFonts w:asciiTheme="majorBidi" w:hAnsiTheme="majorBidi" w:cstheme="majorBidi"/>
            <w:noProof/>
            <w:webHidden/>
          </w:rPr>
          <w:fldChar w:fldCharType="end"/>
        </w:r>
      </w:hyperlink>
    </w:p>
    <w:p w:rsidR="00964BBC" w:rsidRPr="00964BBC" w:rsidRDefault="00964BBC">
      <w:pPr>
        <w:pStyle w:val="TOC3"/>
        <w:rPr>
          <w:rFonts w:asciiTheme="majorBidi" w:eastAsiaTheme="minorEastAsia" w:hAnsiTheme="majorBidi" w:cstheme="majorBidi"/>
          <w:noProof/>
          <w:sz w:val="22"/>
          <w:lang w:val="es-ES_tradnl" w:eastAsia="zh-CN"/>
        </w:rPr>
      </w:pPr>
      <w:hyperlink w:anchor="_Toc480968103" w:history="1">
        <w:r w:rsidRPr="00964BBC">
          <w:rPr>
            <w:rStyle w:val="Hyperlink"/>
            <w:rFonts w:asciiTheme="majorBidi" w:hAnsiTheme="majorBidi" w:cstheme="majorBidi"/>
            <w:noProof/>
            <w:lang w:val="es-ES_tradnl" w:eastAsia="zh-CN"/>
          </w:rPr>
          <w:t>3.5.1</w:t>
        </w:r>
        <w:r w:rsidRPr="00964BBC">
          <w:rPr>
            <w:rFonts w:asciiTheme="majorBidi" w:eastAsiaTheme="minorEastAsia" w:hAnsiTheme="majorBidi" w:cstheme="majorBidi"/>
            <w:noProof/>
            <w:sz w:val="22"/>
            <w:lang w:val="es-ES_tradnl" w:eastAsia="zh-CN"/>
          </w:rPr>
          <w:tab/>
        </w:r>
        <w:r w:rsidRPr="00964BBC">
          <w:rPr>
            <w:rStyle w:val="Hyperlink"/>
            <w:rFonts w:asciiTheme="majorBidi" w:hAnsiTheme="majorBidi" w:cstheme="majorBidi"/>
            <w:noProof/>
            <w:lang w:val="es-ES_tradnl" w:eastAsia="zh-CN"/>
          </w:rPr>
          <w:t>Contribuciones</w:t>
        </w:r>
        <w:r w:rsidRPr="00964BBC">
          <w:rPr>
            <w:rFonts w:asciiTheme="majorBidi" w:hAnsiTheme="majorBidi" w:cstheme="majorBidi"/>
            <w:noProof/>
            <w:webHidden/>
          </w:rPr>
          <w:tab/>
        </w:r>
        <w:r>
          <w:rPr>
            <w:rFonts w:asciiTheme="majorBidi" w:hAnsiTheme="majorBidi" w:cstheme="majorBidi"/>
            <w:noProof/>
            <w:webHidden/>
          </w:rPr>
          <w:tab/>
        </w:r>
        <w:r w:rsidRPr="00964BBC">
          <w:rPr>
            <w:rFonts w:asciiTheme="majorBidi" w:hAnsiTheme="majorBidi" w:cstheme="majorBidi"/>
            <w:noProof/>
            <w:webHidden/>
          </w:rPr>
          <w:fldChar w:fldCharType="begin"/>
        </w:r>
        <w:r w:rsidRPr="00964BBC">
          <w:rPr>
            <w:rFonts w:asciiTheme="majorBidi" w:hAnsiTheme="majorBidi" w:cstheme="majorBidi"/>
            <w:noProof/>
            <w:webHidden/>
          </w:rPr>
          <w:instrText xml:space="preserve"> PAGEREF _Toc480968103 \h </w:instrText>
        </w:r>
        <w:r w:rsidRPr="00964BBC">
          <w:rPr>
            <w:rFonts w:asciiTheme="majorBidi" w:hAnsiTheme="majorBidi" w:cstheme="majorBidi"/>
            <w:noProof/>
            <w:webHidden/>
          </w:rPr>
        </w:r>
        <w:r w:rsidRPr="00964BBC">
          <w:rPr>
            <w:rFonts w:asciiTheme="majorBidi" w:hAnsiTheme="majorBidi" w:cstheme="majorBidi"/>
            <w:noProof/>
            <w:webHidden/>
          </w:rPr>
          <w:fldChar w:fldCharType="separate"/>
        </w:r>
        <w:r w:rsidR="00B64291">
          <w:rPr>
            <w:rFonts w:asciiTheme="majorBidi" w:hAnsiTheme="majorBidi" w:cstheme="majorBidi"/>
            <w:noProof/>
            <w:webHidden/>
          </w:rPr>
          <w:t>7</w:t>
        </w:r>
        <w:r w:rsidRPr="00964BBC">
          <w:rPr>
            <w:rFonts w:asciiTheme="majorBidi" w:hAnsiTheme="majorBidi" w:cstheme="majorBidi"/>
            <w:noProof/>
            <w:webHidden/>
          </w:rPr>
          <w:fldChar w:fldCharType="end"/>
        </w:r>
      </w:hyperlink>
    </w:p>
    <w:p w:rsidR="00964BBC" w:rsidRPr="00964BBC" w:rsidRDefault="00964BBC">
      <w:pPr>
        <w:pStyle w:val="TOC3"/>
        <w:rPr>
          <w:rFonts w:asciiTheme="majorBidi" w:eastAsiaTheme="minorEastAsia" w:hAnsiTheme="majorBidi" w:cstheme="majorBidi"/>
          <w:noProof/>
          <w:sz w:val="22"/>
          <w:lang w:val="es-ES_tradnl" w:eastAsia="zh-CN"/>
        </w:rPr>
      </w:pPr>
      <w:hyperlink w:anchor="_Toc480968104" w:history="1">
        <w:r w:rsidRPr="00964BBC">
          <w:rPr>
            <w:rStyle w:val="Hyperlink"/>
            <w:rFonts w:asciiTheme="majorBidi" w:hAnsiTheme="majorBidi" w:cstheme="majorBidi"/>
            <w:noProof/>
            <w:lang w:val="es-ES_tradnl" w:eastAsia="zh-CN"/>
          </w:rPr>
          <w:t>3.5.2</w:t>
        </w:r>
        <w:r w:rsidRPr="00964BBC">
          <w:rPr>
            <w:rFonts w:asciiTheme="majorBidi" w:eastAsiaTheme="minorEastAsia" w:hAnsiTheme="majorBidi" w:cstheme="majorBidi"/>
            <w:noProof/>
            <w:sz w:val="22"/>
            <w:lang w:val="es-ES_tradnl" w:eastAsia="zh-CN"/>
          </w:rPr>
          <w:tab/>
        </w:r>
        <w:r w:rsidRPr="00964BBC">
          <w:rPr>
            <w:rStyle w:val="Hyperlink"/>
            <w:rFonts w:asciiTheme="majorBidi" w:hAnsiTheme="majorBidi" w:cstheme="majorBidi"/>
            <w:noProof/>
            <w:lang w:val="es-ES_tradnl" w:eastAsia="zh-CN"/>
          </w:rPr>
          <w:t>Documentos temporales (TEMP)</w:t>
        </w:r>
        <w:r w:rsidRPr="00964BBC">
          <w:rPr>
            <w:rFonts w:asciiTheme="majorBidi" w:hAnsiTheme="majorBidi" w:cstheme="majorBidi"/>
            <w:noProof/>
            <w:webHidden/>
          </w:rPr>
          <w:tab/>
        </w:r>
        <w:r>
          <w:rPr>
            <w:rFonts w:asciiTheme="majorBidi" w:hAnsiTheme="majorBidi" w:cstheme="majorBidi"/>
            <w:noProof/>
            <w:webHidden/>
          </w:rPr>
          <w:tab/>
        </w:r>
        <w:r w:rsidRPr="00964BBC">
          <w:rPr>
            <w:rFonts w:asciiTheme="majorBidi" w:hAnsiTheme="majorBidi" w:cstheme="majorBidi"/>
            <w:noProof/>
            <w:webHidden/>
          </w:rPr>
          <w:fldChar w:fldCharType="begin"/>
        </w:r>
        <w:r w:rsidRPr="00964BBC">
          <w:rPr>
            <w:rFonts w:asciiTheme="majorBidi" w:hAnsiTheme="majorBidi" w:cstheme="majorBidi"/>
            <w:noProof/>
            <w:webHidden/>
          </w:rPr>
          <w:instrText xml:space="preserve"> PAGEREF _Toc480968104 \h </w:instrText>
        </w:r>
        <w:r w:rsidRPr="00964BBC">
          <w:rPr>
            <w:rFonts w:asciiTheme="majorBidi" w:hAnsiTheme="majorBidi" w:cstheme="majorBidi"/>
            <w:noProof/>
            <w:webHidden/>
          </w:rPr>
        </w:r>
        <w:r w:rsidRPr="00964BBC">
          <w:rPr>
            <w:rFonts w:asciiTheme="majorBidi" w:hAnsiTheme="majorBidi" w:cstheme="majorBidi"/>
            <w:noProof/>
            <w:webHidden/>
          </w:rPr>
          <w:fldChar w:fldCharType="separate"/>
        </w:r>
        <w:r w:rsidR="00B64291">
          <w:rPr>
            <w:rFonts w:asciiTheme="majorBidi" w:hAnsiTheme="majorBidi" w:cstheme="majorBidi"/>
            <w:noProof/>
            <w:webHidden/>
          </w:rPr>
          <w:t>7</w:t>
        </w:r>
        <w:r w:rsidRPr="00964BBC">
          <w:rPr>
            <w:rFonts w:asciiTheme="majorBidi" w:hAnsiTheme="majorBidi" w:cstheme="majorBidi"/>
            <w:noProof/>
            <w:webHidden/>
          </w:rPr>
          <w:fldChar w:fldCharType="end"/>
        </w:r>
      </w:hyperlink>
    </w:p>
    <w:p w:rsidR="00964BBC" w:rsidRPr="00964BBC" w:rsidRDefault="00964BBC">
      <w:pPr>
        <w:pStyle w:val="TOC3"/>
        <w:rPr>
          <w:rFonts w:asciiTheme="majorBidi" w:eastAsiaTheme="minorEastAsia" w:hAnsiTheme="majorBidi" w:cstheme="majorBidi"/>
          <w:noProof/>
          <w:sz w:val="22"/>
          <w:lang w:val="es-ES_tradnl" w:eastAsia="zh-CN"/>
        </w:rPr>
      </w:pPr>
      <w:hyperlink w:anchor="_Toc480968105" w:history="1">
        <w:r w:rsidRPr="00964BBC">
          <w:rPr>
            <w:rStyle w:val="Hyperlink"/>
            <w:rFonts w:asciiTheme="majorBidi" w:hAnsiTheme="majorBidi" w:cstheme="majorBidi"/>
            <w:noProof/>
            <w:lang w:val="es-ES_tradnl" w:eastAsia="zh-CN"/>
          </w:rPr>
          <w:t>3.5.3</w:t>
        </w:r>
        <w:r w:rsidRPr="00964BBC">
          <w:rPr>
            <w:rFonts w:asciiTheme="majorBidi" w:eastAsiaTheme="minorEastAsia" w:hAnsiTheme="majorBidi" w:cstheme="majorBidi"/>
            <w:noProof/>
            <w:sz w:val="22"/>
            <w:lang w:val="es-ES_tradnl" w:eastAsia="zh-CN"/>
          </w:rPr>
          <w:tab/>
        </w:r>
        <w:r w:rsidRPr="00964BBC">
          <w:rPr>
            <w:rStyle w:val="Hyperlink"/>
            <w:rFonts w:asciiTheme="majorBidi" w:hAnsiTheme="majorBidi" w:cstheme="majorBidi"/>
            <w:noProof/>
            <w:lang w:val="es-ES_tradnl" w:eastAsia="zh-CN"/>
          </w:rPr>
          <w:t>Documentos administrativos (ADM)</w:t>
        </w:r>
        <w:r w:rsidRPr="00964BBC">
          <w:rPr>
            <w:rFonts w:asciiTheme="majorBidi" w:hAnsiTheme="majorBidi" w:cstheme="majorBidi"/>
            <w:noProof/>
            <w:webHidden/>
          </w:rPr>
          <w:tab/>
        </w:r>
        <w:r>
          <w:rPr>
            <w:rFonts w:asciiTheme="majorBidi" w:hAnsiTheme="majorBidi" w:cstheme="majorBidi"/>
            <w:noProof/>
            <w:webHidden/>
          </w:rPr>
          <w:tab/>
        </w:r>
        <w:r w:rsidRPr="00964BBC">
          <w:rPr>
            <w:rFonts w:asciiTheme="majorBidi" w:hAnsiTheme="majorBidi" w:cstheme="majorBidi"/>
            <w:noProof/>
            <w:webHidden/>
          </w:rPr>
          <w:fldChar w:fldCharType="begin"/>
        </w:r>
        <w:r w:rsidRPr="00964BBC">
          <w:rPr>
            <w:rFonts w:asciiTheme="majorBidi" w:hAnsiTheme="majorBidi" w:cstheme="majorBidi"/>
            <w:noProof/>
            <w:webHidden/>
          </w:rPr>
          <w:instrText xml:space="preserve"> PAGEREF _Toc480968105 \h </w:instrText>
        </w:r>
        <w:r w:rsidRPr="00964BBC">
          <w:rPr>
            <w:rFonts w:asciiTheme="majorBidi" w:hAnsiTheme="majorBidi" w:cstheme="majorBidi"/>
            <w:noProof/>
            <w:webHidden/>
          </w:rPr>
        </w:r>
        <w:r w:rsidRPr="00964BBC">
          <w:rPr>
            <w:rFonts w:asciiTheme="majorBidi" w:hAnsiTheme="majorBidi" w:cstheme="majorBidi"/>
            <w:noProof/>
            <w:webHidden/>
          </w:rPr>
          <w:fldChar w:fldCharType="separate"/>
        </w:r>
        <w:r w:rsidR="00B64291">
          <w:rPr>
            <w:rFonts w:asciiTheme="majorBidi" w:hAnsiTheme="majorBidi" w:cstheme="majorBidi"/>
            <w:noProof/>
            <w:webHidden/>
          </w:rPr>
          <w:t>8</w:t>
        </w:r>
        <w:r w:rsidRPr="00964BBC">
          <w:rPr>
            <w:rFonts w:asciiTheme="majorBidi" w:hAnsiTheme="majorBidi" w:cstheme="majorBidi"/>
            <w:noProof/>
            <w:webHidden/>
          </w:rPr>
          <w:fldChar w:fldCharType="end"/>
        </w:r>
      </w:hyperlink>
    </w:p>
    <w:p w:rsidR="00964BBC" w:rsidRPr="00964BBC" w:rsidRDefault="00964BBC">
      <w:pPr>
        <w:pStyle w:val="TOC3"/>
        <w:rPr>
          <w:rFonts w:asciiTheme="majorBidi" w:eastAsiaTheme="minorEastAsia" w:hAnsiTheme="majorBidi" w:cstheme="majorBidi"/>
          <w:noProof/>
          <w:sz w:val="22"/>
          <w:lang w:val="es-ES_tradnl" w:eastAsia="zh-CN"/>
        </w:rPr>
      </w:pPr>
      <w:hyperlink w:anchor="_Toc480968106" w:history="1">
        <w:r w:rsidRPr="00964BBC">
          <w:rPr>
            <w:rStyle w:val="Hyperlink"/>
            <w:rFonts w:asciiTheme="majorBidi" w:hAnsiTheme="majorBidi" w:cstheme="majorBidi"/>
            <w:noProof/>
            <w:lang w:val="es-ES_tradnl" w:eastAsia="zh-CN"/>
          </w:rPr>
          <w:t>3.5.4</w:t>
        </w:r>
        <w:r w:rsidRPr="00964BBC">
          <w:rPr>
            <w:rFonts w:asciiTheme="majorBidi" w:eastAsiaTheme="minorEastAsia" w:hAnsiTheme="majorBidi" w:cstheme="majorBidi"/>
            <w:noProof/>
            <w:sz w:val="22"/>
            <w:lang w:val="es-ES_tradnl" w:eastAsia="zh-CN"/>
          </w:rPr>
          <w:tab/>
        </w:r>
        <w:r w:rsidRPr="00964BBC">
          <w:rPr>
            <w:rStyle w:val="Hyperlink"/>
            <w:rFonts w:asciiTheme="majorBidi" w:hAnsiTheme="majorBidi" w:cstheme="majorBidi"/>
            <w:noProof/>
            <w:lang w:val="es-ES_tradnl" w:eastAsia="zh-CN"/>
          </w:rPr>
          <w:t>Documentos informativos (INFO)</w:t>
        </w:r>
        <w:r w:rsidRPr="00964BBC">
          <w:rPr>
            <w:rFonts w:asciiTheme="majorBidi" w:hAnsiTheme="majorBidi" w:cstheme="majorBidi"/>
            <w:noProof/>
            <w:webHidden/>
          </w:rPr>
          <w:tab/>
        </w:r>
        <w:r>
          <w:rPr>
            <w:rFonts w:asciiTheme="majorBidi" w:hAnsiTheme="majorBidi" w:cstheme="majorBidi"/>
            <w:noProof/>
            <w:webHidden/>
          </w:rPr>
          <w:tab/>
        </w:r>
        <w:r w:rsidRPr="00964BBC">
          <w:rPr>
            <w:rFonts w:asciiTheme="majorBidi" w:hAnsiTheme="majorBidi" w:cstheme="majorBidi"/>
            <w:noProof/>
            <w:webHidden/>
          </w:rPr>
          <w:fldChar w:fldCharType="begin"/>
        </w:r>
        <w:r w:rsidRPr="00964BBC">
          <w:rPr>
            <w:rFonts w:asciiTheme="majorBidi" w:hAnsiTheme="majorBidi" w:cstheme="majorBidi"/>
            <w:noProof/>
            <w:webHidden/>
          </w:rPr>
          <w:instrText xml:space="preserve"> PAGEREF _Toc480968106 \h </w:instrText>
        </w:r>
        <w:r w:rsidRPr="00964BBC">
          <w:rPr>
            <w:rFonts w:asciiTheme="majorBidi" w:hAnsiTheme="majorBidi" w:cstheme="majorBidi"/>
            <w:noProof/>
            <w:webHidden/>
          </w:rPr>
        </w:r>
        <w:r w:rsidRPr="00964BBC">
          <w:rPr>
            <w:rFonts w:asciiTheme="majorBidi" w:hAnsiTheme="majorBidi" w:cstheme="majorBidi"/>
            <w:noProof/>
            <w:webHidden/>
          </w:rPr>
          <w:fldChar w:fldCharType="separate"/>
        </w:r>
        <w:r w:rsidR="00B64291">
          <w:rPr>
            <w:rFonts w:asciiTheme="majorBidi" w:hAnsiTheme="majorBidi" w:cstheme="majorBidi"/>
            <w:noProof/>
            <w:webHidden/>
          </w:rPr>
          <w:t>8</w:t>
        </w:r>
        <w:r w:rsidRPr="00964BBC">
          <w:rPr>
            <w:rFonts w:asciiTheme="majorBidi" w:hAnsiTheme="majorBidi" w:cstheme="majorBidi"/>
            <w:noProof/>
            <w:webHidden/>
          </w:rPr>
          <w:fldChar w:fldCharType="end"/>
        </w:r>
      </w:hyperlink>
    </w:p>
    <w:p w:rsidR="00964BBC" w:rsidRPr="00964BBC" w:rsidRDefault="00964BBC">
      <w:pPr>
        <w:pStyle w:val="TOC3"/>
        <w:rPr>
          <w:rFonts w:asciiTheme="majorBidi" w:eastAsiaTheme="minorEastAsia" w:hAnsiTheme="majorBidi" w:cstheme="majorBidi"/>
          <w:noProof/>
          <w:sz w:val="22"/>
          <w:lang w:val="es-ES_tradnl" w:eastAsia="zh-CN"/>
        </w:rPr>
      </w:pPr>
      <w:hyperlink w:anchor="_Toc480968107" w:history="1">
        <w:r w:rsidRPr="00964BBC">
          <w:rPr>
            <w:rStyle w:val="Hyperlink"/>
            <w:rFonts w:asciiTheme="majorBidi" w:hAnsiTheme="majorBidi" w:cstheme="majorBidi"/>
            <w:noProof/>
            <w:lang w:val="es-ES_tradnl" w:eastAsia="zh-CN"/>
          </w:rPr>
          <w:t>3.5.5</w:t>
        </w:r>
        <w:r w:rsidRPr="00964BBC">
          <w:rPr>
            <w:rFonts w:asciiTheme="majorBidi" w:eastAsiaTheme="minorEastAsia" w:hAnsiTheme="majorBidi" w:cstheme="majorBidi"/>
            <w:noProof/>
            <w:sz w:val="22"/>
            <w:lang w:val="es-ES_tradnl" w:eastAsia="zh-CN"/>
          </w:rPr>
          <w:tab/>
        </w:r>
        <w:r w:rsidRPr="00964BBC">
          <w:rPr>
            <w:rStyle w:val="Hyperlink"/>
            <w:rFonts w:asciiTheme="majorBidi" w:hAnsiTheme="majorBidi" w:cstheme="majorBidi"/>
            <w:noProof/>
            <w:lang w:val="es-ES_tradnl" w:eastAsia="zh-CN"/>
          </w:rPr>
          <w:t>Informes resumidos para la Comisión de Estudio</w:t>
        </w:r>
        <w:r w:rsidRPr="00964BBC">
          <w:rPr>
            <w:rFonts w:asciiTheme="majorBidi" w:hAnsiTheme="majorBidi" w:cstheme="majorBidi"/>
            <w:noProof/>
            <w:webHidden/>
          </w:rPr>
          <w:tab/>
        </w:r>
        <w:r>
          <w:rPr>
            <w:rFonts w:asciiTheme="majorBidi" w:hAnsiTheme="majorBidi" w:cstheme="majorBidi"/>
            <w:noProof/>
            <w:webHidden/>
          </w:rPr>
          <w:tab/>
        </w:r>
        <w:r w:rsidRPr="00964BBC">
          <w:rPr>
            <w:rFonts w:asciiTheme="majorBidi" w:hAnsiTheme="majorBidi" w:cstheme="majorBidi"/>
            <w:noProof/>
            <w:webHidden/>
          </w:rPr>
          <w:fldChar w:fldCharType="begin"/>
        </w:r>
        <w:r w:rsidRPr="00964BBC">
          <w:rPr>
            <w:rFonts w:asciiTheme="majorBidi" w:hAnsiTheme="majorBidi" w:cstheme="majorBidi"/>
            <w:noProof/>
            <w:webHidden/>
          </w:rPr>
          <w:instrText xml:space="preserve"> PAGEREF _Toc480968107 \h </w:instrText>
        </w:r>
        <w:r w:rsidRPr="00964BBC">
          <w:rPr>
            <w:rFonts w:asciiTheme="majorBidi" w:hAnsiTheme="majorBidi" w:cstheme="majorBidi"/>
            <w:noProof/>
            <w:webHidden/>
          </w:rPr>
        </w:r>
        <w:r w:rsidRPr="00964BBC">
          <w:rPr>
            <w:rFonts w:asciiTheme="majorBidi" w:hAnsiTheme="majorBidi" w:cstheme="majorBidi"/>
            <w:noProof/>
            <w:webHidden/>
          </w:rPr>
          <w:fldChar w:fldCharType="separate"/>
        </w:r>
        <w:r w:rsidR="00B64291">
          <w:rPr>
            <w:rFonts w:asciiTheme="majorBidi" w:hAnsiTheme="majorBidi" w:cstheme="majorBidi"/>
            <w:noProof/>
            <w:webHidden/>
          </w:rPr>
          <w:t>8</w:t>
        </w:r>
        <w:r w:rsidRPr="00964BBC">
          <w:rPr>
            <w:rFonts w:asciiTheme="majorBidi" w:hAnsiTheme="majorBidi" w:cstheme="majorBidi"/>
            <w:noProof/>
            <w:webHidden/>
          </w:rPr>
          <w:fldChar w:fldCharType="end"/>
        </w:r>
      </w:hyperlink>
    </w:p>
    <w:p w:rsidR="00964BBC" w:rsidRPr="00964BBC" w:rsidRDefault="00964BBC">
      <w:pPr>
        <w:pStyle w:val="TOC3"/>
        <w:rPr>
          <w:rFonts w:asciiTheme="majorBidi" w:eastAsiaTheme="minorEastAsia" w:hAnsiTheme="majorBidi" w:cstheme="majorBidi"/>
          <w:noProof/>
          <w:sz w:val="22"/>
          <w:lang w:val="es-ES_tradnl" w:eastAsia="zh-CN"/>
        </w:rPr>
      </w:pPr>
      <w:hyperlink w:anchor="_Toc480968108" w:history="1">
        <w:r w:rsidRPr="00964BBC">
          <w:rPr>
            <w:rStyle w:val="Hyperlink"/>
            <w:rFonts w:asciiTheme="majorBidi" w:hAnsiTheme="majorBidi" w:cstheme="majorBidi"/>
            <w:noProof/>
            <w:lang w:val="es-ES_tradnl" w:eastAsia="zh-CN"/>
          </w:rPr>
          <w:t>3.5.6</w:t>
        </w:r>
        <w:r w:rsidRPr="00964BBC">
          <w:rPr>
            <w:rFonts w:asciiTheme="majorBidi" w:eastAsiaTheme="minorEastAsia" w:hAnsiTheme="majorBidi" w:cstheme="majorBidi"/>
            <w:noProof/>
            <w:sz w:val="22"/>
            <w:lang w:val="es-ES_tradnl" w:eastAsia="zh-CN"/>
          </w:rPr>
          <w:tab/>
        </w:r>
        <w:r w:rsidRPr="00964BBC">
          <w:rPr>
            <w:rStyle w:val="Hyperlink"/>
            <w:rFonts w:asciiTheme="majorBidi" w:hAnsiTheme="majorBidi" w:cstheme="majorBidi"/>
            <w:noProof/>
            <w:lang w:val="es-ES_tradnl" w:eastAsia="zh-CN"/>
          </w:rPr>
          <w:t>Informe del Presidente de un Grupo a su reunión siguiente</w:t>
        </w:r>
        <w:r w:rsidRPr="00964BBC">
          <w:rPr>
            <w:rFonts w:asciiTheme="majorBidi" w:hAnsiTheme="majorBidi" w:cstheme="majorBidi"/>
            <w:noProof/>
            <w:webHidden/>
          </w:rPr>
          <w:tab/>
        </w:r>
        <w:r>
          <w:rPr>
            <w:rFonts w:asciiTheme="majorBidi" w:hAnsiTheme="majorBidi" w:cstheme="majorBidi"/>
            <w:noProof/>
            <w:webHidden/>
          </w:rPr>
          <w:tab/>
        </w:r>
        <w:r w:rsidRPr="00964BBC">
          <w:rPr>
            <w:rFonts w:asciiTheme="majorBidi" w:hAnsiTheme="majorBidi" w:cstheme="majorBidi"/>
            <w:noProof/>
            <w:webHidden/>
          </w:rPr>
          <w:fldChar w:fldCharType="begin"/>
        </w:r>
        <w:r w:rsidRPr="00964BBC">
          <w:rPr>
            <w:rFonts w:asciiTheme="majorBidi" w:hAnsiTheme="majorBidi" w:cstheme="majorBidi"/>
            <w:noProof/>
            <w:webHidden/>
          </w:rPr>
          <w:instrText xml:space="preserve"> PAGEREF _Toc480968108 \h </w:instrText>
        </w:r>
        <w:r w:rsidRPr="00964BBC">
          <w:rPr>
            <w:rFonts w:asciiTheme="majorBidi" w:hAnsiTheme="majorBidi" w:cstheme="majorBidi"/>
            <w:noProof/>
            <w:webHidden/>
          </w:rPr>
        </w:r>
        <w:r w:rsidRPr="00964BBC">
          <w:rPr>
            <w:rFonts w:asciiTheme="majorBidi" w:hAnsiTheme="majorBidi" w:cstheme="majorBidi"/>
            <w:noProof/>
            <w:webHidden/>
          </w:rPr>
          <w:fldChar w:fldCharType="separate"/>
        </w:r>
        <w:r w:rsidR="00B64291">
          <w:rPr>
            <w:rFonts w:asciiTheme="majorBidi" w:hAnsiTheme="majorBidi" w:cstheme="majorBidi"/>
            <w:noProof/>
            <w:webHidden/>
          </w:rPr>
          <w:t>8</w:t>
        </w:r>
        <w:r w:rsidRPr="00964BBC">
          <w:rPr>
            <w:rFonts w:asciiTheme="majorBidi" w:hAnsiTheme="majorBidi" w:cstheme="majorBidi"/>
            <w:noProof/>
            <w:webHidden/>
          </w:rPr>
          <w:fldChar w:fldCharType="end"/>
        </w:r>
      </w:hyperlink>
    </w:p>
    <w:p w:rsidR="00964BBC" w:rsidRPr="00964BBC" w:rsidRDefault="00964BBC">
      <w:pPr>
        <w:pStyle w:val="TOC3"/>
        <w:rPr>
          <w:rFonts w:asciiTheme="majorBidi" w:eastAsiaTheme="minorEastAsia" w:hAnsiTheme="majorBidi" w:cstheme="majorBidi"/>
          <w:noProof/>
          <w:sz w:val="22"/>
          <w:lang w:val="es-ES_tradnl" w:eastAsia="zh-CN"/>
        </w:rPr>
      </w:pPr>
      <w:hyperlink w:anchor="_Toc480968109" w:history="1">
        <w:r w:rsidRPr="00964BBC">
          <w:rPr>
            <w:rStyle w:val="Hyperlink"/>
            <w:rFonts w:asciiTheme="majorBidi" w:hAnsiTheme="majorBidi" w:cstheme="majorBidi"/>
            <w:noProof/>
            <w:lang w:val="es-ES_tradnl" w:eastAsia="zh-CN"/>
          </w:rPr>
          <w:t>3.5.7</w:t>
        </w:r>
        <w:r w:rsidRPr="00964BBC">
          <w:rPr>
            <w:rFonts w:asciiTheme="majorBidi" w:eastAsiaTheme="minorEastAsia" w:hAnsiTheme="majorBidi" w:cstheme="majorBidi"/>
            <w:noProof/>
            <w:sz w:val="22"/>
            <w:lang w:val="es-ES_tradnl" w:eastAsia="zh-CN"/>
          </w:rPr>
          <w:tab/>
        </w:r>
        <w:r w:rsidRPr="00964BBC">
          <w:rPr>
            <w:rStyle w:val="Hyperlink"/>
            <w:rFonts w:asciiTheme="majorBidi" w:hAnsiTheme="majorBidi" w:cstheme="majorBidi"/>
            <w:noProof/>
            <w:lang w:val="es-ES_tradnl" w:eastAsia="zh-CN"/>
          </w:rPr>
          <w:t>Resumen de los debates de las reuniones de la Comisión de Estudio</w:t>
        </w:r>
        <w:r w:rsidRPr="00964BBC">
          <w:rPr>
            <w:rFonts w:asciiTheme="majorBidi" w:hAnsiTheme="majorBidi" w:cstheme="majorBidi"/>
            <w:noProof/>
            <w:webHidden/>
          </w:rPr>
          <w:tab/>
        </w:r>
        <w:r>
          <w:rPr>
            <w:rFonts w:asciiTheme="majorBidi" w:hAnsiTheme="majorBidi" w:cstheme="majorBidi"/>
            <w:noProof/>
            <w:webHidden/>
          </w:rPr>
          <w:tab/>
        </w:r>
        <w:r w:rsidRPr="00964BBC">
          <w:rPr>
            <w:rFonts w:asciiTheme="majorBidi" w:hAnsiTheme="majorBidi" w:cstheme="majorBidi"/>
            <w:noProof/>
            <w:webHidden/>
          </w:rPr>
          <w:fldChar w:fldCharType="begin"/>
        </w:r>
        <w:r w:rsidRPr="00964BBC">
          <w:rPr>
            <w:rFonts w:asciiTheme="majorBidi" w:hAnsiTheme="majorBidi" w:cstheme="majorBidi"/>
            <w:noProof/>
            <w:webHidden/>
          </w:rPr>
          <w:instrText xml:space="preserve"> PAGEREF _Toc480968109 \h </w:instrText>
        </w:r>
        <w:r w:rsidRPr="00964BBC">
          <w:rPr>
            <w:rFonts w:asciiTheme="majorBidi" w:hAnsiTheme="majorBidi" w:cstheme="majorBidi"/>
            <w:noProof/>
            <w:webHidden/>
          </w:rPr>
        </w:r>
        <w:r w:rsidRPr="00964BBC">
          <w:rPr>
            <w:rFonts w:asciiTheme="majorBidi" w:hAnsiTheme="majorBidi" w:cstheme="majorBidi"/>
            <w:noProof/>
            <w:webHidden/>
          </w:rPr>
          <w:fldChar w:fldCharType="separate"/>
        </w:r>
        <w:r w:rsidR="00B64291">
          <w:rPr>
            <w:rFonts w:asciiTheme="majorBidi" w:hAnsiTheme="majorBidi" w:cstheme="majorBidi"/>
            <w:noProof/>
            <w:webHidden/>
          </w:rPr>
          <w:t>9</w:t>
        </w:r>
        <w:r w:rsidRPr="00964BBC">
          <w:rPr>
            <w:rFonts w:asciiTheme="majorBidi" w:hAnsiTheme="majorBidi" w:cstheme="majorBidi"/>
            <w:noProof/>
            <w:webHidden/>
          </w:rPr>
          <w:fldChar w:fldCharType="end"/>
        </w:r>
      </w:hyperlink>
    </w:p>
    <w:p w:rsidR="00964BBC" w:rsidRPr="00964BBC" w:rsidRDefault="00964BBC">
      <w:pPr>
        <w:pStyle w:val="TOC3"/>
        <w:rPr>
          <w:rFonts w:asciiTheme="majorBidi" w:eastAsiaTheme="minorEastAsia" w:hAnsiTheme="majorBidi" w:cstheme="majorBidi"/>
          <w:noProof/>
          <w:sz w:val="22"/>
          <w:lang w:val="es-ES_tradnl" w:eastAsia="zh-CN"/>
        </w:rPr>
      </w:pPr>
      <w:hyperlink w:anchor="_Toc480968110" w:history="1">
        <w:r w:rsidRPr="00964BBC">
          <w:rPr>
            <w:rStyle w:val="Hyperlink"/>
            <w:rFonts w:asciiTheme="majorBidi" w:hAnsiTheme="majorBidi" w:cstheme="majorBidi"/>
            <w:noProof/>
            <w:lang w:val="es-ES_tradnl" w:eastAsia="zh-CN"/>
          </w:rPr>
          <w:t>3.5.8</w:t>
        </w:r>
        <w:r w:rsidRPr="00964BBC">
          <w:rPr>
            <w:rFonts w:asciiTheme="majorBidi" w:eastAsiaTheme="minorEastAsia" w:hAnsiTheme="majorBidi" w:cstheme="majorBidi"/>
            <w:noProof/>
            <w:sz w:val="22"/>
            <w:lang w:val="es-ES_tradnl" w:eastAsia="zh-CN"/>
          </w:rPr>
          <w:tab/>
        </w:r>
        <w:r w:rsidRPr="00964BBC">
          <w:rPr>
            <w:rStyle w:val="Hyperlink"/>
            <w:rFonts w:asciiTheme="majorBidi" w:hAnsiTheme="majorBidi" w:cstheme="majorBidi"/>
            <w:noProof/>
            <w:lang w:val="es-ES_tradnl" w:eastAsia="zh-CN"/>
          </w:rPr>
          <w:t>Declaraciones de coordinación</w:t>
        </w:r>
        <w:r w:rsidRPr="00964BBC">
          <w:rPr>
            <w:rFonts w:asciiTheme="majorBidi" w:hAnsiTheme="majorBidi" w:cstheme="majorBidi"/>
            <w:noProof/>
            <w:webHidden/>
          </w:rPr>
          <w:tab/>
        </w:r>
        <w:r>
          <w:rPr>
            <w:rFonts w:asciiTheme="majorBidi" w:hAnsiTheme="majorBidi" w:cstheme="majorBidi"/>
            <w:noProof/>
            <w:webHidden/>
          </w:rPr>
          <w:tab/>
        </w:r>
        <w:r w:rsidRPr="00964BBC">
          <w:rPr>
            <w:rFonts w:asciiTheme="majorBidi" w:hAnsiTheme="majorBidi" w:cstheme="majorBidi"/>
            <w:noProof/>
            <w:webHidden/>
          </w:rPr>
          <w:fldChar w:fldCharType="begin"/>
        </w:r>
        <w:r w:rsidRPr="00964BBC">
          <w:rPr>
            <w:rFonts w:asciiTheme="majorBidi" w:hAnsiTheme="majorBidi" w:cstheme="majorBidi"/>
            <w:noProof/>
            <w:webHidden/>
          </w:rPr>
          <w:instrText xml:space="preserve"> PAGEREF _Toc480968110 \h </w:instrText>
        </w:r>
        <w:r w:rsidRPr="00964BBC">
          <w:rPr>
            <w:rFonts w:asciiTheme="majorBidi" w:hAnsiTheme="majorBidi" w:cstheme="majorBidi"/>
            <w:noProof/>
            <w:webHidden/>
          </w:rPr>
        </w:r>
        <w:r w:rsidRPr="00964BBC">
          <w:rPr>
            <w:rFonts w:asciiTheme="majorBidi" w:hAnsiTheme="majorBidi" w:cstheme="majorBidi"/>
            <w:noProof/>
            <w:webHidden/>
          </w:rPr>
          <w:fldChar w:fldCharType="separate"/>
        </w:r>
        <w:r w:rsidR="00B64291">
          <w:rPr>
            <w:rFonts w:asciiTheme="majorBidi" w:hAnsiTheme="majorBidi" w:cstheme="majorBidi"/>
            <w:noProof/>
            <w:webHidden/>
          </w:rPr>
          <w:t>9</w:t>
        </w:r>
        <w:r w:rsidRPr="00964BBC">
          <w:rPr>
            <w:rFonts w:asciiTheme="majorBidi" w:hAnsiTheme="majorBidi" w:cstheme="majorBidi"/>
            <w:noProof/>
            <w:webHidden/>
          </w:rPr>
          <w:fldChar w:fldCharType="end"/>
        </w:r>
      </w:hyperlink>
    </w:p>
    <w:p w:rsidR="00964BBC" w:rsidRPr="00964BBC" w:rsidRDefault="00964BBC">
      <w:pPr>
        <w:pStyle w:val="TOC3"/>
        <w:rPr>
          <w:rFonts w:asciiTheme="majorBidi" w:eastAsiaTheme="minorEastAsia" w:hAnsiTheme="majorBidi" w:cstheme="majorBidi"/>
          <w:noProof/>
          <w:sz w:val="22"/>
          <w:lang w:val="es-ES_tradnl" w:eastAsia="zh-CN"/>
        </w:rPr>
      </w:pPr>
      <w:hyperlink w:anchor="_Toc480968111" w:history="1">
        <w:r w:rsidRPr="00964BBC">
          <w:rPr>
            <w:rStyle w:val="Hyperlink"/>
            <w:rFonts w:asciiTheme="majorBidi" w:hAnsiTheme="majorBidi" w:cstheme="majorBidi"/>
            <w:noProof/>
            <w:lang w:val="es-ES_tradnl" w:eastAsia="zh-CN"/>
          </w:rPr>
          <w:t>3.5.9</w:t>
        </w:r>
        <w:r w:rsidRPr="00964BBC">
          <w:rPr>
            <w:rFonts w:asciiTheme="majorBidi" w:eastAsiaTheme="minorEastAsia" w:hAnsiTheme="majorBidi" w:cstheme="majorBidi"/>
            <w:noProof/>
            <w:sz w:val="22"/>
            <w:lang w:val="es-ES_tradnl" w:eastAsia="zh-CN"/>
          </w:rPr>
          <w:tab/>
        </w:r>
        <w:r w:rsidRPr="00964BBC">
          <w:rPr>
            <w:rStyle w:val="Hyperlink"/>
            <w:rFonts w:asciiTheme="majorBidi" w:hAnsiTheme="majorBidi" w:cstheme="majorBidi"/>
            <w:noProof/>
            <w:lang w:val="es-ES_tradnl" w:eastAsia="zh-CN"/>
          </w:rPr>
          <w:t>Comisiones de Estudio/documentos de la serie 1000</w:t>
        </w:r>
        <w:r w:rsidRPr="00964BBC">
          <w:rPr>
            <w:rFonts w:asciiTheme="majorBidi" w:hAnsiTheme="majorBidi" w:cstheme="majorBidi"/>
            <w:noProof/>
            <w:webHidden/>
          </w:rPr>
          <w:tab/>
        </w:r>
        <w:r>
          <w:rPr>
            <w:rFonts w:asciiTheme="majorBidi" w:hAnsiTheme="majorBidi" w:cstheme="majorBidi"/>
            <w:noProof/>
            <w:webHidden/>
          </w:rPr>
          <w:tab/>
        </w:r>
        <w:r w:rsidRPr="00964BBC">
          <w:rPr>
            <w:rFonts w:asciiTheme="majorBidi" w:hAnsiTheme="majorBidi" w:cstheme="majorBidi"/>
            <w:noProof/>
            <w:webHidden/>
          </w:rPr>
          <w:fldChar w:fldCharType="begin"/>
        </w:r>
        <w:r w:rsidRPr="00964BBC">
          <w:rPr>
            <w:rFonts w:asciiTheme="majorBidi" w:hAnsiTheme="majorBidi" w:cstheme="majorBidi"/>
            <w:noProof/>
            <w:webHidden/>
          </w:rPr>
          <w:instrText xml:space="preserve"> PAGEREF _Toc480968111 \h </w:instrText>
        </w:r>
        <w:r w:rsidRPr="00964BBC">
          <w:rPr>
            <w:rFonts w:asciiTheme="majorBidi" w:hAnsiTheme="majorBidi" w:cstheme="majorBidi"/>
            <w:noProof/>
            <w:webHidden/>
          </w:rPr>
        </w:r>
        <w:r w:rsidRPr="00964BBC">
          <w:rPr>
            <w:rFonts w:asciiTheme="majorBidi" w:hAnsiTheme="majorBidi" w:cstheme="majorBidi"/>
            <w:noProof/>
            <w:webHidden/>
          </w:rPr>
          <w:fldChar w:fldCharType="separate"/>
        </w:r>
        <w:r w:rsidR="00B64291">
          <w:rPr>
            <w:rFonts w:asciiTheme="majorBidi" w:hAnsiTheme="majorBidi" w:cstheme="majorBidi"/>
            <w:noProof/>
            <w:webHidden/>
          </w:rPr>
          <w:t>9</w:t>
        </w:r>
        <w:r w:rsidRPr="00964BBC">
          <w:rPr>
            <w:rFonts w:asciiTheme="majorBidi" w:hAnsiTheme="majorBidi" w:cstheme="majorBidi"/>
            <w:noProof/>
            <w:webHidden/>
          </w:rPr>
          <w:fldChar w:fldCharType="end"/>
        </w:r>
      </w:hyperlink>
    </w:p>
    <w:p w:rsidR="00964BBC" w:rsidRPr="00964BBC" w:rsidRDefault="00964BBC">
      <w:pPr>
        <w:pStyle w:val="TOC3"/>
        <w:rPr>
          <w:rFonts w:asciiTheme="majorBidi" w:eastAsiaTheme="minorEastAsia" w:hAnsiTheme="majorBidi" w:cstheme="majorBidi"/>
          <w:noProof/>
          <w:sz w:val="22"/>
          <w:lang w:val="es-ES_tradnl" w:eastAsia="zh-CN"/>
        </w:rPr>
      </w:pPr>
      <w:hyperlink w:anchor="_Toc480968112" w:history="1">
        <w:r w:rsidRPr="00964BBC">
          <w:rPr>
            <w:rStyle w:val="Hyperlink"/>
            <w:rFonts w:asciiTheme="majorBidi" w:hAnsiTheme="majorBidi" w:cstheme="majorBidi"/>
            <w:noProof/>
            <w:lang w:val="es-ES_tradnl" w:eastAsia="zh-CN"/>
          </w:rPr>
          <w:t>3.5.10</w:t>
        </w:r>
        <w:r w:rsidRPr="00964BBC">
          <w:rPr>
            <w:rFonts w:asciiTheme="majorBidi" w:eastAsiaTheme="minorEastAsia" w:hAnsiTheme="majorBidi" w:cstheme="majorBidi"/>
            <w:noProof/>
            <w:sz w:val="22"/>
            <w:lang w:val="es-ES_tradnl" w:eastAsia="zh-CN"/>
          </w:rPr>
          <w:tab/>
        </w:r>
        <w:r w:rsidRPr="00964BBC">
          <w:rPr>
            <w:rStyle w:val="Hyperlink"/>
            <w:rFonts w:asciiTheme="majorBidi" w:hAnsiTheme="majorBidi" w:cstheme="majorBidi"/>
            <w:noProof/>
            <w:lang w:val="es-ES_tradnl" w:eastAsia="zh-CN"/>
          </w:rPr>
          <w:t>Serie de documentos «PLEN»</w:t>
        </w:r>
        <w:r w:rsidRPr="00964BBC">
          <w:rPr>
            <w:rFonts w:asciiTheme="majorBidi" w:hAnsiTheme="majorBidi" w:cstheme="majorBidi"/>
            <w:noProof/>
            <w:webHidden/>
          </w:rPr>
          <w:tab/>
        </w:r>
        <w:r>
          <w:rPr>
            <w:rFonts w:asciiTheme="majorBidi" w:hAnsiTheme="majorBidi" w:cstheme="majorBidi"/>
            <w:noProof/>
            <w:webHidden/>
          </w:rPr>
          <w:tab/>
        </w:r>
        <w:r w:rsidRPr="00964BBC">
          <w:rPr>
            <w:rFonts w:asciiTheme="majorBidi" w:hAnsiTheme="majorBidi" w:cstheme="majorBidi"/>
            <w:noProof/>
            <w:webHidden/>
          </w:rPr>
          <w:fldChar w:fldCharType="begin"/>
        </w:r>
        <w:r w:rsidRPr="00964BBC">
          <w:rPr>
            <w:rFonts w:asciiTheme="majorBidi" w:hAnsiTheme="majorBidi" w:cstheme="majorBidi"/>
            <w:noProof/>
            <w:webHidden/>
          </w:rPr>
          <w:instrText xml:space="preserve"> PAGEREF _Toc480968112 \h </w:instrText>
        </w:r>
        <w:r w:rsidRPr="00964BBC">
          <w:rPr>
            <w:rFonts w:asciiTheme="majorBidi" w:hAnsiTheme="majorBidi" w:cstheme="majorBidi"/>
            <w:noProof/>
            <w:webHidden/>
          </w:rPr>
        </w:r>
        <w:r w:rsidRPr="00964BBC">
          <w:rPr>
            <w:rFonts w:asciiTheme="majorBidi" w:hAnsiTheme="majorBidi" w:cstheme="majorBidi"/>
            <w:noProof/>
            <w:webHidden/>
          </w:rPr>
          <w:fldChar w:fldCharType="separate"/>
        </w:r>
        <w:r w:rsidR="00B64291">
          <w:rPr>
            <w:rFonts w:asciiTheme="majorBidi" w:hAnsiTheme="majorBidi" w:cstheme="majorBidi"/>
            <w:noProof/>
            <w:webHidden/>
          </w:rPr>
          <w:t>9</w:t>
        </w:r>
        <w:r w:rsidRPr="00964BBC">
          <w:rPr>
            <w:rFonts w:asciiTheme="majorBidi" w:hAnsiTheme="majorBidi" w:cstheme="majorBidi"/>
            <w:noProof/>
            <w:webHidden/>
          </w:rPr>
          <w:fldChar w:fldCharType="end"/>
        </w:r>
      </w:hyperlink>
    </w:p>
    <w:p w:rsidR="00964BBC" w:rsidRPr="00964BBC" w:rsidRDefault="00964BBC">
      <w:pPr>
        <w:pStyle w:val="TOC3"/>
        <w:rPr>
          <w:rFonts w:asciiTheme="majorBidi" w:eastAsiaTheme="minorEastAsia" w:hAnsiTheme="majorBidi" w:cstheme="majorBidi"/>
          <w:noProof/>
          <w:sz w:val="22"/>
          <w:lang w:val="es-ES_tradnl" w:eastAsia="zh-CN"/>
        </w:rPr>
      </w:pPr>
      <w:hyperlink w:anchor="_Toc480968113" w:history="1">
        <w:r w:rsidRPr="00964BBC">
          <w:rPr>
            <w:rStyle w:val="Hyperlink"/>
            <w:rFonts w:asciiTheme="majorBidi" w:hAnsiTheme="majorBidi" w:cstheme="majorBidi"/>
            <w:noProof/>
            <w:lang w:val="es-ES_tradnl" w:eastAsia="zh-CN"/>
          </w:rPr>
          <w:t>3.5.11</w:t>
        </w:r>
        <w:r w:rsidRPr="00964BBC">
          <w:rPr>
            <w:rFonts w:asciiTheme="majorBidi" w:eastAsiaTheme="minorEastAsia" w:hAnsiTheme="majorBidi" w:cstheme="majorBidi"/>
            <w:noProof/>
            <w:sz w:val="22"/>
            <w:lang w:val="es-ES_tradnl" w:eastAsia="zh-CN"/>
          </w:rPr>
          <w:tab/>
        </w:r>
        <w:r w:rsidRPr="00964BBC">
          <w:rPr>
            <w:rStyle w:val="Hyperlink"/>
            <w:rFonts w:asciiTheme="majorBidi" w:hAnsiTheme="majorBidi" w:cstheme="majorBidi"/>
            <w:noProof/>
            <w:lang w:val="es-ES_tradnl" w:eastAsia="zh-CN"/>
          </w:rPr>
          <w:t>Documentos en los sitios Sharepoint de las Comisiones</w:t>
        </w:r>
        <w:r w:rsidRPr="00964BBC">
          <w:rPr>
            <w:rFonts w:asciiTheme="majorBidi" w:hAnsiTheme="majorBidi" w:cstheme="majorBidi"/>
            <w:noProof/>
            <w:webHidden/>
          </w:rPr>
          <w:tab/>
        </w:r>
        <w:r>
          <w:rPr>
            <w:rFonts w:asciiTheme="majorBidi" w:hAnsiTheme="majorBidi" w:cstheme="majorBidi"/>
            <w:noProof/>
            <w:webHidden/>
          </w:rPr>
          <w:tab/>
        </w:r>
        <w:r w:rsidRPr="00964BBC">
          <w:rPr>
            <w:rFonts w:asciiTheme="majorBidi" w:hAnsiTheme="majorBidi" w:cstheme="majorBidi"/>
            <w:noProof/>
            <w:webHidden/>
          </w:rPr>
          <w:fldChar w:fldCharType="begin"/>
        </w:r>
        <w:r w:rsidRPr="00964BBC">
          <w:rPr>
            <w:rFonts w:asciiTheme="majorBidi" w:hAnsiTheme="majorBidi" w:cstheme="majorBidi"/>
            <w:noProof/>
            <w:webHidden/>
          </w:rPr>
          <w:instrText xml:space="preserve"> PAGEREF _Toc480968113 \h </w:instrText>
        </w:r>
        <w:r w:rsidRPr="00964BBC">
          <w:rPr>
            <w:rFonts w:asciiTheme="majorBidi" w:hAnsiTheme="majorBidi" w:cstheme="majorBidi"/>
            <w:noProof/>
            <w:webHidden/>
          </w:rPr>
        </w:r>
        <w:r w:rsidRPr="00964BBC">
          <w:rPr>
            <w:rFonts w:asciiTheme="majorBidi" w:hAnsiTheme="majorBidi" w:cstheme="majorBidi"/>
            <w:noProof/>
            <w:webHidden/>
          </w:rPr>
          <w:fldChar w:fldCharType="separate"/>
        </w:r>
        <w:r w:rsidR="00B64291">
          <w:rPr>
            <w:rFonts w:asciiTheme="majorBidi" w:hAnsiTheme="majorBidi" w:cstheme="majorBidi"/>
            <w:noProof/>
            <w:webHidden/>
          </w:rPr>
          <w:t>9</w:t>
        </w:r>
        <w:r w:rsidRPr="00964BBC">
          <w:rPr>
            <w:rFonts w:asciiTheme="majorBidi" w:hAnsiTheme="majorBidi" w:cstheme="majorBidi"/>
            <w:noProof/>
            <w:webHidden/>
          </w:rPr>
          <w:fldChar w:fldCharType="end"/>
        </w:r>
      </w:hyperlink>
    </w:p>
    <w:p w:rsidR="00964BBC" w:rsidRPr="00964BBC" w:rsidRDefault="00964BBC">
      <w:pPr>
        <w:pStyle w:val="TOC1"/>
        <w:rPr>
          <w:rFonts w:asciiTheme="majorBidi" w:eastAsiaTheme="minorEastAsia" w:hAnsiTheme="majorBidi" w:cstheme="majorBidi"/>
          <w:noProof/>
          <w:sz w:val="22"/>
          <w:lang w:val="es-ES_tradnl" w:eastAsia="zh-CN"/>
        </w:rPr>
      </w:pPr>
      <w:hyperlink w:anchor="_Toc480968114" w:history="1">
        <w:r w:rsidRPr="00964BBC">
          <w:rPr>
            <w:rStyle w:val="Hyperlink"/>
            <w:rFonts w:asciiTheme="majorBidi" w:hAnsiTheme="majorBidi" w:cstheme="majorBidi"/>
            <w:noProof/>
            <w:lang w:val="es-ES_tradnl" w:eastAsia="zh-CN"/>
          </w:rPr>
          <w:t>4</w:t>
        </w:r>
        <w:r w:rsidRPr="00964BBC">
          <w:rPr>
            <w:rFonts w:asciiTheme="majorBidi" w:eastAsiaTheme="minorEastAsia" w:hAnsiTheme="majorBidi" w:cstheme="majorBidi"/>
            <w:noProof/>
            <w:sz w:val="22"/>
            <w:lang w:val="es-ES_tradnl" w:eastAsia="zh-CN"/>
          </w:rPr>
          <w:tab/>
        </w:r>
        <w:r w:rsidRPr="00964BBC">
          <w:rPr>
            <w:rStyle w:val="Hyperlink"/>
            <w:rFonts w:asciiTheme="majorBidi" w:hAnsiTheme="majorBidi" w:cstheme="majorBidi"/>
            <w:noProof/>
            <w:lang w:val="es-ES_tradnl" w:eastAsia="zh-CN"/>
          </w:rPr>
          <w:t>Procedimientos aplicables a las reuniones de las Comisiones de Estudio</w:t>
        </w:r>
        <w:r w:rsidRPr="00964BBC">
          <w:rPr>
            <w:rFonts w:asciiTheme="majorBidi" w:hAnsiTheme="majorBidi" w:cstheme="majorBidi"/>
            <w:noProof/>
            <w:webHidden/>
          </w:rPr>
          <w:tab/>
        </w:r>
        <w:r>
          <w:rPr>
            <w:rFonts w:asciiTheme="majorBidi" w:hAnsiTheme="majorBidi" w:cstheme="majorBidi"/>
            <w:noProof/>
            <w:webHidden/>
          </w:rPr>
          <w:tab/>
        </w:r>
        <w:r w:rsidRPr="00964BBC">
          <w:rPr>
            <w:rFonts w:asciiTheme="majorBidi" w:hAnsiTheme="majorBidi" w:cstheme="majorBidi"/>
            <w:noProof/>
            <w:webHidden/>
          </w:rPr>
          <w:fldChar w:fldCharType="begin"/>
        </w:r>
        <w:r w:rsidRPr="00964BBC">
          <w:rPr>
            <w:rFonts w:asciiTheme="majorBidi" w:hAnsiTheme="majorBidi" w:cstheme="majorBidi"/>
            <w:noProof/>
            <w:webHidden/>
          </w:rPr>
          <w:instrText xml:space="preserve"> PAGEREF _Toc480968114 \h </w:instrText>
        </w:r>
        <w:r w:rsidRPr="00964BBC">
          <w:rPr>
            <w:rFonts w:asciiTheme="majorBidi" w:hAnsiTheme="majorBidi" w:cstheme="majorBidi"/>
            <w:noProof/>
            <w:webHidden/>
          </w:rPr>
        </w:r>
        <w:r w:rsidRPr="00964BBC">
          <w:rPr>
            <w:rFonts w:asciiTheme="majorBidi" w:hAnsiTheme="majorBidi" w:cstheme="majorBidi"/>
            <w:noProof/>
            <w:webHidden/>
          </w:rPr>
          <w:fldChar w:fldCharType="separate"/>
        </w:r>
        <w:r w:rsidR="00B64291">
          <w:rPr>
            <w:rFonts w:asciiTheme="majorBidi" w:hAnsiTheme="majorBidi" w:cstheme="majorBidi"/>
            <w:noProof/>
            <w:webHidden/>
          </w:rPr>
          <w:t>10</w:t>
        </w:r>
        <w:r w:rsidRPr="00964BBC">
          <w:rPr>
            <w:rFonts w:asciiTheme="majorBidi" w:hAnsiTheme="majorBidi" w:cstheme="majorBidi"/>
            <w:noProof/>
            <w:webHidden/>
          </w:rPr>
          <w:fldChar w:fldCharType="end"/>
        </w:r>
      </w:hyperlink>
    </w:p>
    <w:p w:rsidR="00964BBC" w:rsidRPr="00964BBC" w:rsidRDefault="00964BBC">
      <w:pPr>
        <w:pStyle w:val="TOC2"/>
        <w:rPr>
          <w:rFonts w:asciiTheme="majorBidi" w:eastAsiaTheme="minorEastAsia" w:hAnsiTheme="majorBidi" w:cstheme="majorBidi"/>
          <w:noProof/>
          <w:sz w:val="22"/>
          <w:lang w:val="es-ES_tradnl" w:eastAsia="zh-CN"/>
        </w:rPr>
      </w:pPr>
      <w:hyperlink w:anchor="_Toc480968115" w:history="1">
        <w:r w:rsidRPr="00964BBC">
          <w:rPr>
            <w:rStyle w:val="Hyperlink"/>
            <w:rFonts w:asciiTheme="majorBidi" w:hAnsiTheme="majorBidi" w:cstheme="majorBidi"/>
            <w:noProof/>
            <w:lang w:val="es-ES_tradnl" w:eastAsia="zh-CN"/>
          </w:rPr>
          <w:t>4.1</w:t>
        </w:r>
        <w:r w:rsidRPr="00964BBC">
          <w:rPr>
            <w:rFonts w:asciiTheme="majorBidi" w:eastAsiaTheme="minorEastAsia" w:hAnsiTheme="majorBidi" w:cstheme="majorBidi"/>
            <w:noProof/>
            <w:sz w:val="22"/>
            <w:lang w:val="es-ES_tradnl" w:eastAsia="zh-CN"/>
          </w:rPr>
          <w:tab/>
        </w:r>
        <w:r w:rsidRPr="00964BBC">
          <w:rPr>
            <w:rStyle w:val="Hyperlink"/>
            <w:rFonts w:asciiTheme="majorBidi" w:hAnsiTheme="majorBidi" w:cstheme="majorBidi"/>
            <w:noProof/>
            <w:lang w:val="es-ES_tradnl" w:eastAsia="zh-CN"/>
          </w:rPr>
          <w:t>Consideración de proyectos de Recomendaciones</w:t>
        </w:r>
        <w:r w:rsidRPr="00964BBC">
          <w:rPr>
            <w:rFonts w:asciiTheme="majorBidi" w:hAnsiTheme="majorBidi" w:cstheme="majorBidi"/>
            <w:noProof/>
            <w:webHidden/>
          </w:rPr>
          <w:tab/>
        </w:r>
        <w:r>
          <w:rPr>
            <w:rFonts w:asciiTheme="majorBidi" w:hAnsiTheme="majorBidi" w:cstheme="majorBidi"/>
            <w:noProof/>
            <w:webHidden/>
          </w:rPr>
          <w:tab/>
        </w:r>
        <w:r w:rsidRPr="00964BBC">
          <w:rPr>
            <w:rFonts w:asciiTheme="majorBidi" w:hAnsiTheme="majorBidi" w:cstheme="majorBidi"/>
            <w:noProof/>
            <w:webHidden/>
          </w:rPr>
          <w:fldChar w:fldCharType="begin"/>
        </w:r>
        <w:r w:rsidRPr="00964BBC">
          <w:rPr>
            <w:rFonts w:asciiTheme="majorBidi" w:hAnsiTheme="majorBidi" w:cstheme="majorBidi"/>
            <w:noProof/>
            <w:webHidden/>
          </w:rPr>
          <w:instrText xml:space="preserve"> PAGEREF _Toc480968115 \h </w:instrText>
        </w:r>
        <w:r w:rsidRPr="00964BBC">
          <w:rPr>
            <w:rFonts w:asciiTheme="majorBidi" w:hAnsiTheme="majorBidi" w:cstheme="majorBidi"/>
            <w:noProof/>
            <w:webHidden/>
          </w:rPr>
        </w:r>
        <w:r w:rsidRPr="00964BBC">
          <w:rPr>
            <w:rFonts w:asciiTheme="majorBidi" w:hAnsiTheme="majorBidi" w:cstheme="majorBidi"/>
            <w:noProof/>
            <w:webHidden/>
          </w:rPr>
          <w:fldChar w:fldCharType="separate"/>
        </w:r>
        <w:r w:rsidR="00B64291">
          <w:rPr>
            <w:rFonts w:asciiTheme="majorBidi" w:hAnsiTheme="majorBidi" w:cstheme="majorBidi"/>
            <w:noProof/>
            <w:webHidden/>
          </w:rPr>
          <w:t>10</w:t>
        </w:r>
        <w:r w:rsidRPr="00964BBC">
          <w:rPr>
            <w:rFonts w:asciiTheme="majorBidi" w:hAnsiTheme="majorBidi" w:cstheme="majorBidi"/>
            <w:noProof/>
            <w:webHidden/>
          </w:rPr>
          <w:fldChar w:fldCharType="end"/>
        </w:r>
      </w:hyperlink>
    </w:p>
    <w:p w:rsidR="00964BBC" w:rsidRPr="00964BBC" w:rsidRDefault="00964BBC">
      <w:pPr>
        <w:pStyle w:val="TOC3"/>
        <w:rPr>
          <w:rFonts w:asciiTheme="majorBidi" w:eastAsiaTheme="minorEastAsia" w:hAnsiTheme="majorBidi" w:cstheme="majorBidi"/>
          <w:noProof/>
          <w:sz w:val="22"/>
          <w:lang w:val="es-ES_tradnl" w:eastAsia="zh-CN"/>
        </w:rPr>
      </w:pPr>
      <w:hyperlink w:anchor="_Toc480968116" w:history="1">
        <w:r w:rsidRPr="00964BBC">
          <w:rPr>
            <w:rStyle w:val="Hyperlink"/>
            <w:rFonts w:asciiTheme="majorBidi" w:hAnsiTheme="majorBidi" w:cstheme="majorBidi"/>
            <w:noProof/>
            <w:lang w:val="es-ES_tradnl" w:eastAsia="zh-CN"/>
          </w:rPr>
          <w:t>4.1.1</w:t>
        </w:r>
        <w:r w:rsidRPr="00964BBC">
          <w:rPr>
            <w:rFonts w:asciiTheme="majorBidi" w:eastAsiaTheme="minorEastAsia" w:hAnsiTheme="majorBidi" w:cstheme="majorBidi"/>
            <w:noProof/>
            <w:sz w:val="22"/>
            <w:lang w:val="es-ES_tradnl" w:eastAsia="zh-CN"/>
          </w:rPr>
          <w:tab/>
        </w:r>
        <w:r w:rsidRPr="00964BBC">
          <w:rPr>
            <w:rStyle w:val="Hyperlink"/>
            <w:rFonts w:asciiTheme="majorBidi" w:hAnsiTheme="majorBidi" w:cstheme="majorBidi"/>
            <w:noProof/>
            <w:lang w:val="es-ES_tradnl" w:eastAsia="zh-CN"/>
          </w:rPr>
          <w:t>Adopción de proyectos de Recomendaciones en las reuniones de las Comisiones de Estudio</w:t>
        </w:r>
        <w:r w:rsidRPr="00964BBC">
          <w:rPr>
            <w:rFonts w:asciiTheme="majorBidi" w:hAnsiTheme="majorBidi" w:cstheme="majorBidi"/>
            <w:noProof/>
            <w:webHidden/>
          </w:rPr>
          <w:tab/>
        </w:r>
        <w:r>
          <w:rPr>
            <w:rFonts w:asciiTheme="majorBidi" w:hAnsiTheme="majorBidi" w:cstheme="majorBidi"/>
            <w:noProof/>
            <w:webHidden/>
          </w:rPr>
          <w:tab/>
        </w:r>
        <w:r w:rsidRPr="00964BBC">
          <w:rPr>
            <w:rFonts w:asciiTheme="majorBidi" w:hAnsiTheme="majorBidi" w:cstheme="majorBidi"/>
            <w:noProof/>
            <w:webHidden/>
          </w:rPr>
          <w:fldChar w:fldCharType="begin"/>
        </w:r>
        <w:r w:rsidRPr="00964BBC">
          <w:rPr>
            <w:rFonts w:asciiTheme="majorBidi" w:hAnsiTheme="majorBidi" w:cstheme="majorBidi"/>
            <w:noProof/>
            <w:webHidden/>
          </w:rPr>
          <w:instrText xml:space="preserve"> PAGEREF _Toc480968116 \h </w:instrText>
        </w:r>
        <w:r w:rsidRPr="00964BBC">
          <w:rPr>
            <w:rFonts w:asciiTheme="majorBidi" w:hAnsiTheme="majorBidi" w:cstheme="majorBidi"/>
            <w:noProof/>
            <w:webHidden/>
          </w:rPr>
        </w:r>
        <w:r w:rsidRPr="00964BBC">
          <w:rPr>
            <w:rFonts w:asciiTheme="majorBidi" w:hAnsiTheme="majorBidi" w:cstheme="majorBidi"/>
            <w:noProof/>
            <w:webHidden/>
          </w:rPr>
          <w:fldChar w:fldCharType="separate"/>
        </w:r>
        <w:r w:rsidR="00B64291">
          <w:rPr>
            <w:rFonts w:asciiTheme="majorBidi" w:hAnsiTheme="majorBidi" w:cstheme="majorBidi"/>
            <w:noProof/>
            <w:webHidden/>
          </w:rPr>
          <w:t>10</w:t>
        </w:r>
        <w:r w:rsidRPr="00964BBC">
          <w:rPr>
            <w:rFonts w:asciiTheme="majorBidi" w:hAnsiTheme="majorBidi" w:cstheme="majorBidi"/>
            <w:noProof/>
            <w:webHidden/>
          </w:rPr>
          <w:fldChar w:fldCharType="end"/>
        </w:r>
      </w:hyperlink>
    </w:p>
    <w:p w:rsidR="00964BBC" w:rsidRPr="00964BBC" w:rsidRDefault="00964BBC">
      <w:pPr>
        <w:pStyle w:val="TOC3"/>
        <w:rPr>
          <w:rFonts w:asciiTheme="majorBidi" w:eastAsiaTheme="minorEastAsia" w:hAnsiTheme="majorBidi" w:cstheme="majorBidi"/>
          <w:noProof/>
          <w:sz w:val="22"/>
          <w:lang w:val="es-ES_tradnl" w:eastAsia="zh-CN"/>
        </w:rPr>
      </w:pPr>
      <w:hyperlink w:anchor="_Toc480968117" w:history="1">
        <w:r w:rsidRPr="00964BBC">
          <w:rPr>
            <w:rStyle w:val="Hyperlink"/>
            <w:rFonts w:asciiTheme="majorBidi" w:hAnsiTheme="majorBidi" w:cstheme="majorBidi"/>
            <w:noProof/>
            <w:lang w:val="es-ES_tradnl" w:eastAsia="zh-CN"/>
          </w:rPr>
          <w:t>4.1.2</w:t>
        </w:r>
        <w:r w:rsidRPr="00964BBC">
          <w:rPr>
            <w:rFonts w:asciiTheme="majorBidi" w:eastAsiaTheme="minorEastAsia" w:hAnsiTheme="majorBidi" w:cstheme="majorBidi"/>
            <w:noProof/>
            <w:sz w:val="22"/>
            <w:lang w:val="es-ES_tradnl" w:eastAsia="zh-CN"/>
          </w:rPr>
          <w:tab/>
        </w:r>
        <w:r w:rsidRPr="00964BBC">
          <w:rPr>
            <w:rStyle w:val="Hyperlink"/>
            <w:rFonts w:asciiTheme="majorBidi" w:hAnsiTheme="majorBidi" w:cstheme="majorBidi"/>
            <w:noProof/>
            <w:lang w:val="es-ES_tradnl" w:eastAsia="zh-CN"/>
          </w:rPr>
          <w:t>Adopción de proyectos de Recomendaciones por correspondencia</w:t>
        </w:r>
        <w:r w:rsidRPr="00964BBC">
          <w:rPr>
            <w:rFonts w:asciiTheme="majorBidi" w:hAnsiTheme="majorBidi" w:cstheme="majorBidi"/>
            <w:noProof/>
            <w:webHidden/>
          </w:rPr>
          <w:tab/>
        </w:r>
        <w:r>
          <w:rPr>
            <w:rFonts w:asciiTheme="majorBidi" w:hAnsiTheme="majorBidi" w:cstheme="majorBidi"/>
            <w:noProof/>
            <w:webHidden/>
          </w:rPr>
          <w:tab/>
        </w:r>
        <w:r w:rsidRPr="00964BBC">
          <w:rPr>
            <w:rFonts w:asciiTheme="majorBidi" w:hAnsiTheme="majorBidi" w:cstheme="majorBidi"/>
            <w:noProof/>
            <w:webHidden/>
          </w:rPr>
          <w:fldChar w:fldCharType="begin"/>
        </w:r>
        <w:r w:rsidRPr="00964BBC">
          <w:rPr>
            <w:rFonts w:asciiTheme="majorBidi" w:hAnsiTheme="majorBidi" w:cstheme="majorBidi"/>
            <w:noProof/>
            <w:webHidden/>
          </w:rPr>
          <w:instrText xml:space="preserve"> PAGEREF _Toc480968117 \h </w:instrText>
        </w:r>
        <w:r w:rsidRPr="00964BBC">
          <w:rPr>
            <w:rFonts w:asciiTheme="majorBidi" w:hAnsiTheme="majorBidi" w:cstheme="majorBidi"/>
            <w:noProof/>
            <w:webHidden/>
          </w:rPr>
        </w:r>
        <w:r w:rsidRPr="00964BBC">
          <w:rPr>
            <w:rFonts w:asciiTheme="majorBidi" w:hAnsiTheme="majorBidi" w:cstheme="majorBidi"/>
            <w:noProof/>
            <w:webHidden/>
          </w:rPr>
          <w:fldChar w:fldCharType="separate"/>
        </w:r>
        <w:r w:rsidR="00B64291">
          <w:rPr>
            <w:rFonts w:asciiTheme="majorBidi" w:hAnsiTheme="majorBidi" w:cstheme="majorBidi"/>
            <w:noProof/>
            <w:webHidden/>
          </w:rPr>
          <w:t>10</w:t>
        </w:r>
        <w:r w:rsidRPr="00964BBC">
          <w:rPr>
            <w:rFonts w:asciiTheme="majorBidi" w:hAnsiTheme="majorBidi" w:cstheme="majorBidi"/>
            <w:noProof/>
            <w:webHidden/>
          </w:rPr>
          <w:fldChar w:fldCharType="end"/>
        </w:r>
      </w:hyperlink>
    </w:p>
    <w:p w:rsidR="00964BBC" w:rsidRPr="00964BBC" w:rsidRDefault="00964BBC">
      <w:pPr>
        <w:pStyle w:val="TOC3"/>
        <w:rPr>
          <w:rFonts w:asciiTheme="majorBidi" w:eastAsiaTheme="minorEastAsia" w:hAnsiTheme="majorBidi" w:cstheme="majorBidi"/>
          <w:noProof/>
          <w:sz w:val="22"/>
          <w:lang w:val="es-ES_tradnl" w:eastAsia="zh-CN"/>
        </w:rPr>
      </w:pPr>
      <w:hyperlink w:anchor="_Toc480968118" w:history="1">
        <w:r w:rsidRPr="00964BBC">
          <w:rPr>
            <w:rStyle w:val="Hyperlink"/>
            <w:rFonts w:asciiTheme="majorBidi" w:hAnsiTheme="majorBidi" w:cstheme="majorBidi"/>
            <w:noProof/>
            <w:lang w:val="es-ES_tradnl" w:eastAsia="zh-CN"/>
          </w:rPr>
          <w:t>4.1.3</w:t>
        </w:r>
        <w:r w:rsidRPr="00964BBC">
          <w:rPr>
            <w:rFonts w:asciiTheme="majorBidi" w:eastAsiaTheme="minorEastAsia" w:hAnsiTheme="majorBidi" w:cstheme="majorBidi"/>
            <w:noProof/>
            <w:sz w:val="22"/>
            <w:lang w:val="es-ES_tradnl" w:eastAsia="zh-CN"/>
          </w:rPr>
          <w:tab/>
        </w:r>
        <w:r w:rsidRPr="00964BBC">
          <w:rPr>
            <w:rStyle w:val="Hyperlink"/>
            <w:rFonts w:asciiTheme="majorBidi" w:hAnsiTheme="majorBidi" w:cstheme="majorBidi"/>
            <w:noProof/>
            <w:lang w:val="es-ES_tradnl" w:eastAsia="zh-CN"/>
          </w:rPr>
          <w:t>Decisión sobre el procedimiento de aprobación</w:t>
        </w:r>
        <w:r w:rsidRPr="00964BBC">
          <w:rPr>
            <w:rFonts w:asciiTheme="majorBidi" w:hAnsiTheme="majorBidi" w:cstheme="majorBidi"/>
            <w:noProof/>
            <w:webHidden/>
          </w:rPr>
          <w:tab/>
        </w:r>
        <w:r>
          <w:rPr>
            <w:rFonts w:asciiTheme="majorBidi" w:hAnsiTheme="majorBidi" w:cstheme="majorBidi"/>
            <w:noProof/>
            <w:webHidden/>
          </w:rPr>
          <w:tab/>
        </w:r>
        <w:r w:rsidRPr="00964BBC">
          <w:rPr>
            <w:rFonts w:asciiTheme="majorBidi" w:hAnsiTheme="majorBidi" w:cstheme="majorBidi"/>
            <w:noProof/>
            <w:webHidden/>
          </w:rPr>
          <w:fldChar w:fldCharType="begin"/>
        </w:r>
        <w:r w:rsidRPr="00964BBC">
          <w:rPr>
            <w:rFonts w:asciiTheme="majorBidi" w:hAnsiTheme="majorBidi" w:cstheme="majorBidi"/>
            <w:noProof/>
            <w:webHidden/>
          </w:rPr>
          <w:instrText xml:space="preserve"> PAGEREF _Toc480968118 \h </w:instrText>
        </w:r>
        <w:r w:rsidRPr="00964BBC">
          <w:rPr>
            <w:rFonts w:asciiTheme="majorBidi" w:hAnsiTheme="majorBidi" w:cstheme="majorBidi"/>
            <w:noProof/>
            <w:webHidden/>
          </w:rPr>
        </w:r>
        <w:r w:rsidRPr="00964BBC">
          <w:rPr>
            <w:rFonts w:asciiTheme="majorBidi" w:hAnsiTheme="majorBidi" w:cstheme="majorBidi"/>
            <w:noProof/>
            <w:webHidden/>
          </w:rPr>
          <w:fldChar w:fldCharType="separate"/>
        </w:r>
        <w:r w:rsidR="00B64291">
          <w:rPr>
            <w:rFonts w:asciiTheme="majorBidi" w:hAnsiTheme="majorBidi" w:cstheme="majorBidi"/>
            <w:noProof/>
            <w:webHidden/>
          </w:rPr>
          <w:t>10</w:t>
        </w:r>
        <w:r w:rsidRPr="00964BBC">
          <w:rPr>
            <w:rFonts w:asciiTheme="majorBidi" w:hAnsiTheme="majorBidi" w:cstheme="majorBidi"/>
            <w:noProof/>
            <w:webHidden/>
          </w:rPr>
          <w:fldChar w:fldCharType="end"/>
        </w:r>
      </w:hyperlink>
    </w:p>
    <w:p w:rsidR="00964BBC" w:rsidRPr="00964BBC" w:rsidRDefault="00964BBC">
      <w:pPr>
        <w:pStyle w:val="TOC3"/>
        <w:rPr>
          <w:rFonts w:asciiTheme="majorBidi" w:eastAsiaTheme="minorEastAsia" w:hAnsiTheme="majorBidi" w:cstheme="majorBidi"/>
          <w:noProof/>
          <w:sz w:val="22"/>
          <w:lang w:val="es-ES_tradnl" w:eastAsia="zh-CN"/>
        </w:rPr>
      </w:pPr>
      <w:hyperlink w:anchor="_Toc480968119" w:history="1">
        <w:r w:rsidRPr="00964BBC">
          <w:rPr>
            <w:rStyle w:val="Hyperlink"/>
            <w:rFonts w:asciiTheme="majorBidi" w:hAnsiTheme="majorBidi" w:cstheme="majorBidi"/>
            <w:noProof/>
            <w:lang w:val="es-ES_tradnl" w:eastAsia="zh-CN"/>
          </w:rPr>
          <w:t>4.1.4</w:t>
        </w:r>
        <w:r w:rsidRPr="00964BBC">
          <w:rPr>
            <w:rFonts w:asciiTheme="majorBidi" w:eastAsiaTheme="minorEastAsia" w:hAnsiTheme="majorBidi" w:cstheme="majorBidi"/>
            <w:noProof/>
            <w:sz w:val="22"/>
            <w:lang w:val="es-ES_tradnl" w:eastAsia="zh-CN"/>
          </w:rPr>
          <w:tab/>
        </w:r>
        <w:r w:rsidRPr="00964BBC">
          <w:rPr>
            <w:rStyle w:val="Hyperlink"/>
            <w:rFonts w:asciiTheme="majorBidi" w:hAnsiTheme="majorBidi" w:cstheme="majorBidi"/>
            <w:noProof/>
            <w:lang w:val="es-ES_tradnl" w:eastAsia="zh-CN"/>
          </w:rPr>
          <w:t>Alcance de la Recomendación</w:t>
        </w:r>
        <w:r w:rsidRPr="00964BBC">
          <w:rPr>
            <w:rFonts w:asciiTheme="majorBidi" w:hAnsiTheme="majorBidi" w:cstheme="majorBidi"/>
            <w:noProof/>
            <w:webHidden/>
          </w:rPr>
          <w:tab/>
        </w:r>
        <w:r>
          <w:rPr>
            <w:rFonts w:asciiTheme="majorBidi" w:hAnsiTheme="majorBidi" w:cstheme="majorBidi"/>
            <w:noProof/>
            <w:webHidden/>
          </w:rPr>
          <w:tab/>
        </w:r>
        <w:r w:rsidRPr="00964BBC">
          <w:rPr>
            <w:rFonts w:asciiTheme="majorBidi" w:hAnsiTheme="majorBidi" w:cstheme="majorBidi"/>
            <w:noProof/>
            <w:webHidden/>
          </w:rPr>
          <w:fldChar w:fldCharType="begin"/>
        </w:r>
        <w:r w:rsidRPr="00964BBC">
          <w:rPr>
            <w:rFonts w:asciiTheme="majorBidi" w:hAnsiTheme="majorBidi" w:cstheme="majorBidi"/>
            <w:noProof/>
            <w:webHidden/>
          </w:rPr>
          <w:instrText xml:space="preserve"> PAGEREF _Toc480968119 \h </w:instrText>
        </w:r>
        <w:r w:rsidRPr="00964BBC">
          <w:rPr>
            <w:rFonts w:asciiTheme="majorBidi" w:hAnsiTheme="majorBidi" w:cstheme="majorBidi"/>
            <w:noProof/>
            <w:webHidden/>
          </w:rPr>
        </w:r>
        <w:r w:rsidRPr="00964BBC">
          <w:rPr>
            <w:rFonts w:asciiTheme="majorBidi" w:hAnsiTheme="majorBidi" w:cstheme="majorBidi"/>
            <w:noProof/>
            <w:webHidden/>
          </w:rPr>
          <w:fldChar w:fldCharType="separate"/>
        </w:r>
        <w:r w:rsidR="00B64291">
          <w:rPr>
            <w:rFonts w:asciiTheme="majorBidi" w:hAnsiTheme="majorBidi" w:cstheme="majorBidi"/>
            <w:noProof/>
            <w:webHidden/>
          </w:rPr>
          <w:t>10</w:t>
        </w:r>
        <w:r w:rsidRPr="00964BBC">
          <w:rPr>
            <w:rFonts w:asciiTheme="majorBidi" w:hAnsiTheme="majorBidi" w:cstheme="majorBidi"/>
            <w:noProof/>
            <w:webHidden/>
          </w:rPr>
          <w:fldChar w:fldCharType="end"/>
        </w:r>
      </w:hyperlink>
    </w:p>
    <w:p w:rsidR="00964BBC" w:rsidRPr="00964BBC" w:rsidRDefault="00964BBC">
      <w:pPr>
        <w:pStyle w:val="TOC2"/>
        <w:rPr>
          <w:rFonts w:asciiTheme="majorBidi" w:eastAsiaTheme="minorEastAsia" w:hAnsiTheme="majorBidi" w:cstheme="majorBidi"/>
          <w:noProof/>
          <w:sz w:val="22"/>
          <w:lang w:val="es-ES_tradnl" w:eastAsia="zh-CN"/>
        </w:rPr>
      </w:pPr>
      <w:hyperlink w:anchor="_Toc480968120" w:history="1">
        <w:r w:rsidRPr="00964BBC">
          <w:rPr>
            <w:rStyle w:val="Hyperlink"/>
            <w:rFonts w:asciiTheme="majorBidi" w:hAnsiTheme="majorBidi" w:cstheme="majorBidi"/>
            <w:noProof/>
            <w:lang w:val="es-ES_tradnl" w:eastAsia="zh-CN"/>
          </w:rPr>
          <w:t>4.2</w:t>
        </w:r>
        <w:r w:rsidRPr="00964BBC">
          <w:rPr>
            <w:rFonts w:asciiTheme="majorBidi" w:eastAsiaTheme="minorEastAsia" w:hAnsiTheme="majorBidi" w:cstheme="majorBidi"/>
            <w:noProof/>
            <w:sz w:val="22"/>
            <w:lang w:val="es-ES_tradnl" w:eastAsia="zh-CN"/>
          </w:rPr>
          <w:tab/>
        </w:r>
        <w:r w:rsidRPr="00964BBC">
          <w:rPr>
            <w:rStyle w:val="Hyperlink"/>
            <w:rFonts w:asciiTheme="majorBidi" w:hAnsiTheme="majorBidi" w:cstheme="majorBidi"/>
            <w:noProof/>
            <w:lang w:val="es-ES_tradnl" w:eastAsia="zh-CN"/>
          </w:rPr>
          <w:t>Examen de Cuestiones por una Comisión de Estudio</w:t>
        </w:r>
        <w:r w:rsidRPr="00964BBC">
          <w:rPr>
            <w:rFonts w:asciiTheme="majorBidi" w:hAnsiTheme="majorBidi" w:cstheme="majorBidi"/>
            <w:noProof/>
            <w:webHidden/>
          </w:rPr>
          <w:tab/>
        </w:r>
        <w:r>
          <w:rPr>
            <w:rFonts w:asciiTheme="majorBidi" w:hAnsiTheme="majorBidi" w:cstheme="majorBidi"/>
            <w:noProof/>
            <w:webHidden/>
          </w:rPr>
          <w:tab/>
        </w:r>
        <w:r w:rsidRPr="00964BBC">
          <w:rPr>
            <w:rFonts w:asciiTheme="majorBidi" w:hAnsiTheme="majorBidi" w:cstheme="majorBidi"/>
            <w:noProof/>
            <w:webHidden/>
          </w:rPr>
          <w:fldChar w:fldCharType="begin"/>
        </w:r>
        <w:r w:rsidRPr="00964BBC">
          <w:rPr>
            <w:rFonts w:asciiTheme="majorBidi" w:hAnsiTheme="majorBidi" w:cstheme="majorBidi"/>
            <w:noProof/>
            <w:webHidden/>
          </w:rPr>
          <w:instrText xml:space="preserve"> PAGEREF _Toc480968120 \h </w:instrText>
        </w:r>
        <w:r w:rsidRPr="00964BBC">
          <w:rPr>
            <w:rFonts w:asciiTheme="majorBidi" w:hAnsiTheme="majorBidi" w:cstheme="majorBidi"/>
            <w:noProof/>
            <w:webHidden/>
          </w:rPr>
        </w:r>
        <w:r w:rsidRPr="00964BBC">
          <w:rPr>
            <w:rFonts w:asciiTheme="majorBidi" w:hAnsiTheme="majorBidi" w:cstheme="majorBidi"/>
            <w:noProof/>
            <w:webHidden/>
          </w:rPr>
          <w:fldChar w:fldCharType="separate"/>
        </w:r>
        <w:r w:rsidR="00B64291">
          <w:rPr>
            <w:rFonts w:asciiTheme="majorBidi" w:hAnsiTheme="majorBidi" w:cstheme="majorBidi"/>
            <w:noProof/>
            <w:webHidden/>
          </w:rPr>
          <w:t>10</w:t>
        </w:r>
        <w:r w:rsidRPr="00964BBC">
          <w:rPr>
            <w:rFonts w:asciiTheme="majorBidi" w:hAnsiTheme="majorBidi" w:cstheme="majorBidi"/>
            <w:noProof/>
            <w:webHidden/>
          </w:rPr>
          <w:fldChar w:fldCharType="end"/>
        </w:r>
      </w:hyperlink>
    </w:p>
    <w:p w:rsidR="00964BBC" w:rsidRPr="00964BBC" w:rsidRDefault="00964BBC">
      <w:pPr>
        <w:pStyle w:val="TOC3"/>
        <w:rPr>
          <w:rFonts w:asciiTheme="majorBidi" w:eastAsiaTheme="minorEastAsia" w:hAnsiTheme="majorBidi" w:cstheme="majorBidi"/>
          <w:noProof/>
          <w:sz w:val="22"/>
          <w:lang w:val="es-ES_tradnl" w:eastAsia="zh-CN"/>
        </w:rPr>
      </w:pPr>
      <w:hyperlink w:anchor="_Toc480968121" w:history="1">
        <w:r w:rsidRPr="00964BBC">
          <w:rPr>
            <w:rStyle w:val="Hyperlink"/>
            <w:rFonts w:asciiTheme="majorBidi" w:hAnsiTheme="majorBidi" w:cstheme="majorBidi"/>
            <w:noProof/>
            <w:lang w:val="es-ES_tradnl" w:eastAsia="zh-CN"/>
          </w:rPr>
          <w:t>4.2.1</w:t>
        </w:r>
        <w:r w:rsidRPr="00964BBC">
          <w:rPr>
            <w:rFonts w:asciiTheme="majorBidi" w:eastAsiaTheme="minorEastAsia" w:hAnsiTheme="majorBidi" w:cstheme="majorBidi"/>
            <w:noProof/>
            <w:sz w:val="22"/>
            <w:lang w:val="es-ES_tradnl" w:eastAsia="zh-CN"/>
          </w:rPr>
          <w:tab/>
        </w:r>
        <w:r w:rsidRPr="00964BBC">
          <w:rPr>
            <w:rStyle w:val="Hyperlink"/>
            <w:rFonts w:asciiTheme="majorBidi" w:hAnsiTheme="majorBidi" w:cstheme="majorBidi"/>
            <w:noProof/>
            <w:lang w:val="es-ES_tradnl" w:eastAsia="zh-CN"/>
          </w:rPr>
          <w:t>Directrices sobre Cuestiones de las Comisiones de Estudio</w:t>
        </w:r>
        <w:r w:rsidRPr="00964BBC">
          <w:rPr>
            <w:rFonts w:asciiTheme="majorBidi" w:hAnsiTheme="majorBidi" w:cstheme="majorBidi"/>
            <w:noProof/>
            <w:webHidden/>
          </w:rPr>
          <w:tab/>
        </w:r>
        <w:r>
          <w:rPr>
            <w:rFonts w:asciiTheme="majorBidi" w:hAnsiTheme="majorBidi" w:cstheme="majorBidi"/>
            <w:noProof/>
            <w:webHidden/>
          </w:rPr>
          <w:tab/>
        </w:r>
        <w:r w:rsidRPr="00964BBC">
          <w:rPr>
            <w:rFonts w:asciiTheme="majorBidi" w:hAnsiTheme="majorBidi" w:cstheme="majorBidi"/>
            <w:noProof/>
            <w:webHidden/>
          </w:rPr>
          <w:fldChar w:fldCharType="begin"/>
        </w:r>
        <w:r w:rsidRPr="00964BBC">
          <w:rPr>
            <w:rFonts w:asciiTheme="majorBidi" w:hAnsiTheme="majorBidi" w:cstheme="majorBidi"/>
            <w:noProof/>
            <w:webHidden/>
          </w:rPr>
          <w:instrText xml:space="preserve"> PAGEREF _Toc480968121 \h </w:instrText>
        </w:r>
        <w:r w:rsidRPr="00964BBC">
          <w:rPr>
            <w:rFonts w:asciiTheme="majorBidi" w:hAnsiTheme="majorBidi" w:cstheme="majorBidi"/>
            <w:noProof/>
            <w:webHidden/>
          </w:rPr>
        </w:r>
        <w:r w:rsidRPr="00964BBC">
          <w:rPr>
            <w:rFonts w:asciiTheme="majorBidi" w:hAnsiTheme="majorBidi" w:cstheme="majorBidi"/>
            <w:noProof/>
            <w:webHidden/>
          </w:rPr>
          <w:fldChar w:fldCharType="separate"/>
        </w:r>
        <w:r w:rsidR="00B64291">
          <w:rPr>
            <w:rFonts w:asciiTheme="majorBidi" w:hAnsiTheme="majorBidi" w:cstheme="majorBidi"/>
            <w:noProof/>
            <w:webHidden/>
          </w:rPr>
          <w:t>10</w:t>
        </w:r>
        <w:r w:rsidRPr="00964BBC">
          <w:rPr>
            <w:rFonts w:asciiTheme="majorBidi" w:hAnsiTheme="majorBidi" w:cstheme="majorBidi"/>
            <w:noProof/>
            <w:webHidden/>
          </w:rPr>
          <w:fldChar w:fldCharType="end"/>
        </w:r>
      </w:hyperlink>
    </w:p>
    <w:p w:rsidR="00964BBC" w:rsidRPr="00964BBC" w:rsidRDefault="00964BBC">
      <w:pPr>
        <w:pStyle w:val="TOC3"/>
        <w:rPr>
          <w:rFonts w:asciiTheme="majorBidi" w:eastAsiaTheme="minorEastAsia" w:hAnsiTheme="majorBidi" w:cstheme="majorBidi"/>
          <w:noProof/>
          <w:sz w:val="22"/>
          <w:lang w:val="es-ES_tradnl" w:eastAsia="zh-CN"/>
        </w:rPr>
      </w:pPr>
      <w:hyperlink w:anchor="_Toc480968122" w:history="1">
        <w:r w:rsidRPr="00964BBC">
          <w:rPr>
            <w:rStyle w:val="Hyperlink"/>
            <w:rFonts w:asciiTheme="majorBidi" w:hAnsiTheme="majorBidi" w:cstheme="majorBidi"/>
            <w:noProof/>
            <w:lang w:val="es-ES_tradnl" w:eastAsia="zh-CN"/>
          </w:rPr>
          <w:t>4.2.2</w:t>
        </w:r>
        <w:r w:rsidRPr="00964BBC">
          <w:rPr>
            <w:rFonts w:asciiTheme="majorBidi" w:eastAsiaTheme="minorEastAsia" w:hAnsiTheme="majorBidi" w:cstheme="majorBidi"/>
            <w:noProof/>
            <w:sz w:val="22"/>
            <w:lang w:val="es-ES_tradnl" w:eastAsia="zh-CN"/>
          </w:rPr>
          <w:tab/>
        </w:r>
        <w:r w:rsidRPr="00964BBC">
          <w:rPr>
            <w:rStyle w:val="Hyperlink"/>
            <w:rFonts w:asciiTheme="majorBidi" w:hAnsiTheme="majorBidi" w:cstheme="majorBidi"/>
            <w:noProof/>
            <w:lang w:val="es-ES_tradnl" w:eastAsia="zh-CN"/>
          </w:rPr>
          <w:t>Adopción y aprobación de Cuestiones</w:t>
        </w:r>
        <w:r w:rsidRPr="00964BBC">
          <w:rPr>
            <w:rFonts w:asciiTheme="majorBidi" w:hAnsiTheme="majorBidi" w:cstheme="majorBidi"/>
            <w:noProof/>
            <w:webHidden/>
          </w:rPr>
          <w:tab/>
        </w:r>
        <w:r>
          <w:rPr>
            <w:rFonts w:asciiTheme="majorBidi" w:hAnsiTheme="majorBidi" w:cstheme="majorBidi"/>
            <w:noProof/>
            <w:webHidden/>
          </w:rPr>
          <w:tab/>
        </w:r>
        <w:r w:rsidRPr="00964BBC">
          <w:rPr>
            <w:rFonts w:asciiTheme="majorBidi" w:hAnsiTheme="majorBidi" w:cstheme="majorBidi"/>
            <w:noProof/>
            <w:webHidden/>
          </w:rPr>
          <w:fldChar w:fldCharType="begin"/>
        </w:r>
        <w:r w:rsidRPr="00964BBC">
          <w:rPr>
            <w:rFonts w:asciiTheme="majorBidi" w:hAnsiTheme="majorBidi" w:cstheme="majorBidi"/>
            <w:noProof/>
            <w:webHidden/>
          </w:rPr>
          <w:instrText xml:space="preserve"> PAGEREF _Toc480968122 \h </w:instrText>
        </w:r>
        <w:r w:rsidRPr="00964BBC">
          <w:rPr>
            <w:rFonts w:asciiTheme="majorBidi" w:hAnsiTheme="majorBidi" w:cstheme="majorBidi"/>
            <w:noProof/>
            <w:webHidden/>
          </w:rPr>
        </w:r>
        <w:r w:rsidRPr="00964BBC">
          <w:rPr>
            <w:rFonts w:asciiTheme="majorBidi" w:hAnsiTheme="majorBidi" w:cstheme="majorBidi"/>
            <w:noProof/>
            <w:webHidden/>
          </w:rPr>
          <w:fldChar w:fldCharType="separate"/>
        </w:r>
        <w:r w:rsidR="00B64291">
          <w:rPr>
            <w:rFonts w:asciiTheme="majorBidi" w:hAnsiTheme="majorBidi" w:cstheme="majorBidi"/>
            <w:noProof/>
            <w:webHidden/>
          </w:rPr>
          <w:t>11</w:t>
        </w:r>
        <w:r w:rsidRPr="00964BBC">
          <w:rPr>
            <w:rFonts w:asciiTheme="majorBidi" w:hAnsiTheme="majorBidi" w:cstheme="majorBidi"/>
            <w:noProof/>
            <w:webHidden/>
          </w:rPr>
          <w:fldChar w:fldCharType="end"/>
        </w:r>
      </w:hyperlink>
    </w:p>
    <w:p w:rsidR="00964BBC" w:rsidRPr="00964BBC" w:rsidRDefault="00964BBC">
      <w:pPr>
        <w:pStyle w:val="TOC2"/>
        <w:rPr>
          <w:rFonts w:asciiTheme="majorBidi" w:eastAsiaTheme="minorEastAsia" w:hAnsiTheme="majorBidi" w:cstheme="majorBidi"/>
          <w:noProof/>
          <w:sz w:val="22"/>
          <w:lang w:val="es-ES_tradnl" w:eastAsia="zh-CN"/>
        </w:rPr>
      </w:pPr>
      <w:hyperlink w:anchor="_Toc480968123" w:history="1">
        <w:r w:rsidRPr="00964BBC">
          <w:rPr>
            <w:rStyle w:val="Hyperlink"/>
            <w:rFonts w:asciiTheme="majorBidi" w:hAnsiTheme="majorBidi" w:cstheme="majorBidi"/>
            <w:noProof/>
            <w:lang w:val="es-ES_tradnl" w:eastAsia="zh-CN"/>
          </w:rPr>
          <w:t>4.3</w:t>
        </w:r>
        <w:r w:rsidRPr="00964BBC">
          <w:rPr>
            <w:rFonts w:asciiTheme="majorBidi" w:eastAsiaTheme="minorEastAsia" w:hAnsiTheme="majorBidi" w:cstheme="majorBidi"/>
            <w:noProof/>
            <w:sz w:val="22"/>
            <w:lang w:val="es-ES_tradnl" w:eastAsia="zh-CN"/>
          </w:rPr>
          <w:tab/>
        </w:r>
        <w:r w:rsidRPr="00964BBC">
          <w:rPr>
            <w:rStyle w:val="Hyperlink"/>
            <w:rFonts w:asciiTheme="majorBidi" w:hAnsiTheme="majorBidi" w:cstheme="majorBidi"/>
            <w:noProof/>
            <w:lang w:val="es-ES_tradnl" w:eastAsia="zh-CN"/>
          </w:rPr>
          <w:t>Aprobación de Manuales</w:t>
        </w:r>
        <w:r w:rsidRPr="00964BBC">
          <w:rPr>
            <w:rFonts w:asciiTheme="majorBidi" w:hAnsiTheme="majorBidi" w:cstheme="majorBidi"/>
            <w:noProof/>
            <w:webHidden/>
          </w:rPr>
          <w:tab/>
        </w:r>
        <w:r>
          <w:rPr>
            <w:rFonts w:asciiTheme="majorBidi" w:hAnsiTheme="majorBidi" w:cstheme="majorBidi"/>
            <w:noProof/>
            <w:webHidden/>
          </w:rPr>
          <w:tab/>
        </w:r>
        <w:r w:rsidRPr="00964BBC">
          <w:rPr>
            <w:rFonts w:asciiTheme="majorBidi" w:hAnsiTheme="majorBidi" w:cstheme="majorBidi"/>
            <w:noProof/>
            <w:webHidden/>
          </w:rPr>
          <w:fldChar w:fldCharType="begin"/>
        </w:r>
        <w:r w:rsidRPr="00964BBC">
          <w:rPr>
            <w:rFonts w:asciiTheme="majorBidi" w:hAnsiTheme="majorBidi" w:cstheme="majorBidi"/>
            <w:noProof/>
            <w:webHidden/>
          </w:rPr>
          <w:instrText xml:space="preserve"> PAGEREF _Toc480968123 \h </w:instrText>
        </w:r>
        <w:r w:rsidRPr="00964BBC">
          <w:rPr>
            <w:rFonts w:asciiTheme="majorBidi" w:hAnsiTheme="majorBidi" w:cstheme="majorBidi"/>
            <w:noProof/>
            <w:webHidden/>
          </w:rPr>
        </w:r>
        <w:r w:rsidRPr="00964BBC">
          <w:rPr>
            <w:rFonts w:asciiTheme="majorBidi" w:hAnsiTheme="majorBidi" w:cstheme="majorBidi"/>
            <w:noProof/>
            <w:webHidden/>
          </w:rPr>
          <w:fldChar w:fldCharType="separate"/>
        </w:r>
        <w:r w:rsidR="00B64291">
          <w:rPr>
            <w:rFonts w:asciiTheme="majorBidi" w:hAnsiTheme="majorBidi" w:cstheme="majorBidi"/>
            <w:noProof/>
            <w:webHidden/>
          </w:rPr>
          <w:t>11</w:t>
        </w:r>
        <w:r w:rsidRPr="00964BBC">
          <w:rPr>
            <w:rFonts w:asciiTheme="majorBidi" w:hAnsiTheme="majorBidi" w:cstheme="majorBidi"/>
            <w:noProof/>
            <w:webHidden/>
          </w:rPr>
          <w:fldChar w:fldCharType="end"/>
        </w:r>
      </w:hyperlink>
    </w:p>
    <w:p w:rsidR="00964BBC" w:rsidRPr="00964BBC" w:rsidRDefault="00964BBC">
      <w:pPr>
        <w:pStyle w:val="TOC2"/>
        <w:rPr>
          <w:rFonts w:asciiTheme="majorBidi" w:eastAsiaTheme="minorEastAsia" w:hAnsiTheme="majorBidi" w:cstheme="majorBidi"/>
          <w:noProof/>
          <w:sz w:val="22"/>
          <w:lang w:val="es-ES_tradnl" w:eastAsia="zh-CN"/>
        </w:rPr>
      </w:pPr>
      <w:hyperlink w:anchor="_Toc480968124" w:history="1">
        <w:r w:rsidRPr="00964BBC">
          <w:rPr>
            <w:rStyle w:val="Hyperlink"/>
            <w:rFonts w:asciiTheme="majorBidi" w:hAnsiTheme="majorBidi" w:cstheme="majorBidi"/>
            <w:noProof/>
            <w:lang w:val="es-ES_tradnl" w:eastAsia="zh-CN"/>
          </w:rPr>
          <w:t>4.4</w:t>
        </w:r>
        <w:r w:rsidRPr="00964BBC">
          <w:rPr>
            <w:rFonts w:asciiTheme="majorBidi" w:eastAsiaTheme="minorEastAsia" w:hAnsiTheme="majorBidi" w:cstheme="majorBidi"/>
            <w:noProof/>
            <w:sz w:val="22"/>
            <w:lang w:val="es-ES_tradnl" w:eastAsia="zh-CN"/>
          </w:rPr>
          <w:tab/>
        </w:r>
        <w:r w:rsidRPr="00964BBC">
          <w:rPr>
            <w:rStyle w:val="Hyperlink"/>
            <w:rFonts w:asciiTheme="majorBidi" w:hAnsiTheme="majorBidi" w:cstheme="majorBidi"/>
            <w:noProof/>
            <w:lang w:val="es-ES_tradnl" w:eastAsia="zh-CN"/>
          </w:rPr>
          <w:t>Examen de proyectos de Resoluciones, Decisiones, Ruegos e Informes por parte de las Comisiones de Estudio</w:t>
        </w:r>
        <w:r w:rsidRPr="00964BBC">
          <w:rPr>
            <w:rFonts w:asciiTheme="majorBidi" w:hAnsiTheme="majorBidi" w:cstheme="majorBidi"/>
            <w:noProof/>
            <w:webHidden/>
          </w:rPr>
          <w:tab/>
        </w:r>
        <w:r>
          <w:rPr>
            <w:rFonts w:asciiTheme="majorBidi" w:hAnsiTheme="majorBidi" w:cstheme="majorBidi"/>
            <w:noProof/>
            <w:webHidden/>
          </w:rPr>
          <w:tab/>
        </w:r>
        <w:r w:rsidRPr="00964BBC">
          <w:rPr>
            <w:rFonts w:asciiTheme="majorBidi" w:hAnsiTheme="majorBidi" w:cstheme="majorBidi"/>
            <w:noProof/>
            <w:webHidden/>
          </w:rPr>
          <w:fldChar w:fldCharType="begin"/>
        </w:r>
        <w:r w:rsidRPr="00964BBC">
          <w:rPr>
            <w:rFonts w:asciiTheme="majorBidi" w:hAnsiTheme="majorBidi" w:cstheme="majorBidi"/>
            <w:noProof/>
            <w:webHidden/>
          </w:rPr>
          <w:instrText xml:space="preserve"> PAGEREF _Toc480968124 \h </w:instrText>
        </w:r>
        <w:r w:rsidRPr="00964BBC">
          <w:rPr>
            <w:rFonts w:asciiTheme="majorBidi" w:hAnsiTheme="majorBidi" w:cstheme="majorBidi"/>
            <w:noProof/>
            <w:webHidden/>
          </w:rPr>
        </w:r>
        <w:r w:rsidRPr="00964BBC">
          <w:rPr>
            <w:rFonts w:asciiTheme="majorBidi" w:hAnsiTheme="majorBidi" w:cstheme="majorBidi"/>
            <w:noProof/>
            <w:webHidden/>
          </w:rPr>
          <w:fldChar w:fldCharType="separate"/>
        </w:r>
        <w:r w:rsidR="00B64291">
          <w:rPr>
            <w:rFonts w:asciiTheme="majorBidi" w:hAnsiTheme="majorBidi" w:cstheme="majorBidi"/>
            <w:noProof/>
            <w:webHidden/>
          </w:rPr>
          <w:t>11</w:t>
        </w:r>
        <w:r w:rsidRPr="00964BBC">
          <w:rPr>
            <w:rFonts w:asciiTheme="majorBidi" w:hAnsiTheme="majorBidi" w:cstheme="majorBidi"/>
            <w:noProof/>
            <w:webHidden/>
          </w:rPr>
          <w:fldChar w:fldCharType="end"/>
        </w:r>
      </w:hyperlink>
    </w:p>
    <w:p w:rsidR="00964BBC" w:rsidRPr="00964BBC" w:rsidRDefault="00964BBC">
      <w:pPr>
        <w:pStyle w:val="TOC2"/>
        <w:rPr>
          <w:rFonts w:asciiTheme="majorBidi" w:eastAsiaTheme="minorEastAsia" w:hAnsiTheme="majorBidi" w:cstheme="majorBidi"/>
          <w:noProof/>
          <w:sz w:val="22"/>
          <w:lang w:val="es-ES_tradnl" w:eastAsia="zh-CN"/>
        </w:rPr>
      </w:pPr>
      <w:hyperlink w:anchor="_Toc480968125" w:history="1">
        <w:r w:rsidRPr="00964BBC">
          <w:rPr>
            <w:rStyle w:val="Hyperlink"/>
            <w:rFonts w:asciiTheme="majorBidi" w:hAnsiTheme="majorBidi" w:cstheme="majorBidi"/>
            <w:noProof/>
            <w:lang w:val="es-ES_tradnl" w:eastAsia="zh-CN"/>
          </w:rPr>
          <w:t>4.5</w:t>
        </w:r>
        <w:r w:rsidRPr="00964BBC">
          <w:rPr>
            <w:rFonts w:asciiTheme="majorBidi" w:eastAsiaTheme="minorEastAsia" w:hAnsiTheme="majorBidi" w:cstheme="majorBidi"/>
            <w:noProof/>
            <w:sz w:val="22"/>
            <w:lang w:val="es-ES_tradnl" w:eastAsia="zh-CN"/>
          </w:rPr>
          <w:tab/>
        </w:r>
        <w:r w:rsidRPr="00964BBC">
          <w:rPr>
            <w:rStyle w:val="Hyperlink"/>
            <w:rFonts w:asciiTheme="majorBidi" w:hAnsiTheme="majorBidi" w:cstheme="majorBidi"/>
            <w:noProof/>
            <w:lang w:val="es-ES_tradnl" w:eastAsia="zh-CN"/>
          </w:rPr>
          <w:t>Relatores de Coordinación con el CCV</w:t>
        </w:r>
        <w:r w:rsidRPr="00964BBC">
          <w:rPr>
            <w:rFonts w:asciiTheme="majorBidi" w:hAnsiTheme="majorBidi" w:cstheme="majorBidi"/>
            <w:noProof/>
            <w:webHidden/>
          </w:rPr>
          <w:tab/>
        </w:r>
        <w:r>
          <w:rPr>
            <w:rFonts w:asciiTheme="majorBidi" w:hAnsiTheme="majorBidi" w:cstheme="majorBidi"/>
            <w:noProof/>
            <w:webHidden/>
          </w:rPr>
          <w:tab/>
        </w:r>
        <w:r w:rsidRPr="00964BBC">
          <w:rPr>
            <w:rFonts w:asciiTheme="majorBidi" w:hAnsiTheme="majorBidi" w:cstheme="majorBidi"/>
            <w:noProof/>
            <w:webHidden/>
          </w:rPr>
          <w:fldChar w:fldCharType="begin"/>
        </w:r>
        <w:r w:rsidRPr="00964BBC">
          <w:rPr>
            <w:rFonts w:asciiTheme="majorBidi" w:hAnsiTheme="majorBidi" w:cstheme="majorBidi"/>
            <w:noProof/>
            <w:webHidden/>
          </w:rPr>
          <w:instrText xml:space="preserve"> PAGEREF _Toc480968125 \h </w:instrText>
        </w:r>
        <w:r w:rsidRPr="00964BBC">
          <w:rPr>
            <w:rFonts w:asciiTheme="majorBidi" w:hAnsiTheme="majorBidi" w:cstheme="majorBidi"/>
            <w:noProof/>
            <w:webHidden/>
          </w:rPr>
        </w:r>
        <w:r w:rsidRPr="00964BBC">
          <w:rPr>
            <w:rFonts w:asciiTheme="majorBidi" w:hAnsiTheme="majorBidi" w:cstheme="majorBidi"/>
            <w:noProof/>
            <w:webHidden/>
          </w:rPr>
          <w:fldChar w:fldCharType="separate"/>
        </w:r>
        <w:r w:rsidR="00B64291">
          <w:rPr>
            <w:rFonts w:asciiTheme="majorBidi" w:hAnsiTheme="majorBidi" w:cstheme="majorBidi"/>
            <w:noProof/>
            <w:webHidden/>
          </w:rPr>
          <w:t>11</w:t>
        </w:r>
        <w:r w:rsidRPr="00964BBC">
          <w:rPr>
            <w:rFonts w:asciiTheme="majorBidi" w:hAnsiTheme="majorBidi" w:cstheme="majorBidi"/>
            <w:noProof/>
            <w:webHidden/>
          </w:rPr>
          <w:fldChar w:fldCharType="end"/>
        </w:r>
      </w:hyperlink>
    </w:p>
    <w:p w:rsidR="00964BBC" w:rsidRPr="00964BBC" w:rsidRDefault="00964BBC">
      <w:pPr>
        <w:pStyle w:val="TOC2"/>
        <w:rPr>
          <w:rFonts w:asciiTheme="majorBidi" w:eastAsiaTheme="minorEastAsia" w:hAnsiTheme="majorBidi" w:cstheme="majorBidi"/>
          <w:noProof/>
          <w:sz w:val="22"/>
          <w:lang w:val="es-ES_tradnl" w:eastAsia="zh-CN"/>
        </w:rPr>
      </w:pPr>
      <w:hyperlink w:anchor="_Toc480968126" w:history="1">
        <w:r w:rsidRPr="00964BBC">
          <w:rPr>
            <w:rStyle w:val="Hyperlink"/>
            <w:rFonts w:asciiTheme="majorBidi" w:hAnsiTheme="majorBidi" w:cstheme="majorBidi"/>
            <w:noProof/>
            <w:lang w:val="es-ES_tradnl" w:eastAsia="zh-CN"/>
          </w:rPr>
          <w:t>4.6</w:t>
        </w:r>
        <w:r w:rsidRPr="00964BBC">
          <w:rPr>
            <w:rFonts w:asciiTheme="majorBidi" w:eastAsiaTheme="minorEastAsia" w:hAnsiTheme="majorBidi" w:cstheme="majorBidi"/>
            <w:noProof/>
            <w:sz w:val="22"/>
            <w:lang w:val="es-ES_tradnl" w:eastAsia="zh-CN"/>
          </w:rPr>
          <w:tab/>
        </w:r>
        <w:r w:rsidRPr="00964BBC">
          <w:rPr>
            <w:rStyle w:val="Hyperlink"/>
            <w:rFonts w:asciiTheme="majorBidi" w:hAnsiTheme="majorBidi" w:cstheme="majorBidi"/>
            <w:noProof/>
            <w:lang w:val="es-ES_tradnl" w:eastAsia="zh-CN"/>
          </w:rPr>
          <w:t>Actualización o supresión de Recomendaciones, Informes y Cuestiones</w:t>
        </w:r>
        <w:r w:rsidRPr="00964BBC">
          <w:rPr>
            <w:rFonts w:asciiTheme="majorBidi" w:hAnsiTheme="majorBidi" w:cstheme="majorBidi"/>
            <w:noProof/>
            <w:webHidden/>
          </w:rPr>
          <w:tab/>
        </w:r>
        <w:r>
          <w:rPr>
            <w:rFonts w:asciiTheme="majorBidi" w:hAnsiTheme="majorBidi" w:cstheme="majorBidi"/>
            <w:noProof/>
            <w:webHidden/>
          </w:rPr>
          <w:tab/>
        </w:r>
        <w:r w:rsidRPr="00964BBC">
          <w:rPr>
            <w:rFonts w:asciiTheme="majorBidi" w:hAnsiTheme="majorBidi" w:cstheme="majorBidi"/>
            <w:noProof/>
            <w:webHidden/>
          </w:rPr>
          <w:fldChar w:fldCharType="begin"/>
        </w:r>
        <w:r w:rsidRPr="00964BBC">
          <w:rPr>
            <w:rFonts w:asciiTheme="majorBidi" w:hAnsiTheme="majorBidi" w:cstheme="majorBidi"/>
            <w:noProof/>
            <w:webHidden/>
          </w:rPr>
          <w:instrText xml:space="preserve"> PAGEREF _Toc480968126 \h </w:instrText>
        </w:r>
        <w:r w:rsidRPr="00964BBC">
          <w:rPr>
            <w:rFonts w:asciiTheme="majorBidi" w:hAnsiTheme="majorBidi" w:cstheme="majorBidi"/>
            <w:noProof/>
            <w:webHidden/>
          </w:rPr>
        </w:r>
        <w:r w:rsidRPr="00964BBC">
          <w:rPr>
            <w:rFonts w:asciiTheme="majorBidi" w:hAnsiTheme="majorBidi" w:cstheme="majorBidi"/>
            <w:noProof/>
            <w:webHidden/>
          </w:rPr>
          <w:fldChar w:fldCharType="separate"/>
        </w:r>
        <w:r w:rsidR="00B64291">
          <w:rPr>
            <w:rFonts w:asciiTheme="majorBidi" w:hAnsiTheme="majorBidi" w:cstheme="majorBidi"/>
            <w:noProof/>
            <w:webHidden/>
          </w:rPr>
          <w:t>11</w:t>
        </w:r>
        <w:r w:rsidRPr="00964BBC">
          <w:rPr>
            <w:rFonts w:asciiTheme="majorBidi" w:hAnsiTheme="majorBidi" w:cstheme="majorBidi"/>
            <w:noProof/>
            <w:webHidden/>
          </w:rPr>
          <w:fldChar w:fldCharType="end"/>
        </w:r>
      </w:hyperlink>
    </w:p>
    <w:p w:rsidR="00964BBC" w:rsidRPr="00964BBC" w:rsidRDefault="00964BBC">
      <w:pPr>
        <w:pStyle w:val="TOC1"/>
        <w:rPr>
          <w:rFonts w:asciiTheme="majorBidi" w:eastAsiaTheme="minorEastAsia" w:hAnsiTheme="majorBidi" w:cstheme="majorBidi"/>
          <w:noProof/>
          <w:sz w:val="22"/>
          <w:lang w:val="es-ES_tradnl" w:eastAsia="zh-CN"/>
        </w:rPr>
      </w:pPr>
      <w:hyperlink w:anchor="_Toc480968127" w:history="1">
        <w:r w:rsidRPr="00964BBC">
          <w:rPr>
            <w:rStyle w:val="Hyperlink"/>
            <w:rFonts w:asciiTheme="majorBidi" w:hAnsiTheme="majorBidi" w:cstheme="majorBidi"/>
            <w:noProof/>
            <w:lang w:val="es-ES_tradnl" w:eastAsia="zh-CN"/>
          </w:rPr>
          <w:t>5</w:t>
        </w:r>
        <w:r w:rsidRPr="00964BBC">
          <w:rPr>
            <w:rFonts w:asciiTheme="majorBidi" w:eastAsiaTheme="minorEastAsia" w:hAnsiTheme="majorBidi" w:cstheme="majorBidi"/>
            <w:noProof/>
            <w:sz w:val="22"/>
            <w:lang w:val="es-ES_tradnl" w:eastAsia="zh-CN"/>
          </w:rPr>
          <w:tab/>
        </w:r>
        <w:r w:rsidRPr="00964BBC">
          <w:rPr>
            <w:rStyle w:val="Hyperlink"/>
            <w:rFonts w:asciiTheme="majorBidi" w:hAnsiTheme="majorBidi" w:cstheme="majorBidi"/>
            <w:noProof/>
            <w:lang w:val="es-ES_tradnl" w:eastAsia="zh-CN"/>
          </w:rPr>
          <w:t>Aprobación de Recomendaciones</w:t>
        </w:r>
        <w:r w:rsidRPr="00964BBC">
          <w:rPr>
            <w:rFonts w:asciiTheme="majorBidi" w:hAnsiTheme="majorBidi" w:cstheme="majorBidi"/>
            <w:noProof/>
            <w:webHidden/>
          </w:rPr>
          <w:tab/>
        </w:r>
        <w:r>
          <w:rPr>
            <w:rFonts w:asciiTheme="majorBidi" w:hAnsiTheme="majorBidi" w:cstheme="majorBidi"/>
            <w:noProof/>
            <w:webHidden/>
          </w:rPr>
          <w:tab/>
        </w:r>
        <w:r w:rsidRPr="00964BBC">
          <w:rPr>
            <w:rFonts w:asciiTheme="majorBidi" w:hAnsiTheme="majorBidi" w:cstheme="majorBidi"/>
            <w:noProof/>
            <w:webHidden/>
          </w:rPr>
          <w:fldChar w:fldCharType="begin"/>
        </w:r>
        <w:r w:rsidRPr="00964BBC">
          <w:rPr>
            <w:rFonts w:asciiTheme="majorBidi" w:hAnsiTheme="majorBidi" w:cstheme="majorBidi"/>
            <w:noProof/>
            <w:webHidden/>
          </w:rPr>
          <w:instrText xml:space="preserve"> PAGEREF _Toc480968127 \h </w:instrText>
        </w:r>
        <w:r w:rsidRPr="00964BBC">
          <w:rPr>
            <w:rFonts w:asciiTheme="majorBidi" w:hAnsiTheme="majorBidi" w:cstheme="majorBidi"/>
            <w:noProof/>
            <w:webHidden/>
          </w:rPr>
        </w:r>
        <w:r w:rsidRPr="00964BBC">
          <w:rPr>
            <w:rFonts w:asciiTheme="majorBidi" w:hAnsiTheme="majorBidi" w:cstheme="majorBidi"/>
            <w:noProof/>
            <w:webHidden/>
          </w:rPr>
          <w:fldChar w:fldCharType="separate"/>
        </w:r>
        <w:r w:rsidR="00B64291">
          <w:rPr>
            <w:rFonts w:asciiTheme="majorBidi" w:hAnsiTheme="majorBidi" w:cstheme="majorBidi"/>
            <w:noProof/>
            <w:webHidden/>
          </w:rPr>
          <w:t>11</w:t>
        </w:r>
        <w:r w:rsidRPr="00964BBC">
          <w:rPr>
            <w:rFonts w:asciiTheme="majorBidi" w:hAnsiTheme="majorBidi" w:cstheme="majorBidi"/>
            <w:noProof/>
            <w:webHidden/>
          </w:rPr>
          <w:fldChar w:fldCharType="end"/>
        </w:r>
      </w:hyperlink>
    </w:p>
    <w:p w:rsidR="00964BBC" w:rsidRPr="00964BBC" w:rsidRDefault="00964BBC">
      <w:pPr>
        <w:pStyle w:val="TOC2"/>
        <w:rPr>
          <w:rFonts w:asciiTheme="majorBidi" w:eastAsiaTheme="minorEastAsia" w:hAnsiTheme="majorBidi" w:cstheme="majorBidi"/>
          <w:noProof/>
          <w:sz w:val="22"/>
          <w:lang w:val="es-ES_tradnl" w:eastAsia="zh-CN"/>
        </w:rPr>
      </w:pPr>
      <w:hyperlink w:anchor="_Toc480968128" w:history="1">
        <w:r w:rsidRPr="00964BBC">
          <w:rPr>
            <w:rStyle w:val="Hyperlink"/>
            <w:rFonts w:asciiTheme="majorBidi" w:hAnsiTheme="majorBidi" w:cstheme="majorBidi"/>
            <w:noProof/>
            <w:lang w:val="es-ES_tradnl" w:eastAsia="zh-CN"/>
          </w:rPr>
          <w:t>5.1</w:t>
        </w:r>
        <w:r w:rsidRPr="00964BBC">
          <w:rPr>
            <w:rFonts w:asciiTheme="majorBidi" w:eastAsiaTheme="minorEastAsia" w:hAnsiTheme="majorBidi" w:cstheme="majorBidi"/>
            <w:noProof/>
            <w:sz w:val="22"/>
            <w:lang w:val="es-ES_tradnl" w:eastAsia="zh-CN"/>
          </w:rPr>
          <w:tab/>
        </w:r>
        <w:r w:rsidRPr="00964BBC">
          <w:rPr>
            <w:rStyle w:val="Hyperlink"/>
            <w:rFonts w:asciiTheme="majorBidi" w:hAnsiTheme="majorBidi" w:cstheme="majorBidi"/>
            <w:noProof/>
            <w:lang w:val="es-ES_tradnl" w:eastAsia="zh-CN"/>
          </w:rPr>
          <w:t>Aplicación del procedimiento de adopción y aprobación simultáneas (PAAS)</w:t>
        </w:r>
        <w:r w:rsidRPr="00964BBC">
          <w:rPr>
            <w:rFonts w:asciiTheme="majorBidi" w:hAnsiTheme="majorBidi" w:cstheme="majorBidi"/>
            <w:noProof/>
            <w:webHidden/>
          </w:rPr>
          <w:tab/>
        </w:r>
        <w:r>
          <w:rPr>
            <w:rFonts w:asciiTheme="majorBidi" w:hAnsiTheme="majorBidi" w:cstheme="majorBidi"/>
            <w:noProof/>
            <w:webHidden/>
          </w:rPr>
          <w:tab/>
        </w:r>
        <w:r w:rsidRPr="00964BBC">
          <w:rPr>
            <w:rFonts w:asciiTheme="majorBidi" w:hAnsiTheme="majorBidi" w:cstheme="majorBidi"/>
            <w:noProof/>
            <w:webHidden/>
          </w:rPr>
          <w:fldChar w:fldCharType="begin"/>
        </w:r>
        <w:r w:rsidRPr="00964BBC">
          <w:rPr>
            <w:rFonts w:asciiTheme="majorBidi" w:hAnsiTheme="majorBidi" w:cstheme="majorBidi"/>
            <w:noProof/>
            <w:webHidden/>
          </w:rPr>
          <w:instrText xml:space="preserve"> PAGEREF _Toc480968128 \h </w:instrText>
        </w:r>
        <w:r w:rsidRPr="00964BBC">
          <w:rPr>
            <w:rFonts w:asciiTheme="majorBidi" w:hAnsiTheme="majorBidi" w:cstheme="majorBidi"/>
            <w:noProof/>
            <w:webHidden/>
          </w:rPr>
        </w:r>
        <w:r w:rsidRPr="00964BBC">
          <w:rPr>
            <w:rFonts w:asciiTheme="majorBidi" w:hAnsiTheme="majorBidi" w:cstheme="majorBidi"/>
            <w:noProof/>
            <w:webHidden/>
          </w:rPr>
          <w:fldChar w:fldCharType="separate"/>
        </w:r>
        <w:r w:rsidR="00B64291">
          <w:rPr>
            <w:rFonts w:asciiTheme="majorBidi" w:hAnsiTheme="majorBidi" w:cstheme="majorBidi"/>
            <w:noProof/>
            <w:webHidden/>
          </w:rPr>
          <w:t>11</w:t>
        </w:r>
        <w:r w:rsidRPr="00964BBC">
          <w:rPr>
            <w:rFonts w:asciiTheme="majorBidi" w:hAnsiTheme="majorBidi" w:cstheme="majorBidi"/>
            <w:noProof/>
            <w:webHidden/>
          </w:rPr>
          <w:fldChar w:fldCharType="end"/>
        </w:r>
      </w:hyperlink>
    </w:p>
    <w:p w:rsidR="00964BBC" w:rsidRPr="00964BBC" w:rsidRDefault="00964BBC">
      <w:pPr>
        <w:pStyle w:val="TOC2"/>
        <w:rPr>
          <w:rFonts w:asciiTheme="majorBidi" w:eastAsiaTheme="minorEastAsia" w:hAnsiTheme="majorBidi" w:cstheme="majorBidi"/>
          <w:noProof/>
          <w:sz w:val="22"/>
          <w:lang w:val="es-ES_tradnl" w:eastAsia="zh-CN"/>
        </w:rPr>
      </w:pPr>
      <w:hyperlink w:anchor="_Toc480968129" w:history="1">
        <w:r w:rsidRPr="00964BBC">
          <w:rPr>
            <w:rStyle w:val="Hyperlink"/>
            <w:rFonts w:asciiTheme="majorBidi" w:hAnsiTheme="majorBidi" w:cstheme="majorBidi"/>
            <w:noProof/>
            <w:lang w:val="es-ES_tradnl" w:eastAsia="zh-CN"/>
          </w:rPr>
          <w:t>5.2</w:t>
        </w:r>
        <w:r w:rsidRPr="00964BBC">
          <w:rPr>
            <w:rFonts w:asciiTheme="majorBidi" w:eastAsiaTheme="minorEastAsia" w:hAnsiTheme="majorBidi" w:cstheme="majorBidi"/>
            <w:noProof/>
            <w:sz w:val="22"/>
            <w:lang w:val="es-ES_tradnl" w:eastAsia="zh-CN"/>
          </w:rPr>
          <w:tab/>
        </w:r>
        <w:r w:rsidRPr="00964BBC">
          <w:rPr>
            <w:rStyle w:val="Hyperlink"/>
            <w:rFonts w:asciiTheme="majorBidi" w:hAnsiTheme="majorBidi" w:cstheme="majorBidi"/>
            <w:noProof/>
            <w:lang w:val="es-ES_tradnl" w:eastAsia="zh-CN"/>
          </w:rPr>
          <w:t>Procedimiento de aprobación de Recomendaciones</w:t>
        </w:r>
        <w:r w:rsidRPr="00964BBC">
          <w:rPr>
            <w:rFonts w:asciiTheme="majorBidi" w:hAnsiTheme="majorBidi" w:cstheme="majorBidi"/>
            <w:noProof/>
            <w:webHidden/>
          </w:rPr>
          <w:tab/>
        </w:r>
        <w:r>
          <w:rPr>
            <w:rFonts w:asciiTheme="majorBidi" w:hAnsiTheme="majorBidi" w:cstheme="majorBidi"/>
            <w:noProof/>
            <w:webHidden/>
          </w:rPr>
          <w:tab/>
        </w:r>
        <w:r w:rsidRPr="00964BBC">
          <w:rPr>
            <w:rFonts w:asciiTheme="majorBidi" w:hAnsiTheme="majorBidi" w:cstheme="majorBidi"/>
            <w:noProof/>
            <w:webHidden/>
          </w:rPr>
          <w:fldChar w:fldCharType="begin"/>
        </w:r>
        <w:r w:rsidRPr="00964BBC">
          <w:rPr>
            <w:rFonts w:asciiTheme="majorBidi" w:hAnsiTheme="majorBidi" w:cstheme="majorBidi"/>
            <w:noProof/>
            <w:webHidden/>
          </w:rPr>
          <w:instrText xml:space="preserve"> PAGEREF _Toc480968129 \h </w:instrText>
        </w:r>
        <w:r w:rsidRPr="00964BBC">
          <w:rPr>
            <w:rFonts w:asciiTheme="majorBidi" w:hAnsiTheme="majorBidi" w:cstheme="majorBidi"/>
            <w:noProof/>
            <w:webHidden/>
          </w:rPr>
        </w:r>
        <w:r w:rsidRPr="00964BBC">
          <w:rPr>
            <w:rFonts w:asciiTheme="majorBidi" w:hAnsiTheme="majorBidi" w:cstheme="majorBidi"/>
            <w:noProof/>
            <w:webHidden/>
          </w:rPr>
          <w:fldChar w:fldCharType="separate"/>
        </w:r>
        <w:r w:rsidR="00B64291">
          <w:rPr>
            <w:rFonts w:asciiTheme="majorBidi" w:hAnsiTheme="majorBidi" w:cstheme="majorBidi"/>
            <w:noProof/>
            <w:webHidden/>
          </w:rPr>
          <w:t>12</w:t>
        </w:r>
        <w:r w:rsidRPr="00964BBC">
          <w:rPr>
            <w:rFonts w:asciiTheme="majorBidi" w:hAnsiTheme="majorBidi" w:cstheme="majorBidi"/>
            <w:noProof/>
            <w:webHidden/>
          </w:rPr>
          <w:fldChar w:fldCharType="end"/>
        </w:r>
      </w:hyperlink>
    </w:p>
    <w:p w:rsidR="00964BBC" w:rsidRPr="00964BBC" w:rsidRDefault="00964BBC">
      <w:pPr>
        <w:pStyle w:val="TOC1"/>
        <w:rPr>
          <w:rFonts w:asciiTheme="majorBidi" w:eastAsiaTheme="minorEastAsia" w:hAnsiTheme="majorBidi" w:cstheme="majorBidi"/>
          <w:noProof/>
          <w:sz w:val="22"/>
          <w:lang w:val="es-ES_tradnl" w:eastAsia="zh-CN"/>
        </w:rPr>
      </w:pPr>
      <w:hyperlink w:anchor="_Toc480968130" w:history="1">
        <w:r w:rsidRPr="00964BBC">
          <w:rPr>
            <w:rStyle w:val="Hyperlink"/>
            <w:rFonts w:asciiTheme="majorBidi" w:hAnsiTheme="majorBidi" w:cstheme="majorBidi"/>
            <w:noProof/>
            <w:lang w:val="es-ES_tradnl" w:eastAsia="zh-CN"/>
          </w:rPr>
          <w:t>6</w:t>
        </w:r>
        <w:r w:rsidRPr="00964BBC">
          <w:rPr>
            <w:rFonts w:asciiTheme="majorBidi" w:eastAsiaTheme="minorEastAsia" w:hAnsiTheme="majorBidi" w:cstheme="majorBidi"/>
            <w:noProof/>
            <w:sz w:val="22"/>
            <w:lang w:val="es-ES_tradnl" w:eastAsia="zh-CN"/>
          </w:rPr>
          <w:tab/>
        </w:r>
        <w:r w:rsidRPr="00964BBC">
          <w:rPr>
            <w:rStyle w:val="Hyperlink"/>
            <w:rFonts w:asciiTheme="majorBidi" w:hAnsiTheme="majorBidi" w:cstheme="majorBidi"/>
            <w:noProof/>
            <w:lang w:val="es-ES_tradnl" w:eastAsia="zh-CN"/>
          </w:rPr>
          <w:t>Coordinación y colaboración del UIT-R con el UIT-T, el UIT-D y otras organizaciones</w:t>
        </w:r>
        <w:r w:rsidRPr="00964BBC">
          <w:rPr>
            <w:rFonts w:asciiTheme="majorBidi" w:hAnsiTheme="majorBidi" w:cstheme="majorBidi"/>
            <w:noProof/>
            <w:webHidden/>
          </w:rPr>
          <w:tab/>
        </w:r>
        <w:r>
          <w:rPr>
            <w:rFonts w:asciiTheme="majorBidi" w:hAnsiTheme="majorBidi" w:cstheme="majorBidi"/>
            <w:noProof/>
            <w:webHidden/>
          </w:rPr>
          <w:tab/>
        </w:r>
        <w:r w:rsidRPr="00964BBC">
          <w:rPr>
            <w:rFonts w:asciiTheme="majorBidi" w:hAnsiTheme="majorBidi" w:cstheme="majorBidi"/>
            <w:noProof/>
            <w:webHidden/>
          </w:rPr>
          <w:fldChar w:fldCharType="begin"/>
        </w:r>
        <w:r w:rsidRPr="00964BBC">
          <w:rPr>
            <w:rFonts w:asciiTheme="majorBidi" w:hAnsiTheme="majorBidi" w:cstheme="majorBidi"/>
            <w:noProof/>
            <w:webHidden/>
          </w:rPr>
          <w:instrText xml:space="preserve"> PAGEREF _Toc480968130 \h </w:instrText>
        </w:r>
        <w:r w:rsidRPr="00964BBC">
          <w:rPr>
            <w:rFonts w:asciiTheme="majorBidi" w:hAnsiTheme="majorBidi" w:cstheme="majorBidi"/>
            <w:noProof/>
            <w:webHidden/>
          </w:rPr>
        </w:r>
        <w:r w:rsidRPr="00964BBC">
          <w:rPr>
            <w:rFonts w:asciiTheme="majorBidi" w:hAnsiTheme="majorBidi" w:cstheme="majorBidi"/>
            <w:noProof/>
            <w:webHidden/>
          </w:rPr>
          <w:fldChar w:fldCharType="separate"/>
        </w:r>
        <w:r w:rsidR="00B64291">
          <w:rPr>
            <w:rFonts w:asciiTheme="majorBidi" w:hAnsiTheme="majorBidi" w:cstheme="majorBidi"/>
            <w:noProof/>
            <w:webHidden/>
          </w:rPr>
          <w:t>12</w:t>
        </w:r>
        <w:r w:rsidRPr="00964BBC">
          <w:rPr>
            <w:rFonts w:asciiTheme="majorBidi" w:hAnsiTheme="majorBidi" w:cstheme="majorBidi"/>
            <w:noProof/>
            <w:webHidden/>
          </w:rPr>
          <w:fldChar w:fldCharType="end"/>
        </w:r>
      </w:hyperlink>
    </w:p>
    <w:p w:rsidR="00964BBC" w:rsidRPr="00964BBC" w:rsidRDefault="00964BBC">
      <w:pPr>
        <w:pStyle w:val="TOC2"/>
        <w:rPr>
          <w:rFonts w:asciiTheme="majorBidi" w:eastAsiaTheme="minorEastAsia" w:hAnsiTheme="majorBidi" w:cstheme="majorBidi"/>
          <w:noProof/>
          <w:sz w:val="22"/>
          <w:lang w:val="es-ES_tradnl" w:eastAsia="zh-CN"/>
        </w:rPr>
      </w:pPr>
      <w:hyperlink w:anchor="_Toc480968131" w:history="1">
        <w:r w:rsidRPr="00964BBC">
          <w:rPr>
            <w:rStyle w:val="Hyperlink"/>
            <w:rFonts w:asciiTheme="majorBidi" w:hAnsiTheme="majorBidi" w:cstheme="majorBidi"/>
            <w:noProof/>
            <w:lang w:val="es-ES_tradnl" w:eastAsia="zh-CN"/>
          </w:rPr>
          <w:t>6.1</w:t>
        </w:r>
        <w:r w:rsidRPr="00964BBC">
          <w:rPr>
            <w:rFonts w:asciiTheme="majorBidi" w:eastAsiaTheme="minorEastAsia" w:hAnsiTheme="majorBidi" w:cstheme="majorBidi"/>
            <w:noProof/>
            <w:sz w:val="22"/>
            <w:lang w:val="es-ES_tradnl" w:eastAsia="zh-CN"/>
          </w:rPr>
          <w:tab/>
        </w:r>
        <w:r w:rsidRPr="00964BBC">
          <w:rPr>
            <w:rStyle w:val="Hyperlink"/>
            <w:rFonts w:asciiTheme="majorBidi" w:hAnsiTheme="majorBidi" w:cstheme="majorBidi"/>
            <w:noProof/>
            <w:lang w:val="es-ES_tradnl" w:eastAsia="zh-CN"/>
          </w:rPr>
          <w:t>Coordinación y colaboración con el UIT-T y el UIT-D</w:t>
        </w:r>
        <w:r w:rsidRPr="00964BBC">
          <w:rPr>
            <w:rFonts w:asciiTheme="majorBidi" w:hAnsiTheme="majorBidi" w:cstheme="majorBidi"/>
            <w:noProof/>
            <w:webHidden/>
          </w:rPr>
          <w:tab/>
        </w:r>
        <w:r>
          <w:rPr>
            <w:rFonts w:asciiTheme="majorBidi" w:hAnsiTheme="majorBidi" w:cstheme="majorBidi"/>
            <w:noProof/>
            <w:webHidden/>
          </w:rPr>
          <w:tab/>
        </w:r>
        <w:r w:rsidRPr="00964BBC">
          <w:rPr>
            <w:rFonts w:asciiTheme="majorBidi" w:hAnsiTheme="majorBidi" w:cstheme="majorBidi"/>
            <w:noProof/>
            <w:webHidden/>
          </w:rPr>
          <w:fldChar w:fldCharType="begin"/>
        </w:r>
        <w:r w:rsidRPr="00964BBC">
          <w:rPr>
            <w:rFonts w:asciiTheme="majorBidi" w:hAnsiTheme="majorBidi" w:cstheme="majorBidi"/>
            <w:noProof/>
            <w:webHidden/>
          </w:rPr>
          <w:instrText xml:space="preserve"> PAGEREF _Toc480968131 \h </w:instrText>
        </w:r>
        <w:r w:rsidRPr="00964BBC">
          <w:rPr>
            <w:rFonts w:asciiTheme="majorBidi" w:hAnsiTheme="majorBidi" w:cstheme="majorBidi"/>
            <w:noProof/>
            <w:webHidden/>
          </w:rPr>
        </w:r>
        <w:r w:rsidRPr="00964BBC">
          <w:rPr>
            <w:rFonts w:asciiTheme="majorBidi" w:hAnsiTheme="majorBidi" w:cstheme="majorBidi"/>
            <w:noProof/>
            <w:webHidden/>
          </w:rPr>
          <w:fldChar w:fldCharType="separate"/>
        </w:r>
        <w:r w:rsidR="00B64291">
          <w:rPr>
            <w:rFonts w:asciiTheme="majorBidi" w:hAnsiTheme="majorBidi" w:cstheme="majorBidi"/>
            <w:noProof/>
            <w:webHidden/>
          </w:rPr>
          <w:t>12</w:t>
        </w:r>
        <w:r w:rsidRPr="00964BBC">
          <w:rPr>
            <w:rFonts w:asciiTheme="majorBidi" w:hAnsiTheme="majorBidi" w:cstheme="majorBidi"/>
            <w:noProof/>
            <w:webHidden/>
          </w:rPr>
          <w:fldChar w:fldCharType="end"/>
        </w:r>
      </w:hyperlink>
    </w:p>
    <w:p w:rsidR="00964BBC" w:rsidRPr="00964BBC" w:rsidRDefault="00964BBC">
      <w:pPr>
        <w:pStyle w:val="TOC2"/>
        <w:rPr>
          <w:rFonts w:asciiTheme="majorBidi" w:eastAsiaTheme="minorEastAsia" w:hAnsiTheme="majorBidi" w:cstheme="majorBidi"/>
          <w:noProof/>
          <w:sz w:val="22"/>
          <w:lang w:val="es-ES_tradnl" w:eastAsia="zh-CN"/>
        </w:rPr>
      </w:pPr>
      <w:hyperlink w:anchor="_Toc480968132" w:history="1">
        <w:r w:rsidRPr="00964BBC">
          <w:rPr>
            <w:rStyle w:val="Hyperlink"/>
            <w:rFonts w:asciiTheme="majorBidi" w:hAnsiTheme="majorBidi" w:cstheme="majorBidi"/>
            <w:noProof/>
            <w:lang w:val="es-ES_tradnl" w:eastAsia="zh-CN"/>
          </w:rPr>
          <w:t>6.2</w:t>
        </w:r>
        <w:r w:rsidRPr="00964BBC">
          <w:rPr>
            <w:rFonts w:asciiTheme="majorBidi" w:eastAsiaTheme="minorEastAsia" w:hAnsiTheme="majorBidi" w:cstheme="majorBidi"/>
            <w:noProof/>
            <w:sz w:val="22"/>
            <w:lang w:val="es-ES_tradnl" w:eastAsia="zh-CN"/>
          </w:rPr>
          <w:tab/>
        </w:r>
        <w:r w:rsidRPr="00964BBC">
          <w:rPr>
            <w:rStyle w:val="Hyperlink"/>
            <w:rFonts w:asciiTheme="majorBidi" w:hAnsiTheme="majorBidi" w:cstheme="majorBidi"/>
            <w:noProof/>
            <w:lang w:val="es-ES_tradnl" w:eastAsia="zh-CN"/>
          </w:rPr>
          <w:t>Coordinación y colaboración con otras organizaciones</w:t>
        </w:r>
        <w:r w:rsidRPr="00964BBC">
          <w:rPr>
            <w:rFonts w:asciiTheme="majorBidi" w:hAnsiTheme="majorBidi" w:cstheme="majorBidi"/>
            <w:noProof/>
            <w:webHidden/>
          </w:rPr>
          <w:tab/>
        </w:r>
        <w:r>
          <w:rPr>
            <w:rFonts w:asciiTheme="majorBidi" w:hAnsiTheme="majorBidi" w:cstheme="majorBidi"/>
            <w:noProof/>
            <w:webHidden/>
          </w:rPr>
          <w:tab/>
        </w:r>
        <w:r w:rsidRPr="00964BBC">
          <w:rPr>
            <w:rFonts w:asciiTheme="majorBidi" w:hAnsiTheme="majorBidi" w:cstheme="majorBidi"/>
            <w:noProof/>
            <w:webHidden/>
          </w:rPr>
          <w:fldChar w:fldCharType="begin"/>
        </w:r>
        <w:r w:rsidRPr="00964BBC">
          <w:rPr>
            <w:rFonts w:asciiTheme="majorBidi" w:hAnsiTheme="majorBidi" w:cstheme="majorBidi"/>
            <w:noProof/>
            <w:webHidden/>
          </w:rPr>
          <w:instrText xml:space="preserve"> PAGEREF _Toc480968132 \h </w:instrText>
        </w:r>
        <w:r w:rsidRPr="00964BBC">
          <w:rPr>
            <w:rFonts w:asciiTheme="majorBidi" w:hAnsiTheme="majorBidi" w:cstheme="majorBidi"/>
            <w:noProof/>
            <w:webHidden/>
          </w:rPr>
        </w:r>
        <w:r w:rsidRPr="00964BBC">
          <w:rPr>
            <w:rFonts w:asciiTheme="majorBidi" w:hAnsiTheme="majorBidi" w:cstheme="majorBidi"/>
            <w:noProof/>
            <w:webHidden/>
          </w:rPr>
          <w:fldChar w:fldCharType="separate"/>
        </w:r>
        <w:r w:rsidR="00B64291">
          <w:rPr>
            <w:rFonts w:asciiTheme="majorBidi" w:hAnsiTheme="majorBidi" w:cstheme="majorBidi"/>
            <w:noProof/>
            <w:webHidden/>
          </w:rPr>
          <w:t>12</w:t>
        </w:r>
        <w:r w:rsidRPr="00964BBC">
          <w:rPr>
            <w:rFonts w:asciiTheme="majorBidi" w:hAnsiTheme="majorBidi" w:cstheme="majorBidi"/>
            <w:noProof/>
            <w:webHidden/>
          </w:rPr>
          <w:fldChar w:fldCharType="end"/>
        </w:r>
      </w:hyperlink>
    </w:p>
    <w:p w:rsidR="00964BBC" w:rsidRPr="00964BBC" w:rsidRDefault="00964BBC">
      <w:pPr>
        <w:pStyle w:val="TOC1"/>
        <w:rPr>
          <w:rFonts w:asciiTheme="majorBidi" w:eastAsiaTheme="minorEastAsia" w:hAnsiTheme="majorBidi" w:cstheme="majorBidi"/>
          <w:noProof/>
          <w:sz w:val="22"/>
          <w:lang w:val="es-ES_tradnl" w:eastAsia="zh-CN"/>
        </w:rPr>
      </w:pPr>
      <w:hyperlink w:anchor="_Toc480968133" w:history="1">
        <w:r w:rsidRPr="00964BBC">
          <w:rPr>
            <w:rStyle w:val="Hyperlink"/>
            <w:rFonts w:asciiTheme="majorBidi" w:hAnsiTheme="majorBidi" w:cstheme="majorBidi"/>
            <w:noProof/>
            <w:lang w:val="es-ES_tradnl" w:eastAsia="zh-CN"/>
          </w:rPr>
          <w:t>7</w:t>
        </w:r>
        <w:r w:rsidRPr="00964BBC">
          <w:rPr>
            <w:rFonts w:asciiTheme="majorBidi" w:eastAsiaTheme="minorEastAsia" w:hAnsiTheme="majorBidi" w:cstheme="majorBidi"/>
            <w:noProof/>
            <w:sz w:val="22"/>
            <w:lang w:val="es-ES_tradnl" w:eastAsia="zh-CN"/>
          </w:rPr>
          <w:tab/>
        </w:r>
        <w:r w:rsidRPr="00964BBC">
          <w:rPr>
            <w:rStyle w:val="Hyperlink"/>
            <w:rFonts w:asciiTheme="majorBidi" w:hAnsiTheme="majorBidi" w:cstheme="majorBidi"/>
            <w:noProof/>
            <w:lang w:val="es-ES_tradnl" w:eastAsia="zh-CN"/>
          </w:rPr>
          <w:t>Participación a distancia</w:t>
        </w:r>
        <w:r w:rsidRPr="00964BBC">
          <w:rPr>
            <w:rFonts w:asciiTheme="majorBidi" w:hAnsiTheme="majorBidi" w:cstheme="majorBidi"/>
            <w:noProof/>
            <w:webHidden/>
          </w:rPr>
          <w:tab/>
        </w:r>
        <w:r>
          <w:rPr>
            <w:rFonts w:asciiTheme="majorBidi" w:hAnsiTheme="majorBidi" w:cstheme="majorBidi"/>
            <w:noProof/>
            <w:webHidden/>
          </w:rPr>
          <w:tab/>
        </w:r>
        <w:r w:rsidRPr="00964BBC">
          <w:rPr>
            <w:rFonts w:asciiTheme="majorBidi" w:hAnsiTheme="majorBidi" w:cstheme="majorBidi"/>
            <w:noProof/>
            <w:webHidden/>
          </w:rPr>
          <w:fldChar w:fldCharType="begin"/>
        </w:r>
        <w:r w:rsidRPr="00964BBC">
          <w:rPr>
            <w:rFonts w:asciiTheme="majorBidi" w:hAnsiTheme="majorBidi" w:cstheme="majorBidi"/>
            <w:noProof/>
            <w:webHidden/>
          </w:rPr>
          <w:instrText xml:space="preserve"> PAGEREF _Toc480968133 \h </w:instrText>
        </w:r>
        <w:r w:rsidRPr="00964BBC">
          <w:rPr>
            <w:rFonts w:asciiTheme="majorBidi" w:hAnsiTheme="majorBidi" w:cstheme="majorBidi"/>
            <w:noProof/>
            <w:webHidden/>
          </w:rPr>
        </w:r>
        <w:r w:rsidRPr="00964BBC">
          <w:rPr>
            <w:rFonts w:asciiTheme="majorBidi" w:hAnsiTheme="majorBidi" w:cstheme="majorBidi"/>
            <w:noProof/>
            <w:webHidden/>
          </w:rPr>
          <w:fldChar w:fldCharType="separate"/>
        </w:r>
        <w:r w:rsidR="00B64291">
          <w:rPr>
            <w:rFonts w:asciiTheme="majorBidi" w:hAnsiTheme="majorBidi" w:cstheme="majorBidi"/>
            <w:noProof/>
            <w:webHidden/>
          </w:rPr>
          <w:t>12</w:t>
        </w:r>
        <w:r w:rsidRPr="00964BBC">
          <w:rPr>
            <w:rFonts w:asciiTheme="majorBidi" w:hAnsiTheme="majorBidi" w:cstheme="majorBidi"/>
            <w:noProof/>
            <w:webHidden/>
          </w:rPr>
          <w:fldChar w:fldCharType="end"/>
        </w:r>
      </w:hyperlink>
    </w:p>
    <w:p w:rsidR="00964BBC" w:rsidRPr="00964BBC" w:rsidRDefault="00964BBC">
      <w:pPr>
        <w:pStyle w:val="TOC1"/>
        <w:rPr>
          <w:rFonts w:asciiTheme="majorBidi" w:eastAsiaTheme="minorEastAsia" w:hAnsiTheme="majorBidi" w:cstheme="majorBidi"/>
          <w:noProof/>
          <w:sz w:val="22"/>
          <w:lang w:val="es-ES_tradnl" w:eastAsia="zh-CN"/>
        </w:rPr>
      </w:pPr>
      <w:hyperlink w:anchor="_Toc480968134" w:history="1">
        <w:r w:rsidRPr="00964BBC">
          <w:rPr>
            <w:rStyle w:val="Hyperlink"/>
            <w:rFonts w:asciiTheme="majorBidi" w:hAnsiTheme="majorBidi" w:cstheme="majorBidi"/>
            <w:noProof/>
            <w:lang w:val="es-ES_tradnl" w:eastAsia="zh-CN"/>
          </w:rPr>
          <w:t>8</w:t>
        </w:r>
        <w:r w:rsidRPr="00964BBC">
          <w:rPr>
            <w:rFonts w:asciiTheme="majorBidi" w:eastAsiaTheme="minorEastAsia" w:hAnsiTheme="majorBidi" w:cstheme="majorBidi"/>
            <w:noProof/>
            <w:sz w:val="22"/>
            <w:lang w:val="es-ES_tradnl" w:eastAsia="zh-CN"/>
          </w:rPr>
          <w:tab/>
        </w:r>
        <w:r w:rsidRPr="00964BBC">
          <w:rPr>
            <w:rStyle w:val="Hyperlink"/>
            <w:rFonts w:asciiTheme="majorBidi" w:hAnsiTheme="majorBidi" w:cstheme="majorBidi"/>
            <w:noProof/>
            <w:lang w:val="es-ES_tradnl" w:eastAsia="zh-CN"/>
          </w:rPr>
          <w:t>Subtitulado</w:t>
        </w:r>
        <w:r w:rsidRPr="00964BBC">
          <w:rPr>
            <w:rFonts w:asciiTheme="majorBidi" w:hAnsiTheme="majorBidi" w:cstheme="majorBidi"/>
            <w:noProof/>
            <w:webHidden/>
          </w:rPr>
          <w:tab/>
        </w:r>
        <w:r>
          <w:rPr>
            <w:rFonts w:asciiTheme="majorBidi" w:hAnsiTheme="majorBidi" w:cstheme="majorBidi"/>
            <w:noProof/>
            <w:webHidden/>
          </w:rPr>
          <w:tab/>
        </w:r>
        <w:r w:rsidRPr="00964BBC">
          <w:rPr>
            <w:rFonts w:asciiTheme="majorBidi" w:hAnsiTheme="majorBidi" w:cstheme="majorBidi"/>
            <w:noProof/>
            <w:webHidden/>
          </w:rPr>
          <w:fldChar w:fldCharType="begin"/>
        </w:r>
        <w:r w:rsidRPr="00964BBC">
          <w:rPr>
            <w:rFonts w:asciiTheme="majorBidi" w:hAnsiTheme="majorBidi" w:cstheme="majorBidi"/>
            <w:noProof/>
            <w:webHidden/>
          </w:rPr>
          <w:instrText xml:space="preserve"> PAGEREF _Toc480968134 \h </w:instrText>
        </w:r>
        <w:r w:rsidRPr="00964BBC">
          <w:rPr>
            <w:rFonts w:asciiTheme="majorBidi" w:hAnsiTheme="majorBidi" w:cstheme="majorBidi"/>
            <w:noProof/>
            <w:webHidden/>
          </w:rPr>
        </w:r>
        <w:r w:rsidRPr="00964BBC">
          <w:rPr>
            <w:rFonts w:asciiTheme="majorBidi" w:hAnsiTheme="majorBidi" w:cstheme="majorBidi"/>
            <w:noProof/>
            <w:webHidden/>
          </w:rPr>
          <w:fldChar w:fldCharType="separate"/>
        </w:r>
        <w:r w:rsidR="00B64291">
          <w:rPr>
            <w:rFonts w:asciiTheme="majorBidi" w:hAnsiTheme="majorBidi" w:cstheme="majorBidi"/>
            <w:noProof/>
            <w:webHidden/>
          </w:rPr>
          <w:t>13</w:t>
        </w:r>
        <w:r w:rsidRPr="00964BBC">
          <w:rPr>
            <w:rFonts w:asciiTheme="majorBidi" w:hAnsiTheme="majorBidi" w:cstheme="majorBidi"/>
            <w:noProof/>
            <w:webHidden/>
          </w:rPr>
          <w:fldChar w:fldCharType="end"/>
        </w:r>
      </w:hyperlink>
    </w:p>
    <w:p w:rsidR="00964BBC" w:rsidRPr="00964BBC" w:rsidRDefault="00964BBC">
      <w:pPr>
        <w:pStyle w:val="TOC1"/>
        <w:rPr>
          <w:rFonts w:asciiTheme="majorBidi" w:eastAsiaTheme="minorEastAsia" w:hAnsiTheme="majorBidi" w:cstheme="majorBidi"/>
          <w:noProof/>
          <w:sz w:val="22"/>
          <w:lang w:val="es-ES_tradnl" w:eastAsia="zh-CN"/>
        </w:rPr>
      </w:pPr>
      <w:hyperlink w:anchor="_Toc480968135" w:history="1">
        <w:r w:rsidRPr="00964BBC">
          <w:rPr>
            <w:rStyle w:val="Hyperlink"/>
            <w:rFonts w:asciiTheme="majorBidi" w:hAnsiTheme="majorBidi" w:cstheme="majorBidi"/>
            <w:noProof/>
            <w:lang w:val="es-ES_tradnl" w:eastAsia="zh-CN"/>
          </w:rPr>
          <w:t>9</w:t>
        </w:r>
        <w:r w:rsidRPr="00964BBC">
          <w:rPr>
            <w:rFonts w:asciiTheme="majorBidi" w:eastAsiaTheme="minorEastAsia" w:hAnsiTheme="majorBidi" w:cstheme="majorBidi"/>
            <w:noProof/>
            <w:sz w:val="22"/>
            <w:lang w:val="es-ES_tradnl" w:eastAsia="zh-CN"/>
          </w:rPr>
          <w:tab/>
        </w:r>
        <w:r w:rsidRPr="00964BBC">
          <w:rPr>
            <w:rStyle w:val="Hyperlink"/>
            <w:rFonts w:asciiTheme="majorBidi" w:hAnsiTheme="majorBidi" w:cstheme="majorBidi"/>
            <w:noProof/>
            <w:lang w:val="es-ES_tradnl" w:eastAsia="zh-CN"/>
          </w:rPr>
          <w:t>Política sobre Derechos de Propiedad Intelectual</w:t>
        </w:r>
        <w:r w:rsidRPr="00964BBC">
          <w:rPr>
            <w:rFonts w:asciiTheme="majorBidi" w:hAnsiTheme="majorBidi" w:cstheme="majorBidi"/>
            <w:noProof/>
            <w:webHidden/>
          </w:rPr>
          <w:tab/>
        </w:r>
        <w:r>
          <w:rPr>
            <w:rFonts w:asciiTheme="majorBidi" w:hAnsiTheme="majorBidi" w:cstheme="majorBidi"/>
            <w:noProof/>
            <w:webHidden/>
          </w:rPr>
          <w:tab/>
        </w:r>
        <w:r w:rsidRPr="00964BBC">
          <w:rPr>
            <w:rFonts w:asciiTheme="majorBidi" w:hAnsiTheme="majorBidi" w:cstheme="majorBidi"/>
            <w:noProof/>
            <w:webHidden/>
          </w:rPr>
          <w:fldChar w:fldCharType="begin"/>
        </w:r>
        <w:r w:rsidRPr="00964BBC">
          <w:rPr>
            <w:rFonts w:asciiTheme="majorBidi" w:hAnsiTheme="majorBidi" w:cstheme="majorBidi"/>
            <w:noProof/>
            <w:webHidden/>
          </w:rPr>
          <w:instrText xml:space="preserve"> PAGEREF _Toc480968135 \h </w:instrText>
        </w:r>
        <w:r w:rsidRPr="00964BBC">
          <w:rPr>
            <w:rFonts w:asciiTheme="majorBidi" w:hAnsiTheme="majorBidi" w:cstheme="majorBidi"/>
            <w:noProof/>
            <w:webHidden/>
          </w:rPr>
        </w:r>
        <w:r w:rsidRPr="00964BBC">
          <w:rPr>
            <w:rFonts w:asciiTheme="majorBidi" w:hAnsiTheme="majorBidi" w:cstheme="majorBidi"/>
            <w:noProof/>
            <w:webHidden/>
          </w:rPr>
          <w:fldChar w:fldCharType="separate"/>
        </w:r>
        <w:r w:rsidR="00B64291">
          <w:rPr>
            <w:rFonts w:asciiTheme="majorBidi" w:hAnsiTheme="majorBidi" w:cstheme="majorBidi"/>
            <w:noProof/>
            <w:webHidden/>
          </w:rPr>
          <w:t>13</w:t>
        </w:r>
        <w:r w:rsidRPr="00964BBC">
          <w:rPr>
            <w:rFonts w:asciiTheme="majorBidi" w:hAnsiTheme="majorBidi" w:cstheme="majorBidi"/>
            <w:noProof/>
            <w:webHidden/>
          </w:rPr>
          <w:fldChar w:fldCharType="end"/>
        </w:r>
      </w:hyperlink>
    </w:p>
    <w:p w:rsidR="00964BBC" w:rsidRPr="00964BBC" w:rsidRDefault="00964BBC">
      <w:pPr>
        <w:pStyle w:val="TOC1"/>
        <w:rPr>
          <w:rFonts w:asciiTheme="majorBidi" w:eastAsiaTheme="minorEastAsia" w:hAnsiTheme="majorBidi" w:cstheme="majorBidi"/>
          <w:noProof/>
          <w:sz w:val="22"/>
          <w:lang w:val="es-ES_tradnl" w:eastAsia="zh-CN"/>
        </w:rPr>
      </w:pPr>
      <w:hyperlink w:anchor="_Toc480968136" w:history="1">
        <w:r w:rsidRPr="00964BBC">
          <w:rPr>
            <w:rStyle w:val="Hyperlink"/>
            <w:rFonts w:asciiTheme="majorBidi" w:hAnsiTheme="majorBidi" w:cstheme="majorBidi"/>
            <w:noProof/>
            <w:lang w:val="es-ES_tradnl" w:eastAsia="zh-CN"/>
          </w:rPr>
          <w:t>10</w:t>
        </w:r>
        <w:r w:rsidRPr="00964BBC">
          <w:rPr>
            <w:rFonts w:asciiTheme="majorBidi" w:eastAsiaTheme="minorEastAsia" w:hAnsiTheme="majorBidi" w:cstheme="majorBidi"/>
            <w:noProof/>
            <w:sz w:val="22"/>
            <w:lang w:val="es-ES_tradnl" w:eastAsia="zh-CN"/>
          </w:rPr>
          <w:tab/>
        </w:r>
        <w:r w:rsidRPr="00964BBC">
          <w:rPr>
            <w:rStyle w:val="Hyperlink"/>
            <w:rFonts w:asciiTheme="majorBidi" w:hAnsiTheme="majorBidi" w:cstheme="majorBidi"/>
            <w:noProof/>
            <w:lang w:val="es-ES_tradnl" w:eastAsia="zh-CN"/>
          </w:rPr>
          <w:t>Derecho de autor del software: directrices y formularios</w:t>
        </w:r>
        <w:r w:rsidRPr="00964BBC">
          <w:rPr>
            <w:rFonts w:asciiTheme="majorBidi" w:hAnsiTheme="majorBidi" w:cstheme="majorBidi"/>
            <w:noProof/>
            <w:webHidden/>
          </w:rPr>
          <w:tab/>
        </w:r>
        <w:r w:rsidRPr="00964BBC">
          <w:rPr>
            <w:rFonts w:asciiTheme="majorBidi" w:hAnsiTheme="majorBidi" w:cstheme="majorBidi"/>
            <w:noProof/>
            <w:webHidden/>
          </w:rPr>
          <w:tab/>
        </w:r>
        <w:r w:rsidRPr="00964BBC">
          <w:rPr>
            <w:rFonts w:asciiTheme="majorBidi" w:hAnsiTheme="majorBidi" w:cstheme="majorBidi"/>
            <w:noProof/>
            <w:webHidden/>
          </w:rPr>
          <w:fldChar w:fldCharType="begin"/>
        </w:r>
        <w:r w:rsidRPr="00964BBC">
          <w:rPr>
            <w:rFonts w:asciiTheme="majorBidi" w:hAnsiTheme="majorBidi" w:cstheme="majorBidi"/>
            <w:noProof/>
            <w:webHidden/>
          </w:rPr>
          <w:instrText xml:space="preserve"> PAGEREF _Toc480968136 \h </w:instrText>
        </w:r>
        <w:r w:rsidRPr="00964BBC">
          <w:rPr>
            <w:rFonts w:asciiTheme="majorBidi" w:hAnsiTheme="majorBidi" w:cstheme="majorBidi"/>
            <w:noProof/>
            <w:webHidden/>
          </w:rPr>
        </w:r>
        <w:r w:rsidRPr="00964BBC">
          <w:rPr>
            <w:rFonts w:asciiTheme="majorBidi" w:hAnsiTheme="majorBidi" w:cstheme="majorBidi"/>
            <w:noProof/>
            <w:webHidden/>
          </w:rPr>
          <w:fldChar w:fldCharType="separate"/>
        </w:r>
        <w:r w:rsidR="00B64291">
          <w:rPr>
            <w:rFonts w:asciiTheme="majorBidi" w:hAnsiTheme="majorBidi" w:cstheme="majorBidi"/>
            <w:noProof/>
            <w:webHidden/>
          </w:rPr>
          <w:t>13</w:t>
        </w:r>
        <w:r w:rsidRPr="00964BBC">
          <w:rPr>
            <w:rFonts w:asciiTheme="majorBidi" w:hAnsiTheme="majorBidi" w:cstheme="majorBidi"/>
            <w:noProof/>
            <w:webHidden/>
          </w:rPr>
          <w:fldChar w:fldCharType="end"/>
        </w:r>
      </w:hyperlink>
    </w:p>
    <w:p w:rsidR="003D07D0" w:rsidRPr="006622AF" w:rsidRDefault="00964BBC" w:rsidP="000A69E6">
      <w:pPr>
        <w:pStyle w:val="Heading1"/>
        <w:tabs>
          <w:tab w:val="clear" w:pos="794"/>
          <w:tab w:val="clear" w:pos="1191"/>
          <w:tab w:val="clear" w:pos="1588"/>
          <w:tab w:val="clear" w:pos="1985"/>
          <w:tab w:val="left" w:pos="1134"/>
          <w:tab w:val="left" w:pos="1871"/>
          <w:tab w:val="left" w:pos="2268"/>
        </w:tabs>
        <w:spacing w:before="280" w:line="240" w:lineRule="auto"/>
        <w:ind w:left="1134" w:hanging="1134"/>
        <w:jc w:val="left"/>
        <w:rPr>
          <w:rFonts w:asciiTheme="majorBidi" w:hAnsiTheme="majorBidi" w:cstheme="majorBidi"/>
          <w:sz w:val="28"/>
          <w:szCs w:val="20"/>
          <w:lang w:val="es-ES_tradnl" w:eastAsia="zh-CN"/>
        </w:rPr>
      </w:pPr>
      <w:r w:rsidRPr="00964BBC">
        <w:rPr>
          <w:rFonts w:asciiTheme="majorBidi" w:hAnsiTheme="majorBidi" w:cstheme="majorBidi"/>
          <w:sz w:val="28"/>
          <w:szCs w:val="20"/>
          <w:lang w:val="es-ES_tradnl" w:eastAsia="zh-CN"/>
        </w:rPr>
        <w:lastRenderedPageBreak/>
        <w:fldChar w:fldCharType="end"/>
      </w:r>
      <w:bookmarkStart w:id="8" w:name="_Toc480968078"/>
      <w:r w:rsidR="003D07D0" w:rsidRPr="006622AF">
        <w:rPr>
          <w:rFonts w:asciiTheme="majorBidi" w:hAnsiTheme="majorBidi" w:cstheme="majorBidi"/>
          <w:sz w:val="28"/>
          <w:szCs w:val="20"/>
          <w:lang w:val="es-ES_tradnl" w:eastAsia="zh-CN"/>
        </w:rPr>
        <w:t>1</w:t>
      </w:r>
      <w:r w:rsidR="003D07D0" w:rsidRPr="006622AF">
        <w:rPr>
          <w:rFonts w:asciiTheme="majorBidi" w:hAnsiTheme="majorBidi" w:cstheme="majorBidi"/>
          <w:sz w:val="28"/>
          <w:szCs w:val="20"/>
          <w:lang w:val="es-ES_tradnl" w:eastAsia="zh-CN"/>
        </w:rPr>
        <w:tab/>
        <w:t>Antecedentes</w:t>
      </w:r>
      <w:bookmarkEnd w:id="0"/>
      <w:bookmarkEnd w:id="1"/>
      <w:bookmarkEnd w:id="2"/>
      <w:bookmarkEnd w:id="3"/>
      <w:bookmarkEnd w:id="4"/>
      <w:bookmarkEnd w:id="5"/>
      <w:bookmarkEnd w:id="6"/>
      <w:bookmarkEnd w:id="8"/>
    </w:p>
    <w:p w:rsidR="003D07D0" w:rsidRPr="006622AF" w:rsidRDefault="003D07D0" w:rsidP="00BA653D">
      <w:pPr>
        <w:tabs>
          <w:tab w:val="clear" w:pos="794"/>
          <w:tab w:val="clear" w:pos="1191"/>
          <w:tab w:val="clear" w:pos="1588"/>
          <w:tab w:val="clear" w:pos="1985"/>
          <w:tab w:val="left" w:pos="1134"/>
          <w:tab w:val="left" w:pos="1871"/>
          <w:tab w:val="left" w:pos="2268"/>
        </w:tabs>
        <w:spacing w:before="120" w:line="240" w:lineRule="auto"/>
        <w:jc w:val="left"/>
        <w:rPr>
          <w:rFonts w:asciiTheme="majorBidi" w:hAnsiTheme="majorBidi" w:cstheme="majorBidi"/>
          <w:lang w:val="es-ES_tradnl"/>
        </w:rPr>
      </w:pPr>
      <w:r w:rsidRPr="006622AF">
        <w:rPr>
          <w:rFonts w:asciiTheme="majorBidi" w:hAnsiTheme="majorBidi" w:cstheme="majorBidi"/>
          <w:lang w:val="es-ES_tradnl"/>
        </w:rPr>
        <w:t xml:space="preserve">Los métodos de trabajo de la Asamblea de Radiocomunicaciones (AR) y de las Comisiones de Estudio </w:t>
      </w:r>
      <w:r w:rsidRPr="006622AF">
        <w:rPr>
          <w:rFonts w:ascii="Times New Roman" w:hAnsi="Times New Roman" w:cs="Times New Roman"/>
          <w:szCs w:val="20"/>
          <w:lang w:val="es-ES_tradnl"/>
        </w:rPr>
        <w:t>del</w:t>
      </w:r>
      <w:r w:rsidRPr="006622AF">
        <w:rPr>
          <w:rFonts w:asciiTheme="majorBidi" w:hAnsiTheme="majorBidi" w:cstheme="majorBidi"/>
          <w:lang w:val="es-ES_tradnl"/>
        </w:rPr>
        <w:t xml:space="preserve"> Sector de Radiocomunicaciones se estipulan en la Resolución UIT-R 1</w:t>
      </w:r>
      <w:r w:rsidRPr="006622AF">
        <w:rPr>
          <w:rStyle w:val="FootnoteReference"/>
          <w:rFonts w:asciiTheme="majorBidi" w:hAnsiTheme="majorBidi" w:cstheme="majorBidi"/>
          <w:lang w:val="es-ES_tradnl"/>
        </w:rPr>
        <w:footnoteReference w:customMarkFollows="1" w:id="1"/>
        <w:sym w:font="Symbol" w:char="F02A"/>
      </w:r>
      <w:r w:rsidRPr="006622AF">
        <w:rPr>
          <w:rFonts w:asciiTheme="majorBidi" w:hAnsiTheme="majorBidi" w:cstheme="majorBidi"/>
          <w:lang w:val="es-ES_tradnl"/>
        </w:rPr>
        <w:t xml:space="preserve">. A su vez, en dicha Resolución se indica que el Director publica </w:t>
      </w:r>
      <w:r w:rsidRPr="006622AF">
        <w:rPr>
          <w:rFonts w:asciiTheme="majorBidi" w:hAnsiTheme="majorBidi" w:cstheme="majorBidi"/>
          <w:i/>
          <w:iCs/>
          <w:lang w:val="es-ES_tradnl"/>
        </w:rPr>
        <w:t>Directrices</w:t>
      </w:r>
      <w:r w:rsidRPr="006622AF">
        <w:rPr>
          <w:rFonts w:asciiTheme="majorBidi" w:hAnsiTheme="majorBidi" w:cstheme="majorBidi"/>
          <w:lang w:val="es-ES_tradnl"/>
        </w:rPr>
        <w:t xml:space="preserve"> sobre métodos de trabajo que complementan y son adicionales a la citada Resolución.</w:t>
      </w:r>
    </w:p>
    <w:p w:rsidR="003D07D0" w:rsidRPr="006622AF" w:rsidRDefault="003D07D0" w:rsidP="00BA653D">
      <w:pPr>
        <w:spacing w:line="240" w:lineRule="auto"/>
        <w:jc w:val="left"/>
        <w:rPr>
          <w:rFonts w:asciiTheme="majorBidi" w:hAnsiTheme="majorBidi" w:cstheme="majorBidi"/>
          <w:lang w:val="es-ES_tradnl"/>
        </w:rPr>
      </w:pPr>
      <w:r w:rsidRPr="006622AF">
        <w:rPr>
          <w:rFonts w:asciiTheme="majorBidi" w:hAnsiTheme="majorBidi" w:cstheme="majorBidi"/>
          <w:lang w:val="es-ES_tradnl"/>
        </w:rPr>
        <w:t xml:space="preserve">La presente edición de las </w:t>
      </w:r>
      <w:r w:rsidRPr="006622AF">
        <w:rPr>
          <w:rFonts w:asciiTheme="majorBidi" w:hAnsiTheme="majorBidi" w:cstheme="majorBidi"/>
          <w:i/>
          <w:iCs/>
          <w:lang w:val="es-ES_tradnl"/>
        </w:rPr>
        <w:t>Directrices</w:t>
      </w:r>
      <w:r w:rsidRPr="006622AF">
        <w:rPr>
          <w:rFonts w:asciiTheme="majorBidi" w:hAnsiTheme="majorBidi" w:cstheme="majorBidi"/>
          <w:lang w:val="es-ES_tradnl"/>
        </w:rPr>
        <w:t xml:space="preserve"> complementa la Resolución UIT-R 1-7 aprobada por la AR</w:t>
      </w:r>
      <w:r w:rsidRPr="006622AF">
        <w:rPr>
          <w:rFonts w:asciiTheme="majorBidi" w:hAnsiTheme="majorBidi" w:cstheme="majorBidi"/>
          <w:lang w:val="es-ES_tradnl"/>
        </w:rPr>
        <w:noBreakHyphen/>
        <w:t>15.</w:t>
      </w:r>
    </w:p>
    <w:p w:rsidR="003D07D0" w:rsidRPr="006622AF" w:rsidRDefault="003D07D0" w:rsidP="00BA0E7C">
      <w:pPr>
        <w:pStyle w:val="Heading1"/>
        <w:tabs>
          <w:tab w:val="clear" w:pos="794"/>
          <w:tab w:val="clear" w:pos="1191"/>
          <w:tab w:val="clear" w:pos="1588"/>
          <w:tab w:val="clear" w:pos="1985"/>
          <w:tab w:val="left" w:pos="1134"/>
          <w:tab w:val="left" w:pos="1871"/>
          <w:tab w:val="left" w:pos="2268"/>
        </w:tabs>
        <w:spacing w:before="280" w:line="240" w:lineRule="auto"/>
        <w:ind w:left="1134" w:hanging="1134"/>
        <w:jc w:val="left"/>
        <w:rPr>
          <w:rFonts w:ascii="Times New Roman" w:hAnsi="Times New Roman" w:cs="Times New Roman"/>
          <w:sz w:val="28"/>
          <w:szCs w:val="20"/>
          <w:lang w:val="es-ES_tradnl" w:eastAsia="zh-CN"/>
        </w:rPr>
      </w:pPr>
      <w:bookmarkStart w:id="9" w:name="_Toc521226237"/>
      <w:bookmarkStart w:id="10" w:name="_Toc7599958"/>
      <w:bookmarkStart w:id="11" w:name="_Toc78875694"/>
      <w:bookmarkStart w:id="12" w:name="_Toc78942513"/>
      <w:bookmarkStart w:id="13" w:name="_Toc79307784"/>
      <w:bookmarkStart w:id="14" w:name="_Toc214178198"/>
      <w:bookmarkStart w:id="15" w:name="_Toc215371325"/>
      <w:bookmarkStart w:id="16" w:name="_Toc450136708"/>
      <w:bookmarkStart w:id="17" w:name="_Toc456182221"/>
      <w:bookmarkStart w:id="18" w:name="_Toc480968079"/>
      <w:r w:rsidRPr="006622AF">
        <w:rPr>
          <w:rFonts w:ascii="Times New Roman" w:hAnsi="Times New Roman" w:cs="Times New Roman"/>
          <w:sz w:val="28"/>
          <w:szCs w:val="20"/>
          <w:lang w:val="es-ES_tradnl" w:eastAsia="zh-CN"/>
        </w:rPr>
        <w:t>2</w:t>
      </w:r>
      <w:r w:rsidRPr="006622AF">
        <w:rPr>
          <w:rFonts w:ascii="Times New Roman" w:hAnsi="Times New Roman" w:cs="Times New Roman"/>
          <w:sz w:val="28"/>
          <w:szCs w:val="20"/>
          <w:lang w:val="es-ES_tradnl" w:eastAsia="zh-CN"/>
        </w:rPr>
        <w:tab/>
        <w:t xml:space="preserve">Disposiciones para las </w:t>
      </w:r>
      <w:bookmarkEnd w:id="9"/>
      <w:bookmarkEnd w:id="10"/>
      <w:bookmarkEnd w:id="11"/>
      <w:bookmarkEnd w:id="12"/>
      <w:bookmarkEnd w:id="13"/>
      <w:bookmarkEnd w:id="14"/>
      <w:bookmarkEnd w:id="15"/>
      <w:r w:rsidRPr="006622AF">
        <w:rPr>
          <w:rFonts w:ascii="Times New Roman" w:hAnsi="Times New Roman" w:cs="Times New Roman"/>
          <w:sz w:val="28"/>
          <w:szCs w:val="20"/>
          <w:lang w:val="es-ES_tradnl" w:eastAsia="zh-CN"/>
        </w:rPr>
        <w:t>reuniones</w:t>
      </w:r>
      <w:bookmarkEnd w:id="16"/>
      <w:bookmarkEnd w:id="17"/>
      <w:bookmarkEnd w:id="18"/>
    </w:p>
    <w:p w:rsidR="003D07D0" w:rsidRPr="006622AF" w:rsidRDefault="003D07D0" w:rsidP="00BA0E7C">
      <w:pPr>
        <w:pStyle w:val="Heading2"/>
        <w:tabs>
          <w:tab w:val="clear" w:pos="794"/>
          <w:tab w:val="clear" w:pos="1191"/>
          <w:tab w:val="clear" w:pos="1588"/>
          <w:tab w:val="clear" w:pos="1985"/>
          <w:tab w:val="left" w:pos="1134"/>
          <w:tab w:val="left" w:pos="1871"/>
          <w:tab w:val="left" w:pos="2268"/>
        </w:tabs>
        <w:spacing w:before="200" w:line="240" w:lineRule="auto"/>
        <w:ind w:left="1134" w:hanging="1134"/>
        <w:jc w:val="left"/>
        <w:rPr>
          <w:rFonts w:ascii="Times New Roman" w:hAnsi="Times New Roman" w:cs="Times New Roman"/>
          <w:szCs w:val="20"/>
          <w:lang w:val="es-ES_tradnl" w:eastAsia="zh-CN"/>
        </w:rPr>
      </w:pPr>
      <w:bookmarkStart w:id="19" w:name="_Toc450136709"/>
      <w:bookmarkStart w:id="20" w:name="_Toc456182222"/>
      <w:bookmarkStart w:id="21" w:name="_Toc480968080"/>
      <w:r w:rsidRPr="006622AF">
        <w:rPr>
          <w:rFonts w:ascii="Times New Roman" w:hAnsi="Times New Roman" w:cs="Times New Roman"/>
          <w:szCs w:val="20"/>
          <w:lang w:val="es-ES_tradnl" w:eastAsia="zh-CN"/>
        </w:rPr>
        <w:t>2.1</w:t>
      </w:r>
      <w:r w:rsidRPr="006622AF">
        <w:rPr>
          <w:rFonts w:ascii="Times New Roman" w:hAnsi="Times New Roman" w:cs="Times New Roman"/>
          <w:szCs w:val="20"/>
          <w:lang w:val="es-ES_tradnl" w:eastAsia="zh-CN"/>
        </w:rPr>
        <w:tab/>
        <w:t>Reuniones</w:t>
      </w:r>
      <w:bookmarkEnd w:id="19"/>
      <w:bookmarkEnd w:id="20"/>
      <w:bookmarkEnd w:id="21"/>
    </w:p>
    <w:p w:rsidR="003D07D0" w:rsidRPr="006622AF" w:rsidRDefault="003D07D0" w:rsidP="00BA0E7C">
      <w:pPr>
        <w:pStyle w:val="Heading3"/>
        <w:tabs>
          <w:tab w:val="clear" w:pos="794"/>
          <w:tab w:val="clear" w:pos="1191"/>
          <w:tab w:val="clear" w:pos="1588"/>
          <w:tab w:val="clear" w:pos="1985"/>
          <w:tab w:val="left" w:pos="1871"/>
          <w:tab w:val="left" w:pos="2268"/>
        </w:tabs>
        <w:spacing w:before="200" w:line="240" w:lineRule="auto"/>
        <w:ind w:left="1134" w:hanging="1134"/>
        <w:jc w:val="left"/>
        <w:rPr>
          <w:rFonts w:ascii="Times New Roman" w:hAnsi="Times New Roman" w:cs="Times New Roman"/>
          <w:szCs w:val="20"/>
          <w:lang w:val="es-ES_tradnl" w:eastAsia="zh-CN"/>
        </w:rPr>
      </w:pPr>
      <w:bookmarkStart w:id="22" w:name="_Toc521226238"/>
      <w:bookmarkStart w:id="23" w:name="_Toc7599959"/>
      <w:bookmarkStart w:id="24" w:name="_Toc78875695"/>
      <w:bookmarkStart w:id="25" w:name="_Toc78942514"/>
      <w:bookmarkStart w:id="26" w:name="_Toc79307785"/>
      <w:bookmarkStart w:id="27" w:name="_Toc214178199"/>
      <w:bookmarkStart w:id="28" w:name="_Toc215371326"/>
      <w:bookmarkStart w:id="29" w:name="_Toc450136710"/>
      <w:bookmarkStart w:id="30" w:name="_Toc456182223"/>
      <w:bookmarkStart w:id="31" w:name="_Toc480968081"/>
      <w:r w:rsidRPr="006622AF">
        <w:rPr>
          <w:rFonts w:ascii="Times New Roman" w:hAnsi="Times New Roman" w:cs="Times New Roman"/>
          <w:szCs w:val="20"/>
          <w:lang w:val="es-ES_tradnl" w:eastAsia="zh-CN"/>
        </w:rPr>
        <w:t>2.1.1</w:t>
      </w:r>
      <w:r w:rsidRPr="006622AF">
        <w:rPr>
          <w:rFonts w:ascii="Times New Roman" w:hAnsi="Times New Roman" w:cs="Times New Roman"/>
          <w:szCs w:val="20"/>
          <w:lang w:val="es-ES_tradnl" w:eastAsia="zh-CN"/>
        </w:rPr>
        <w:tab/>
        <w:t>Asamblea de Radiocomunicaciones (AR)</w:t>
      </w:r>
      <w:bookmarkEnd w:id="22"/>
      <w:bookmarkEnd w:id="23"/>
      <w:bookmarkEnd w:id="24"/>
      <w:bookmarkEnd w:id="25"/>
      <w:bookmarkEnd w:id="26"/>
      <w:bookmarkEnd w:id="27"/>
      <w:bookmarkEnd w:id="28"/>
      <w:bookmarkEnd w:id="29"/>
      <w:bookmarkEnd w:id="30"/>
      <w:bookmarkEnd w:id="31"/>
    </w:p>
    <w:p w:rsidR="003D07D0" w:rsidRPr="006622AF" w:rsidRDefault="003D07D0" w:rsidP="00BA653D">
      <w:pPr>
        <w:spacing w:line="240" w:lineRule="auto"/>
        <w:jc w:val="left"/>
        <w:rPr>
          <w:rFonts w:asciiTheme="majorBidi" w:hAnsiTheme="majorBidi" w:cstheme="majorBidi"/>
          <w:lang w:val="es-ES_tradnl"/>
        </w:rPr>
      </w:pPr>
      <w:r w:rsidRPr="006622AF">
        <w:rPr>
          <w:rFonts w:asciiTheme="majorBidi" w:hAnsiTheme="majorBidi" w:cstheme="majorBidi"/>
          <w:lang w:val="es-ES_tradnl"/>
        </w:rPr>
        <w:t>En el artículo 13 de la Constitución y el Artículo 8 del Convenio se especifican las obligaciones y funciones de las Asambleas de Radiocomunicaciones. Los métodos de trabajo de las AR se definen en el § A1.2 del Anexo 1 a la Resolución UIT-R 1.</w:t>
      </w:r>
    </w:p>
    <w:p w:rsidR="003D07D0" w:rsidRPr="006622AF" w:rsidRDefault="003D07D0" w:rsidP="00BA653D">
      <w:pPr>
        <w:spacing w:line="240" w:lineRule="auto"/>
        <w:jc w:val="left"/>
        <w:rPr>
          <w:rFonts w:asciiTheme="majorBidi" w:hAnsiTheme="majorBidi" w:cstheme="majorBidi"/>
          <w:lang w:val="es-ES_tradnl"/>
        </w:rPr>
      </w:pPr>
      <w:r w:rsidRPr="006622AF">
        <w:rPr>
          <w:rFonts w:asciiTheme="majorBidi" w:hAnsiTheme="majorBidi" w:cstheme="majorBidi"/>
          <w:lang w:val="es-ES_tradnl"/>
        </w:rPr>
        <w:t>Poco después de una AR se envía una Circular Administrativa (CA) a los Estados Miembros y a los Miembros del Sector de Radiocomunicaciones de la UIT, en la cual se invita a éstos a participar en el trabajo de las Comisiones de Estudio de Radiocomunicaciones y sus Grupos subordinados</w:t>
      </w:r>
      <w:r w:rsidRPr="006622AF">
        <w:rPr>
          <w:rFonts w:asciiTheme="majorBidi" w:hAnsiTheme="majorBidi" w:cstheme="majorBidi"/>
          <w:position w:val="6"/>
          <w:sz w:val="18"/>
          <w:lang w:val="es-ES_tradnl"/>
        </w:rPr>
        <w:footnoteReference w:customMarkFollows="1" w:id="2"/>
        <w:sym w:font="Symbol" w:char="F02A"/>
      </w:r>
      <w:r w:rsidRPr="006622AF">
        <w:rPr>
          <w:rFonts w:asciiTheme="majorBidi" w:hAnsiTheme="majorBidi" w:cstheme="majorBidi"/>
          <w:position w:val="6"/>
          <w:sz w:val="18"/>
          <w:lang w:val="es-ES_tradnl"/>
        </w:rPr>
        <w:sym w:font="Symbol" w:char="F02A"/>
      </w:r>
      <w:r w:rsidRPr="006622AF">
        <w:rPr>
          <w:rFonts w:asciiTheme="majorBidi" w:hAnsiTheme="majorBidi" w:cstheme="majorBidi"/>
          <w:lang w:val="es-ES_tradnl"/>
        </w:rPr>
        <w:t>. En la Circular, en la que se indican todos los Grupos actuales, se pide además a los Miembros que consulten la Circular CA/225 de la BR de 6 de julio de 2015 para obtener información sobre la manera de recibir notificaciones por correo electrónico cuando se publiquen Circulares Administrativas y Cartas Circulares de la BR en el sitio web de la UIT, así como otros documentos de interés de la UIT.</w:t>
      </w:r>
    </w:p>
    <w:p w:rsidR="003D07D0" w:rsidRPr="006622AF" w:rsidRDefault="003D07D0" w:rsidP="00BA0E7C">
      <w:pPr>
        <w:pStyle w:val="Heading3"/>
        <w:tabs>
          <w:tab w:val="clear" w:pos="794"/>
          <w:tab w:val="clear" w:pos="1191"/>
          <w:tab w:val="clear" w:pos="1588"/>
          <w:tab w:val="clear" w:pos="1985"/>
          <w:tab w:val="left" w:pos="1871"/>
          <w:tab w:val="left" w:pos="2268"/>
        </w:tabs>
        <w:spacing w:before="200" w:line="240" w:lineRule="auto"/>
        <w:ind w:left="1134" w:hanging="1134"/>
        <w:jc w:val="left"/>
        <w:rPr>
          <w:rFonts w:ascii="Times New Roman" w:hAnsi="Times New Roman" w:cs="Times New Roman"/>
          <w:szCs w:val="20"/>
          <w:lang w:val="es-ES_tradnl" w:eastAsia="zh-CN"/>
        </w:rPr>
      </w:pPr>
      <w:bookmarkStart w:id="32" w:name="_Toc521226239"/>
      <w:bookmarkStart w:id="33" w:name="_Toc7599960"/>
      <w:bookmarkStart w:id="34" w:name="_Toc78875696"/>
      <w:bookmarkStart w:id="35" w:name="_Toc78942515"/>
      <w:bookmarkStart w:id="36" w:name="_Toc79307786"/>
      <w:bookmarkStart w:id="37" w:name="_Toc214178200"/>
      <w:bookmarkStart w:id="38" w:name="_Toc215371327"/>
      <w:bookmarkStart w:id="39" w:name="_Toc450136711"/>
      <w:bookmarkStart w:id="40" w:name="_Toc456182224"/>
      <w:bookmarkStart w:id="41" w:name="_Toc480968082"/>
      <w:r w:rsidRPr="006622AF">
        <w:rPr>
          <w:rFonts w:ascii="Times New Roman" w:hAnsi="Times New Roman" w:cs="Times New Roman"/>
          <w:szCs w:val="20"/>
          <w:lang w:val="es-ES_tradnl" w:eastAsia="zh-CN"/>
        </w:rPr>
        <w:t>2.1.2</w:t>
      </w:r>
      <w:r w:rsidRPr="006622AF">
        <w:rPr>
          <w:rFonts w:ascii="Times New Roman" w:hAnsi="Times New Roman" w:cs="Times New Roman"/>
          <w:szCs w:val="20"/>
          <w:lang w:val="es-ES_tradnl" w:eastAsia="zh-CN"/>
        </w:rPr>
        <w:tab/>
        <w:t>Reunión Preparatoria de la Conferencia (RPC)</w:t>
      </w:r>
      <w:bookmarkEnd w:id="32"/>
      <w:bookmarkEnd w:id="33"/>
      <w:bookmarkEnd w:id="34"/>
      <w:bookmarkEnd w:id="35"/>
      <w:bookmarkEnd w:id="36"/>
      <w:bookmarkEnd w:id="37"/>
      <w:bookmarkEnd w:id="38"/>
      <w:bookmarkEnd w:id="39"/>
      <w:bookmarkEnd w:id="40"/>
      <w:bookmarkEnd w:id="41"/>
    </w:p>
    <w:p w:rsidR="003D07D0" w:rsidRPr="006622AF" w:rsidRDefault="003D07D0" w:rsidP="00BA653D">
      <w:pPr>
        <w:spacing w:line="240" w:lineRule="auto"/>
        <w:jc w:val="left"/>
        <w:rPr>
          <w:rFonts w:asciiTheme="majorBidi" w:hAnsiTheme="majorBidi" w:cstheme="majorBidi"/>
          <w:lang w:val="es-ES_tradnl"/>
        </w:rPr>
      </w:pPr>
      <w:r w:rsidRPr="006622AF">
        <w:rPr>
          <w:rFonts w:asciiTheme="majorBidi" w:hAnsiTheme="majorBidi" w:cstheme="majorBidi"/>
          <w:lang w:val="es-ES_tradnl"/>
        </w:rPr>
        <w:t>Como se señala en el § A1.5 del Anexo 1 a la Resolución UIT-R 1, en la Resolución UIT-R 2 se estipulan las obligaciones y funciones de la RPC; en su Anexo 1 se detallan sus métodos de trabajo y en su Anexo 2 se facilitan las Directrices para la preparación del Informe de la RPC. Además, el § 11 del Anexo 1 a la Resolución UIT</w:t>
      </w:r>
      <w:r w:rsidRPr="006622AF">
        <w:rPr>
          <w:rFonts w:asciiTheme="majorBidi" w:hAnsiTheme="majorBidi" w:cstheme="majorBidi"/>
          <w:lang w:val="es-ES_tradnl"/>
        </w:rPr>
        <w:noBreakHyphen/>
        <w:t>R 2 estipula que las demás disposiciones relativas al método de trabajo se aju</w:t>
      </w:r>
      <w:r w:rsidR="00BA0E7C" w:rsidRPr="006622AF">
        <w:rPr>
          <w:rFonts w:asciiTheme="majorBidi" w:hAnsiTheme="majorBidi" w:cstheme="majorBidi"/>
          <w:lang w:val="es-ES_tradnl"/>
        </w:rPr>
        <w:t>starán a la Resolución UIT</w:t>
      </w:r>
      <w:r w:rsidR="00BA0E7C" w:rsidRPr="006622AF">
        <w:rPr>
          <w:rFonts w:asciiTheme="majorBidi" w:hAnsiTheme="majorBidi" w:cstheme="majorBidi"/>
          <w:lang w:val="es-ES_tradnl"/>
        </w:rPr>
        <w:noBreakHyphen/>
        <w:t>R 1.</w:t>
      </w:r>
    </w:p>
    <w:p w:rsidR="003D07D0" w:rsidRPr="006622AF" w:rsidRDefault="003D07D0" w:rsidP="00BA653D">
      <w:pPr>
        <w:spacing w:line="240" w:lineRule="auto"/>
        <w:jc w:val="left"/>
        <w:rPr>
          <w:rFonts w:asciiTheme="majorBidi" w:hAnsiTheme="majorBidi" w:cstheme="majorBidi"/>
          <w:lang w:val="es-ES_tradnl"/>
        </w:rPr>
      </w:pPr>
      <w:r w:rsidRPr="006622AF">
        <w:rPr>
          <w:rFonts w:asciiTheme="majorBidi" w:hAnsiTheme="majorBidi" w:cstheme="majorBidi"/>
          <w:lang w:val="es-ES_tradnl"/>
        </w:rPr>
        <w:t>Por consiguiente, a menos que se indique otra cosa, también se aplica a la RPC la información que figura en los § 2.4, 3, 4.4 y 7.</w:t>
      </w:r>
    </w:p>
    <w:p w:rsidR="003D07D0" w:rsidRPr="006622AF" w:rsidRDefault="003D07D0" w:rsidP="001B37F0">
      <w:pPr>
        <w:pStyle w:val="Heading3"/>
        <w:tabs>
          <w:tab w:val="clear" w:pos="794"/>
          <w:tab w:val="clear" w:pos="1191"/>
          <w:tab w:val="clear" w:pos="1588"/>
          <w:tab w:val="clear" w:pos="1985"/>
          <w:tab w:val="left" w:pos="1871"/>
          <w:tab w:val="left" w:pos="2268"/>
        </w:tabs>
        <w:spacing w:before="200" w:line="240" w:lineRule="auto"/>
        <w:ind w:left="1134" w:hanging="1134"/>
        <w:jc w:val="left"/>
        <w:rPr>
          <w:rFonts w:ascii="Times New Roman" w:hAnsi="Times New Roman" w:cs="Times New Roman"/>
          <w:szCs w:val="20"/>
          <w:lang w:val="es-ES_tradnl" w:eastAsia="zh-CN"/>
        </w:rPr>
      </w:pPr>
      <w:bookmarkStart w:id="42" w:name="_Toc521226240"/>
      <w:bookmarkStart w:id="43" w:name="_Toc7599961"/>
      <w:bookmarkStart w:id="44" w:name="_Toc78875697"/>
      <w:bookmarkStart w:id="45" w:name="_Toc78942516"/>
      <w:bookmarkStart w:id="46" w:name="_Toc79307787"/>
      <w:bookmarkStart w:id="47" w:name="_Toc214178201"/>
      <w:bookmarkStart w:id="48" w:name="_Toc215371328"/>
      <w:bookmarkStart w:id="49" w:name="_Toc450136712"/>
      <w:bookmarkStart w:id="50" w:name="_Toc456182225"/>
      <w:bookmarkStart w:id="51" w:name="_Toc480968083"/>
      <w:r w:rsidRPr="006622AF">
        <w:rPr>
          <w:rFonts w:ascii="Times New Roman" w:hAnsi="Times New Roman" w:cs="Times New Roman"/>
          <w:szCs w:val="20"/>
          <w:lang w:val="es-ES_tradnl" w:eastAsia="zh-CN"/>
        </w:rPr>
        <w:t>2.1.3</w:t>
      </w:r>
      <w:r w:rsidRPr="006622AF">
        <w:rPr>
          <w:rFonts w:ascii="Times New Roman" w:hAnsi="Times New Roman" w:cs="Times New Roman"/>
          <w:szCs w:val="20"/>
          <w:lang w:val="es-ES_tradnl" w:eastAsia="zh-CN"/>
        </w:rPr>
        <w:tab/>
        <w:t>Presidentes y Vicepresidentes de Comisiones de Estudio</w:t>
      </w:r>
      <w:bookmarkEnd w:id="42"/>
      <w:r w:rsidRPr="006622AF">
        <w:rPr>
          <w:rFonts w:ascii="Times New Roman" w:hAnsi="Times New Roman" w:cs="Times New Roman"/>
          <w:szCs w:val="20"/>
          <w:lang w:val="es-ES_tradnl" w:eastAsia="zh-CN"/>
        </w:rPr>
        <w:t xml:space="preserve"> del UIT-R</w:t>
      </w:r>
      <w:bookmarkEnd w:id="43"/>
      <w:bookmarkEnd w:id="44"/>
      <w:bookmarkEnd w:id="45"/>
      <w:bookmarkEnd w:id="46"/>
      <w:bookmarkEnd w:id="47"/>
      <w:bookmarkEnd w:id="48"/>
      <w:r w:rsidRPr="006622AF">
        <w:rPr>
          <w:rFonts w:ascii="Times New Roman" w:hAnsi="Times New Roman" w:cs="Times New Roman"/>
          <w:szCs w:val="20"/>
          <w:lang w:val="es-ES_tradnl" w:eastAsia="zh-CN"/>
        </w:rPr>
        <w:t xml:space="preserve"> (CVC)</w:t>
      </w:r>
      <w:bookmarkEnd w:id="49"/>
      <w:bookmarkEnd w:id="50"/>
      <w:bookmarkEnd w:id="51"/>
    </w:p>
    <w:p w:rsidR="003D07D0" w:rsidRPr="006622AF" w:rsidRDefault="003D07D0" w:rsidP="00BA653D">
      <w:pPr>
        <w:spacing w:line="240" w:lineRule="auto"/>
        <w:jc w:val="left"/>
        <w:rPr>
          <w:rFonts w:asciiTheme="majorBidi" w:hAnsiTheme="majorBidi" w:cstheme="majorBidi"/>
          <w:lang w:val="es-ES_tradnl"/>
        </w:rPr>
      </w:pPr>
      <w:r w:rsidRPr="006622AF">
        <w:rPr>
          <w:rFonts w:asciiTheme="majorBidi" w:hAnsiTheme="majorBidi" w:cstheme="majorBidi"/>
          <w:lang w:val="es-ES_tradnl"/>
        </w:rPr>
        <w:t xml:space="preserve">En el punto A1.6.1.1 del Anexo 1 a la Resolución UIT-R 1 se proporciona información sobre la </w:t>
      </w:r>
      <w:r w:rsidR="001B37F0" w:rsidRPr="006622AF">
        <w:rPr>
          <w:rFonts w:asciiTheme="majorBidi" w:hAnsiTheme="majorBidi" w:cstheme="majorBidi"/>
          <w:lang w:val="es-ES_tradnl"/>
        </w:rPr>
        <w:t>celebración de estas reuniones.</w:t>
      </w:r>
    </w:p>
    <w:p w:rsidR="003D07D0" w:rsidRPr="006622AF" w:rsidRDefault="003D07D0" w:rsidP="00295984">
      <w:pPr>
        <w:pStyle w:val="Heading3"/>
        <w:tabs>
          <w:tab w:val="clear" w:pos="794"/>
          <w:tab w:val="clear" w:pos="1191"/>
          <w:tab w:val="clear" w:pos="1588"/>
          <w:tab w:val="clear" w:pos="1985"/>
          <w:tab w:val="left" w:pos="1871"/>
          <w:tab w:val="left" w:pos="2268"/>
        </w:tabs>
        <w:spacing w:before="200" w:line="240" w:lineRule="auto"/>
        <w:ind w:left="1134" w:hanging="1134"/>
        <w:jc w:val="left"/>
        <w:rPr>
          <w:rFonts w:ascii="Times New Roman" w:hAnsi="Times New Roman" w:cs="Times New Roman"/>
          <w:szCs w:val="20"/>
          <w:lang w:val="es-ES_tradnl" w:eastAsia="zh-CN"/>
        </w:rPr>
      </w:pPr>
      <w:bookmarkStart w:id="52" w:name="_Toc521224798"/>
      <w:bookmarkStart w:id="53" w:name="_Toc7593587"/>
      <w:bookmarkStart w:id="54" w:name="_Toc122947273"/>
      <w:bookmarkStart w:id="55" w:name="_Toc354672813"/>
      <w:bookmarkStart w:id="56" w:name="_Toc450136713"/>
      <w:bookmarkStart w:id="57" w:name="_Toc456182226"/>
      <w:bookmarkStart w:id="58" w:name="_Toc480968084"/>
      <w:r w:rsidRPr="006622AF">
        <w:rPr>
          <w:rFonts w:ascii="Times New Roman" w:hAnsi="Times New Roman" w:cs="Times New Roman"/>
          <w:szCs w:val="20"/>
          <w:lang w:val="es-ES_tradnl" w:eastAsia="zh-CN"/>
        </w:rPr>
        <w:lastRenderedPageBreak/>
        <w:t>2.1.4</w:t>
      </w:r>
      <w:r w:rsidRPr="006622AF">
        <w:rPr>
          <w:rFonts w:ascii="Times New Roman" w:hAnsi="Times New Roman" w:cs="Times New Roman"/>
          <w:szCs w:val="20"/>
          <w:lang w:val="es-ES_tradnl" w:eastAsia="zh-CN"/>
        </w:rPr>
        <w:tab/>
      </w:r>
      <w:bookmarkEnd w:id="52"/>
      <w:bookmarkEnd w:id="53"/>
      <w:bookmarkEnd w:id="54"/>
      <w:bookmarkEnd w:id="55"/>
      <w:r w:rsidRPr="006622AF">
        <w:rPr>
          <w:rFonts w:ascii="Times New Roman" w:hAnsi="Times New Roman" w:cs="Times New Roman"/>
          <w:szCs w:val="20"/>
          <w:lang w:val="es-ES_tradnl" w:eastAsia="zh-CN"/>
        </w:rPr>
        <w:t>Comisiones de Estudio, Comité de Coordinación de Vocabulario (CCV), Grupos subordinados (Grupos de Trabajo (GT), Grupos de Tareas Especiales (GTE), Grupos de Trabajo Mixtos (GTM), Grupos de Tareas Especiales Mixtos (GTEM), Grupos de Relator (GR), Grupos Mixtos de Relator (GMR), Grupos por Correspondencia (GC)) y Relatores</w:t>
      </w:r>
      <w:bookmarkEnd w:id="56"/>
      <w:bookmarkEnd w:id="57"/>
      <w:bookmarkEnd w:id="58"/>
    </w:p>
    <w:p w:rsidR="003D07D0" w:rsidRPr="006622AF" w:rsidRDefault="003D07D0" w:rsidP="00BA653D">
      <w:pPr>
        <w:spacing w:line="240" w:lineRule="auto"/>
        <w:jc w:val="left"/>
        <w:rPr>
          <w:rFonts w:asciiTheme="majorBidi" w:hAnsiTheme="majorBidi" w:cstheme="majorBidi"/>
          <w:lang w:val="es-ES_tradnl"/>
        </w:rPr>
      </w:pPr>
      <w:r w:rsidRPr="006622AF">
        <w:rPr>
          <w:rFonts w:asciiTheme="majorBidi" w:hAnsiTheme="majorBidi" w:cstheme="majorBidi"/>
          <w:lang w:val="es-ES_tradnl"/>
        </w:rPr>
        <w:t>En los Artículos 11 y 20 del Convenio se especifican las obligaciones, las funciones y la organización de las Comisiones de Estudio de Radiocomunicaciones. Los métodos de trabajo de las Comisiones de Estudio y de sus Grupos subordinados se señalan en el § A1.3 del Anexo 1 a la Resolución UIT</w:t>
      </w:r>
      <w:r w:rsidRPr="006622AF">
        <w:rPr>
          <w:rFonts w:asciiTheme="majorBidi" w:hAnsiTheme="majorBidi" w:cstheme="majorBidi"/>
          <w:lang w:val="es-ES_tradnl"/>
        </w:rPr>
        <w:noBreakHyphen/>
        <w:t>R 1. En particular, en los §§§ A1.3.1.8 y A1.3.2.6 a A1.3.2.10 del Anexo 1 se describen con detalle la diferencia entre Relatores, Grupos de Relator, Grupos Mixtos de Relator y Grupos por Correspondencia así como las disposiciones que se aplican a los mismos.</w:t>
      </w:r>
    </w:p>
    <w:p w:rsidR="003D07D0" w:rsidRPr="006622AF" w:rsidRDefault="003D07D0" w:rsidP="00BA653D">
      <w:pPr>
        <w:spacing w:line="240" w:lineRule="auto"/>
        <w:jc w:val="left"/>
        <w:rPr>
          <w:rFonts w:asciiTheme="majorBidi" w:hAnsiTheme="majorBidi" w:cstheme="majorBidi"/>
          <w:lang w:val="es-ES_tradnl"/>
        </w:rPr>
      </w:pPr>
      <w:r w:rsidRPr="006622AF">
        <w:rPr>
          <w:rFonts w:asciiTheme="majorBidi" w:hAnsiTheme="majorBidi" w:cstheme="majorBidi"/>
          <w:lang w:val="es-ES_tradnl"/>
        </w:rPr>
        <w:t>Cabe señalar que los Grupos de Relator, Grupos Mixtos de Relator y Grupos por Correspondencia están sujetos a un apoyo presupues</w:t>
      </w:r>
      <w:r w:rsidR="00295984" w:rsidRPr="006622AF">
        <w:rPr>
          <w:rFonts w:asciiTheme="majorBidi" w:hAnsiTheme="majorBidi" w:cstheme="majorBidi"/>
          <w:lang w:val="es-ES_tradnl"/>
        </w:rPr>
        <w:t>tario y de secretaría limitado.</w:t>
      </w:r>
    </w:p>
    <w:p w:rsidR="003D07D0" w:rsidRPr="006622AF" w:rsidRDefault="003D07D0" w:rsidP="00495BF0">
      <w:pPr>
        <w:pStyle w:val="Heading2"/>
        <w:tabs>
          <w:tab w:val="clear" w:pos="794"/>
          <w:tab w:val="clear" w:pos="1191"/>
          <w:tab w:val="clear" w:pos="1588"/>
          <w:tab w:val="clear" w:pos="1985"/>
          <w:tab w:val="left" w:pos="1134"/>
          <w:tab w:val="left" w:pos="1871"/>
          <w:tab w:val="left" w:pos="2268"/>
        </w:tabs>
        <w:spacing w:before="200" w:line="240" w:lineRule="auto"/>
        <w:ind w:left="1134" w:hanging="1134"/>
        <w:jc w:val="left"/>
        <w:rPr>
          <w:rFonts w:ascii="Times New Roman" w:hAnsi="Times New Roman" w:cs="Times New Roman"/>
          <w:szCs w:val="20"/>
          <w:lang w:val="es-ES_tradnl" w:eastAsia="zh-CN"/>
        </w:rPr>
      </w:pPr>
      <w:bookmarkStart w:id="59" w:name="_Toc521226242"/>
      <w:bookmarkStart w:id="60" w:name="_Toc7599963"/>
      <w:bookmarkStart w:id="61" w:name="_Toc78875699"/>
      <w:bookmarkStart w:id="62" w:name="_Toc78942518"/>
      <w:bookmarkStart w:id="63" w:name="_Toc79307789"/>
      <w:bookmarkStart w:id="64" w:name="_Toc214178203"/>
      <w:bookmarkStart w:id="65" w:name="_Toc215371330"/>
      <w:bookmarkStart w:id="66" w:name="_Toc450136714"/>
      <w:bookmarkStart w:id="67" w:name="_Toc456182227"/>
      <w:bookmarkStart w:id="68" w:name="_Toc480968085"/>
      <w:r w:rsidRPr="006622AF">
        <w:rPr>
          <w:rFonts w:ascii="Times New Roman" w:hAnsi="Times New Roman" w:cs="Times New Roman"/>
          <w:szCs w:val="20"/>
          <w:lang w:val="es-ES_tradnl" w:eastAsia="zh-CN"/>
        </w:rPr>
        <w:t>2.2</w:t>
      </w:r>
      <w:r w:rsidRPr="006622AF">
        <w:rPr>
          <w:rFonts w:ascii="Times New Roman" w:hAnsi="Times New Roman" w:cs="Times New Roman"/>
          <w:szCs w:val="20"/>
          <w:lang w:val="es-ES_tradnl" w:eastAsia="zh-CN"/>
        </w:rPr>
        <w:tab/>
        <w:t>Participación en las reuniones</w:t>
      </w:r>
      <w:bookmarkEnd w:id="59"/>
      <w:bookmarkEnd w:id="60"/>
      <w:bookmarkEnd w:id="61"/>
      <w:bookmarkEnd w:id="62"/>
      <w:bookmarkEnd w:id="63"/>
      <w:bookmarkEnd w:id="64"/>
      <w:bookmarkEnd w:id="65"/>
      <w:bookmarkEnd w:id="66"/>
      <w:bookmarkEnd w:id="67"/>
      <w:bookmarkEnd w:id="68"/>
    </w:p>
    <w:p w:rsidR="003D07D0" w:rsidRPr="006622AF" w:rsidRDefault="003D07D0" w:rsidP="00BA653D">
      <w:pPr>
        <w:spacing w:line="240" w:lineRule="auto"/>
        <w:jc w:val="left"/>
        <w:rPr>
          <w:rFonts w:asciiTheme="majorBidi" w:hAnsiTheme="majorBidi" w:cstheme="majorBidi"/>
          <w:lang w:val="es-ES_tradnl"/>
        </w:rPr>
      </w:pPr>
      <w:r w:rsidRPr="006622AF">
        <w:rPr>
          <w:rFonts w:asciiTheme="majorBidi" w:hAnsiTheme="majorBidi" w:cstheme="majorBidi"/>
          <w:lang w:val="es-ES_tradnl"/>
        </w:rPr>
        <w:t>Los Estados Miembros y los Miembros del Sector de Radiocomunicaciones están facultados para participar en las reuniones mencionadas en la Resolución UIT</w:t>
      </w:r>
      <w:r w:rsidRPr="006622AF">
        <w:rPr>
          <w:rFonts w:asciiTheme="majorBidi" w:hAnsiTheme="majorBidi" w:cstheme="majorBidi"/>
          <w:lang w:val="es-ES_tradnl"/>
        </w:rPr>
        <w:noBreakHyphen/>
        <w:t>R 1. Si bien los Estados Miembros y los Miembros del Sector de Radiocomunicaciones gozan de un pleno derecho de participación (véase el Artículo 3 de la Constitución), se aplican ciertas restricciones a la participación de los Miembros del Sector de Radiocomunicaciones en lo que concierne a la adopción y/o aprobación de textos tales como Resoluciones, Recomendaciones, Informes, Manuales, Opiniones y Cuestiones.</w:t>
      </w:r>
    </w:p>
    <w:p w:rsidR="003D07D0" w:rsidRPr="006622AF" w:rsidRDefault="003D07D0" w:rsidP="00BA653D">
      <w:pPr>
        <w:spacing w:line="240" w:lineRule="auto"/>
        <w:jc w:val="left"/>
        <w:rPr>
          <w:rFonts w:asciiTheme="majorBidi" w:hAnsiTheme="majorBidi" w:cstheme="majorBidi"/>
          <w:lang w:val="es-ES_tradnl"/>
        </w:rPr>
      </w:pPr>
      <w:r w:rsidRPr="006622AF">
        <w:rPr>
          <w:rFonts w:asciiTheme="majorBidi" w:hAnsiTheme="majorBidi" w:cstheme="majorBidi"/>
          <w:lang w:val="es-ES_tradnl"/>
        </w:rPr>
        <w:t>Se permite que los Asociados participen en las actividades de una determinada Comisión de Estudio (incluidos sus grupos subordinados), pero sin derecho a hacerlo en la adopción de decisiones o las actividades de coordinación de esa Comisión de Estudio (véanse los números 241A y 248B del Convenio). Los derechos de los Asociados están contemplados en la Resolución UIT-R 43.</w:t>
      </w:r>
    </w:p>
    <w:p w:rsidR="003D07D0" w:rsidRPr="006622AF" w:rsidRDefault="003D07D0" w:rsidP="00BA653D">
      <w:pPr>
        <w:spacing w:line="240" w:lineRule="auto"/>
        <w:jc w:val="left"/>
        <w:rPr>
          <w:rFonts w:asciiTheme="majorBidi" w:hAnsiTheme="majorBidi" w:cstheme="majorBidi"/>
          <w:lang w:val="es-ES_tradnl"/>
        </w:rPr>
      </w:pPr>
      <w:r w:rsidRPr="006622AF">
        <w:rPr>
          <w:rFonts w:asciiTheme="majorBidi" w:hAnsiTheme="majorBidi" w:cstheme="majorBidi"/>
          <w:lang w:val="es-ES_tradnl"/>
        </w:rPr>
        <w:t>Las escuelas, los institutos, las universidades y sus centros de investigación asociados interesados en el desarrollo de las telecomunicaciones/TIC (en adelante «Instituciones Académicas») pueden participar en los Grupos de Trabajo de las Comisiones de Estudio del Sector de Radiocomunicaciones. La admisión de instituciones Académicas para participar en los trabajos de la Unión está contemplada en la Resolución 169 (Rev. Busán, 2014).</w:t>
      </w:r>
    </w:p>
    <w:p w:rsidR="003D07D0" w:rsidRPr="006622AF" w:rsidRDefault="003D07D0" w:rsidP="00BA653D">
      <w:pPr>
        <w:spacing w:line="240" w:lineRule="auto"/>
        <w:jc w:val="left"/>
        <w:rPr>
          <w:rFonts w:asciiTheme="majorBidi" w:hAnsiTheme="majorBidi" w:cstheme="majorBidi"/>
          <w:lang w:val="es-ES_tradnl"/>
        </w:rPr>
      </w:pPr>
      <w:r w:rsidRPr="006622AF">
        <w:rPr>
          <w:rFonts w:asciiTheme="majorBidi" w:hAnsiTheme="majorBidi" w:cstheme="majorBidi"/>
          <w:lang w:val="es-ES_tradnl"/>
        </w:rPr>
        <w:t xml:space="preserve">En consulta con el Presidente de la Comisión de Estudio de que se trate, el Director puede invitar a una organización que no participe en el Sector de Radiocomunicaciones a enviar un representante con el fin de intervenir en el examen de un determinado asunto en la Comisión de Estudio competente o sus Grupos subordinados (véase el número 248A del Convenio; véase también el § 6 de estas </w:t>
      </w:r>
      <w:r w:rsidRPr="006622AF">
        <w:rPr>
          <w:rFonts w:asciiTheme="majorBidi" w:hAnsiTheme="majorBidi" w:cstheme="majorBidi"/>
          <w:i/>
          <w:iCs/>
          <w:lang w:val="es-ES_tradnl"/>
        </w:rPr>
        <w:t>Directrices</w:t>
      </w:r>
      <w:r w:rsidRPr="006622AF">
        <w:rPr>
          <w:rFonts w:asciiTheme="majorBidi" w:hAnsiTheme="majorBidi" w:cstheme="majorBidi"/>
          <w:lang w:val="es-ES_tradnl"/>
        </w:rPr>
        <w:t>. En los números 1001 y 1002 del Anexo al Convenio se definen los expertos y observadores).</w:t>
      </w:r>
    </w:p>
    <w:p w:rsidR="003D07D0" w:rsidRPr="006622AF" w:rsidRDefault="003D07D0" w:rsidP="00495BF0">
      <w:pPr>
        <w:pStyle w:val="Heading2"/>
        <w:tabs>
          <w:tab w:val="clear" w:pos="794"/>
          <w:tab w:val="clear" w:pos="1191"/>
          <w:tab w:val="clear" w:pos="1588"/>
          <w:tab w:val="clear" w:pos="1985"/>
          <w:tab w:val="left" w:pos="1134"/>
          <w:tab w:val="left" w:pos="1871"/>
          <w:tab w:val="left" w:pos="2268"/>
        </w:tabs>
        <w:spacing w:before="200" w:line="240" w:lineRule="auto"/>
        <w:ind w:left="1134" w:hanging="1134"/>
        <w:jc w:val="left"/>
        <w:rPr>
          <w:rFonts w:ascii="Times New Roman" w:hAnsi="Times New Roman" w:cs="Times New Roman"/>
          <w:szCs w:val="20"/>
          <w:lang w:val="es-ES_tradnl" w:eastAsia="zh-CN"/>
        </w:rPr>
      </w:pPr>
      <w:bookmarkStart w:id="69" w:name="_Toc7599964"/>
      <w:bookmarkStart w:id="70" w:name="_Toc78875700"/>
      <w:bookmarkStart w:id="71" w:name="_Toc78942519"/>
      <w:bookmarkStart w:id="72" w:name="_Toc79307790"/>
      <w:bookmarkStart w:id="73" w:name="_Toc214178204"/>
      <w:bookmarkStart w:id="74" w:name="_Toc215371331"/>
      <w:bookmarkStart w:id="75" w:name="_Toc450136715"/>
      <w:bookmarkStart w:id="76" w:name="_Toc456182228"/>
      <w:bookmarkStart w:id="77" w:name="_Toc480968086"/>
      <w:r w:rsidRPr="006622AF">
        <w:rPr>
          <w:rFonts w:ascii="Times New Roman" w:hAnsi="Times New Roman" w:cs="Times New Roman"/>
          <w:szCs w:val="20"/>
          <w:lang w:val="es-ES_tradnl" w:eastAsia="zh-CN"/>
        </w:rPr>
        <w:t>2.3</w:t>
      </w:r>
      <w:r w:rsidRPr="006622AF">
        <w:rPr>
          <w:rFonts w:ascii="Times New Roman" w:hAnsi="Times New Roman" w:cs="Times New Roman"/>
          <w:szCs w:val="20"/>
          <w:lang w:val="es-ES_tradnl" w:eastAsia="zh-CN"/>
        </w:rPr>
        <w:tab/>
        <w:t>Calendario de reuniones</w:t>
      </w:r>
      <w:bookmarkEnd w:id="69"/>
      <w:bookmarkEnd w:id="70"/>
      <w:bookmarkEnd w:id="71"/>
      <w:bookmarkEnd w:id="72"/>
      <w:bookmarkEnd w:id="73"/>
      <w:bookmarkEnd w:id="74"/>
      <w:bookmarkEnd w:id="75"/>
      <w:bookmarkEnd w:id="76"/>
      <w:bookmarkEnd w:id="77"/>
    </w:p>
    <w:p w:rsidR="003D07D0" w:rsidRPr="006622AF" w:rsidRDefault="003D07D0" w:rsidP="00BA653D">
      <w:pPr>
        <w:spacing w:line="240" w:lineRule="auto"/>
        <w:jc w:val="left"/>
        <w:rPr>
          <w:rFonts w:asciiTheme="majorBidi" w:hAnsiTheme="majorBidi" w:cstheme="majorBidi"/>
          <w:lang w:val="es-ES_tradnl"/>
        </w:rPr>
      </w:pPr>
      <w:r w:rsidRPr="006622AF">
        <w:rPr>
          <w:rFonts w:asciiTheme="majorBidi" w:hAnsiTheme="majorBidi" w:cstheme="majorBidi"/>
          <w:lang w:val="es-ES_tradnl"/>
        </w:rPr>
        <w:t>Las reuniones de las Comisiones de Estudio y de sus Grupos subordinados se organizan en el tiempo de conformidad con el plan de reuniones preparado por el Director en consulta con los Presidentes de las Comisiones de Estudio. Este Plan se ha desarrollado teniendo debidamente en cuenta el Plan Operativo del UIT</w:t>
      </w:r>
      <w:r w:rsidRPr="006622AF">
        <w:rPr>
          <w:rFonts w:asciiTheme="majorBidi" w:hAnsiTheme="majorBidi" w:cstheme="majorBidi"/>
          <w:lang w:val="es-ES_tradnl"/>
        </w:rPr>
        <w:noBreakHyphen/>
        <w:t>R y el presupuesto atribuido a las reuniones de las Comisiones de Estudio. Además, se mantiene un calendario de reuniones actualizado en la siguiente dirección web del UIT</w:t>
      </w:r>
      <w:r w:rsidRPr="006622AF">
        <w:rPr>
          <w:rFonts w:asciiTheme="majorBidi" w:hAnsiTheme="majorBidi" w:cstheme="majorBidi"/>
          <w:lang w:val="es-ES_tradnl"/>
        </w:rPr>
        <w:noBreakHyphen/>
        <w:t xml:space="preserve">R: </w:t>
      </w:r>
      <w:hyperlink r:id="rId8" w:history="1">
        <w:r w:rsidRPr="006622AF">
          <w:rPr>
            <w:rStyle w:val="Hyperlink"/>
            <w:rFonts w:asciiTheme="majorBidi" w:hAnsiTheme="majorBidi" w:cstheme="majorBidi"/>
            <w:lang w:val="es-ES_tradnl"/>
          </w:rPr>
          <w:t>http://www.itu.int/en/events/Pages/Calendar-Events.aspx?sector=ITU-R</w:t>
        </w:r>
      </w:hyperlink>
      <w:r w:rsidR="00495BF0" w:rsidRPr="006622AF">
        <w:rPr>
          <w:lang w:val="es-ES_tradnl"/>
        </w:rPr>
        <w:t>.</w:t>
      </w:r>
    </w:p>
    <w:p w:rsidR="003D07D0" w:rsidRPr="006622AF" w:rsidRDefault="003D07D0" w:rsidP="002E33DC">
      <w:pPr>
        <w:pStyle w:val="Heading2"/>
        <w:tabs>
          <w:tab w:val="clear" w:pos="794"/>
          <w:tab w:val="clear" w:pos="1191"/>
          <w:tab w:val="clear" w:pos="1588"/>
          <w:tab w:val="clear" w:pos="1985"/>
          <w:tab w:val="left" w:pos="1134"/>
          <w:tab w:val="left" w:pos="1871"/>
          <w:tab w:val="left" w:pos="2268"/>
        </w:tabs>
        <w:spacing w:before="200" w:line="240" w:lineRule="auto"/>
        <w:ind w:left="1134" w:hanging="1134"/>
        <w:jc w:val="left"/>
        <w:rPr>
          <w:rFonts w:ascii="Times New Roman" w:hAnsi="Times New Roman" w:cs="Times New Roman"/>
          <w:szCs w:val="20"/>
          <w:lang w:val="es-ES_tradnl" w:eastAsia="zh-CN"/>
        </w:rPr>
      </w:pPr>
      <w:bookmarkStart w:id="78" w:name="_Toc7599965"/>
      <w:bookmarkStart w:id="79" w:name="_Toc78875701"/>
      <w:bookmarkStart w:id="80" w:name="_Toc78942520"/>
      <w:bookmarkStart w:id="81" w:name="_Toc79307791"/>
      <w:bookmarkStart w:id="82" w:name="_Toc214178205"/>
      <w:bookmarkStart w:id="83" w:name="_Toc215371332"/>
      <w:bookmarkStart w:id="84" w:name="_Toc450136716"/>
      <w:bookmarkStart w:id="85" w:name="_Toc456182229"/>
      <w:bookmarkStart w:id="86" w:name="_Toc122947278"/>
      <w:bookmarkStart w:id="87" w:name="_Toc480968087"/>
      <w:r w:rsidRPr="006622AF">
        <w:rPr>
          <w:rFonts w:ascii="Times New Roman" w:hAnsi="Times New Roman" w:cs="Times New Roman"/>
          <w:szCs w:val="20"/>
          <w:lang w:val="es-ES_tradnl" w:eastAsia="zh-CN"/>
        </w:rPr>
        <w:lastRenderedPageBreak/>
        <w:t>2.4</w:t>
      </w:r>
      <w:r w:rsidRPr="006622AF">
        <w:rPr>
          <w:rFonts w:ascii="Times New Roman" w:hAnsi="Times New Roman" w:cs="Times New Roman"/>
          <w:szCs w:val="20"/>
          <w:lang w:val="es-ES_tradnl" w:eastAsia="zh-CN"/>
        </w:rPr>
        <w:tab/>
        <w:t>Anuncio de reuniones</w:t>
      </w:r>
      <w:bookmarkEnd w:id="78"/>
      <w:bookmarkEnd w:id="79"/>
      <w:bookmarkEnd w:id="80"/>
      <w:bookmarkEnd w:id="81"/>
      <w:bookmarkEnd w:id="82"/>
      <w:bookmarkEnd w:id="83"/>
      <w:bookmarkEnd w:id="84"/>
      <w:bookmarkEnd w:id="85"/>
      <w:bookmarkEnd w:id="87"/>
    </w:p>
    <w:p w:rsidR="003D07D0" w:rsidRPr="006622AF" w:rsidRDefault="003D07D0" w:rsidP="002E33DC">
      <w:pPr>
        <w:pStyle w:val="Heading3"/>
        <w:tabs>
          <w:tab w:val="clear" w:pos="794"/>
          <w:tab w:val="clear" w:pos="1191"/>
          <w:tab w:val="clear" w:pos="1588"/>
          <w:tab w:val="clear" w:pos="1985"/>
          <w:tab w:val="left" w:pos="1871"/>
          <w:tab w:val="left" w:pos="2268"/>
        </w:tabs>
        <w:spacing w:before="200" w:line="240" w:lineRule="auto"/>
        <w:ind w:left="1134" w:hanging="1134"/>
        <w:jc w:val="left"/>
        <w:rPr>
          <w:rFonts w:ascii="Times New Roman" w:hAnsi="Times New Roman" w:cs="Times New Roman"/>
          <w:szCs w:val="20"/>
          <w:lang w:val="es-ES_tradnl" w:eastAsia="zh-CN"/>
        </w:rPr>
      </w:pPr>
      <w:bookmarkStart w:id="88" w:name="_Toc79307792"/>
      <w:bookmarkStart w:id="89" w:name="_Toc214178206"/>
      <w:bookmarkStart w:id="90" w:name="_Toc215371333"/>
      <w:bookmarkStart w:id="91" w:name="_Toc450136717"/>
      <w:bookmarkStart w:id="92" w:name="_Toc456182230"/>
      <w:bookmarkStart w:id="93" w:name="_Toc480968088"/>
      <w:r w:rsidRPr="006622AF">
        <w:rPr>
          <w:rFonts w:ascii="Times New Roman" w:hAnsi="Times New Roman" w:cs="Times New Roman"/>
          <w:szCs w:val="20"/>
          <w:lang w:val="es-ES_tradnl" w:eastAsia="zh-CN"/>
        </w:rPr>
        <w:t>2.4.1</w:t>
      </w:r>
      <w:r w:rsidRPr="006622AF">
        <w:rPr>
          <w:rFonts w:ascii="Times New Roman" w:hAnsi="Times New Roman" w:cs="Times New Roman"/>
          <w:szCs w:val="20"/>
          <w:lang w:val="es-ES_tradnl" w:eastAsia="zh-CN"/>
        </w:rPr>
        <w:tab/>
        <w:t xml:space="preserve">Asamblea de </w:t>
      </w:r>
      <w:bookmarkEnd w:id="88"/>
      <w:bookmarkEnd w:id="89"/>
      <w:r w:rsidRPr="006622AF">
        <w:rPr>
          <w:rFonts w:ascii="Times New Roman" w:hAnsi="Times New Roman" w:cs="Times New Roman"/>
          <w:szCs w:val="20"/>
          <w:lang w:val="es-ES_tradnl" w:eastAsia="zh-CN"/>
        </w:rPr>
        <w:t>Radiocomunicaciones</w:t>
      </w:r>
      <w:bookmarkEnd w:id="90"/>
      <w:bookmarkEnd w:id="91"/>
      <w:bookmarkEnd w:id="92"/>
      <w:bookmarkEnd w:id="93"/>
    </w:p>
    <w:p w:rsidR="003D07D0" w:rsidRPr="006622AF" w:rsidRDefault="003D07D0" w:rsidP="00BA653D">
      <w:pPr>
        <w:spacing w:line="240" w:lineRule="auto"/>
        <w:jc w:val="left"/>
        <w:rPr>
          <w:rFonts w:asciiTheme="majorBidi" w:hAnsiTheme="majorBidi" w:cstheme="majorBidi"/>
          <w:lang w:val="es-ES_tradnl"/>
        </w:rPr>
      </w:pPr>
      <w:r w:rsidRPr="006622AF">
        <w:rPr>
          <w:rFonts w:asciiTheme="majorBidi" w:hAnsiTheme="majorBidi" w:cstheme="majorBidi"/>
          <w:lang w:val="es-ES_tradnl"/>
        </w:rPr>
        <w:t>Las AR se anuncian con mucha antelación (como mínimo 6 meses antes) mediante Circular Administrativa (CACE) acompañada por una invitación del Secretario General. Estas Circulares se envían a todos los Estados Miembros y Miembros de Sector del UIT-R y contienen, entre otras cosas, información sobre la documentación prevista, la estructura provisional de las Comisiones, las contribuciones y las disposiciones adoptadas en cuanto a la participación.</w:t>
      </w:r>
    </w:p>
    <w:p w:rsidR="003D07D0" w:rsidRPr="006622AF" w:rsidRDefault="003D07D0" w:rsidP="002E33DC">
      <w:pPr>
        <w:pStyle w:val="Heading3"/>
        <w:tabs>
          <w:tab w:val="clear" w:pos="794"/>
          <w:tab w:val="clear" w:pos="1191"/>
          <w:tab w:val="clear" w:pos="1588"/>
          <w:tab w:val="clear" w:pos="1985"/>
          <w:tab w:val="left" w:pos="1871"/>
          <w:tab w:val="left" w:pos="2268"/>
        </w:tabs>
        <w:spacing w:before="200" w:line="240" w:lineRule="auto"/>
        <w:ind w:left="1134" w:hanging="1134"/>
        <w:jc w:val="left"/>
        <w:rPr>
          <w:rFonts w:ascii="Times New Roman" w:hAnsi="Times New Roman" w:cs="Times New Roman"/>
          <w:szCs w:val="20"/>
          <w:lang w:val="es-ES_tradnl" w:eastAsia="zh-CN"/>
        </w:rPr>
      </w:pPr>
      <w:bookmarkStart w:id="94" w:name="_Toc214178207"/>
      <w:bookmarkStart w:id="95" w:name="_Toc215371334"/>
      <w:bookmarkStart w:id="96" w:name="_Toc450136718"/>
      <w:bookmarkStart w:id="97" w:name="_Toc456182231"/>
      <w:bookmarkStart w:id="98" w:name="_Toc480968089"/>
      <w:r w:rsidRPr="006622AF">
        <w:rPr>
          <w:rFonts w:ascii="Times New Roman" w:hAnsi="Times New Roman" w:cs="Times New Roman"/>
          <w:szCs w:val="20"/>
          <w:lang w:val="es-ES_tradnl" w:eastAsia="zh-CN"/>
        </w:rPr>
        <w:t>2.4.2</w:t>
      </w:r>
      <w:r w:rsidRPr="006622AF">
        <w:rPr>
          <w:rFonts w:ascii="Times New Roman" w:hAnsi="Times New Roman" w:cs="Times New Roman"/>
          <w:szCs w:val="20"/>
          <w:lang w:val="es-ES_tradnl" w:eastAsia="zh-CN"/>
        </w:rPr>
        <w:tab/>
        <w:t>Reuniones de la RPC</w:t>
      </w:r>
      <w:bookmarkEnd w:id="94"/>
      <w:bookmarkEnd w:id="95"/>
      <w:bookmarkEnd w:id="96"/>
      <w:bookmarkEnd w:id="97"/>
      <w:bookmarkEnd w:id="98"/>
    </w:p>
    <w:p w:rsidR="003D07D0" w:rsidRPr="006622AF" w:rsidRDefault="003D07D0" w:rsidP="00BA653D">
      <w:pPr>
        <w:spacing w:line="240" w:lineRule="auto"/>
        <w:jc w:val="left"/>
        <w:rPr>
          <w:rFonts w:asciiTheme="majorBidi" w:hAnsiTheme="majorBidi" w:cstheme="majorBidi"/>
          <w:lang w:val="es-ES_tradnl"/>
        </w:rPr>
      </w:pPr>
      <w:r w:rsidRPr="006622AF">
        <w:rPr>
          <w:rFonts w:asciiTheme="majorBidi" w:hAnsiTheme="majorBidi" w:cstheme="majorBidi"/>
          <w:lang w:val="es-ES_tradnl"/>
        </w:rPr>
        <w:t>Las reuniones de la RPC se anuncian mediante Circular Administrativa (CA) al menos cuatro meses antes de la primera sesión y al menos seis meses antes de la segunda sesión. Las Circulares se envían a todos los Estados Miembros y Miembros del Sector de Radiocomunicaciones.</w:t>
      </w:r>
    </w:p>
    <w:p w:rsidR="003D07D0" w:rsidRPr="006622AF" w:rsidRDefault="003D07D0" w:rsidP="002E33DC">
      <w:pPr>
        <w:pStyle w:val="Heading3"/>
        <w:tabs>
          <w:tab w:val="clear" w:pos="794"/>
          <w:tab w:val="clear" w:pos="1191"/>
          <w:tab w:val="clear" w:pos="1588"/>
          <w:tab w:val="clear" w:pos="1985"/>
          <w:tab w:val="left" w:pos="1871"/>
          <w:tab w:val="left" w:pos="2268"/>
        </w:tabs>
        <w:spacing w:before="200" w:line="240" w:lineRule="auto"/>
        <w:ind w:left="1134" w:hanging="1134"/>
        <w:jc w:val="left"/>
        <w:rPr>
          <w:rFonts w:ascii="Times New Roman" w:hAnsi="Times New Roman" w:cs="Times New Roman"/>
          <w:szCs w:val="20"/>
          <w:lang w:val="es-ES_tradnl" w:eastAsia="zh-CN"/>
        </w:rPr>
      </w:pPr>
      <w:bookmarkStart w:id="99" w:name="_Toc79307793"/>
      <w:bookmarkStart w:id="100" w:name="_Toc214178208"/>
      <w:bookmarkStart w:id="101" w:name="_Toc215371335"/>
      <w:bookmarkStart w:id="102" w:name="_Toc450136719"/>
      <w:bookmarkStart w:id="103" w:name="_Toc456182232"/>
      <w:bookmarkStart w:id="104" w:name="_Toc480968090"/>
      <w:bookmarkEnd w:id="86"/>
      <w:r w:rsidRPr="006622AF">
        <w:rPr>
          <w:rFonts w:ascii="Times New Roman" w:hAnsi="Times New Roman" w:cs="Times New Roman"/>
          <w:szCs w:val="20"/>
          <w:lang w:val="es-ES_tradnl" w:eastAsia="zh-CN"/>
        </w:rPr>
        <w:t>2.4.3</w:t>
      </w:r>
      <w:r w:rsidRPr="006622AF">
        <w:rPr>
          <w:rFonts w:ascii="Times New Roman" w:hAnsi="Times New Roman" w:cs="Times New Roman"/>
          <w:szCs w:val="20"/>
          <w:lang w:val="es-ES_tradnl" w:eastAsia="zh-CN"/>
        </w:rPr>
        <w:tab/>
        <w:t>Reuniones de las Comisiones de Estudio</w:t>
      </w:r>
      <w:bookmarkEnd w:id="99"/>
      <w:bookmarkEnd w:id="100"/>
      <w:bookmarkEnd w:id="101"/>
      <w:r w:rsidRPr="006622AF">
        <w:rPr>
          <w:rFonts w:ascii="Times New Roman" w:hAnsi="Times New Roman" w:cs="Times New Roman"/>
          <w:szCs w:val="20"/>
          <w:lang w:val="es-ES_tradnl" w:eastAsia="zh-CN"/>
        </w:rPr>
        <w:t xml:space="preserve"> (incluido el CCV)</w:t>
      </w:r>
      <w:bookmarkEnd w:id="102"/>
      <w:bookmarkEnd w:id="103"/>
      <w:bookmarkEnd w:id="104"/>
    </w:p>
    <w:p w:rsidR="003D07D0" w:rsidRPr="006622AF" w:rsidRDefault="003D07D0" w:rsidP="00BA653D">
      <w:pPr>
        <w:spacing w:line="240" w:lineRule="auto"/>
        <w:jc w:val="left"/>
        <w:rPr>
          <w:rFonts w:asciiTheme="majorBidi" w:hAnsiTheme="majorBidi" w:cstheme="majorBidi"/>
          <w:lang w:val="es-ES_tradnl"/>
        </w:rPr>
      </w:pPr>
      <w:r w:rsidRPr="006622AF">
        <w:rPr>
          <w:rFonts w:asciiTheme="majorBidi" w:hAnsiTheme="majorBidi" w:cstheme="majorBidi"/>
          <w:lang w:val="es-ES_tradnl"/>
        </w:rPr>
        <w:t>Las reuniones de las Comisiones de Estudio (incluido el CCV) se anuncian mediante Circular Administrativa (CACE) como mínimo tres meses por adelantado. Las Circulares se envían a todos los Estados Miembros, Miembros de Sector y Asociados (para la Comisión de Estudio pertinente) del UIT-R.</w:t>
      </w:r>
    </w:p>
    <w:p w:rsidR="003D07D0" w:rsidRPr="006622AF" w:rsidRDefault="003D07D0" w:rsidP="002E33DC">
      <w:pPr>
        <w:pStyle w:val="Heading3"/>
        <w:tabs>
          <w:tab w:val="clear" w:pos="794"/>
          <w:tab w:val="clear" w:pos="1191"/>
          <w:tab w:val="clear" w:pos="1588"/>
          <w:tab w:val="clear" w:pos="1985"/>
          <w:tab w:val="left" w:pos="1871"/>
          <w:tab w:val="left" w:pos="2268"/>
        </w:tabs>
        <w:spacing w:before="200" w:line="240" w:lineRule="auto"/>
        <w:ind w:left="1134" w:hanging="1134"/>
        <w:jc w:val="left"/>
        <w:rPr>
          <w:rFonts w:ascii="Times New Roman" w:hAnsi="Times New Roman" w:cs="Times New Roman"/>
          <w:szCs w:val="20"/>
          <w:lang w:val="es-ES_tradnl" w:eastAsia="zh-CN"/>
        </w:rPr>
      </w:pPr>
      <w:bookmarkStart w:id="105" w:name="_Toc79307794"/>
      <w:bookmarkStart w:id="106" w:name="_Toc214178209"/>
      <w:bookmarkStart w:id="107" w:name="_Toc215371336"/>
      <w:bookmarkStart w:id="108" w:name="_Toc450136720"/>
      <w:bookmarkStart w:id="109" w:name="_Toc456182233"/>
      <w:bookmarkStart w:id="110" w:name="_Toc480968091"/>
      <w:r w:rsidRPr="006622AF">
        <w:rPr>
          <w:rFonts w:ascii="Times New Roman" w:hAnsi="Times New Roman" w:cs="Times New Roman"/>
          <w:szCs w:val="20"/>
          <w:lang w:val="es-ES_tradnl" w:eastAsia="zh-CN"/>
        </w:rPr>
        <w:t>2.4.4</w:t>
      </w:r>
      <w:r w:rsidRPr="006622AF">
        <w:rPr>
          <w:rFonts w:ascii="Times New Roman" w:hAnsi="Times New Roman" w:cs="Times New Roman"/>
          <w:szCs w:val="20"/>
          <w:lang w:val="es-ES_tradnl" w:eastAsia="zh-CN"/>
        </w:rPr>
        <w:tab/>
        <w:t>Grupos subordinados (GT, GTE, etc.)</w:t>
      </w:r>
      <w:bookmarkEnd w:id="105"/>
      <w:bookmarkEnd w:id="106"/>
      <w:bookmarkEnd w:id="107"/>
      <w:bookmarkEnd w:id="108"/>
      <w:bookmarkEnd w:id="109"/>
      <w:bookmarkEnd w:id="110"/>
    </w:p>
    <w:p w:rsidR="003D07D0" w:rsidRPr="006622AF" w:rsidRDefault="003D07D0" w:rsidP="00BA653D">
      <w:pPr>
        <w:spacing w:line="240" w:lineRule="auto"/>
        <w:jc w:val="left"/>
        <w:rPr>
          <w:rFonts w:asciiTheme="majorBidi" w:hAnsiTheme="majorBidi" w:cstheme="majorBidi"/>
          <w:lang w:val="es-ES_tradnl"/>
        </w:rPr>
      </w:pPr>
      <w:r w:rsidRPr="006622AF">
        <w:rPr>
          <w:rFonts w:asciiTheme="majorBidi" w:hAnsiTheme="majorBidi" w:cstheme="majorBidi"/>
          <w:lang w:val="es-ES_tradnl"/>
        </w:rPr>
        <w:t>Las reuniones de los Grupos de Trabajo, los Grupos de Tareas Especiales, etc., se anuncian al menos tres meses antes mediante Carta Circular (LCCE) enviada a los Estados Miembros, los Miembros del Sector de Radiocomunicaciones, Asociados e Instituciones académicas que hayan indicado a la BR su intención de participar en las actividades de los correspondientes Grupos. En caso de urgencia deben autorizarse plazos de anuncio más breves (por ejemplo, en el caso de una reunión urgente de un Grupo de Tareas Especiales).</w:t>
      </w:r>
    </w:p>
    <w:p w:rsidR="003D07D0" w:rsidRPr="006622AF" w:rsidRDefault="003D07D0" w:rsidP="00BA653D">
      <w:pPr>
        <w:spacing w:line="240" w:lineRule="auto"/>
        <w:jc w:val="left"/>
        <w:rPr>
          <w:rFonts w:asciiTheme="majorBidi" w:hAnsiTheme="majorBidi" w:cstheme="majorBidi"/>
          <w:lang w:val="es-ES_tradnl"/>
        </w:rPr>
      </w:pPr>
      <w:r w:rsidRPr="006622AF">
        <w:rPr>
          <w:rFonts w:asciiTheme="majorBidi" w:hAnsiTheme="majorBidi" w:cstheme="majorBidi"/>
          <w:lang w:val="es-ES_tradnl"/>
        </w:rPr>
        <w:t>El anuncio de las reuniones de varios Grupos relacionados con una Comisión de Estudio se hace normalmente en una sola Carta Circular, con anexos separados para proporcionar información po</w:t>
      </w:r>
      <w:bookmarkStart w:id="111" w:name="_Toc521224802"/>
      <w:bookmarkStart w:id="112" w:name="_Toc7593591"/>
      <w:bookmarkStart w:id="113" w:name="_Toc122947280"/>
      <w:r w:rsidR="002E33DC" w:rsidRPr="006622AF">
        <w:rPr>
          <w:rFonts w:asciiTheme="majorBidi" w:hAnsiTheme="majorBidi" w:cstheme="majorBidi"/>
          <w:lang w:val="es-ES_tradnl"/>
        </w:rPr>
        <w:t>rmenorizada sobre cada reunión.</w:t>
      </w:r>
    </w:p>
    <w:p w:rsidR="003D07D0" w:rsidRPr="006622AF" w:rsidRDefault="003D07D0" w:rsidP="002E33DC">
      <w:pPr>
        <w:pStyle w:val="Heading2"/>
        <w:tabs>
          <w:tab w:val="clear" w:pos="794"/>
          <w:tab w:val="clear" w:pos="1191"/>
          <w:tab w:val="clear" w:pos="1588"/>
          <w:tab w:val="clear" w:pos="1985"/>
          <w:tab w:val="left" w:pos="1134"/>
          <w:tab w:val="left" w:pos="1871"/>
          <w:tab w:val="left" w:pos="2268"/>
        </w:tabs>
        <w:spacing w:before="200" w:line="240" w:lineRule="auto"/>
        <w:ind w:left="1134" w:hanging="1134"/>
        <w:jc w:val="left"/>
        <w:rPr>
          <w:rFonts w:ascii="Times New Roman" w:hAnsi="Times New Roman" w:cs="Times New Roman"/>
          <w:szCs w:val="20"/>
          <w:lang w:val="es-ES_tradnl" w:eastAsia="zh-CN"/>
        </w:rPr>
      </w:pPr>
      <w:bookmarkStart w:id="114" w:name="_Toc7599966"/>
      <w:bookmarkStart w:id="115" w:name="_Toc78875702"/>
      <w:bookmarkStart w:id="116" w:name="_Toc78942521"/>
      <w:bookmarkStart w:id="117" w:name="_Toc79307795"/>
      <w:bookmarkStart w:id="118" w:name="_Toc214178210"/>
      <w:bookmarkStart w:id="119" w:name="_Toc215371337"/>
      <w:bookmarkStart w:id="120" w:name="_Toc450136721"/>
      <w:bookmarkStart w:id="121" w:name="_Toc456182234"/>
      <w:bookmarkStart w:id="122" w:name="_Toc480968092"/>
      <w:bookmarkEnd w:id="111"/>
      <w:bookmarkEnd w:id="112"/>
      <w:bookmarkEnd w:id="113"/>
      <w:r w:rsidRPr="006622AF">
        <w:rPr>
          <w:rFonts w:ascii="Times New Roman" w:hAnsi="Times New Roman" w:cs="Times New Roman"/>
          <w:szCs w:val="20"/>
          <w:lang w:val="es-ES_tradnl" w:eastAsia="zh-CN"/>
        </w:rPr>
        <w:t>2.5</w:t>
      </w:r>
      <w:r w:rsidRPr="006622AF">
        <w:rPr>
          <w:rFonts w:ascii="Times New Roman" w:hAnsi="Times New Roman" w:cs="Times New Roman"/>
          <w:szCs w:val="20"/>
          <w:lang w:val="es-ES_tradnl" w:eastAsia="zh-CN"/>
        </w:rPr>
        <w:tab/>
        <w:t>Disposiciones relativas a las reuniones celebradas en la Sede de la UIT en Ginebra</w:t>
      </w:r>
      <w:bookmarkEnd w:id="114"/>
      <w:bookmarkEnd w:id="115"/>
      <w:bookmarkEnd w:id="116"/>
      <w:bookmarkEnd w:id="117"/>
      <w:bookmarkEnd w:id="118"/>
      <w:bookmarkEnd w:id="119"/>
      <w:bookmarkEnd w:id="120"/>
      <w:bookmarkEnd w:id="121"/>
      <w:bookmarkEnd w:id="122"/>
    </w:p>
    <w:p w:rsidR="003D07D0" w:rsidRPr="006622AF" w:rsidRDefault="003D07D0" w:rsidP="00BA653D">
      <w:pPr>
        <w:spacing w:line="240" w:lineRule="auto"/>
        <w:jc w:val="left"/>
        <w:rPr>
          <w:rFonts w:asciiTheme="majorBidi" w:hAnsiTheme="majorBidi" w:cstheme="majorBidi"/>
          <w:lang w:val="es-ES_tradnl"/>
        </w:rPr>
      </w:pPr>
      <w:r w:rsidRPr="006622AF">
        <w:rPr>
          <w:rFonts w:asciiTheme="majorBidi" w:hAnsiTheme="majorBidi" w:cstheme="majorBidi"/>
          <w:lang w:val="es-ES_tradnl"/>
        </w:rPr>
        <w:t>En los documentos informativos (INFO) que se publicarán al inicio de cada reunión (o bloque de reuniones) se dará informaci</w:t>
      </w:r>
      <w:r w:rsidR="002E33DC" w:rsidRPr="006622AF">
        <w:rPr>
          <w:rFonts w:asciiTheme="majorBidi" w:hAnsiTheme="majorBidi" w:cstheme="majorBidi"/>
          <w:lang w:val="es-ES_tradnl"/>
        </w:rPr>
        <w:t>ón general a los participantes.</w:t>
      </w:r>
    </w:p>
    <w:p w:rsidR="003D07D0" w:rsidRPr="006622AF" w:rsidRDefault="003D07D0" w:rsidP="008003C6">
      <w:pPr>
        <w:pStyle w:val="Heading3"/>
        <w:tabs>
          <w:tab w:val="clear" w:pos="794"/>
          <w:tab w:val="clear" w:pos="1191"/>
          <w:tab w:val="clear" w:pos="1588"/>
          <w:tab w:val="clear" w:pos="1985"/>
          <w:tab w:val="left" w:pos="1871"/>
          <w:tab w:val="left" w:pos="2268"/>
        </w:tabs>
        <w:spacing w:before="200" w:line="240" w:lineRule="auto"/>
        <w:ind w:left="1134" w:hanging="1134"/>
        <w:jc w:val="left"/>
        <w:rPr>
          <w:rFonts w:ascii="Times New Roman" w:hAnsi="Times New Roman" w:cs="Times New Roman"/>
          <w:szCs w:val="20"/>
          <w:lang w:val="es-ES_tradnl" w:eastAsia="zh-CN"/>
        </w:rPr>
      </w:pPr>
      <w:bookmarkStart w:id="123" w:name="_Toc79307796"/>
      <w:bookmarkStart w:id="124" w:name="_Toc214178211"/>
      <w:bookmarkStart w:id="125" w:name="_Toc215371338"/>
      <w:bookmarkStart w:id="126" w:name="_Toc450136722"/>
      <w:bookmarkStart w:id="127" w:name="_Toc456182235"/>
      <w:bookmarkStart w:id="128" w:name="_Toc480968093"/>
      <w:r w:rsidRPr="006622AF">
        <w:rPr>
          <w:rFonts w:ascii="Times New Roman" w:hAnsi="Times New Roman" w:cs="Times New Roman"/>
          <w:szCs w:val="20"/>
          <w:lang w:val="es-ES_tradnl" w:eastAsia="zh-CN"/>
        </w:rPr>
        <w:t>2.5.1</w:t>
      </w:r>
      <w:r w:rsidRPr="006622AF">
        <w:rPr>
          <w:rFonts w:ascii="Times New Roman" w:hAnsi="Times New Roman" w:cs="Times New Roman"/>
          <w:szCs w:val="20"/>
          <w:lang w:val="es-ES_tradnl" w:eastAsia="zh-CN"/>
        </w:rPr>
        <w:tab/>
        <w:t>Inscripción de los participantes</w:t>
      </w:r>
      <w:bookmarkEnd w:id="123"/>
      <w:bookmarkEnd w:id="124"/>
      <w:bookmarkEnd w:id="125"/>
      <w:bookmarkEnd w:id="126"/>
      <w:bookmarkEnd w:id="127"/>
      <w:bookmarkEnd w:id="128"/>
    </w:p>
    <w:p w:rsidR="003D07D0" w:rsidRPr="006622AF" w:rsidRDefault="003D07D0" w:rsidP="00BA653D">
      <w:pPr>
        <w:spacing w:line="240" w:lineRule="auto"/>
        <w:jc w:val="left"/>
        <w:rPr>
          <w:rFonts w:asciiTheme="majorBidi" w:hAnsiTheme="majorBidi" w:cstheme="majorBidi"/>
          <w:lang w:val="es-ES_tradnl"/>
        </w:rPr>
      </w:pPr>
      <w:r w:rsidRPr="006622AF">
        <w:rPr>
          <w:rFonts w:asciiTheme="majorBidi" w:hAnsiTheme="majorBidi" w:cstheme="majorBidi"/>
          <w:lang w:val="es-ES_tradnl"/>
        </w:rPr>
        <w:t>La inscripción para las actividades de las Comisiones de Estudio del UIT</w:t>
      </w:r>
      <w:r w:rsidRPr="006622AF">
        <w:rPr>
          <w:rFonts w:asciiTheme="majorBidi" w:hAnsiTheme="majorBidi" w:cstheme="majorBidi"/>
          <w:lang w:val="es-ES_tradnl"/>
        </w:rPr>
        <w:noBreakHyphen/>
        <w:t xml:space="preserve">R se realiza exclusivamente en línea a través del Sistema de registro de eventos del UIT-R (véase </w:t>
      </w:r>
      <w:hyperlink r:id="rId9" w:history="1">
        <w:r w:rsidRPr="006622AF">
          <w:rPr>
            <w:rStyle w:val="Hyperlink"/>
            <w:rFonts w:asciiTheme="majorBidi" w:hAnsiTheme="majorBidi" w:cstheme="majorBidi"/>
            <w:lang w:val="es-ES_tradnl"/>
          </w:rPr>
          <w:t>www.itu.int/en/ITU-R/information/events</w:t>
        </w:r>
      </w:hyperlink>
      <w:hyperlink r:id="rId10" w:history="1"/>
      <w:r w:rsidRPr="006622AF">
        <w:rPr>
          <w:rFonts w:asciiTheme="majorBidi" w:hAnsiTheme="majorBidi" w:cstheme="majorBidi"/>
          <w:lang w:val="es-ES_tradnl"/>
        </w:rPr>
        <w:t>), utilizando del coordinador designado (DFP).</w:t>
      </w:r>
    </w:p>
    <w:p w:rsidR="003D07D0" w:rsidRPr="006622AF" w:rsidRDefault="003D07D0" w:rsidP="008003C6">
      <w:pPr>
        <w:pStyle w:val="Heading3"/>
        <w:tabs>
          <w:tab w:val="clear" w:pos="794"/>
          <w:tab w:val="clear" w:pos="1191"/>
          <w:tab w:val="clear" w:pos="1588"/>
          <w:tab w:val="clear" w:pos="1985"/>
          <w:tab w:val="left" w:pos="1871"/>
          <w:tab w:val="left" w:pos="2268"/>
        </w:tabs>
        <w:spacing w:before="200" w:line="240" w:lineRule="auto"/>
        <w:ind w:left="1134" w:hanging="1134"/>
        <w:jc w:val="left"/>
        <w:rPr>
          <w:rFonts w:ascii="Times New Roman" w:hAnsi="Times New Roman" w:cs="Times New Roman"/>
          <w:szCs w:val="20"/>
          <w:lang w:val="es-ES_tradnl" w:eastAsia="zh-CN"/>
        </w:rPr>
      </w:pPr>
      <w:bookmarkStart w:id="129" w:name="_Toc79307797"/>
      <w:bookmarkStart w:id="130" w:name="_Toc214178212"/>
      <w:bookmarkStart w:id="131" w:name="_Toc215371339"/>
      <w:bookmarkStart w:id="132" w:name="_Toc450136723"/>
      <w:bookmarkStart w:id="133" w:name="_Toc456182236"/>
      <w:bookmarkStart w:id="134" w:name="_Toc480968094"/>
      <w:r w:rsidRPr="006622AF">
        <w:rPr>
          <w:rFonts w:ascii="Times New Roman" w:hAnsi="Times New Roman" w:cs="Times New Roman"/>
          <w:szCs w:val="20"/>
          <w:lang w:val="es-ES_tradnl" w:eastAsia="zh-CN"/>
        </w:rPr>
        <w:t>2.5.2</w:t>
      </w:r>
      <w:r w:rsidRPr="006622AF">
        <w:rPr>
          <w:rFonts w:ascii="Times New Roman" w:hAnsi="Times New Roman" w:cs="Times New Roman"/>
          <w:szCs w:val="20"/>
          <w:lang w:val="es-ES_tradnl" w:eastAsia="zh-CN"/>
        </w:rPr>
        <w:tab/>
        <w:t>Disponibilidad de documentos en las reuniones</w:t>
      </w:r>
      <w:bookmarkEnd w:id="129"/>
      <w:bookmarkEnd w:id="130"/>
      <w:bookmarkEnd w:id="131"/>
      <w:bookmarkEnd w:id="132"/>
      <w:bookmarkEnd w:id="133"/>
      <w:bookmarkEnd w:id="134"/>
    </w:p>
    <w:p w:rsidR="003D07D0" w:rsidRPr="006622AF" w:rsidRDefault="003D07D0" w:rsidP="00BA653D">
      <w:pPr>
        <w:spacing w:line="240" w:lineRule="auto"/>
        <w:jc w:val="left"/>
        <w:rPr>
          <w:rFonts w:asciiTheme="majorBidi" w:hAnsiTheme="majorBidi" w:cstheme="majorBidi"/>
          <w:lang w:val="es-ES_tradnl"/>
        </w:rPr>
      </w:pPr>
      <w:r w:rsidRPr="006622AF">
        <w:rPr>
          <w:rFonts w:asciiTheme="majorBidi" w:hAnsiTheme="majorBidi" w:cstheme="majorBidi"/>
          <w:lang w:val="es-ES_tradnl"/>
        </w:rPr>
        <w:t>Todas las contribuciones para las reuniones del UIT</w:t>
      </w:r>
      <w:r w:rsidRPr="006622AF">
        <w:rPr>
          <w:rFonts w:asciiTheme="majorBidi" w:hAnsiTheme="majorBidi" w:cstheme="majorBidi"/>
          <w:lang w:val="es-ES_tradnl"/>
        </w:rPr>
        <w:noBreakHyphen/>
        <w:t>R se ponen a disposición en la dirección web de la UIT tan pronto como sea posible tras su recepción por la Secretaría en Ginebra</w:t>
      </w:r>
      <w:r w:rsidR="008003C6" w:rsidRPr="006622AF">
        <w:rPr>
          <w:rFonts w:asciiTheme="majorBidi" w:hAnsiTheme="majorBidi" w:cstheme="majorBidi"/>
          <w:lang w:val="es-ES_tradnl"/>
        </w:rPr>
        <w:t xml:space="preserve"> (véanse los § 3.1, 3.3 y 3.4).</w:t>
      </w:r>
    </w:p>
    <w:p w:rsidR="003D07D0" w:rsidRPr="006622AF" w:rsidRDefault="003D07D0" w:rsidP="00BA653D">
      <w:pPr>
        <w:spacing w:line="240" w:lineRule="auto"/>
        <w:jc w:val="left"/>
        <w:rPr>
          <w:rFonts w:asciiTheme="majorBidi" w:hAnsiTheme="majorBidi" w:cstheme="majorBidi"/>
          <w:lang w:val="es-ES_tradnl"/>
        </w:rPr>
      </w:pPr>
      <w:r w:rsidRPr="006622AF">
        <w:rPr>
          <w:rFonts w:asciiTheme="majorBidi" w:hAnsiTheme="majorBidi" w:cstheme="majorBidi"/>
          <w:lang w:val="es-ES_tradnl"/>
        </w:rPr>
        <w:t>Los documentos «temporales» (TEMP) están disponibles en formato electrónico y puede accederse a ellos en la dirección web del UIT</w:t>
      </w:r>
      <w:r w:rsidRPr="006622AF">
        <w:rPr>
          <w:rFonts w:asciiTheme="majorBidi" w:hAnsiTheme="majorBidi" w:cstheme="majorBidi"/>
          <w:lang w:val="es-ES_tradnl"/>
        </w:rPr>
        <w:noBreakHyphen/>
        <w:t xml:space="preserve">R en el transcurso de una reunión y hasta que la correspondiente </w:t>
      </w:r>
      <w:r w:rsidRPr="006622AF">
        <w:rPr>
          <w:rFonts w:asciiTheme="majorBidi" w:hAnsiTheme="majorBidi" w:cstheme="majorBidi"/>
          <w:lang w:val="es-ES_tradnl"/>
        </w:rPr>
        <w:lastRenderedPageBreak/>
        <w:t xml:space="preserve">información se incluya en el Informe de la reunión y se publique en la dirección web (por ejemplo, como Anexos al Informe del Presidente o Resumen de los Debates). </w:t>
      </w:r>
    </w:p>
    <w:p w:rsidR="003D07D0" w:rsidRPr="006622AF" w:rsidRDefault="003D07D0" w:rsidP="00BA653D">
      <w:pPr>
        <w:spacing w:line="240" w:lineRule="auto"/>
        <w:jc w:val="left"/>
        <w:rPr>
          <w:rFonts w:asciiTheme="majorBidi" w:hAnsiTheme="majorBidi" w:cstheme="majorBidi"/>
          <w:lang w:val="es-ES_tradnl"/>
        </w:rPr>
      </w:pPr>
      <w:r w:rsidRPr="006622AF">
        <w:rPr>
          <w:rFonts w:asciiTheme="majorBidi" w:hAnsiTheme="majorBidi" w:cstheme="majorBidi"/>
          <w:lang w:val="es-ES_tradnl"/>
        </w:rPr>
        <w:t>Los documentos administrativos (ADM) e informativos (INFO) se encuentran disponibles en formato electrónico.</w:t>
      </w:r>
    </w:p>
    <w:p w:rsidR="003D07D0" w:rsidRPr="006622AF" w:rsidRDefault="003D07D0" w:rsidP="00BA653D">
      <w:pPr>
        <w:spacing w:line="240" w:lineRule="auto"/>
        <w:jc w:val="left"/>
        <w:rPr>
          <w:rFonts w:asciiTheme="majorBidi" w:hAnsiTheme="majorBidi" w:cstheme="majorBidi"/>
          <w:lang w:val="es-ES_tradnl"/>
        </w:rPr>
      </w:pPr>
      <w:r w:rsidRPr="006622AF">
        <w:rPr>
          <w:rFonts w:asciiTheme="majorBidi" w:hAnsiTheme="majorBidi" w:cstheme="majorBidi"/>
          <w:lang w:val="es-ES_tradnl"/>
        </w:rPr>
        <w:t xml:space="preserve">Únicamente tendrán acceso a los documentos de las Comisiones de Estudio y sus Grupos Subordinados los usuarios registrados en TIES. </w:t>
      </w:r>
    </w:p>
    <w:p w:rsidR="003D07D0" w:rsidRPr="006622AF" w:rsidRDefault="003D07D0" w:rsidP="00B03E10">
      <w:pPr>
        <w:pStyle w:val="Heading3"/>
        <w:tabs>
          <w:tab w:val="clear" w:pos="794"/>
          <w:tab w:val="clear" w:pos="1191"/>
          <w:tab w:val="clear" w:pos="1588"/>
          <w:tab w:val="clear" w:pos="1985"/>
          <w:tab w:val="left" w:pos="1871"/>
          <w:tab w:val="left" w:pos="2268"/>
        </w:tabs>
        <w:spacing w:before="200" w:line="240" w:lineRule="auto"/>
        <w:ind w:left="1134" w:hanging="1134"/>
        <w:jc w:val="left"/>
        <w:rPr>
          <w:rFonts w:ascii="Times New Roman" w:hAnsi="Times New Roman" w:cs="Times New Roman"/>
          <w:szCs w:val="20"/>
          <w:lang w:val="es-ES_tradnl" w:eastAsia="zh-CN"/>
        </w:rPr>
      </w:pPr>
      <w:bookmarkStart w:id="135" w:name="_Toc79307798"/>
      <w:bookmarkStart w:id="136" w:name="_Toc214178213"/>
      <w:bookmarkStart w:id="137" w:name="_Toc215371340"/>
      <w:bookmarkStart w:id="138" w:name="_Toc450136724"/>
      <w:bookmarkStart w:id="139" w:name="_Toc456182237"/>
      <w:bookmarkStart w:id="140" w:name="_Toc480968095"/>
      <w:r w:rsidRPr="006622AF">
        <w:rPr>
          <w:rFonts w:ascii="Times New Roman" w:hAnsi="Times New Roman" w:cs="Times New Roman"/>
          <w:szCs w:val="20"/>
          <w:lang w:val="es-ES_tradnl" w:eastAsia="zh-CN"/>
        </w:rPr>
        <w:t>2.5.3</w:t>
      </w:r>
      <w:r w:rsidRPr="006622AF">
        <w:rPr>
          <w:rFonts w:ascii="Times New Roman" w:hAnsi="Times New Roman" w:cs="Times New Roman"/>
          <w:szCs w:val="20"/>
          <w:lang w:val="es-ES_tradnl" w:eastAsia="zh-CN"/>
        </w:rPr>
        <w:tab/>
        <w:t>Interpretación</w:t>
      </w:r>
      <w:bookmarkEnd w:id="135"/>
      <w:r w:rsidRPr="006622AF">
        <w:rPr>
          <w:rFonts w:ascii="Times New Roman" w:hAnsi="Times New Roman" w:cs="Times New Roman"/>
          <w:szCs w:val="20"/>
          <w:lang w:val="es-ES_tradnl" w:eastAsia="zh-CN"/>
        </w:rPr>
        <w:t xml:space="preserve"> simultánea en los idiomas oficiales de la Unión</w:t>
      </w:r>
      <w:bookmarkEnd w:id="136"/>
      <w:bookmarkEnd w:id="137"/>
      <w:bookmarkEnd w:id="138"/>
      <w:bookmarkEnd w:id="139"/>
      <w:bookmarkEnd w:id="140"/>
    </w:p>
    <w:p w:rsidR="003D07D0" w:rsidRPr="006622AF" w:rsidRDefault="003D07D0" w:rsidP="00BA653D">
      <w:pPr>
        <w:spacing w:line="240" w:lineRule="auto"/>
        <w:jc w:val="left"/>
        <w:rPr>
          <w:rFonts w:asciiTheme="majorBidi" w:hAnsiTheme="majorBidi" w:cstheme="majorBidi"/>
          <w:lang w:val="es-ES_tradnl"/>
        </w:rPr>
      </w:pPr>
      <w:r w:rsidRPr="006622AF">
        <w:rPr>
          <w:rFonts w:asciiTheme="majorBidi" w:hAnsiTheme="majorBidi" w:cstheme="majorBidi"/>
          <w:lang w:val="es-ES_tradnl"/>
        </w:rPr>
        <w:t>En todas las reuniones de las Comisiones de Estudio, basándose en la participación anunciada, se proporciona normalmente interpretación simultánea en todos los idiomas oficiales de la Unión.</w:t>
      </w:r>
    </w:p>
    <w:p w:rsidR="003D07D0" w:rsidRPr="006622AF" w:rsidRDefault="003D07D0" w:rsidP="00B03E10">
      <w:pPr>
        <w:pStyle w:val="Heading2"/>
        <w:tabs>
          <w:tab w:val="clear" w:pos="794"/>
          <w:tab w:val="clear" w:pos="1191"/>
          <w:tab w:val="clear" w:pos="1588"/>
          <w:tab w:val="clear" w:pos="1985"/>
          <w:tab w:val="left" w:pos="1134"/>
          <w:tab w:val="left" w:pos="1871"/>
          <w:tab w:val="left" w:pos="2268"/>
        </w:tabs>
        <w:spacing w:before="200" w:line="240" w:lineRule="auto"/>
        <w:ind w:left="1134" w:hanging="1134"/>
        <w:jc w:val="left"/>
        <w:rPr>
          <w:rFonts w:ascii="Times New Roman" w:hAnsi="Times New Roman" w:cs="Times New Roman"/>
          <w:szCs w:val="20"/>
          <w:lang w:val="es-ES_tradnl" w:eastAsia="zh-CN"/>
        </w:rPr>
      </w:pPr>
      <w:bookmarkStart w:id="141" w:name="_Toc7599967"/>
      <w:bookmarkStart w:id="142" w:name="_Toc78875703"/>
      <w:bookmarkStart w:id="143" w:name="_Toc78942522"/>
      <w:bookmarkStart w:id="144" w:name="_Toc79307799"/>
      <w:bookmarkStart w:id="145" w:name="_Toc214178214"/>
      <w:bookmarkStart w:id="146" w:name="_Toc215371341"/>
      <w:bookmarkStart w:id="147" w:name="_Toc450136725"/>
      <w:bookmarkStart w:id="148" w:name="_Toc456182238"/>
      <w:bookmarkStart w:id="149" w:name="_Toc480968096"/>
      <w:r w:rsidRPr="006622AF">
        <w:rPr>
          <w:rFonts w:ascii="Times New Roman" w:hAnsi="Times New Roman" w:cs="Times New Roman"/>
          <w:szCs w:val="20"/>
          <w:lang w:val="es-ES_tradnl" w:eastAsia="zh-CN"/>
        </w:rPr>
        <w:t>2.6</w:t>
      </w:r>
      <w:r w:rsidRPr="006622AF">
        <w:rPr>
          <w:rFonts w:ascii="Times New Roman" w:hAnsi="Times New Roman" w:cs="Times New Roman"/>
          <w:szCs w:val="20"/>
          <w:lang w:val="es-ES_tradnl" w:eastAsia="zh-CN"/>
        </w:rPr>
        <w:tab/>
        <w:t>Disposiciones relativas a las reuniones celebradas fuera de Ginebra</w:t>
      </w:r>
      <w:bookmarkEnd w:id="141"/>
      <w:bookmarkEnd w:id="142"/>
      <w:bookmarkEnd w:id="143"/>
      <w:bookmarkEnd w:id="144"/>
      <w:bookmarkEnd w:id="145"/>
      <w:bookmarkEnd w:id="146"/>
      <w:bookmarkEnd w:id="147"/>
      <w:bookmarkEnd w:id="148"/>
      <w:bookmarkEnd w:id="149"/>
    </w:p>
    <w:p w:rsidR="003D07D0" w:rsidRPr="006622AF" w:rsidRDefault="003D07D0" w:rsidP="00BA653D">
      <w:pPr>
        <w:spacing w:line="240" w:lineRule="auto"/>
        <w:jc w:val="left"/>
        <w:rPr>
          <w:rFonts w:asciiTheme="majorBidi" w:hAnsiTheme="majorBidi" w:cstheme="majorBidi"/>
          <w:lang w:val="es-ES_tradnl"/>
        </w:rPr>
      </w:pPr>
      <w:r w:rsidRPr="006622AF">
        <w:rPr>
          <w:rFonts w:asciiTheme="majorBidi" w:hAnsiTheme="majorBidi" w:cstheme="majorBidi"/>
          <w:lang w:val="es-ES_tradnl"/>
        </w:rPr>
        <w:t>En el § A1.3.1.11 del Anexo 1 a la Resolución UIT</w:t>
      </w:r>
      <w:r w:rsidRPr="006622AF">
        <w:rPr>
          <w:rFonts w:asciiTheme="majorBidi" w:hAnsiTheme="majorBidi" w:cstheme="majorBidi"/>
          <w:lang w:val="es-ES_tradnl"/>
        </w:rPr>
        <w:noBreakHyphen/>
        <w:t>R 1 se consignan las disposiciones aplicables a las reunion</w:t>
      </w:r>
      <w:r w:rsidR="00B03E10" w:rsidRPr="006622AF">
        <w:rPr>
          <w:rFonts w:asciiTheme="majorBidi" w:hAnsiTheme="majorBidi" w:cstheme="majorBidi"/>
          <w:lang w:val="es-ES_tradnl"/>
        </w:rPr>
        <w:t>es celebradas fuera de Ginebra.</w:t>
      </w:r>
    </w:p>
    <w:p w:rsidR="003D07D0" w:rsidRPr="006622AF" w:rsidRDefault="003D07D0" w:rsidP="00105FBE">
      <w:pPr>
        <w:pStyle w:val="Heading1"/>
        <w:tabs>
          <w:tab w:val="clear" w:pos="794"/>
          <w:tab w:val="clear" w:pos="1191"/>
          <w:tab w:val="clear" w:pos="1588"/>
          <w:tab w:val="clear" w:pos="1985"/>
          <w:tab w:val="left" w:pos="1134"/>
          <w:tab w:val="left" w:pos="1871"/>
          <w:tab w:val="left" w:pos="2268"/>
        </w:tabs>
        <w:spacing w:before="280" w:line="240" w:lineRule="auto"/>
        <w:ind w:left="1134" w:hanging="1134"/>
        <w:jc w:val="left"/>
        <w:rPr>
          <w:rFonts w:ascii="Times New Roman" w:hAnsi="Times New Roman" w:cs="Times New Roman"/>
          <w:sz w:val="28"/>
          <w:szCs w:val="20"/>
          <w:lang w:val="es-ES_tradnl" w:eastAsia="zh-CN"/>
        </w:rPr>
      </w:pPr>
      <w:bookmarkStart w:id="150" w:name="_Toc7599968"/>
      <w:bookmarkStart w:id="151" w:name="_Toc78875704"/>
      <w:bookmarkStart w:id="152" w:name="_Toc78942523"/>
      <w:bookmarkStart w:id="153" w:name="_Toc79307800"/>
      <w:bookmarkStart w:id="154" w:name="_Toc214178215"/>
      <w:bookmarkStart w:id="155" w:name="_Toc215371342"/>
      <w:bookmarkStart w:id="156" w:name="_Toc450136726"/>
      <w:bookmarkStart w:id="157" w:name="_Toc456182239"/>
      <w:bookmarkStart w:id="158" w:name="_Toc521224808"/>
      <w:bookmarkStart w:id="159" w:name="_Toc7593597"/>
      <w:bookmarkStart w:id="160" w:name="_Toc122947289"/>
      <w:bookmarkStart w:id="161" w:name="_Toc480968097"/>
      <w:r w:rsidRPr="006622AF">
        <w:rPr>
          <w:rFonts w:ascii="Times New Roman" w:hAnsi="Times New Roman" w:cs="Times New Roman"/>
          <w:sz w:val="28"/>
          <w:szCs w:val="20"/>
          <w:lang w:val="es-ES_tradnl" w:eastAsia="zh-CN"/>
        </w:rPr>
        <w:t>3</w:t>
      </w:r>
      <w:r w:rsidRPr="006622AF">
        <w:rPr>
          <w:rFonts w:ascii="Times New Roman" w:hAnsi="Times New Roman" w:cs="Times New Roman"/>
          <w:sz w:val="28"/>
          <w:szCs w:val="20"/>
          <w:lang w:val="es-ES_tradnl" w:eastAsia="zh-CN"/>
        </w:rPr>
        <w:tab/>
        <w:t>Documentación</w:t>
      </w:r>
      <w:bookmarkEnd w:id="150"/>
      <w:bookmarkEnd w:id="151"/>
      <w:bookmarkEnd w:id="152"/>
      <w:bookmarkEnd w:id="153"/>
      <w:bookmarkEnd w:id="154"/>
      <w:bookmarkEnd w:id="155"/>
      <w:bookmarkEnd w:id="156"/>
      <w:bookmarkEnd w:id="157"/>
      <w:bookmarkEnd w:id="161"/>
    </w:p>
    <w:p w:rsidR="003D07D0" w:rsidRPr="006622AF" w:rsidRDefault="003D07D0" w:rsidP="00BA653D">
      <w:pPr>
        <w:spacing w:line="240" w:lineRule="auto"/>
        <w:jc w:val="left"/>
        <w:rPr>
          <w:rFonts w:asciiTheme="majorBidi" w:hAnsiTheme="majorBidi" w:cstheme="majorBidi"/>
          <w:lang w:val="es-ES_tradnl"/>
        </w:rPr>
      </w:pPr>
      <w:r w:rsidRPr="006622AF">
        <w:rPr>
          <w:rFonts w:asciiTheme="majorBidi" w:hAnsiTheme="majorBidi" w:cstheme="majorBidi"/>
          <w:lang w:val="es-ES_tradnl"/>
        </w:rPr>
        <w:t xml:space="preserve">Las directrices siguientes se aplican, </w:t>
      </w:r>
      <w:r w:rsidRPr="006622AF">
        <w:rPr>
          <w:rFonts w:asciiTheme="majorBidi" w:hAnsiTheme="majorBidi" w:cstheme="majorBidi"/>
          <w:i/>
          <w:iCs/>
          <w:lang w:val="es-ES_tradnl"/>
        </w:rPr>
        <w:t>mutatis mutandis</w:t>
      </w:r>
      <w:r w:rsidRPr="006622AF">
        <w:rPr>
          <w:rFonts w:asciiTheme="majorBidi" w:hAnsiTheme="majorBidi" w:cstheme="majorBidi"/>
          <w:lang w:val="es-ES_tradnl"/>
        </w:rPr>
        <w:t>, a la preparación y presentación de documentos a la Asamblea de Radiocomunicaciones, a ambas sesiones de la RPC y a las Comisiones de Estudio, así como a sus Grupos subordinados correspondientes.</w:t>
      </w:r>
    </w:p>
    <w:p w:rsidR="003D07D0" w:rsidRPr="006622AF" w:rsidRDefault="003D07D0" w:rsidP="00BA653D">
      <w:pPr>
        <w:spacing w:line="240" w:lineRule="auto"/>
        <w:jc w:val="left"/>
        <w:rPr>
          <w:rFonts w:asciiTheme="majorBidi" w:hAnsiTheme="majorBidi" w:cstheme="majorBidi"/>
          <w:lang w:val="es-ES_tradnl"/>
        </w:rPr>
      </w:pPr>
      <w:r w:rsidRPr="006622AF">
        <w:rPr>
          <w:rFonts w:asciiTheme="majorBidi" w:hAnsiTheme="majorBidi" w:cstheme="majorBidi"/>
          <w:lang w:val="es-ES_tradnl"/>
        </w:rPr>
        <w:t>El Documento 1 de cada Comisión de Estudio contiene la atribución de textos a sus Grupos subordinados. Esos textos son Cuestiones, Recomendaciones, Informes, Manuales, Resoluciones, Opiniones y Decisiones vigentes del UIT-R que han sido desarrollados y deben ser mantenidos por la Comisión de Estudio, así como Resoluciones y Recomendaciones de la C(A)MR relacionados con los trabajos de la Comisión de Estudio.</w:t>
      </w:r>
    </w:p>
    <w:p w:rsidR="003D07D0" w:rsidRPr="006622AF" w:rsidRDefault="003D07D0" w:rsidP="00105FBE">
      <w:pPr>
        <w:pStyle w:val="Heading2"/>
        <w:tabs>
          <w:tab w:val="clear" w:pos="794"/>
          <w:tab w:val="clear" w:pos="1191"/>
          <w:tab w:val="clear" w:pos="1588"/>
          <w:tab w:val="clear" w:pos="1985"/>
          <w:tab w:val="left" w:pos="1134"/>
          <w:tab w:val="left" w:pos="1871"/>
          <w:tab w:val="left" w:pos="2268"/>
        </w:tabs>
        <w:spacing w:before="200" w:line="240" w:lineRule="auto"/>
        <w:ind w:left="1134" w:hanging="1134"/>
        <w:jc w:val="left"/>
        <w:rPr>
          <w:rFonts w:ascii="Times New Roman" w:hAnsi="Times New Roman" w:cs="Times New Roman"/>
          <w:szCs w:val="20"/>
          <w:lang w:val="es-ES_tradnl" w:eastAsia="zh-CN"/>
        </w:rPr>
      </w:pPr>
      <w:bookmarkStart w:id="162" w:name="_Toc7599969"/>
      <w:bookmarkStart w:id="163" w:name="_Toc78875705"/>
      <w:bookmarkStart w:id="164" w:name="_Toc78942524"/>
      <w:bookmarkStart w:id="165" w:name="_Toc79307801"/>
      <w:bookmarkStart w:id="166" w:name="_Toc214178216"/>
      <w:bookmarkStart w:id="167" w:name="_Toc215371343"/>
      <w:bookmarkStart w:id="168" w:name="_Toc450136727"/>
      <w:bookmarkStart w:id="169" w:name="_Toc456182240"/>
      <w:bookmarkStart w:id="170" w:name="_Toc480968098"/>
      <w:r w:rsidRPr="006622AF">
        <w:rPr>
          <w:rFonts w:ascii="Times New Roman" w:hAnsi="Times New Roman" w:cs="Times New Roman"/>
          <w:szCs w:val="20"/>
          <w:lang w:val="es-ES_tradnl" w:eastAsia="zh-CN"/>
        </w:rPr>
        <w:t>3.1</w:t>
      </w:r>
      <w:r w:rsidRPr="006622AF">
        <w:rPr>
          <w:rFonts w:ascii="Times New Roman" w:hAnsi="Times New Roman" w:cs="Times New Roman"/>
          <w:szCs w:val="20"/>
          <w:lang w:val="es-ES_tradnl" w:eastAsia="zh-CN"/>
        </w:rPr>
        <w:tab/>
        <w:t>Presentación de contribuciones a las reuniones</w:t>
      </w:r>
      <w:bookmarkEnd w:id="162"/>
      <w:bookmarkEnd w:id="163"/>
      <w:bookmarkEnd w:id="164"/>
      <w:bookmarkEnd w:id="165"/>
      <w:bookmarkEnd w:id="166"/>
      <w:bookmarkEnd w:id="167"/>
      <w:bookmarkEnd w:id="168"/>
      <w:bookmarkEnd w:id="169"/>
      <w:bookmarkEnd w:id="170"/>
    </w:p>
    <w:p w:rsidR="003D07D0" w:rsidRPr="006622AF" w:rsidRDefault="003D07D0" w:rsidP="00BA653D">
      <w:pPr>
        <w:spacing w:line="240" w:lineRule="auto"/>
        <w:jc w:val="left"/>
        <w:rPr>
          <w:rFonts w:asciiTheme="majorBidi" w:hAnsiTheme="majorBidi" w:cstheme="majorBidi"/>
          <w:lang w:val="es-ES_tradnl"/>
        </w:rPr>
      </w:pPr>
      <w:r w:rsidRPr="006622AF">
        <w:rPr>
          <w:rFonts w:asciiTheme="majorBidi" w:hAnsiTheme="majorBidi" w:cstheme="majorBidi"/>
          <w:lang w:val="es-ES_tradnl"/>
        </w:rPr>
        <w:t>En los § A1.6.2.2 del Anexo 1 y A.2.2.3 del Anexo 2 a la Resolución UIT</w:t>
      </w:r>
      <w:r w:rsidRPr="006622AF">
        <w:rPr>
          <w:rFonts w:asciiTheme="majorBidi" w:hAnsiTheme="majorBidi" w:cstheme="majorBidi"/>
          <w:lang w:val="es-ES_tradnl"/>
        </w:rPr>
        <w:noBreakHyphen/>
        <w:t>R 1 aparece información sobre las contribuciones a la labor de las Comisiones de Estudio. En particular cabe señalar que, las contribuciones para las reuniones de las Comisiones de Estudio y sus Grupos subordinados deberían enviarse a la BR por correo electrónico a la dirección de correo electrónico que figure en la carta de anuncio de la reunión (véanse los § A2.2.3.2 a A2.2.3.5 del Anexo 2 a la Resolución UIT</w:t>
      </w:r>
      <w:r w:rsidRPr="006622AF">
        <w:rPr>
          <w:rFonts w:asciiTheme="majorBidi" w:hAnsiTheme="majorBidi" w:cstheme="majorBidi"/>
          <w:lang w:val="es-ES_tradnl"/>
        </w:rPr>
        <w:noBreakHyphen/>
        <w:t>R 1).</w:t>
      </w:r>
    </w:p>
    <w:p w:rsidR="003D07D0" w:rsidRPr="006622AF" w:rsidRDefault="006B5224" w:rsidP="00BA653D">
      <w:pPr>
        <w:spacing w:line="240" w:lineRule="auto"/>
        <w:jc w:val="left"/>
        <w:rPr>
          <w:rFonts w:asciiTheme="majorBidi" w:hAnsiTheme="majorBidi" w:cstheme="majorBidi"/>
          <w:lang w:val="es-ES_tradnl"/>
        </w:rPr>
      </w:pPr>
      <w:r w:rsidRPr="006622AF">
        <w:rPr>
          <w:rFonts w:asciiTheme="majorBidi" w:hAnsiTheme="majorBidi" w:cstheme="majorBidi"/>
          <w:lang w:val="es-ES_tradnl"/>
        </w:rPr>
        <w:t>E</w:t>
      </w:r>
      <w:r w:rsidR="003D07D0" w:rsidRPr="006622AF">
        <w:rPr>
          <w:rFonts w:asciiTheme="majorBidi" w:hAnsiTheme="majorBidi" w:cstheme="majorBidi"/>
          <w:lang w:val="es-ES_tradnl"/>
        </w:rPr>
        <w:t>l formato común obligatorio para las Recomendaciones nuevas y revisadas del UIT-R</w:t>
      </w:r>
      <w:r w:rsidRPr="006622AF">
        <w:rPr>
          <w:rFonts w:asciiTheme="majorBidi" w:hAnsiTheme="majorBidi" w:cstheme="majorBidi"/>
          <w:lang w:val="es-ES_tradnl"/>
        </w:rPr>
        <w:t xml:space="preserve"> puede obtenerse en la dirección </w:t>
      </w:r>
      <w:hyperlink r:id="rId11" w:history="1">
        <w:r w:rsidRPr="006622AF">
          <w:rPr>
            <w:rStyle w:val="Hyperlink"/>
            <w:rFonts w:asciiTheme="majorBidi" w:hAnsiTheme="majorBidi" w:cstheme="majorBidi"/>
            <w:lang w:val="es-ES_tradnl"/>
          </w:rPr>
          <w:t>http://www.itu.int/oth/R0A0E000097</w:t>
        </w:r>
      </w:hyperlink>
      <w:r w:rsidR="0062672D">
        <w:rPr>
          <w:rFonts w:asciiTheme="majorBidi" w:hAnsiTheme="majorBidi" w:cstheme="majorBidi"/>
          <w:lang w:val="es-ES_tradnl"/>
        </w:rPr>
        <w:t>.</w:t>
      </w:r>
    </w:p>
    <w:p w:rsidR="003D07D0" w:rsidRPr="006622AF" w:rsidRDefault="003D07D0" w:rsidP="00105FBE">
      <w:pPr>
        <w:pStyle w:val="Heading2"/>
        <w:tabs>
          <w:tab w:val="clear" w:pos="794"/>
          <w:tab w:val="clear" w:pos="1191"/>
          <w:tab w:val="clear" w:pos="1588"/>
          <w:tab w:val="clear" w:pos="1985"/>
          <w:tab w:val="left" w:pos="1134"/>
          <w:tab w:val="left" w:pos="1871"/>
          <w:tab w:val="left" w:pos="2268"/>
        </w:tabs>
        <w:spacing w:before="200" w:line="240" w:lineRule="auto"/>
        <w:ind w:left="1134" w:hanging="1134"/>
        <w:jc w:val="left"/>
        <w:rPr>
          <w:rFonts w:ascii="Times New Roman" w:hAnsi="Times New Roman" w:cs="Times New Roman"/>
          <w:szCs w:val="20"/>
          <w:lang w:val="es-ES_tradnl" w:eastAsia="zh-CN"/>
        </w:rPr>
      </w:pPr>
      <w:bookmarkStart w:id="171" w:name="_Toc7599970"/>
      <w:bookmarkStart w:id="172" w:name="_Toc78875706"/>
      <w:bookmarkStart w:id="173" w:name="_Toc78942525"/>
      <w:bookmarkStart w:id="174" w:name="_Toc79307802"/>
      <w:bookmarkStart w:id="175" w:name="_Toc214178217"/>
      <w:bookmarkStart w:id="176" w:name="_Toc215371344"/>
      <w:bookmarkStart w:id="177" w:name="_Toc450136728"/>
      <w:bookmarkStart w:id="178" w:name="_Toc456182241"/>
      <w:bookmarkStart w:id="179" w:name="_Toc480968099"/>
      <w:r w:rsidRPr="006622AF">
        <w:rPr>
          <w:rFonts w:ascii="Times New Roman" w:hAnsi="Times New Roman" w:cs="Times New Roman"/>
          <w:szCs w:val="20"/>
          <w:lang w:val="es-ES_tradnl" w:eastAsia="zh-CN"/>
        </w:rPr>
        <w:t>3.2</w:t>
      </w:r>
      <w:r w:rsidRPr="006622AF">
        <w:rPr>
          <w:rFonts w:ascii="Times New Roman" w:hAnsi="Times New Roman" w:cs="Times New Roman"/>
          <w:szCs w:val="20"/>
          <w:lang w:val="es-ES_tradnl" w:eastAsia="zh-CN"/>
        </w:rPr>
        <w:tab/>
        <w:t>Preparación de contribuciones</w:t>
      </w:r>
      <w:bookmarkEnd w:id="171"/>
      <w:bookmarkEnd w:id="172"/>
      <w:bookmarkEnd w:id="173"/>
      <w:bookmarkEnd w:id="174"/>
      <w:bookmarkEnd w:id="175"/>
      <w:bookmarkEnd w:id="176"/>
      <w:bookmarkEnd w:id="177"/>
      <w:bookmarkEnd w:id="178"/>
      <w:bookmarkEnd w:id="179"/>
    </w:p>
    <w:p w:rsidR="003D07D0" w:rsidRPr="006622AF" w:rsidRDefault="003D07D0" w:rsidP="00BA653D">
      <w:pPr>
        <w:spacing w:line="240" w:lineRule="auto"/>
        <w:jc w:val="left"/>
        <w:rPr>
          <w:rFonts w:asciiTheme="majorBidi" w:eastAsia="Arial Unicode MS" w:hAnsiTheme="majorBidi" w:cstheme="majorBidi"/>
          <w:lang w:val="es-ES_tradnl"/>
        </w:rPr>
      </w:pPr>
      <w:r w:rsidRPr="006622AF">
        <w:rPr>
          <w:rFonts w:asciiTheme="majorBidi" w:eastAsia="Arial Unicode MS" w:hAnsiTheme="majorBidi" w:cstheme="majorBidi"/>
          <w:lang w:val="es-ES_tradnl"/>
        </w:rPr>
        <w:t>Las directrices sobre la preparación de las contribuciones presentadas a las reuniones aparecen en los § A2.2.3.2 a A2.2.3.5 del Anexo 2 a la Resolución UIT-R 1.</w:t>
      </w:r>
    </w:p>
    <w:p w:rsidR="003D07D0" w:rsidRPr="006622AF" w:rsidRDefault="003D07D0" w:rsidP="00105FBE">
      <w:pPr>
        <w:pStyle w:val="Heading2"/>
        <w:tabs>
          <w:tab w:val="clear" w:pos="794"/>
          <w:tab w:val="clear" w:pos="1191"/>
          <w:tab w:val="clear" w:pos="1588"/>
          <w:tab w:val="clear" w:pos="1985"/>
          <w:tab w:val="left" w:pos="1134"/>
          <w:tab w:val="left" w:pos="1871"/>
          <w:tab w:val="left" w:pos="2268"/>
        </w:tabs>
        <w:spacing w:before="200" w:line="240" w:lineRule="auto"/>
        <w:ind w:left="1134" w:hanging="1134"/>
        <w:jc w:val="left"/>
        <w:rPr>
          <w:rFonts w:ascii="Times New Roman" w:hAnsi="Times New Roman" w:cs="Times New Roman"/>
          <w:szCs w:val="20"/>
          <w:lang w:val="es-ES_tradnl" w:eastAsia="zh-CN"/>
        </w:rPr>
      </w:pPr>
      <w:bookmarkStart w:id="180" w:name="_Toc7599971"/>
      <w:bookmarkStart w:id="181" w:name="_Toc78875707"/>
      <w:bookmarkStart w:id="182" w:name="_Toc78942526"/>
      <w:bookmarkStart w:id="183" w:name="_Toc79307803"/>
      <w:bookmarkStart w:id="184" w:name="_Toc214178218"/>
      <w:bookmarkStart w:id="185" w:name="_Toc215371345"/>
      <w:bookmarkStart w:id="186" w:name="_Toc450136729"/>
      <w:bookmarkStart w:id="187" w:name="_Toc456182242"/>
      <w:bookmarkStart w:id="188" w:name="_Toc480968100"/>
      <w:r w:rsidRPr="006622AF">
        <w:rPr>
          <w:rFonts w:ascii="Times New Roman" w:hAnsi="Times New Roman" w:cs="Times New Roman"/>
          <w:szCs w:val="20"/>
          <w:lang w:val="es-ES_tradnl" w:eastAsia="zh-CN"/>
        </w:rPr>
        <w:t>3.3</w:t>
      </w:r>
      <w:r w:rsidRPr="006622AF">
        <w:rPr>
          <w:rFonts w:ascii="Times New Roman" w:hAnsi="Times New Roman" w:cs="Times New Roman"/>
          <w:szCs w:val="20"/>
          <w:lang w:val="es-ES_tradnl" w:eastAsia="zh-CN"/>
        </w:rPr>
        <w:tab/>
        <w:t>Plazos para la presentación de contribuciones</w:t>
      </w:r>
      <w:bookmarkEnd w:id="180"/>
      <w:bookmarkEnd w:id="181"/>
      <w:bookmarkEnd w:id="182"/>
      <w:bookmarkEnd w:id="183"/>
      <w:bookmarkEnd w:id="184"/>
      <w:bookmarkEnd w:id="185"/>
      <w:bookmarkEnd w:id="186"/>
      <w:bookmarkEnd w:id="187"/>
      <w:bookmarkEnd w:id="188"/>
    </w:p>
    <w:p w:rsidR="003D07D0" w:rsidRPr="006622AF" w:rsidRDefault="003D07D0" w:rsidP="00BA653D">
      <w:pPr>
        <w:spacing w:line="240" w:lineRule="auto"/>
        <w:jc w:val="left"/>
        <w:rPr>
          <w:rFonts w:asciiTheme="majorBidi" w:eastAsia="Arial Unicode MS" w:hAnsiTheme="majorBidi" w:cstheme="majorBidi"/>
          <w:lang w:val="es-ES_tradnl"/>
        </w:rPr>
      </w:pPr>
      <w:r w:rsidRPr="006622AF">
        <w:rPr>
          <w:rFonts w:asciiTheme="majorBidi" w:eastAsia="Arial Unicode MS" w:hAnsiTheme="majorBidi" w:cstheme="majorBidi"/>
          <w:lang w:val="es-ES_tradnl"/>
        </w:rPr>
        <w:t>Los plazos para la presentación de contribuciones figuran en el § A2.2.3.1 del Anexo 2 a la Resolución UIT-R 1.</w:t>
      </w:r>
      <w:r w:rsidRPr="006622AF">
        <w:rPr>
          <w:rFonts w:asciiTheme="majorBidi" w:hAnsiTheme="majorBidi" w:cstheme="majorBidi"/>
          <w:lang w:val="es-ES_tradnl"/>
        </w:rPr>
        <w:t xml:space="preserve"> A las segundas reuniones de la RPC se aplican plazos especiales </w:t>
      </w:r>
      <w:r w:rsidRPr="006622AF">
        <w:rPr>
          <w:rFonts w:asciiTheme="majorBidi" w:eastAsia="Arial Unicode MS" w:hAnsiTheme="majorBidi" w:cstheme="majorBidi"/>
          <w:lang w:val="es-ES_tradnl"/>
        </w:rPr>
        <w:t>(véase también el § 2.4 del Anexo 1 a la Resolución ITU-R 2).</w:t>
      </w:r>
    </w:p>
    <w:p w:rsidR="003D07D0" w:rsidRPr="006622AF" w:rsidRDefault="003D07D0" w:rsidP="00105FBE">
      <w:pPr>
        <w:pStyle w:val="Heading2"/>
        <w:tabs>
          <w:tab w:val="clear" w:pos="794"/>
          <w:tab w:val="clear" w:pos="1191"/>
          <w:tab w:val="clear" w:pos="1588"/>
          <w:tab w:val="clear" w:pos="1985"/>
          <w:tab w:val="left" w:pos="1134"/>
          <w:tab w:val="left" w:pos="1871"/>
          <w:tab w:val="left" w:pos="2268"/>
        </w:tabs>
        <w:spacing w:before="200" w:line="240" w:lineRule="auto"/>
        <w:ind w:left="1134" w:hanging="1134"/>
        <w:jc w:val="left"/>
        <w:rPr>
          <w:rFonts w:ascii="Times New Roman" w:hAnsi="Times New Roman" w:cs="Times New Roman"/>
          <w:szCs w:val="20"/>
          <w:lang w:val="es-ES_tradnl" w:eastAsia="zh-CN"/>
        </w:rPr>
      </w:pPr>
      <w:bookmarkStart w:id="189" w:name="_Toc7599972"/>
      <w:bookmarkStart w:id="190" w:name="_Toc78875708"/>
      <w:bookmarkStart w:id="191" w:name="_Toc78942527"/>
      <w:bookmarkStart w:id="192" w:name="_Toc79307804"/>
      <w:bookmarkStart w:id="193" w:name="_Toc214178219"/>
      <w:bookmarkStart w:id="194" w:name="_Toc215371346"/>
      <w:bookmarkStart w:id="195" w:name="_Toc450136730"/>
      <w:bookmarkStart w:id="196" w:name="_Toc456182243"/>
      <w:bookmarkStart w:id="197" w:name="_Toc480968101"/>
      <w:bookmarkEnd w:id="158"/>
      <w:bookmarkEnd w:id="159"/>
      <w:bookmarkEnd w:id="160"/>
      <w:r w:rsidRPr="006622AF">
        <w:rPr>
          <w:rFonts w:ascii="Times New Roman" w:hAnsi="Times New Roman" w:cs="Times New Roman"/>
          <w:szCs w:val="20"/>
          <w:lang w:val="es-ES_tradnl" w:eastAsia="zh-CN"/>
        </w:rPr>
        <w:lastRenderedPageBreak/>
        <w:t>3.4</w:t>
      </w:r>
      <w:r w:rsidRPr="006622AF">
        <w:rPr>
          <w:rFonts w:ascii="Times New Roman" w:hAnsi="Times New Roman" w:cs="Times New Roman"/>
          <w:szCs w:val="20"/>
          <w:lang w:val="es-ES_tradnl" w:eastAsia="zh-CN"/>
        </w:rPr>
        <w:tab/>
        <w:t>Inclusión electrónica de documentos</w:t>
      </w:r>
      <w:bookmarkEnd w:id="189"/>
      <w:bookmarkEnd w:id="190"/>
      <w:bookmarkEnd w:id="191"/>
      <w:bookmarkEnd w:id="192"/>
      <w:bookmarkEnd w:id="193"/>
      <w:bookmarkEnd w:id="194"/>
      <w:bookmarkEnd w:id="195"/>
      <w:bookmarkEnd w:id="196"/>
      <w:bookmarkEnd w:id="197"/>
    </w:p>
    <w:p w:rsidR="003D07D0" w:rsidRPr="006622AF" w:rsidRDefault="003D07D0" w:rsidP="00BA653D">
      <w:pPr>
        <w:spacing w:line="240" w:lineRule="auto"/>
        <w:jc w:val="left"/>
        <w:rPr>
          <w:rFonts w:asciiTheme="majorBidi" w:hAnsiTheme="majorBidi" w:cstheme="majorBidi"/>
          <w:lang w:val="es-ES_tradnl"/>
        </w:rPr>
      </w:pPr>
      <w:r w:rsidRPr="006622AF">
        <w:rPr>
          <w:rFonts w:asciiTheme="majorBidi" w:hAnsiTheme="majorBidi" w:cstheme="majorBidi"/>
          <w:lang w:val="es-ES_tradnl"/>
        </w:rPr>
        <w:t>En la página web creada a tal efecto se publicarán las contribuciones «tal y como se reciben», en el plazo de un día hábil y versiones oficiales se publicarán en el sitio web en el plazo de tres días hábiles. Las Administraciones deberán presentar sus contribuciones empleando la pla</w:t>
      </w:r>
      <w:r w:rsidR="00105FBE" w:rsidRPr="006622AF">
        <w:rPr>
          <w:rFonts w:asciiTheme="majorBidi" w:hAnsiTheme="majorBidi" w:cstheme="majorBidi"/>
          <w:lang w:val="es-ES_tradnl"/>
        </w:rPr>
        <w:t>ntilla facilitada por el UIT-R.</w:t>
      </w:r>
    </w:p>
    <w:p w:rsidR="003D07D0" w:rsidRPr="006622AF" w:rsidRDefault="003D07D0" w:rsidP="00BA653D">
      <w:pPr>
        <w:spacing w:line="240" w:lineRule="auto"/>
        <w:jc w:val="left"/>
        <w:rPr>
          <w:rFonts w:asciiTheme="majorBidi" w:hAnsiTheme="majorBidi" w:cstheme="majorBidi"/>
          <w:lang w:val="es-ES_tradnl"/>
        </w:rPr>
      </w:pPr>
      <w:r w:rsidRPr="006622AF">
        <w:rPr>
          <w:rFonts w:asciiTheme="majorBidi" w:hAnsiTheme="majorBidi" w:cstheme="majorBidi"/>
          <w:lang w:val="es-ES_tradnl"/>
        </w:rPr>
        <w:t xml:space="preserve">Se aconseja a los participantes registrados en TIES que utilicen el «sistema de notificación web de la UIT» (vaya a </w:t>
      </w:r>
      <w:hyperlink w:history="1"/>
      <w:hyperlink r:id="rId12" w:history="1">
        <w:r w:rsidRPr="006622AF">
          <w:rPr>
            <w:rStyle w:val="Hyperlink"/>
            <w:rFonts w:asciiTheme="majorBidi" w:hAnsiTheme="majorBidi" w:cstheme="majorBidi"/>
            <w:lang w:val="es-ES_tradnl"/>
          </w:rPr>
          <w:t>http://www.itu.int/online/mm/scripts/notify</w:t>
        </w:r>
      </w:hyperlink>
      <w:r w:rsidRPr="006622AF">
        <w:rPr>
          <w:rFonts w:asciiTheme="majorBidi" w:hAnsiTheme="majorBidi" w:cstheme="majorBidi"/>
          <w:lang w:val="es-ES_tradnl"/>
        </w:rPr>
        <w:t>), que les comunicará inmediatamente, por correo electrónico, de toda nueva Carta Circular que se coloque en el sitio del UIT</w:t>
      </w:r>
      <w:r w:rsidRPr="006622AF">
        <w:rPr>
          <w:rFonts w:asciiTheme="majorBidi" w:hAnsiTheme="majorBidi" w:cstheme="majorBidi"/>
          <w:lang w:val="es-ES_tradnl"/>
        </w:rPr>
        <w:noBreakHyphen/>
        <w:t>R en la web.</w:t>
      </w:r>
    </w:p>
    <w:p w:rsidR="003D07D0" w:rsidRPr="006622AF" w:rsidRDefault="003D07D0" w:rsidP="00105FBE">
      <w:pPr>
        <w:pStyle w:val="Heading2"/>
        <w:tabs>
          <w:tab w:val="clear" w:pos="794"/>
          <w:tab w:val="clear" w:pos="1191"/>
          <w:tab w:val="clear" w:pos="1588"/>
          <w:tab w:val="clear" w:pos="1985"/>
          <w:tab w:val="left" w:pos="1134"/>
          <w:tab w:val="left" w:pos="1871"/>
          <w:tab w:val="left" w:pos="2268"/>
        </w:tabs>
        <w:spacing w:before="200" w:line="240" w:lineRule="auto"/>
        <w:ind w:left="1134" w:hanging="1134"/>
        <w:jc w:val="left"/>
        <w:rPr>
          <w:rFonts w:ascii="Times New Roman" w:hAnsi="Times New Roman" w:cs="Times New Roman"/>
          <w:szCs w:val="20"/>
          <w:lang w:val="es-ES_tradnl" w:eastAsia="zh-CN"/>
        </w:rPr>
      </w:pPr>
      <w:bookmarkStart w:id="198" w:name="_Toc521224809"/>
      <w:bookmarkStart w:id="199" w:name="_Toc7593598"/>
      <w:bookmarkStart w:id="200" w:name="_Toc122947290"/>
      <w:bookmarkStart w:id="201" w:name="_Toc354672831"/>
      <w:bookmarkStart w:id="202" w:name="_Toc450136731"/>
      <w:bookmarkStart w:id="203" w:name="_Toc456182244"/>
      <w:bookmarkStart w:id="204" w:name="_Toc480968102"/>
      <w:r w:rsidRPr="006622AF">
        <w:rPr>
          <w:rFonts w:ascii="Times New Roman" w:hAnsi="Times New Roman" w:cs="Times New Roman"/>
          <w:szCs w:val="20"/>
          <w:lang w:val="es-ES_tradnl" w:eastAsia="zh-CN"/>
        </w:rPr>
        <w:t>3.5</w:t>
      </w:r>
      <w:r w:rsidRPr="006622AF">
        <w:rPr>
          <w:rFonts w:ascii="Times New Roman" w:hAnsi="Times New Roman" w:cs="Times New Roman"/>
          <w:szCs w:val="20"/>
          <w:lang w:val="es-ES_tradnl" w:eastAsia="zh-CN"/>
        </w:rPr>
        <w:tab/>
      </w:r>
      <w:bookmarkEnd w:id="198"/>
      <w:bookmarkEnd w:id="199"/>
      <w:bookmarkEnd w:id="200"/>
      <w:bookmarkEnd w:id="201"/>
      <w:r w:rsidRPr="006622AF">
        <w:rPr>
          <w:rFonts w:ascii="Times New Roman" w:hAnsi="Times New Roman" w:cs="Times New Roman"/>
          <w:szCs w:val="20"/>
          <w:lang w:val="es-ES_tradnl" w:eastAsia="zh-CN"/>
        </w:rPr>
        <w:t>Series de documentos</w:t>
      </w:r>
      <w:bookmarkEnd w:id="202"/>
      <w:bookmarkEnd w:id="203"/>
      <w:bookmarkEnd w:id="204"/>
    </w:p>
    <w:p w:rsidR="003D07D0" w:rsidRPr="006622AF" w:rsidRDefault="003D07D0" w:rsidP="00105FBE">
      <w:pPr>
        <w:pStyle w:val="Heading3"/>
        <w:tabs>
          <w:tab w:val="clear" w:pos="794"/>
          <w:tab w:val="clear" w:pos="1191"/>
          <w:tab w:val="clear" w:pos="1588"/>
          <w:tab w:val="clear" w:pos="1985"/>
          <w:tab w:val="left" w:pos="1871"/>
          <w:tab w:val="left" w:pos="2268"/>
        </w:tabs>
        <w:spacing w:before="200" w:line="240" w:lineRule="auto"/>
        <w:ind w:left="1134" w:hanging="1134"/>
        <w:jc w:val="left"/>
        <w:rPr>
          <w:rFonts w:ascii="Times New Roman" w:hAnsi="Times New Roman" w:cs="Times New Roman"/>
          <w:szCs w:val="20"/>
          <w:lang w:val="es-ES_tradnl" w:eastAsia="zh-CN"/>
        </w:rPr>
      </w:pPr>
      <w:bookmarkStart w:id="205" w:name="_Toc7599974"/>
      <w:bookmarkStart w:id="206" w:name="_Toc78875710"/>
      <w:bookmarkStart w:id="207" w:name="_Toc78942529"/>
      <w:bookmarkStart w:id="208" w:name="_Toc79307806"/>
      <w:bookmarkStart w:id="209" w:name="_Toc214178221"/>
      <w:bookmarkStart w:id="210" w:name="_Toc215371348"/>
      <w:bookmarkStart w:id="211" w:name="_Toc450136732"/>
      <w:bookmarkStart w:id="212" w:name="_Toc456182245"/>
      <w:bookmarkStart w:id="213" w:name="_Toc480968103"/>
      <w:r w:rsidRPr="006622AF">
        <w:rPr>
          <w:rFonts w:ascii="Times New Roman" w:hAnsi="Times New Roman" w:cs="Times New Roman"/>
          <w:szCs w:val="20"/>
          <w:lang w:val="es-ES_tradnl" w:eastAsia="zh-CN"/>
        </w:rPr>
        <w:t>3.5.1</w:t>
      </w:r>
      <w:r w:rsidRPr="006622AF">
        <w:rPr>
          <w:rFonts w:ascii="Times New Roman" w:hAnsi="Times New Roman" w:cs="Times New Roman"/>
          <w:szCs w:val="20"/>
          <w:lang w:val="es-ES_tradnl" w:eastAsia="zh-CN"/>
        </w:rPr>
        <w:tab/>
      </w:r>
      <w:bookmarkEnd w:id="205"/>
      <w:bookmarkEnd w:id="206"/>
      <w:bookmarkEnd w:id="207"/>
      <w:bookmarkEnd w:id="208"/>
      <w:bookmarkEnd w:id="209"/>
      <w:bookmarkEnd w:id="210"/>
      <w:r w:rsidRPr="006622AF">
        <w:rPr>
          <w:rFonts w:ascii="Times New Roman" w:hAnsi="Times New Roman" w:cs="Times New Roman"/>
          <w:szCs w:val="20"/>
          <w:lang w:val="es-ES_tradnl" w:eastAsia="zh-CN"/>
        </w:rPr>
        <w:t>Contribuciones</w:t>
      </w:r>
      <w:bookmarkEnd w:id="211"/>
      <w:bookmarkEnd w:id="212"/>
      <w:bookmarkEnd w:id="213"/>
    </w:p>
    <w:p w:rsidR="003D07D0" w:rsidRPr="006622AF" w:rsidRDefault="003D07D0" w:rsidP="00BA653D">
      <w:pPr>
        <w:spacing w:line="240" w:lineRule="auto"/>
        <w:jc w:val="left"/>
        <w:rPr>
          <w:rFonts w:asciiTheme="majorBidi" w:hAnsiTheme="majorBidi" w:cstheme="majorBidi"/>
          <w:lang w:val="es-ES_tradnl"/>
        </w:rPr>
      </w:pPr>
      <w:r w:rsidRPr="006622AF">
        <w:rPr>
          <w:rFonts w:asciiTheme="majorBidi" w:hAnsiTheme="majorBidi" w:cstheme="majorBidi"/>
          <w:lang w:val="es-ES_tradnl"/>
        </w:rPr>
        <w:t>Cada Grupo cuenta con su propia serie de contribuciones, que aparecen en la dirección web del Grupo correspondiente y se siguen publicando a lo largo de un periodo de estudios, esto es de una AR a la siguiente. Estas series contienen todas las contribuciones presentadas a los Grupos y los Informes de sus Presidentes. En el caso de la RPC, la serie de documentos se vuelve a iniciar en cada sesión. Tras la apertura de la reunión se utilizan únicamente documentos temporales, como se indica en el § 3.5.2 a continuación. Las declaraciones de coordinación presentadas una vez finalizado el plazo estipulado en el § 3.3 se incluirán en la serie de contribuciones del Grupo correspondiente, como Informes de los Presidentes de los Grupos o de alguna otra persona designada por un Grupo (por ejemplo, el Relator) aunque debe hacerse todo lo posible para presentar dichos informes antes de que expire el plazo previsto. Los documentos enviados a las Comisiones de Estudio por los Grupos de Trabajo y los Grupos de Tareas Especiales también serán aceptados una vez expirado el plazo de tiempo.</w:t>
      </w:r>
    </w:p>
    <w:p w:rsidR="003D07D0" w:rsidRPr="006622AF" w:rsidRDefault="003D07D0" w:rsidP="00105FBE">
      <w:pPr>
        <w:pStyle w:val="Heading3"/>
        <w:tabs>
          <w:tab w:val="clear" w:pos="794"/>
          <w:tab w:val="clear" w:pos="1191"/>
          <w:tab w:val="clear" w:pos="1588"/>
          <w:tab w:val="clear" w:pos="1985"/>
          <w:tab w:val="left" w:pos="1871"/>
          <w:tab w:val="left" w:pos="2268"/>
        </w:tabs>
        <w:spacing w:before="200" w:line="240" w:lineRule="auto"/>
        <w:ind w:left="1134" w:hanging="1134"/>
        <w:jc w:val="left"/>
        <w:rPr>
          <w:rFonts w:ascii="Times New Roman" w:hAnsi="Times New Roman" w:cs="Times New Roman"/>
          <w:szCs w:val="20"/>
          <w:lang w:val="es-ES_tradnl" w:eastAsia="zh-CN"/>
        </w:rPr>
      </w:pPr>
      <w:bookmarkStart w:id="214" w:name="_Toc7599975"/>
      <w:bookmarkStart w:id="215" w:name="_Toc78875711"/>
      <w:bookmarkStart w:id="216" w:name="_Toc78942530"/>
      <w:bookmarkStart w:id="217" w:name="_Toc79307807"/>
      <w:bookmarkStart w:id="218" w:name="_Toc214178222"/>
      <w:bookmarkStart w:id="219" w:name="_Toc215371349"/>
      <w:bookmarkStart w:id="220" w:name="_Toc450136733"/>
      <w:bookmarkStart w:id="221" w:name="_Toc456182246"/>
      <w:bookmarkStart w:id="222" w:name="_Toc480968104"/>
      <w:r w:rsidRPr="006622AF">
        <w:rPr>
          <w:rFonts w:ascii="Times New Roman" w:hAnsi="Times New Roman" w:cs="Times New Roman"/>
          <w:szCs w:val="20"/>
          <w:lang w:val="es-ES_tradnl" w:eastAsia="zh-CN"/>
        </w:rPr>
        <w:t>3.5.2</w:t>
      </w:r>
      <w:r w:rsidRPr="006622AF">
        <w:rPr>
          <w:rFonts w:ascii="Times New Roman" w:hAnsi="Times New Roman" w:cs="Times New Roman"/>
          <w:szCs w:val="20"/>
          <w:lang w:val="es-ES_tradnl" w:eastAsia="zh-CN"/>
        </w:rPr>
        <w:tab/>
        <w:t>Documentos temporales</w:t>
      </w:r>
      <w:bookmarkEnd w:id="214"/>
      <w:bookmarkEnd w:id="215"/>
      <w:bookmarkEnd w:id="216"/>
      <w:bookmarkEnd w:id="217"/>
      <w:r w:rsidRPr="006622AF">
        <w:rPr>
          <w:rFonts w:ascii="Times New Roman" w:hAnsi="Times New Roman" w:cs="Times New Roman"/>
          <w:szCs w:val="20"/>
          <w:lang w:val="es-ES_tradnl" w:eastAsia="zh-CN"/>
        </w:rPr>
        <w:t xml:space="preserve"> (TEMP)</w:t>
      </w:r>
      <w:bookmarkEnd w:id="218"/>
      <w:bookmarkEnd w:id="219"/>
      <w:bookmarkEnd w:id="220"/>
      <w:bookmarkEnd w:id="221"/>
      <w:bookmarkEnd w:id="222"/>
    </w:p>
    <w:p w:rsidR="003D07D0" w:rsidRPr="006622AF" w:rsidRDefault="003D07D0" w:rsidP="00BA653D">
      <w:pPr>
        <w:spacing w:line="240" w:lineRule="auto"/>
        <w:jc w:val="left"/>
        <w:rPr>
          <w:rFonts w:asciiTheme="majorBidi" w:hAnsiTheme="majorBidi" w:cstheme="majorBidi"/>
          <w:lang w:val="es-ES_tradnl"/>
        </w:rPr>
      </w:pPr>
      <w:r w:rsidRPr="006622AF">
        <w:rPr>
          <w:rFonts w:asciiTheme="majorBidi" w:hAnsiTheme="majorBidi" w:cstheme="majorBidi"/>
          <w:lang w:val="es-ES_tradnl"/>
        </w:rPr>
        <w:t>Los documentos que se preparan durante una reunión se designan temporales y se publican en la dirección web del Grupo correspondiente. Como su nombre indica, se trata de documentos de trabajo en los que se registran los conceptos e ideas que han surgido durante una reunión y, por otra parte, permiten preparar textos para su posible adopción por el Grupo. Al final de una reunión, los documentos temporales que contienen material que debe conservarse se utilizan para preparar documentos finales. Ejemplos típicos:</w:t>
      </w:r>
    </w:p>
    <w:p w:rsidR="003D07D0" w:rsidRPr="006622AF" w:rsidRDefault="003D07D0" w:rsidP="00BA653D">
      <w:pPr>
        <w:pStyle w:val="enumlev1"/>
        <w:spacing w:line="240" w:lineRule="auto"/>
        <w:jc w:val="left"/>
        <w:rPr>
          <w:rFonts w:asciiTheme="majorBidi" w:hAnsiTheme="majorBidi" w:cstheme="majorBidi"/>
          <w:lang w:val="es-ES_tradnl"/>
        </w:rPr>
      </w:pPr>
      <w:r w:rsidRPr="006622AF">
        <w:rPr>
          <w:rFonts w:asciiTheme="majorBidi" w:hAnsiTheme="majorBidi" w:cstheme="majorBidi"/>
          <w:lang w:val="es-ES_tradnl"/>
        </w:rPr>
        <w:t>–</w:t>
      </w:r>
      <w:r w:rsidRPr="006622AF">
        <w:rPr>
          <w:rFonts w:asciiTheme="majorBidi" w:hAnsiTheme="majorBidi" w:cstheme="majorBidi"/>
          <w:lang w:val="es-ES_tradnl"/>
        </w:rPr>
        <w:tab/>
        <w:t>Proyectos de Recomendaciones, Informes o Cuestiones nuevos o revisados, o cualesquiera otros textos del UIT-R que ha de considerar ulteriormente la Comisión de Estudio.</w:t>
      </w:r>
    </w:p>
    <w:p w:rsidR="003D07D0" w:rsidRPr="006622AF" w:rsidRDefault="003D07D0" w:rsidP="00BA653D">
      <w:pPr>
        <w:pStyle w:val="enumlev1"/>
        <w:spacing w:line="240" w:lineRule="auto"/>
        <w:jc w:val="left"/>
        <w:rPr>
          <w:rFonts w:asciiTheme="majorBidi" w:hAnsiTheme="majorBidi" w:cstheme="majorBidi"/>
          <w:lang w:val="es-ES_tradnl"/>
        </w:rPr>
      </w:pPr>
      <w:r w:rsidRPr="006622AF">
        <w:rPr>
          <w:rFonts w:asciiTheme="majorBidi" w:hAnsiTheme="majorBidi" w:cstheme="majorBidi"/>
          <w:lang w:val="es-ES_tradnl"/>
        </w:rPr>
        <w:t>–</w:t>
      </w:r>
      <w:r w:rsidRPr="006622AF">
        <w:rPr>
          <w:rFonts w:asciiTheme="majorBidi" w:hAnsiTheme="majorBidi" w:cstheme="majorBidi"/>
          <w:lang w:val="es-ES_tradnl"/>
        </w:rPr>
        <w:tab/>
        <w:t>Proyectos de revisiones editoriales de Recomendaciones, Informes o Cuestiones, o cualesquiera otros textos del UIT-R que ha de considerar ulteriormente la Comisión de Estudio.</w:t>
      </w:r>
    </w:p>
    <w:p w:rsidR="003D07D0" w:rsidRPr="006622AF" w:rsidRDefault="003D07D0" w:rsidP="00BA653D">
      <w:pPr>
        <w:pStyle w:val="enumlev1"/>
        <w:spacing w:line="240" w:lineRule="auto"/>
        <w:jc w:val="left"/>
        <w:rPr>
          <w:rFonts w:asciiTheme="majorBidi" w:hAnsiTheme="majorBidi" w:cstheme="majorBidi"/>
          <w:lang w:val="es-ES_tradnl"/>
        </w:rPr>
      </w:pPr>
      <w:r w:rsidRPr="006622AF">
        <w:rPr>
          <w:rFonts w:asciiTheme="majorBidi" w:hAnsiTheme="majorBidi" w:cstheme="majorBidi"/>
          <w:lang w:val="es-ES_tradnl"/>
        </w:rPr>
        <w:t>–</w:t>
      </w:r>
      <w:r w:rsidRPr="006622AF">
        <w:rPr>
          <w:rFonts w:asciiTheme="majorBidi" w:hAnsiTheme="majorBidi" w:cstheme="majorBidi"/>
          <w:lang w:val="es-ES_tradnl"/>
        </w:rPr>
        <w:tab/>
        <w:t>Anteproyectos de Recomendaciones nuevas o revisadas, Informes, Cuestiones o cualesquiera otros textos del UIT-R que han de considerar ulteriormente las reuniones siguientes.</w:t>
      </w:r>
    </w:p>
    <w:p w:rsidR="003D07D0" w:rsidRPr="006622AF" w:rsidRDefault="003D07D0" w:rsidP="00BA653D">
      <w:pPr>
        <w:pStyle w:val="enumlev1"/>
        <w:spacing w:line="240" w:lineRule="auto"/>
        <w:jc w:val="left"/>
        <w:rPr>
          <w:rFonts w:asciiTheme="majorBidi" w:hAnsiTheme="majorBidi" w:cstheme="majorBidi"/>
          <w:lang w:val="es-ES_tradnl"/>
        </w:rPr>
      </w:pPr>
      <w:r w:rsidRPr="006622AF">
        <w:rPr>
          <w:rFonts w:asciiTheme="majorBidi" w:hAnsiTheme="majorBidi" w:cstheme="majorBidi"/>
          <w:lang w:val="es-ES_tradnl"/>
        </w:rPr>
        <w:t>–</w:t>
      </w:r>
      <w:r w:rsidRPr="006622AF">
        <w:rPr>
          <w:rFonts w:asciiTheme="majorBidi" w:hAnsiTheme="majorBidi" w:cstheme="majorBidi"/>
          <w:lang w:val="es-ES_tradnl"/>
        </w:rPr>
        <w:tab/>
        <w:t>Material o documentos de trabajo para los textos preliminares mencionados que han de considerar ulteriormente las reuniones siguientes.</w:t>
      </w:r>
    </w:p>
    <w:p w:rsidR="003D07D0" w:rsidRPr="006622AF" w:rsidRDefault="003D07D0" w:rsidP="00BA653D">
      <w:pPr>
        <w:pStyle w:val="enumlev1"/>
        <w:spacing w:line="240" w:lineRule="auto"/>
        <w:jc w:val="left"/>
        <w:rPr>
          <w:rFonts w:asciiTheme="majorBidi" w:hAnsiTheme="majorBidi" w:cstheme="majorBidi"/>
          <w:lang w:val="es-ES_tradnl"/>
        </w:rPr>
      </w:pPr>
      <w:r w:rsidRPr="006622AF">
        <w:rPr>
          <w:rFonts w:asciiTheme="majorBidi" w:hAnsiTheme="majorBidi" w:cstheme="majorBidi"/>
          <w:lang w:val="es-ES_tradnl"/>
        </w:rPr>
        <w:t>–</w:t>
      </w:r>
      <w:r w:rsidRPr="006622AF">
        <w:rPr>
          <w:rFonts w:asciiTheme="majorBidi" w:hAnsiTheme="majorBidi" w:cstheme="majorBidi"/>
          <w:lang w:val="es-ES_tradnl"/>
        </w:rPr>
        <w:tab/>
        <w:t>Otros elementos para el informe del Presidente.</w:t>
      </w:r>
    </w:p>
    <w:p w:rsidR="003D07D0" w:rsidRPr="006622AF" w:rsidRDefault="003D07D0" w:rsidP="00BA653D">
      <w:pPr>
        <w:pStyle w:val="enumlev1"/>
        <w:spacing w:line="240" w:lineRule="auto"/>
        <w:jc w:val="left"/>
        <w:rPr>
          <w:rFonts w:asciiTheme="majorBidi" w:hAnsiTheme="majorBidi" w:cstheme="majorBidi"/>
          <w:lang w:val="es-ES_tradnl"/>
        </w:rPr>
      </w:pPr>
      <w:r w:rsidRPr="006622AF">
        <w:rPr>
          <w:rFonts w:asciiTheme="majorBidi" w:hAnsiTheme="majorBidi" w:cstheme="majorBidi"/>
          <w:lang w:val="es-ES_tradnl"/>
        </w:rPr>
        <w:t>–</w:t>
      </w:r>
      <w:r w:rsidRPr="006622AF">
        <w:rPr>
          <w:rFonts w:asciiTheme="majorBidi" w:hAnsiTheme="majorBidi" w:cstheme="majorBidi"/>
          <w:lang w:val="es-ES_tradnl"/>
        </w:rPr>
        <w:tab/>
        <w:t>Declaraciones de coordinación a otros Grupos.</w:t>
      </w:r>
    </w:p>
    <w:p w:rsidR="003D07D0" w:rsidRPr="006622AF" w:rsidRDefault="003D07D0" w:rsidP="00983D7F">
      <w:pPr>
        <w:keepNext/>
        <w:keepLines/>
        <w:spacing w:line="240" w:lineRule="auto"/>
        <w:jc w:val="left"/>
        <w:rPr>
          <w:rFonts w:asciiTheme="majorBidi" w:hAnsiTheme="majorBidi" w:cstheme="majorBidi"/>
          <w:lang w:val="es-ES_tradnl"/>
        </w:rPr>
      </w:pPr>
      <w:r w:rsidRPr="006622AF">
        <w:rPr>
          <w:rFonts w:asciiTheme="majorBidi" w:hAnsiTheme="majorBidi" w:cstheme="majorBidi"/>
          <w:lang w:val="es-ES_tradnl"/>
        </w:rPr>
        <w:lastRenderedPageBreak/>
        <w:t>Una vez preparados y disponibles en la dirección web del UIT</w:t>
      </w:r>
      <w:r w:rsidRPr="006622AF">
        <w:rPr>
          <w:rFonts w:asciiTheme="majorBidi" w:hAnsiTheme="majorBidi" w:cstheme="majorBidi"/>
          <w:lang w:val="es-ES_tradnl"/>
        </w:rPr>
        <w:noBreakHyphen/>
        <w:t>R, toda referencia posterior debe hacerse a estos documentos y no a los documentos temporales (véase también el § 2.4.4.2). Esto reviste importancia para garantizar que sea la versión más reciente del texto, versión que suele contener modificaciones en relación con los documentos temporales originales, la que quede para ulterior estudio. En este contexto, véase el § 3.5.6, relativo a los Anexos a los Informes de los Presidentes.</w:t>
      </w:r>
    </w:p>
    <w:p w:rsidR="003D07D0" w:rsidRPr="006622AF" w:rsidRDefault="003D07D0" w:rsidP="00D00B26">
      <w:pPr>
        <w:pStyle w:val="Heading3"/>
        <w:tabs>
          <w:tab w:val="clear" w:pos="794"/>
          <w:tab w:val="clear" w:pos="1191"/>
          <w:tab w:val="clear" w:pos="1588"/>
          <w:tab w:val="clear" w:pos="1985"/>
          <w:tab w:val="left" w:pos="1871"/>
          <w:tab w:val="left" w:pos="2268"/>
        </w:tabs>
        <w:spacing w:before="200" w:line="240" w:lineRule="auto"/>
        <w:ind w:left="1134" w:hanging="1134"/>
        <w:jc w:val="left"/>
        <w:rPr>
          <w:rFonts w:ascii="Times New Roman" w:hAnsi="Times New Roman" w:cs="Times New Roman"/>
          <w:szCs w:val="20"/>
          <w:lang w:val="es-ES_tradnl" w:eastAsia="zh-CN"/>
        </w:rPr>
      </w:pPr>
      <w:bookmarkStart w:id="223" w:name="_Toc78875712"/>
      <w:bookmarkStart w:id="224" w:name="_Toc78942531"/>
      <w:bookmarkStart w:id="225" w:name="_Toc79307808"/>
      <w:bookmarkStart w:id="226" w:name="_Toc214178223"/>
      <w:bookmarkStart w:id="227" w:name="_Toc215371350"/>
      <w:bookmarkStart w:id="228" w:name="_Toc450136734"/>
      <w:bookmarkStart w:id="229" w:name="_Toc456182247"/>
      <w:bookmarkStart w:id="230" w:name="_Toc521224812"/>
      <w:bookmarkStart w:id="231" w:name="_Toc7593601"/>
      <w:bookmarkStart w:id="232" w:name="_Toc480968105"/>
      <w:r w:rsidRPr="006622AF">
        <w:rPr>
          <w:rFonts w:ascii="Times New Roman" w:hAnsi="Times New Roman" w:cs="Times New Roman"/>
          <w:szCs w:val="20"/>
          <w:lang w:val="es-ES_tradnl" w:eastAsia="zh-CN"/>
        </w:rPr>
        <w:t>3.5.3</w:t>
      </w:r>
      <w:r w:rsidRPr="006622AF">
        <w:rPr>
          <w:rFonts w:ascii="Times New Roman" w:hAnsi="Times New Roman" w:cs="Times New Roman"/>
          <w:szCs w:val="20"/>
          <w:lang w:val="es-ES_tradnl" w:eastAsia="zh-CN"/>
        </w:rPr>
        <w:tab/>
        <w:t>Documentos administrativos</w:t>
      </w:r>
      <w:bookmarkEnd w:id="223"/>
      <w:bookmarkEnd w:id="224"/>
      <w:bookmarkEnd w:id="225"/>
      <w:r w:rsidRPr="006622AF">
        <w:rPr>
          <w:rFonts w:ascii="Times New Roman" w:hAnsi="Times New Roman" w:cs="Times New Roman"/>
          <w:szCs w:val="20"/>
          <w:lang w:val="es-ES_tradnl" w:eastAsia="zh-CN"/>
        </w:rPr>
        <w:t xml:space="preserve"> (ADM)</w:t>
      </w:r>
      <w:bookmarkEnd w:id="226"/>
      <w:bookmarkEnd w:id="227"/>
      <w:bookmarkEnd w:id="228"/>
      <w:bookmarkEnd w:id="229"/>
      <w:bookmarkEnd w:id="232"/>
    </w:p>
    <w:p w:rsidR="003D07D0" w:rsidRPr="006622AF" w:rsidRDefault="003D07D0" w:rsidP="00BA653D">
      <w:pPr>
        <w:spacing w:line="240" w:lineRule="auto"/>
        <w:jc w:val="left"/>
        <w:rPr>
          <w:rFonts w:asciiTheme="majorBidi" w:hAnsiTheme="majorBidi" w:cstheme="majorBidi"/>
          <w:lang w:val="es-ES_tradnl"/>
        </w:rPr>
      </w:pPr>
      <w:r w:rsidRPr="006622AF">
        <w:rPr>
          <w:rFonts w:asciiTheme="majorBidi" w:hAnsiTheme="majorBidi" w:cstheme="majorBidi"/>
          <w:lang w:val="es-ES_tradnl"/>
        </w:rPr>
        <w:t>Esta serie de documentos se utiliza para los órdenes del día y los asuntos de gestión relativos a la organización de los trabajos de un grupo o grupos; por ejemplo, mandatos de los subgrupos; calendarios de reuniones, etc.</w:t>
      </w:r>
    </w:p>
    <w:p w:rsidR="003D07D0" w:rsidRPr="006622AF" w:rsidRDefault="003D07D0" w:rsidP="00D00B26">
      <w:pPr>
        <w:pStyle w:val="Heading3"/>
        <w:tabs>
          <w:tab w:val="clear" w:pos="794"/>
          <w:tab w:val="clear" w:pos="1191"/>
          <w:tab w:val="clear" w:pos="1588"/>
          <w:tab w:val="clear" w:pos="1985"/>
          <w:tab w:val="left" w:pos="1871"/>
          <w:tab w:val="left" w:pos="2268"/>
        </w:tabs>
        <w:spacing w:before="200" w:line="240" w:lineRule="auto"/>
        <w:ind w:left="1134" w:hanging="1134"/>
        <w:jc w:val="left"/>
        <w:rPr>
          <w:rFonts w:ascii="Times New Roman" w:hAnsi="Times New Roman" w:cs="Times New Roman"/>
          <w:szCs w:val="20"/>
          <w:lang w:val="es-ES_tradnl" w:eastAsia="zh-CN"/>
        </w:rPr>
      </w:pPr>
      <w:bookmarkStart w:id="233" w:name="_Toc214178224"/>
      <w:bookmarkStart w:id="234" w:name="_Toc215371351"/>
      <w:bookmarkStart w:id="235" w:name="_Toc450136735"/>
      <w:bookmarkStart w:id="236" w:name="_Toc456182248"/>
      <w:bookmarkStart w:id="237" w:name="_Toc480968106"/>
      <w:r w:rsidRPr="006622AF">
        <w:rPr>
          <w:rFonts w:ascii="Times New Roman" w:hAnsi="Times New Roman" w:cs="Times New Roman"/>
          <w:szCs w:val="20"/>
          <w:lang w:val="es-ES_tradnl" w:eastAsia="zh-CN"/>
        </w:rPr>
        <w:t>3.5.4</w:t>
      </w:r>
      <w:r w:rsidRPr="006622AF">
        <w:rPr>
          <w:rFonts w:ascii="Times New Roman" w:hAnsi="Times New Roman" w:cs="Times New Roman"/>
          <w:szCs w:val="20"/>
          <w:lang w:val="es-ES_tradnl" w:eastAsia="zh-CN"/>
        </w:rPr>
        <w:tab/>
        <w:t>Documentos informativos (INFO)</w:t>
      </w:r>
      <w:bookmarkEnd w:id="233"/>
      <w:bookmarkEnd w:id="234"/>
      <w:bookmarkEnd w:id="235"/>
      <w:bookmarkEnd w:id="236"/>
      <w:bookmarkEnd w:id="237"/>
      <w:r w:rsidRPr="006622AF">
        <w:rPr>
          <w:rFonts w:ascii="Times New Roman" w:hAnsi="Times New Roman" w:cs="Times New Roman"/>
          <w:szCs w:val="20"/>
          <w:lang w:val="es-ES_tradnl" w:eastAsia="zh-CN"/>
        </w:rPr>
        <w:t xml:space="preserve"> </w:t>
      </w:r>
    </w:p>
    <w:p w:rsidR="003D07D0" w:rsidRPr="006622AF" w:rsidRDefault="003D07D0" w:rsidP="00BA653D">
      <w:pPr>
        <w:spacing w:line="240" w:lineRule="auto"/>
        <w:jc w:val="left"/>
        <w:rPr>
          <w:rFonts w:asciiTheme="majorBidi" w:hAnsiTheme="majorBidi" w:cstheme="majorBidi"/>
          <w:lang w:val="es-ES_tradnl"/>
        </w:rPr>
      </w:pPr>
      <w:r w:rsidRPr="006622AF">
        <w:rPr>
          <w:rFonts w:asciiTheme="majorBidi" w:hAnsiTheme="majorBidi" w:cstheme="majorBidi"/>
          <w:lang w:val="es-ES_tradnl"/>
        </w:rPr>
        <w:t xml:space="preserve">Los documentos INFO proporcionan información general relativa a una reunión (o reuniones) en curso. Como se indica en el § 2.4.4 pueden proporcionar información sobre asuntos organizativos; por ejemplo, preparación de la documentación o reserva de salas, pero adicionalmente pueden utilizarse para comunicar a los delegados información sobre acontecimientos sociales y locales. Cabe señalar que los documentos INFO </w:t>
      </w:r>
      <w:r w:rsidRPr="006622AF">
        <w:rPr>
          <w:rFonts w:asciiTheme="majorBidi" w:hAnsiTheme="majorBidi" w:cstheme="majorBidi"/>
          <w:u w:val="single"/>
          <w:lang w:val="es-ES_tradnl"/>
        </w:rPr>
        <w:t>no</w:t>
      </w:r>
      <w:r w:rsidRPr="006622AF">
        <w:rPr>
          <w:rFonts w:asciiTheme="majorBidi" w:hAnsiTheme="majorBidi" w:cstheme="majorBidi"/>
          <w:lang w:val="es-ES_tradnl"/>
        </w:rPr>
        <w:t xml:space="preserve"> deben utilizarse para informar sobre asuntos de carácter técnico, de procedimiento u operativo relativos a la reunión (o reuniones) correspondientes. </w:t>
      </w:r>
    </w:p>
    <w:p w:rsidR="003D07D0" w:rsidRPr="006622AF" w:rsidRDefault="003D07D0" w:rsidP="00D00B26">
      <w:pPr>
        <w:pStyle w:val="Heading3"/>
        <w:tabs>
          <w:tab w:val="clear" w:pos="794"/>
          <w:tab w:val="clear" w:pos="1191"/>
          <w:tab w:val="clear" w:pos="1588"/>
          <w:tab w:val="clear" w:pos="1985"/>
          <w:tab w:val="left" w:pos="1871"/>
          <w:tab w:val="left" w:pos="2268"/>
        </w:tabs>
        <w:spacing w:before="200" w:line="240" w:lineRule="auto"/>
        <w:ind w:left="1134" w:hanging="1134"/>
        <w:jc w:val="left"/>
        <w:rPr>
          <w:rFonts w:ascii="Times New Roman" w:hAnsi="Times New Roman" w:cs="Times New Roman"/>
          <w:szCs w:val="20"/>
          <w:lang w:val="es-ES_tradnl" w:eastAsia="zh-CN"/>
        </w:rPr>
      </w:pPr>
      <w:bookmarkStart w:id="238" w:name="_Toc7599976"/>
      <w:bookmarkStart w:id="239" w:name="_Toc78875713"/>
      <w:bookmarkStart w:id="240" w:name="_Toc78942532"/>
      <w:bookmarkStart w:id="241" w:name="_Toc79307809"/>
      <w:bookmarkStart w:id="242" w:name="_Toc214178225"/>
      <w:bookmarkStart w:id="243" w:name="_Toc215371352"/>
      <w:bookmarkStart w:id="244" w:name="_Toc450136736"/>
      <w:bookmarkStart w:id="245" w:name="_Toc456182249"/>
      <w:bookmarkStart w:id="246" w:name="_Toc480968107"/>
      <w:bookmarkEnd w:id="230"/>
      <w:bookmarkEnd w:id="231"/>
      <w:r w:rsidRPr="006622AF">
        <w:rPr>
          <w:rFonts w:ascii="Times New Roman" w:hAnsi="Times New Roman" w:cs="Times New Roman"/>
          <w:szCs w:val="20"/>
          <w:lang w:val="es-ES_tradnl" w:eastAsia="zh-CN"/>
        </w:rPr>
        <w:t>3.5.5</w:t>
      </w:r>
      <w:r w:rsidRPr="006622AF">
        <w:rPr>
          <w:rFonts w:ascii="Times New Roman" w:hAnsi="Times New Roman" w:cs="Times New Roman"/>
          <w:szCs w:val="20"/>
          <w:lang w:val="es-ES_tradnl" w:eastAsia="zh-CN"/>
        </w:rPr>
        <w:tab/>
        <w:t>Informes resumidos para la Comisión de Estudio</w:t>
      </w:r>
      <w:bookmarkEnd w:id="238"/>
      <w:bookmarkEnd w:id="239"/>
      <w:bookmarkEnd w:id="240"/>
      <w:bookmarkEnd w:id="241"/>
      <w:bookmarkEnd w:id="242"/>
      <w:bookmarkEnd w:id="243"/>
      <w:bookmarkEnd w:id="244"/>
      <w:bookmarkEnd w:id="245"/>
      <w:bookmarkEnd w:id="246"/>
    </w:p>
    <w:p w:rsidR="003D07D0" w:rsidRPr="006622AF" w:rsidRDefault="003D07D0" w:rsidP="00BA653D">
      <w:pPr>
        <w:spacing w:line="240" w:lineRule="auto"/>
        <w:jc w:val="left"/>
        <w:rPr>
          <w:rFonts w:asciiTheme="majorBidi" w:hAnsiTheme="majorBidi" w:cstheme="majorBidi"/>
          <w:lang w:val="es-ES_tradnl"/>
        </w:rPr>
      </w:pPr>
      <w:r w:rsidRPr="006622AF">
        <w:rPr>
          <w:rFonts w:asciiTheme="majorBidi" w:hAnsiTheme="majorBidi" w:cstheme="majorBidi"/>
          <w:lang w:val="es-ES_tradnl"/>
        </w:rPr>
        <w:t>Cada Grupo de Trabajo y Grupo de Tareas Especiales prepara un informe resumido para su examen en la siguiente reunión de la correspondiente Comisión de Estudio. Se trata de un documento que forma parte de la serie de contribuciones de la Comisión de Estudio. En el informe resumido debería describirse la situación de los trabajos del Grupo de que se trate, destacar los progresos y conclusiones a los que se haya llegado desde la anterior reunión de la Comisión de Estudio. En los informes resumidos, que deberían ser concisos (normalmente, menos de 5 páginas), habría que omitir información detallada sobre la documentación, las disposiciones adoptadas y las deliberaciones celebradas durante las reuniones del Grupo subordinado.</w:t>
      </w:r>
    </w:p>
    <w:p w:rsidR="003D07D0" w:rsidRPr="006622AF" w:rsidRDefault="003D07D0" w:rsidP="00D00B26">
      <w:pPr>
        <w:pStyle w:val="Heading3"/>
        <w:tabs>
          <w:tab w:val="clear" w:pos="794"/>
          <w:tab w:val="clear" w:pos="1191"/>
          <w:tab w:val="clear" w:pos="1588"/>
          <w:tab w:val="clear" w:pos="1985"/>
          <w:tab w:val="left" w:pos="1871"/>
          <w:tab w:val="left" w:pos="2268"/>
        </w:tabs>
        <w:spacing w:before="200" w:line="240" w:lineRule="auto"/>
        <w:ind w:left="1134" w:hanging="1134"/>
        <w:jc w:val="left"/>
        <w:rPr>
          <w:rFonts w:ascii="Times New Roman" w:hAnsi="Times New Roman" w:cs="Times New Roman"/>
          <w:szCs w:val="20"/>
          <w:lang w:val="es-ES_tradnl" w:eastAsia="zh-CN"/>
        </w:rPr>
      </w:pPr>
      <w:bookmarkStart w:id="247" w:name="_Toc7599977"/>
      <w:bookmarkStart w:id="248" w:name="_Toc78875714"/>
      <w:bookmarkStart w:id="249" w:name="_Toc78942533"/>
      <w:bookmarkStart w:id="250" w:name="_Toc79307810"/>
      <w:bookmarkStart w:id="251" w:name="_Toc214178226"/>
      <w:bookmarkStart w:id="252" w:name="_Toc215371353"/>
      <w:bookmarkStart w:id="253" w:name="_Toc450136737"/>
      <w:bookmarkStart w:id="254" w:name="_Toc456182250"/>
      <w:bookmarkStart w:id="255" w:name="_Toc480968108"/>
      <w:r w:rsidRPr="006622AF">
        <w:rPr>
          <w:rFonts w:ascii="Times New Roman" w:hAnsi="Times New Roman" w:cs="Times New Roman"/>
          <w:szCs w:val="20"/>
          <w:lang w:val="es-ES_tradnl" w:eastAsia="zh-CN"/>
        </w:rPr>
        <w:t>3.5.6</w:t>
      </w:r>
      <w:r w:rsidRPr="006622AF">
        <w:rPr>
          <w:rFonts w:ascii="Times New Roman" w:hAnsi="Times New Roman" w:cs="Times New Roman"/>
          <w:szCs w:val="20"/>
          <w:lang w:val="es-ES_tradnl" w:eastAsia="zh-CN"/>
        </w:rPr>
        <w:tab/>
        <w:t>Informe del Presidente de un Grupo a su reunión siguiente</w:t>
      </w:r>
      <w:bookmarkEnd w:id="247"/>
      <w:bookmarkEnd w:id="248"/>
      <w:bookmarkEnd w:id="249"/>
      <w:bookmarkEnd w:id="250"/>
      <w:bookmarkEnd w:id="251"/>
      <w:bookmarkEnd w:id="252"/>
      <w:bookmarkEnd w:id="253"/>
      <w:bookmarkEnd w:id="254"/>
      <w:bookmarkEnd w:id="255"/>
      <w:r w:rsidRPr="006622AF">
        <w:rPr>
          <w:rFonts w:ascii="Times New Roman" w:hAnsi="Times New Roman" w:cs="Times New Roman"/>
          <w:szCs w:val="20"/>
          <w:lang w:val="es-ES_tradnl" w:eastAsia="zh-CN"/>
        </w:rPr>
        <w:t xml:space="preserve"> </w:t>
      </w:r>
    </w:p>
    <w:p w:rsidR="003D07D0" w:rsidRPr="006622AF" w:rsidRDefault="003D07D0" w:rsidP="00BA653D">
      <w:pPr>
        <w:spacing w:line="240" w:lineRule="auto"/>
        <w:jc w:val="left"/>
        <w:rPr>
          <w:rFonts w:asciiTheme="majorBidi" w:hAnsiTheme="majorBidi" w:cstheme="majorBidi"/>
          <w:lang w:val="es-ES_tradnl"/>
        </w:rPr>
      </w:pPr>
      <w:r w:rsidRPr="006622AF">
        <w:rPr>
          <w:rFonts w:asciiTheme="majorBidi" w:hAnsiTheme="majorBidi" w:cstheme="majorBidi"/>
          <w:lang w:val="es-ES_tradnl"/>
        </w:rPr>
        <w:t>El Informe del Presidente a su siguiente reunión es un documento que forma parte de la serie de contribuciones de este Grupo. El informe debe ponerse a disposición de la BR para que lo incluya en la dirección web del UIT</w:t>
      </w:r>
      <w:r w:rsidRPr="006622AF">
        <w:rPr>
          <w:rFonts w:asciiTheme="majorBidi" w:hAnsiTheme="majorBidi" w:cstheme="majorBidi"/>
          <w:lang w:val="es-ES_tradnl"/>
        </w:rPr>
        <w:noBreakHyphen/>
        <w:t>R dentro del mes siguiente a la clausura de la reunión. El Informe del Presidente, en el cual se detalla la situación de las labores del Grupo, contiene anexos en que se incluye material para su examen en la reunión siguiente, por ejemplo anteproyectos de nuevas Recomendaciones y material que sirva para preservar un registro permanente de las actividades del Grupo. Habría que evitar adjuntar en anexo a este Informe contribuciones no modificadas, para las cuales habría que recurrir al correspondiente sitio del UIT</w:t>
      </w:r>
      <w:r w:rsidRPr="006622AF">
        <w:rPr>
          <w:rFonts w:asciiTheme="majorBidi" w:hAnsiTheme="majorBidi" w:cstheme="majorBidi"/>
          <w:lang w:val="es-ES_tradnl"/>
        </w:rPr>
        <w:noBreakHyphen/>
        <w:t>R.</w:t>
      </w:r>
    </w:p>
    <w:p w:rsidR="003D07D0" w:rsidRPr="006622AF" w:rsidRDefault="003D07D0" w:rsidP="00BA653D">
      <w:pPr>
        <w:spacing w:line="240" w:lineRule="auto"/>
        <w:jc w:val="left"/>
        <w:rPr>
          <w:rFonts w:asciiTheme="majorBidi" w:hAnsiTheme="majorBidi" w:cstheme="majorBidi"/>
          <w:lang w:val="es-ES_tradnl"/>
        </w:rPr>
      </w:pPr>
      <w:r w:rsidRPr="006622AF">
        <w:rPr>
          <w:rFonts w:asciiTheme="majorBidi" w:hAnsiTheme="majorBidi" w:cstheme="majorBidi"/>
          <w:lang w:val="es-ES_tradnl"/>
        </w:rPr>
        <w:t xml:space="preserve">El Informe del Presidente se deberá preparar, siempre que sea posible, en el curso del mes siguiente a la reunión de que se trate. La BR publicará, durante las dos semanas siguientes a la reunión correspondiente, los Anexos al Informe del Presidente en la dirección web del UIT-R. Los Anexos se incluyen por separado para permitir una descarga selectiva. </w:t>
      </w:r>
    </w:p>
    <w:p w:rsidR="003D07D0" w:rsidRPr="006622AF" w:rsidRDefault="003D07D0" w:rsidP="00BA653D">
      <w:pPr>
        <w:spacing w:line="240" w:lineRule="auto"/>
        <w:jc w:val="left"/>
        <w:rPr>
          <w:rFonts w:asciiTheme="majorBidi" w:hAnsiTheme="majorBidi" w:cstheme="majorBidi"/>
          <w:lang w:val="es-ES_tradnl"/>
        </w:rPr>
      </w:pPr>
      <w:r w:rsidRPr="006622AF">
        <w:rPr>
          <w:rFonts w:asciiTheme="majorBidi" w:hAnsiTheme="majorBidi" w:cstheme="majorBidi"/>
          <w:lang w:val="es-ES_tradnl"/>
        </w:rPr>
        <w:t>El Presidente del Grupo puede actualizar el Informe con un Addéndum antes de la siguiente reunión del grupo, en el que informe sobre los nuevos progresos hechos en el periodo transcurrido. En lo que respecta a otros asuntos o novedades importantes desde la última reunión, el Presidente hará una contribución separada.</w:t>
      </w:r>
    </w:p>
    <w:p w:rsidR="003D07D0" w:rsidRPr="006622AF" w:rsidRDefault="003D07D0" w:rsidP="00D00B26">
      <w:pPr>
        <w:pStyle w:val="Heading3"/>
        <w:tabs>
          <w:tab w:val="clear" w:pos="794"/>
          <w:tab w:val="clear" w:pos="1191"/>
          <w:tab w:val="clear" w:pos="1588"/>
          <w:tab w:val="clear" w:pos="1985"/>
          <w:tab w:val="left" w:pos="1871"/>
          <w:tab w:val="left" w:pos="2268"/>
        </w:tabs>
        <w:spacing w:before="200" w:line="240" w:lineRule="auto"/>
        <w:ind w:left="1134" w:hanging="1134"/>
        <w:jc w:val="left"/>
        <w:rPr>
          <w:rFonts w:ascii="Times New Roman" w:hAnsi="Times New Roman" w:cs="Times New Roman"/>
          <w:szCs w:val="20"/>
          <w:lang w:val="es-ES_tradnl" w:eastAsia="zh-CN"/>
        </w:rPr>
      </w:pPr>
      <w:bookmarkStart w:id="256" w:name="_Toc214178227"/>
      <w:bookmarkStart w:id="257" w:name="_Toc215371354"/>
      <w:bookmarkStart w:id="258" w:name="_Toc450136738"/>
      <w:bookmarkStart w:id="259" w:name="_Toc456182251"/>
      <w:bookmarkStart w:id="260" w:name="_Toc521224814"/>
      <w:bookmarkStart w:id="261" w:name="_Toc7593603"/>
      <w:bookmarkStart w:id="262" w:name="_Toc122947297"/>
      <w:bookmarkStart w:id="263" w:name="_Toc480968109"/>
      <w:r w:rsidRPr="006622AF">
        <w:rPr>
          <w:rFonts w:ascii="Times New Roman" w:hAnsi="Times New Roman" w:cs="Times New Roman"/>
          <w:szCs w:val="20"/>
          <w:lang w:val="es-ES_tradnl" w:eastAsia="zh-CN"/>
        </w:rPr>
        <w:lastRenderedPageBreak/>
        <w:t>3.5.7</w:t>
      </w:r>
      <w:r w:rsidRPr="006622AF">
        <w:rPr>
          <w:rFonts w:ascii="Times New Roman" w:hAnsi="Times New Roman" w:cs="Times New Roman"/>
          <w:szCs w:val="20"/>
          <w:lang w:val="es-ES_tradnl" w:eastAsia="zh-CN"/>
        </w:rPr>
        <w:tab/>
        <w:t>Resumen de los debates de las reuniones de la Comisión de Estudio</w:t>
      </w:r>
      <w:bookmarkEnd w:id="256"/>
      <w:bookmarkEnd w:id="257"/>
      <w:bookmarkEnd w:id="258"/>
      <w:bookmarkEnd w:id="259"/>
      <w:bookmarkEnd w:id="263"/>
    </w:p>
    <w:p w:rsidR="003D07D0" w:rsidRPr="006622AF" w:rsidRDefault="003D07D0" w:rsidP="00BA653D">
      <w:pPr>
        <w:spacing w:line="240" w:lineRule="auto"/>
        <w:jc w:val="left"/>
        <w:rPr>
          <w:rFonts w:asciiTheme="majorBidi" w:hAnsiTheme="majorBidi" w:cstheme="majorBidi"/>
          <w:lang w:val="es-ES_tradnl"/>
        </w:rPr>
      </w:pPr>
      <w:r w:rsidRPr="006622AF">
        <w:rPr>
          <w:rFonts w:asciiTheme="majorBidi" w:hAnsiTheme="majorBidi" w:cstheme="majorBidi"/>
          <w:lang w:val="es-ES_tradnl"/>
        </w:rPr>
        <w:t>En cada reunión de una Comisión de Estudio, el Presidente elabora un resumen de los debates con la ayuda de un Relator nombrado entre los delegados que asisten a dicha reunión. El objetivo principal de este resumen de los debates es registrar las decisiones tomadas durante la reunión pero no supone una transcripción palabra por palabra y al pie de la letra de cada intervención. El resumen de los debates debe prepararse en el plazo de 30 días una vez finalizada la reunión y se incluye en la dirección web del UIT</w:t>
      </w:r>
      <w:r w:rsidRPr="006622AF">
        <w:rPr>
          <w:rFonts w:asciiTheme="majorBidi" w:hAnsiTheme="majorBidi" w:cstheme="majorBidi"/>
          <w:lang w:val="es-ES_tradnl"/>
        </w:rPr>
        <w:noBreakHyphen/>
        <w:t>R para la recepción de comentarios. Este documento pertenece a la serie de contribuciones de la Comisión de Estudio. Podrán incluirse también Anexos/Addenda elaborados como resultado del debate (p.ej. la declaración de un Estado Miembro) o la creación de documentos temporales durante la reunión, llegado el caso.</w:t>
      </w:r>
    </w:p>
    <w:p w:rsidR="003D07D0" w:rsidRPr="006622AF" w:rsidRDefault="003D07D0" w:rsidP="00BA653D">
      <w:pPr>
        <w:spacing w:line="240" w:lineRule="auto"/>
        <w:jc w:val="left"/>
        <w:rPr>
          <w:rFonts w:asciiTheme="majorBidi" w:hAnsiTheme="majorBidi" w:cstheme="majorBidi"/>
          <w:lang w:val="es-ES_tradnl"/>
        </w:rPr>
      </w:pPr>
      <w:r w:rsidRPr="006622AF">
        <w:rPr>
          <w:rFonts w:asciiTheme="majorBidi" w:hAnsiTheme="majorBidi" w:cstheme="majorBidi"/>
          <w:lang w:val="es-ES_tradnl"/>
        </w:rPr>
        <w:t>Las modificaciones editoriales y la confirmación de las declaraciones efectuadas por los miembros durante la reunión conviene presentarlas al Presidente en el plazo de 15 días. No obstante, el resumen de los debates permanecerá abierto para recibir comentarios formales de los miembros hasta la siguiente reunión de la Comisión de Estudio correspondiente, en la que se tomará nota del resumen y de los comentarios.</w:t>
      </w:r>
    </w:p>
    <w:p w:rsidR="003D07D0" w:rsidRPr="006622AF" w:rsidRDefault="003D07D0" w:rsidP="00D00B26">
      <w:pPr>
        <w:pStyle w:val="Heading3"/>
        <w:tabs>
          <w:tab w:val="clear" w:pos="794"/>
          <w:tab w:val="clear" w:pos="1191"/>
          <w:tab w:val="clear" w:pos="1588"/>
          <w:tab w:val="clear" w:pos="1985"/>
          <w:tab w:val="left" w:pos="1871"/>
          <w:tab w:val="left" w:pos="2268"/>
        </w:tabs>
        <w:spacing w:before="200" w:line="240" w:lineRule="auto"/>
        <w:ind w:left="1134" w:hanging="1134"/>
        <w:jc w:val="left"/>
        <w:rPr>
          <w:rFonts w:ascii="Times New Roman" w:hAnsi="Times New Roman" w:cs="Times New Roman"/>
          <w:szCs w:val="20"/>
          <w:lang w:val="es-ES_tradnl" w:eastAsia="zh-CN"/>
        </w:rPr>
      </w:pPr>
      <w:bookmarkStart w:id="264" w:name="_Toc521226257"/>
      <w:bookmarkStart w:id="265" w:name="_Toc7599978"/>
      <w:bookmarkStart w:id="266" w:name="_Toc78875715"/>
      <w:bookmarkStart w:id="267" w:name="_Toc78942534"/>
      <w:bookmarkStart w:id="268" w:name="_Toc79307811"/>
      <w:bookmarkStart w:id="269" w:name="_Toc214178228"/>
      <w:bookmarkStart w:id="270" w:name="_Toc215371355"/>
      <w:bookmarkStart w:id="271" w:name="_Toc450136739"/>
      <w:bookmarkStart w:id="272" w:name="_Toc456182252"/>
      <w:bookmarkStart w:id="273" w:name="_Toc480968110"/>
      <w:bookmarkEnd w:id="260"/>
      <w:bookmarkEnd w:id="261"/>
      <w:bookmarkEnd w:id="262"/>
      <w:r w:rsidRPr="006622AF">
        <w:rPr>
          <w:rFonts w:ascii="Times New Roman" w:hAnsi="Times New Roman" w:cs="Times New Roman"/>
          <w:szCs w:val="20"/>
          <w:lang w:val="es-ES_tradnl" w:eastAsia="zh-CN"/>
        </w:rPr>
        <w:t>3.5.8</w:t>
      </w:r>
      <w:r w:rsidRPr="006622AF">
        <w:rPr>
          <w:rFonts w:ascii="Times New Roman" w:hAnsi="Times New Roman" w:cs="Times New Roman"/>
          <w:szCs w:val="20"/>
          <w:lang w:val="es-ES_tradnl" w:eastAsia="zh-CN"/>
        </w:rPr>
        <w:tab/>
        <w:t>Declaraciones de coordinación</w:t>
      </w:r>
      <w:bookmarkEnd w:id="264"/>
      <w:bookmarkEnd w:id="265"/>
      <w:bookmarkEnd w:id="266"/>
      <w:bookmarkEnd w:id="267"/>
      <w:bookmarkEnd w:id="268"/>
      <w:bookmarkEnd w:id="269"/>
      <w:bookmarkEnd w:id="270"/>
      <w:bookmarkEnd w:id="271"/>
      <w:bookmarkEnd w:id="272"/>
      <w:bookmarkEnd w:id="273"/>
    </w:p>
    <w:p w:rsidR="003D07D0" w:rsidRPr="006622AF" w:rsidRDefault="003D07D0" w:rsidP="00BA653D">
      <w:pPr>
        <w:spacing w:line="240" w:lineRule="auto"/>
        <w:jc w:val="left"/>
        <w:rPr>
          <w:rFonts w:asciiTheme="majorBidi" w:hAnsiTheme="majorBidi" w:cstheme="majorBidi"/>
          <w:lang w:val="es-ES_tradnl"/>
        </w:rPr>
      </w:pPr>
      <w:r w:rsidRPr="006622AF">
        <w:rPr>
          <w:rFonts w:asciiTheme="majorBidi" w:hAnsiTheme="majorBidi" w:cstheme="majorBidi"/>
          <w:lang w:val="es-ES_tradnl"/>
        </w:rPr>
        <w:t>Se pueden preparar declaraciones de coordinación para transmitir información importante o pedir información de otros grupos de la UIT o ajenos a la UIT. Éstas deben indicar claramente cuáles son los grupos que las formulan y aquellos a que están destinadas, el asunto de la declaración y, en su caso, las medidas cuya adopción se solicita. En el caso de declaraciones de coordinación a múltiples destinatarios, es útil indicar, cuando proceda, i) cuál es el Grupo destinatario principal, ii) cuáles son los Grupos a los que se solicita que adopten medidas, iii) cuáles son los Grupos a los que se envía el documento sólo con fines de información. Asimismo, resulta útil que la declaración incluya la fecha en que debería responder el Grupo al que se destina y la persona con la que habría que entrar en contacto para mantener discusiones oficiosas.</w:t>
      </w:r>
    </w:p>
    <w:p w:rsidR="003D07D0" w:rsidRPr="006622AF" w:rsidRDefault="003D07D0" w:rsidP="00D00B26">
      <w:pPr>
        <w:pStyle w:val="Heading3"/>
        <w:tabs>
          <w:tab w:val="clear" w:pos="794"/>
          <w:tab w:val="clear" w:pos="1191"/>
          <w:tab w:val="clear" w:pos="1588"/>
          <w:tab w:val="clear" w:pos="1985"/>
          <w:tab w:val="left" w:pos="1871"/>
          <w:tab w:val="left" w:pos="2268"/>
        </w:tabs>
        <w:spacing w:before="200" w:line="240" w:lineRule="auto"/>
        <w:ind w:left="1134" w:hanging="1134"/>
        <w:jc w:val="left"/>
        <w:rPr>
          <w:rFonts w:ascii="Times New Roman" w:hAnsi="Times New Roman" w:cs="Times New Roman"/>
          <w:szCs w:val="20"/>
          <w:lang w:val="es-ES_tradnl" w:eastAsia="zh-CN"/>
        </w:rPr>
      </w:pPr>
      <w:bookmarkStart w:id="274" w:name="_Toc521226259"/>
      <w:bookmarkStart w:id="275" w:name="_Toc7599980"/>
      <w:bookmarkStart w:id="276" w:name="_Toc78875717"/>
      <w:bookmarkStart w:id="277" w:name="_Toc78942536"/>
      <w:bookmarkStart w:id="278" w:name="_Toc79307813"/>
      <w:bookmarkStart w:id="279" w:name="_Toc214178230"/>
      <w:bookmarkStart w:id="280" w:name="_Toc215371357"/>
      <w:bookmarkStart w:id="281" w:name="_Toc450136740"/>
      <w:bookmarkStart w:id="282" w:name="_Toc456182253"/>
      <w:bookmarkStart w:id="283" w:name="_Toc480968111"/>
      <w:r w:rsidRPr="006622AF">
        <w:rPr>
          <w:rFonts w:ascii="Times New Roman" w:hAnsi="Times New Roman" w:cs="Times New Roman"/>
          <w:szCs w:val="20"/>
          <w:lang w:val="es-ES_tradnl" w:eastAsia="zh-CN"/>
        </w:rPr>
        <w:t>3.5.9</w:t>
      </w:r>
      <w:r w:rsidRPr="006622AF">
        <w:rPr>
          <w:rFonts w:ascii="Times New Roman" w:hAnsi="Times New Roman" w:cs="Times New Roman"/>
          <w:szCs w:val="20"/>
          <w:lang w:val="es-ES_tradnl" w:eastAsia="zh-CN"/>
        </w:rPr>
        <w:tab/>
      </w:r>
      <w:bookmarkEnd w:id="274"/>
      <w:bookmarkEnd w:id="275"/>
      <w:bookmarkEnd w:id="276"/>
      <w:bookmarkEnd w:id="277"/>
      <w:bookmarkEnd w:id="278"/>
      <w:bookmarkEnd w:id="279"/>
      <w:bookmarkEnd w:id="280"/>
      <w:r w:rsidRPr="006622AF">
        <w:rPr>
          <w:rFonts w:ascii="Times New Roman" w:hAnsi="Times New Roman" w:cs="Times New Roman"/>
          <w:szCs w:val="20"/>
          <w:lang w:val="es-ES_tradnl" w:eastAsia="zh-CN"/>
        </w:rPr>
        <w:t>Comisiones de Estudio</w:t>
      </w:r>
      <w:bookmarkEnd w:id="281"/>
      <w:r w:rsidRPr="006622AF">
        <w:rPr>
          <w:rFonts w:ascii="Times New Roman" w:hAnsi="Times New Roman" w:cs="Times New Roman"/>
          <w:szCs w:val="20"/>
          <w:lang w:val="es-ES_tradnl" w:eastAsia="zh-CN"/>
        </w:rPr>
        <w:t>/documentos de la serie 1000</w:t>
      </w:r>
      <w:bookmarkEnd w:id="282"/>
      <w:bookmarkEnd w:id="283"/>
    </w:p>
    <w:p w:rsidR="003D07D0" w:rsidRPr="006622AF" w:rsidRDefault="003D07D0" w:rsidP="00BA653D">
      <w:pPr>
        <w:spacing w:line="240" w:lineRule="auto"/>
        <w:jc w:val="left"/>
        <w:rPr>
          <w:rFonts w:asciiTheme="majorBidi" w:hAnsiTheme="majorBidi" w:cstheme="majorBidi"/>
          <w:lang w:val="es-ES_tradnl"/>
        </w:rPr>
      </w:pPr>
      <w:r w:rsidRPr="006622AF">
        <w:rPr>
          <w:rFonts w:asciiTheme="majorBidi" w:hAnsiTheme="majorBidi" w:cstheme="majorBidi"/>
          <w:lang w:val="es-ES_tradnl"/>
        </w:rPr>
        <w:t xml:space="preserve">Esta serie de documentos se utiliza para identificar las contribuciones </w:t>
      </w:r>
      <w:r w:rsidRPr="006622AF">
        <w:rPr>
          <w:rFonts w:asciiTheme="majorBidi" w:hAnsiTheme="majorBidi" w:cstheme="majorBidi"/>
          <w:u w:val="single"/>
          <w:lang w:val="es-ES_tradnl"/>
        </w:rPr>
        <w:t>de las Comisiones de Estudio y de los Presidentes de las Comisiones de Estudio</w:t>
      </w:r>
      <w:r w:rsidRPr="006622AF">
        <w:rPr>
          <w:rFonts w:asciiTheme="majorBidi" w:hAnsiTheme="majorBidi" w:cstheme="majorBidi"/>
          <w:lang w:val="es-ES_tradnl"/>
        </w:rPr>
        <w:t xml:space="preserve"> a la Asamblea de Radiocomunicaciones (AR). Normalmente contiene proyectos de Recomendaciones y proyectos de Cuestiones que se presentan con miras a su aprobación, así como versiones provisionales de las Resoluciones del UIT</w:t>
      </w:r>
      <w:r w:rsidRPr="006622AF">
        <w:rPr>
          <w:rFonts w:asciiTheme="majorBidi" w:hAnsiTheme="majorBidi" w:cstheme="majorBidi"/>
          <w:lang w:val="es-ES_tradnl"/>
        </w:rPr>
        <w:noBreakHyphen/>
        <w:t>R que tienen que ver con trabajos específicos de una Comisión de Estudio.</w:t>
      </w:r>
    </w:p>
    <w:p w:rsidR="003D07D0" w:rsidRPr="006622AF" w:rsidRDefault="003D07D0" w:rsidP="00D00B26">
      <w:pPr>
        <w:pStyle w:val="Heading3"/>
        <w:tabs>
          <w:tab w:val="clear" w:pos="794"/>
          <w:tab w:val="clear" w:pos="1191"/>
          <w:tab w:val="clear" w:pos="1588"/>
          <w:tab w:val="clear" w:pos="1985"/>
          <w:tab w:val="left" w:pos="1871"/>
          <w:tab w:val="left" w:pos="2268"/>
        </w:tabs>
        <w:spacing w:before="200" w:line="240" w:lineRule="auto"/>
        <w:ind w:left="1134" w:hanging="1134"/>
        <w:jc w:val="left"/>
        <w:rPr>
          <w:rFonts w:ascii="Times New Roman" w:hAnsi="Times New Roman" w:cs="Times New Roman"/>
          <w:szCs w:val="20"/>
          <w:lang w:val="es-ES_tradnl" w:eastAsia="zh-CN"/>
        </w:rPr>
      </w:pPr>
      <w:bookmarkStart w:id="284" w:name="_Toc521226260"/>
      <w:bookmarkStart w:id="285" w:name="_Toc7599981"/>
      <w:bookmarkStart w:id="286" w:name="_Toc78875718"/>
      <w:bookmarkStart w:id="287" w:name="_Toc78942537"/>
      <w:bookmarkStart w:id="288" w:name="_Toc79307814"/>
      <w:bookmarkStart w:id="289" w:name="_Toc214178231"/>
      <w:bookmarkStart w:id="290" w:name="_Toc215371358"/>
      <w:bookmarkStart w:id="291" w:name="_Toc450136741"/>
      <w:bookmarkStart w:id="292" w:name="_Toc456182254"/>
      <w:bookmarkStart w:id="293" w:name="_Toc480968112"/>
      <w:r w:rsidRPr="006622AF">
        <w:rPr>
          <w:rFonts w:ascii="Times New Roman" w:hAnsi="Times New Roman" w:cs="Times New Roman"/>
          <w:szCs w:val="20"/>
          <w:lang w:val="es-ES_tradnl" w:eastAsia="zh-CN"/>
        </w:rPr>
        <w:t>3.5.10</w:t>
      </w:r>
      <w:r w:rsidRPr="006622AF">
        <w:rPr>
          <w:rFonts w:ascii="Times New Roman" w:hAnsi="Times New Roman" w:cs="Times New Roman"/>
          <w:szCs w:val="20"/>
          <w:lang w:val="es-ES_tradnl" w:eastAsia="zh-CN"/>
        </w:rPr>
        <w:tab/>
        <w:t>Serie de documentos «PLEN</w:t>
      </w:r>
      <w:bookmarkEnd w:id="284"/>
      <w:bookmarkEnd w:id="285"/>
      <w:r w:rsidRPr="006622AF">
        <w:rPr>
          <w:rFonts w:ascii="Times New Roman" w:hAnsi="Times New Roman" w:cs="Times New Roman"/>
          <w:szCs w:val="20"/>
          <w:lang w:val="es-ES_tradnl" w:eastAsia="zh-CN"/>
        </w:rPr>
        <w:t>»</w:t>
      </w:r>
      <w:bookmarkEnd w:id="286"/>
      <w:bookmarkEnd w:id="287"/>
      <w:bookmarkEnd w:id="288"/>
      <w:bookmarkEnd w:id="289"/>
      <w:bookmarkEnd w:id="290"/>
      <w:bookmarkEnd w:id="291"/>
      <w:bookmarkEnd w:id="292"/>
      <w:bookmarkEnd w:id="293"/>
    </w:p>
    <w:p w:rsidR="003D07D0" w:rsidRPr="006622AF" w:rsidRDefault="003D07D0" w:rsidP="00BA653D">
      <w:pPr>
        <w:spacing w:line="240" w:lineRule="auto"/>
        <w:jc w:val="left"/>
        <w:rPr>
          <w:rFonts w:asciiTheme="majorBidi" w:hAnsiTheme="majorBidi" w:cstheme="majorBidi"/>
          <w:lang w:val="es-ES_tradnl"/>
        </w:rPr>
      </w:pPr>
      <w:r w:rsidRPr="006622AF">
        <w:rPr>
          <w:rFonts w:asciiTheme="majorBidi" w:hAnsiTheme="majorBidi" w:cstheme="majorBidi"/>
          <w:lang w:val="es-ES_tradnl"/>
        </w:rPr>
        <w:t>Esta serie se utiliza durante las AR para toda documentación distinta de los documentos de Comisiones de Estudio. En particular, se emplea para las contribuciones de los Miembros.</w:t>
      </w:r>
    </w:p>
    <w:p w:rsidR="003D07D0" w:rsidRPr="006622AF" w:rsidRDefault="003D07D0" w:rsidP="00D00B26">
      <w:pPr>
        <w:pStyle w:val="Heading3"/>
        <w:tabs>
          <w:tab w:val="clear" w:pos="794"/>
          <w:tab w:val="clear" w:pos="1191"/>
          <w:tab w:val="clear" w:pos="1588"/>
          <w:tab w:val="clear" w:pos="1985"/>
          <w:tab w:val="left" w:pos="1871"/>
          <w:tab w:val="left" w:pos="2268"/>
        </w:tabs>
        <w:spacing w:before="200" w:line="240" w:lineRule="auto"/>
        <w:ind w:left="1134" w:hanging="1134"/>
        <w:jc w:val="left"/>
        <w:rPr>
          <w:rFonts w:ascii="Times New Roman" w:hAnsi="Times New Roman" w:cs="Times New Roman"/>
          <w:szCs w:val="20"/>
          <w:lang w:val="es-ES_tradnl" w:eastAsia="zh-CN"/>
        </w:rPr>
      </w:pPr>
      <w:bookmarkStart w:id="294" w:name="_Toc450136742"/>
      <w:bookmarkStart w:id="295" w:name="_Toc456182255"/>
      <w:bookmarkStart w:id="296" w:name="_Toc480968113"/>
      <w:r w:rsidRPr="006622AF">
        <w:rPr>
          <w:rFonts w:ascii="Times New Roman" w:hAnsi="Times New Roman" w:cs="Times New Roman"/>
          <w:szCs w:val="20"/>
          <w:lang w:val="es-ES_tradnl" w:eastAsia="zh-CN"/>
        </w:rPr>
        <w:t>3.5.11</w:t>
      </w:r>
      <w:r w:rsidRPr="006622AF">
        <w:rPr>
          <w:rFonts w:ascii="Times New Roman" w:hAnsi="Times New Roman" w:cs="Times New Roman"/>
          <w:szCs w:val="20"/>
          <w:lang w:val="es-ES_tradnl" w:eastAsia="zh-CN"/>
        </w:rPr>
        <w:tab/>
        <w:t xml:space="preserve">Documentos en los sitios Sharepoint </w:t>
      </w:r>
      <w:bookmarkEnd w:id="294"/>
      <w:r w:rsidRPr="006622AF">
        <w:rPr>
          <w:rFonts w:ascii="Times New Roman" w:hAnsi="Times New Roman" w:cs="Times New Roman"/>
          <w:szCs w:val="20"/>
          <w:lang w:val="es-ES_tradnl" w:eastAsia="zh-CN"/>
        </w:rPr>
        <w:t>de las Comisiones</w:t>
      </w:r>
      <w:bookmarkEnd w:id="295"/>
      <w:bookmarkEnd w:id="296"/>
    </w:p>
    <w:p w:rsidR="003D07D0" w:rsidRPr="006622AF" w:rsidRDefault="003D07D0" w:rsidP="00BA653D">
      <w:pPr>
        <w:spacing w:line="240" w:lineRule="auto"/>
        <w:jc w:val="left"/>
        <w:rPr>
          <w:rFonts w:asciiTheme="majorBidi" w:hAnsiTheme="majorBidi" w:cstheme="majorBidi"/>
          <w:lang w:val="es-ES_tradnl"/>
        </w:rPr>
      </w:pPr>
      <w:r w:rsidRPr="006622AF">
        <w:rPr>
          <w:rFonts w:asciiTheme="majorBidi" w:hAnsiTheme="majorBidi" w:cstheme="majorBidi"/>
          <w:lang w:val="es-ES_tradnl"/>
        </w:rPr>
        <w:t>Para cada Comisión se ha creado un área en la que se comparten documentos, denominada «Share Folder» (carpeta para compartir) en un sitio web Sharepoint. Estos sitios se utilizan para que los participantes compartan documentos. Los participantes que tengan una cuenta TIES de la UIT pueden cargar y descargar cualquier fichero electrónico utilizado en los debates y en la elaboración de proyectos de textos durante las reuniones, antes de remitir dichos proyectos de textos a la Secretaría de la BR para su preparación como documentos TEMP formales.</w:t>
      </w:r>
    </w:p>
    <w:p w:rsidR="003D07D0" w:rsidRPr="006622AF" w:rsidRDefault="003D07D0" w:rsidP="009754A1">
      <w:pPr>
        <w:pStyle w:val="Heading1"/>
        <w:tabs>
          <w:tab w:val="clear" w:pos="794"/>
          <w:tab w:val="clear" w:pos="1191"/>
          <w:tab w:val="clear" w:pos="1588"/>
          <w:tab w:val="clear" w:pos="1985"/>
          <w:tab w:val="left" w:pos="1134"/>
          <w:tab w:val="left" w:pos="1871"/>
          <w:tab w:val="left" w:pos="2268"/>
        </w:tabs>
        <w:spacing w:before="280" w:line="240" w:lineRule="auto"/>
        <w:ind w:left="1134" w:hanging="1134"/>
        <w:jc w:val="left"/>
        <w:rPr>
          <w:rFonts w:ascii="Times New Roman" w:hAnsi="Times New Roman" w:cs="Times New Roman"/>
          <w:sz w:val="28"/>
          <w:szCs w:val="20"/>
          <w:lang w:val="es-ES_tradnl" w:eastAsia="zh-CN"/>
        </w:rPr>
      </w:pPr>
      <w:bookmarkStart w:id="297" w:name="_Toc521226261"/>
      <w:bookmarkStart w:id="298" w:name="_Toc7599982"/>
      <w:bookmarkStart w:id="299" w:name="_Toc78875719"/>
      <w:bookmarkStart w:id="300" w:name="_Toc78942538"/>
      <w:bookmarkStart w:id="301" w:name="_Toc79307815"/>
      <w:bookmarkStart w:id="302" w:name="_Toc214178232"/>
      <w:bookmarkStart w:id="303" w:name="_Toc215371359"/>
      <w:bookmarkStart w:id="304" w:name="_Toc450136743"/>
      <w:bookmarkStart w:id="305" w:name="_Toc456182256"/>
      <w:bookmarkStart w:id="306" w:name="_Toc480968114"/>
      <w:r w:rsidRPr="006622AF">
        <w:rPr>
          <w:rFonts w:ascii="Times New Roman" w:hAnsi="Times New Roman" w:cs="Times New Roman"/>
          <w:sz w:val="28"/>
          <w:szCs w:val="20"/>
          <w:lang w:val="es-ES_tradnl" w:eastAsia="zh-CN"/>
        </w:rPr>
        <w:lastRenderedPageBreak/>
        <w:t>4</w:t>
      </w:r>
      <w:r w:rsidRPr="006622AF">
        <w:rPr>
          <w:rFonts w:ascii="Times New Roman" w:hAnsi="Times New Roman" w:cs="Times New Roman"/>
          <w:sz w:val="28"/>
          <w:szCs w:val="20"/>
          <w:lang w:val="es-ES_tradnl" w:eastAsia="zh-CN"/>
        </w:rPr>
        <w:tab/>
        <w:t>Procedimientos aplicables a las reuniones de las Comisiones de Estudio</w:t>
      </w:r>
      <w:bookmarkEnd w:id="297"/>
      <w:bookmarkEnd w:id="298"/>
      <w:bookmarkEnd w:id="299"/>
      <w:bookmarkEnd w:id="300"/>
      <w:bookmarkEnd w:id="301"/>
      <w:bookmarkEnd w:id="302"/>
      <w:bookmarkEnd w:id="303"/>
      <w:bookmarkEnd w:id="304"/>
      <w:bookmarkEnd w:id="305"/>
      <w:bookmarkEnd w:id="306"/>
    </w:p>
    <w:p w:rsidR="003D07D0" w:rsidRPr="006622AF" w:rsidRDefault="003D07D0" w:rsidP="009754A1">
      <w:pPr>
        <w:pStyle w:val="Heading2"/>
        <w:tabs>
          <w:tab w:val="clear" w:pos="794"/>
          <w:tab w:val="clear" w:pos="1191"/>
          <w:tab w:val="clear" w:pos="1588"/>
          <w:tab w:val="clear" w:pos="1985"/>
          <w:tab w:val="left" w:pos="1134"/>
          <w:tab w:val="left" w:pos="1871"/>
          <w:tab w:val="left" w:pos="2268"/>
        </w:tabs>
        <w:spacing w:before="200" w:line="240" w:lineRule="auto"/>
        <w:ind w:left="1134" w:hanging="1134"/>
        <w:jc w:val="left"/>
        <w:rPr>
          <w:rFonts w:ascii="Times New Roman" w:hAnsi="Times New Roman" w:cs="Times New Roman"/>
          <w:szCs w:val="20"/>
          <w:lang w:val="es-ES_tradnl" w:eastAsia="zh-CN"/>
        </w:rPr>
      </w:pPr>
      <w:bookmarkStart w:id="307" w:name="_Toc78875720"/>
      <w:bookmarkStart w:id="308" w:name="_Toc78942539"/>
      <w:bookmarkStart w:id="309" w:name="_Toc79307816"/>
      <w:bookmarkStart w:id="310" w:name="_Toc214178233"/>
      <w:bookmarkStart w:id="311" w:name="_Toc215371360"/>
      <w:bookmarkStart w:id="312" w:name="_Toc450136744"/>
      <w:bookmarkStart w:id="313" w:name="_Toc456182257"/>
      <w:bookmarkStart w:id="314" w:name="_Toc480968115"/>
      <w:r w:rsidRPr="006622AF">
        <w:rPr>
          <w:rFonts w:ascii="Times New Roman" w:hAnsi="Times New Roman" w:cs="Times New Roman"/>
          <w:szCs w:val="20"/>
          <w:lang w:val="es-ES_tradnl" w:eastAsia="zh-CN"/>
        </w:rPr>
        <w:t>4.1</w:t>
      </w:r>
      <w:r w:rsidRPr="006622AF">
        <w:rPr>
          <w:rFonts w:ascii="Times New Roman" w:hAnsi="Times New Roman" w:cs="Times New Roman"/>
          <w:szCs w:val="20"/>
          <w:lang w:val="es-ES_tradnl" w:eastAsia="zh-CN"/>
        </w:rPr>
        <w:tab/>
        <w:t>Consideración de proyectos de Recomendaciones</w:t>
      </w:r>
      <w:bookmarkEnd w:id="307"/>
      <w:bookmarkEnd w:id="308"/>
      <w:bookmarkEnd w:id="309"/>
      <w:bookmarkEnd w:id="310"/>
      <w:bookmarkEnd w:id="311"/>
      <w:bookmarkEnd w:id="312"/>
      <w:bookmarkEnd w:id="313"/>
      <w:bookmarkEnd w:id="314"/>
    </w:p>
    <w:p w:rsidR="003D07D0" w:rsidRPr="006622AF" w:rsidRDefault="003D07D0" w:rsidP="009754A1">
      <w:pPr>
        <w:pStyle w:val="Heading3"/>
        <w:tabs>
          <w:tab w:val="clear" w:pos="794"/>
          <w:tab w:val="clear" w:pos="1191"/>
          <w:tab w:val="clear" w:pos="1588"/>
          <w:tab w:val="clear" w:pos="1985"/>
          <w:tab w:val="left" w:pos="1871"/>
          <w:tab w:val="left" w:pos="2268"/>
        </w:tabs>
        <w:spacing w:before="200" w:line="240" w:lineRule="auto"/>
        <w:ind w:left="1134" w:hanging="1134"/>
        <w:jc w:val="left"/>
        <w:rPr>
          <w:rFonts w:ascii="Times New Roman" w:hAnsi="Times New Roman" w:cs="Times New Roman"/>
          <w:szCs w:val="20"/>
          <w:lang w:val="es-ES_tradnl" w:eastAsia="zh-CN"/>
        </w:rPr>
      </w:pPr>
      <w:bookmarkStart w:id="315" w:name="_Toc521226262"/>
      <w:bookmarkStart w:id="316" w:name="_Toc7599983"/>
      <w:bookmarkStart w:id="317" w:name="_Toc78875721"/>
      <w:bookmarkStart w:id="318" w:name="_Toc78942540"/>
      <w:bookmarkStart w:id="319" w:name="_Toc79307817"/>
      <w:bookmarkStart w:id="320" w:name="_Toc214178234"/>
      <w:bookmarkStart w:id="321" w:name="_Toc215371361"/>
      <w:bookmarkStart w:id="322" w:name="_Toc450136745"/>
      <w:bookmarkStart w:id="323" w:name="_Toc456182258"/>
      <w:bookmarkStart w:id="324" w:name="_Toc480968116"/>
      <w:r w:rsidRPr="006622AF">
        <w:rPr>
          <w:rFonts w:ascii="Times New Roman" w:hAnsi="Times New Roman" w:cs="Times New Roman"/>
          <w:szCs w:val="20"/>
          <w:lang w:val="es-ES_tradnl" w:eastAsia="zh-CN"/>
        </w:rPr>
        <w:t>4.1.1</w:t>
      </w:r>
      <w:r w:rsidRPr="006622AF">
        <w:rPr>
          <w:rFonts w:ascii="Times New Roman" w:hAnsi="Times New Roman" w:cs="Times New Roman"/>
          <w:szCs w:val="20"/>
          <w:lang w:val="es-ES_tradnl" w:eastAsia="zh-CN"/>
        </w:rPr>
        <w:tab/>
        <w:t>Adopción de proyectos de Recomendaciones en las reuniones de las Comisiones de Estudio</w:t>
      </w:r>
      <w:bookmarkEnd w:id="315"/>
      <w:bookmarkEnd w:id="316"/>
      <w:bookmarkEnd w:id="317"/>
      <w:bookmarkEnd w:id="318"/>
      <w:bookmarkEnd w:id="319"/>
      <w:bookmarkEnd w:id="320"/>
      <w:bookmarkEnd w:id="321"/>
      <w:bookmarkEnd w:id="322"/>
      <w:bookmarkEnd w:id="323"/>
      <w:bookmarkEnd w:id="324"/>
    </w:p>
    <w:p w:rsidR="003D07D0" w:rsidRPr="006622AF" w:rsidRDefault="003D07D0" w:rsidP="00BA653D">
      <w:pPr>
        <w:spacing w:line="240" w:lineRule="auto"/>
        <w:jc w:val="left"/>
        <w:rPr>
          <w:rFonts w:asciiTheme="majorBidi" w:hAnsiTheme="majorBidi" w:cstheme="majorBidi"/>
          <w:lang w:val="es-ES_tradnl"/>
        </w:rPr>
      </w:pPr>
      <w:r w:rsidRPr="006622AF">
        <w:rPr>
          <w:rFonts w:asciiTheme="majorBidi" w:hAnsiTheme="majorBidi" w:cstheme="majorBidi"/>
          <w:lang w:val="es-ES_tradnl"/>
        </w:rPr>
        <w:t>El procedimiento de adopción de un proyecto de Recomendación en una reunión de Comisión de Estudio se describe en el § A2.6.2.2.2 del Anexo 2 a la Resolución UIT</w:t>
      </w:r>
      <w:r w:rsidRPr="006622AF">
        <w:rPr>
          <w:rFonts w:asciiTheme="majorBidi" w:hAnsiTheme="majorBidi" w:cstheme="majorBidi"/>
          <w:lang w:val="es-ES_tradnl"/>
        </w:rPr>
        <w:noBreakHyphen/>
        <w:t xml:space="preserve">R 1. </w:t>
      </w:r>
    </w:p>
    <w:p w:rsidR="003D07D0" w:rsidRPr="006622AF" w:rsidRDefault="003D07D0" w:rsidP="009754A1">
      <w:pPr>
        <w:pStyle w:val="Heading3"/>
        <w:tabs>
          <w:tab w:val="clear" w:pos="794"/>
          <w:tab w:val="clear" w:pos="1191"/>
          <w:tab w:val="clear" w:pos="1588"/>
          <w:tab w:val="clear" w:pos="1985"/>
          <w:tab w:val="left" w:pos="1871"/>
          <w:tab w:val="left" w:pos="2268"/>
        </w:tabs>
        <w:spacing w:before="200" w:line="240" w:lineRule="auto"/>
        <w:ind w:left="1134" w:hanging="1134"/>
        <w:jc w:val="left"/>
        <w:rPr>
          <w:rFonts w:ascii="Times New Roman" w:hAnsi="Times New Roman" w:cs="Times New Roman"/>
          <w:szCs w:val="20"/>
          <w:lang w:val="es-ES_tradnl" w:eastAsia="zh-CN"/>
        </w:rPr>
      </w:pPr>
      <w:bookmarkStart w:id="325" w:name="_Toc521226263"/>
      <w:bookmarkStart w:id="326" w:name="_Toc7599984"/>
      <w:bookmarkStart w:id="327" w:name="_Toc78875722"/>
      <w:bookmarkStart w:id="328" w:name="_Toc78942541"/>
      <w:bookmarkStart w:id="329" w:name="_Toc79307818"/>
      <w:bookmarkStart w:id="330" w:name="_Toc214178235"/>
      <w:bookmarkStart w:id="331" w:name="_Toc215371362"/>
      <w:bookmarkStart w:id="332" w:name="_Toc450136746"/>
      <w:bookmarkStart w:id="333" w:name="_Toc456182259"/>
      <w:bookmarkStart w:id="334" w:name="_Toc480968117"/>
      <w:r w:rsidRPr="006622AF">
        <w:rPr>
          <w:rFonts w:ascii="Times New Roman" w:hAnsi="Times New Roman" w:cs="Times New Roman"/>
          <w:szCs w:val="20"/>
          <w:lang w:val="es-ES_tradnl" w:eastAsia="zh-CN"/>
        </w:rPr>
        <w:t>4.1.2</w:t>
      </w:r>
      <w:r w:rsidRPr="006622AF">
        <w:rPr>
          <w:rFonts w:ascii="Times New Roman" w:hAnsi="Times New Roman" w:cs="Times New Roman"/>
          <w:szCs w:val="20"/>
          <w:lang w:val="es-ES_tradnl" w:eastAsia="zh-CN"/>
        </w:rPr>
        <w:tab/>
        <w:t>Adopción de proyectos de Recomendaciones por correspondencia</w:t>
      </w:r>
      <w:bookmarkEnd w:id="325"/>
      <w:bookmarkEnd w:id="326"/>
      <w:bookmarkEnd w:id="327"/>
      <w:bookmarkEnd w:id="328"/>
      <w:bookmarkEnd w:id="329"/>
      <w:bookmarkEnd w:id="330"/>
      <w:bookmarkEnd w:id="331"/>
      <w:bookmarkEnd w:id="332"/>
      <w:bookmarkEnd w:id="333"/>
      <w:bookmarkEnd w:id="334"/>
    </w:p>
    <w:p w:rsidR="003D07D0" w:rsidRPr="006622AF" w:rsidRDefault="003D07D0" w:rsidP="00BA653D">
      <w:pPr>
        <w:spacing w:line="240" w:lineRule="auto"/>
        <w:jc w:val="left"/>
        <w:rPr>
          <w:rFonts w:asciiTheme="majorBidi" w:hAnsiTheme="majorBidi" w:cstheme="majorBidi"/>
          <w:lang w:val="es-ES_tradnl"/>
        </w:rPr>
      </w:pPr>
      <w:r w:rsidRPr="006622AF">
        <w:rPr>
          <w:rFonts w:asciiTheme="majorBidi" w:hAnsiTheme="majorBidi" w:cstheme="majorBidi"/>
          <w:lang w:val="es-ES_tradnl"/>
        </w:rPr>
        <w:t xml:space="preserve">El procedimiento para adoptar proyectos de Recomendaciones por correspondencia se describe en el § A2.6.2.2.3 del Anexo 2 a la Resolución UIT-R 1. Además, si ningún Estado Miembro que asista a la reunión formula una objeción y la Recomendación no está incorporada por referencia en el Reglamento de Radiocomunicaciones, se aplicará el procedimiento de adopción y aprobación simultáneas (PAAS) descrito en el § A2.6.2.4 del Anexo 2 a la Resolución UIT-R 1 (véase también el § 5.1 más abajo). </w:t>
      </w:r>
    </w:p>
    <w:p w:rsidR="003D07D0" w:rsidRPr="006622AF" w:rsidRDefault="003D07D0" w:rsidP="009754A1">
      <w:pPr>
        <w:pStyle w:val="Heading3"/>
        <w:tabs>
          <w:tab w:val="clear" w:pos="794"/>
          <w:tab w:val="clear" w:pos="1191"/>
          <w:tab w:val="clear" w:pos="1588"/>
          <w:tab w:val="clear" w:pos="1985"/>
          <w:tab w:val="left" w:pos="1871"/>
          <w:tab w:val="left" w:pos="2268"/>
        </w:tabs>
        <w:spacing w:before="200" w:line="240" w:lineRule="auto"/>
        <w:ind w:left="1134" w:hanging="1134"/>
        <w:jc w:val="left"/>
        <w:rPr>
          <w:rFonts w:ascii="Times New Roman" w:hAnsi="Times New Roman" w:cs="Times New Roman"/>
          <w:szCs w:val="20"/>
          <w:lang w:val="es-ES_tradnl" w:eastAsia="zh-CN"/>
        </w:rPr>
      </w:pPr>
      <w:bookmarkStart w:id="335" w:name="_Toc78875723"/>
      <w:bookmarkStart w:id="336" w:name="_Toc78942542"/>
      <w:bookmarkStart w:id="337" w:name="_Toc79307819"/>
      <w:bookmarkStart w:id="338" w:name="_Toc214178236"/>
      <w:bookmarkStart w:id="339" w:name="_Toc215371363"/>
      <w:bookmarkStart w:id="340" w:name="_Toc450136747"/>
      <w:bookmarkStart w:id="341" w:name="_Toc456182260"/>
      <w:bookmarkStart w:id="342" w:name="_Toc521224821"/>
      <w:bookmarkStart w:id="343" w:name="_Toc7593610"/>
      <w:bookmarkStart w:id="344" w:name="_Toc480968118"/>
      <w:r w:rsidRPr="006622AF">
        <w:rPr>
          <w:rFonts w:ascii="Times New Roman" w:hAnsi="Times New Roman" w:cs="Times New Roman"/>
          <w:szCs w:val="20"/>
          <w:lang w:val="es-ES_tradnl" w:eastAsia="zh-CN"/>
        </w:rPr>
        <w:t>4.1.3</w:t>
      </w:r>
      <w:r w:rsidRPr="006622AF">
        <w:rPr>
          <w:rFonts w:ascii="Times New Roman" w:hAnsi="Times New Roman" w:cs="Times New Roman"/>
          <w:szCs w:val="20"/>
          <w:lang w:val="es-ES_tradnl" w:eastAsia="zh-CN"/>
        </w:rPr>
        <w:tab/>
        <w:t>Decisión sobre el procedimiento de aprobación</w:t>
      </w:r>
      <w:bookmarkEnd w:id="335"/>
      <w:bookmarkEnd w:id="336"/>
      <w:bookmarkEnd w:id="337"/>
      <w:bookmarkEnd w:id="338"/>
      <w:bookmarkEnd w:id="339"/>
      <w:bookmarkEnd w:id="340"/>
      <w:bookmarkEnd w:id="341"/>
      <w:bookmarkEnd w:id="344"/>
    </w:p>
    <w:p w:rsidR="003D07D0" w:rsidRPr="006622AF" w:rsidRDefault="003D07D0" w:rsidP="00BA653D">
      <w:pPr>
        <w:spacing w:line="240" w:lineRule="auto"/>
        <w:jc w:val="left"/>
        <w:rPr>
          <w:rFonts w:asciiTheme="majorBidi" w:hAnsiTheme="majorBidi" w:cstheme="majorBidi"/>
          <w:lang w:val="es-ES_tradnl"/>
        </w:rPr>
      </w:pPr>
      <w:r w:rsidRPr="006622AF">
        <w:rPr>
          <w:rFonts w:asciiTheme="majorBidi" w:hAnsiTheme="majorBidi" w:cstheme="majorBidi"/>
          <w:lang w:val="es-ES_tradnl"/>
        </w:rPr>
        <w:t>En su reunión, la Comisión de Estudio deberá decidir sobre el procedimiento definitivo que debe seguirse para solicitar la aprobación de cada proyecto de Recomendación de conformidad con el § A2.6.2.3.3 del Anexo 2 a la Resolución UIT</w:t>
      </w:r>
      <w:r w:rsidRPr="006622AF">
        <w:rPr>
          <w:rFonts w:asciiTheme="majorBidi" w:hAnsiTheme="majorBidi" w:cstheme="majorBidi"/>
          <w:lang w:val="es-ES_tradnl"/>
        </w:rPr>
        <w:noBreakHyphen/>
        <w:t xml:space="preserve">R 1. </w:t>
      </w:r>
    </w:p>
    <w:p w:rsidR="003D07D0" w:rsidRPr="006622AF" w:rsidRDefault="003D07D0" w:rsidP="009754A1">
      <w:pPr>
        <w:pStyle w:val="Heading3"/>
        <w:tabs>
          <w:tab w:val="clear" w:pos="794"/>
          <w:tab w:val="clear" w:pos="1191"/>
          <w:tab w:val="clear" w:pos="1588"/>
          <w:tab w:val="clear" w:pos="1985"/>
          <w:tab w:val="left" w:pos="1871"/>
          <w:tab w:val="left" w:pos="2268"/>
        </w:tabs>
        <w:spacing w:before="200" w:line="240" w:lineRule="auto"/>
        <w:ind w:left="1134" w:hanging="1134"/>
        <w:jc w:val="left"/>
        <w:rPr>
          <w:rFonts w:ascii="Times New Roman" w:hAnsi="Times New Roman" w:cs="Times New Roman"/>
          <w:szCs w:val="20"/>
          <w:lang w:val="es-ES_tradnl" w:eastAsia="zh-CN"/>
        </w:rPr>
      </w:pPr>
      <w:bookmarkStart w:id="345" w:name="_Toc214178237"/>
      <w:bookmarkStart w:id="346" w:name="_Toc215371364"/>
      <w:bookmarkStart w:id="347" w:name="_Toc450136748"/>
      <w:bookmarkStart w:id="348" w:name="_Toc456182261"/>
      <w:bookmarkStart w:id="349" w:name="_Toc354672850"/>
      <w:bookmarkStart w:id="350" w:name="_Toc480968119"/>
      <w:bookmarkEnd w:id="342"/>
      <w:bookmarkEnd w:id="343"/>
      <w:r w:rsidRPr="006622AF">
        <w:rPr>
          <w:rFonts w:ascii="Times New Roman" w:hAnsi="Times New Roman" w:cs="Times New Roman"/>
          <w:szCs w:val="20"/>
          <w:lang w:val="es-ES_tradnl" w:eastAsia="zh-CN"/>
        </w:rPr>
        <w:t>4.1.4</w:t>
      </w:r>
      <w:r w:rsidRPr="006622AF">
        <w:rPr>
          <w:rFonts w:ascii="Times New Roman" w:hAnsi="Times New Roman" w:cs="Times New Roman"/>
          <w:szCs w:val="20"/>
          <w:lang w:val="es-ES_tradnl" w:eastAsia="zh-CN"/>
        </w:rPr>
        <w:tab/>
        <w:t>Alcance de la Recomendación</w:t>
      </w:r>
      <w:bookmarkEnd w:id="345"/>
      <w:bookmarkEnd w:id="346"/>
      <w:bookmarkEnd w:id="347"/>
      <w:bookmarkEnd w:id="348"/>
      <w:bookmarkEnd w:id="350"/>
      <w:r w:rsidRPr="006622AF">
        <w:rPr>
          <w:rFonts w:ascii="Times New Roman" w:hAnsi="Times New Roman" w:cs="Times New Roman"/>
          <w:szCs w:val="20"/>
          <w:lang w:val="es-ES_tradnl" w:eastAsia="zh-CN"/>
        </w:rPr>
        <w:t xml:space="preserve"> </w:t>
      </w:r>
    </w:p>
    <w:p w:rsidR="003D07D0" w:rsidRPr="006622AF" w:rsidRDefault="003D07D0" w:rsidP="00BA653D">
      <w:pPr>
        <w:spacing w:line="240" w:lineRule="auto"/>
        <w:jc w:val="left"/>
        <w:rPr>
          <w:rFonts w:asciiTheme="majorBidi" w:hAnsiTheme="majorBidi" w:cstheme="majorBidi"/>
          <w:lang w:val="es-ES_tradnl"/>
        </w:rPr>
      </w:pPr>
      <w:r w:rsidRPr="006622AF">
        <w:rPr>
          <w:rFonts w:asciiTheme="majorBidi" w:hAnsiTheme="majorBidi" w:cstheme="majorBidi"/>
          <w:lang w:val="es-ES_tradnl"/>
        </w:rPr>
        <w:t xml:space="preserve">Cada Recomendación, cuando sea propuesta para su adopción y/o aprobación, debe incluir un texto relativo al «alcance» de dicha Recomendación que aclare el objetivo de la misma y que deberá permanecer en el texto de la propia Recomendación una vez aprobada. </w:t>
      </w:r>
    </w:p>
    <w:p w:rsidR="003D07D0" w:rsidRPr="006622AF" w:rsidRDefault="003D07D0" w:rsidP="009754A1">
      <w:pPr>
        <w:pStyle w:val="Heading2"/>
        <w:tabs>
          <w:tab w:val="clear" w:pos="794"/>
          <w:tab w:val="clear" w:pos="1191"/>
          <w:tab w:val="clear" w:pos="1588"/>
          <w:tab w:val="clear" w:pos="1985"/>
          <w:tab w:val="left" w:pos="1134"/>
          <w:tab w:val="left" w:pos="1871"/>
          <w:tab w:val="left" w:pos="2268"/>
        </w:tabs>
        <w:spacing w:before="200" w:line="240" w:lineRule="auto"/>
        <w:ind w:left="1134" w:hanging="1134"/>
        <w:jc w:val="left"/>
        <w:rPr>
          <w:rFonts w:ascii="Times New Roman" w:hAnsi="Times New Roman" w:cs="Times New Roman"/>
          <w:szCs w:val="20"/>
          <w:lang w:val="es-ES_tradnl" w:eastAsia="zh-CN"/>
        </w:rPr>
      </w:pPr>
      <w:bookmarkStart w:id="351" w:name="_Toc78875724"/>
      <w:bookmarkStart w:id="352" w:name="_Toc78942543"/>
      <w:bookmarkStart w:id="353" w:name="_Toc79307820"/>
      <w:bookmarkStart w:id="354" w:name="_Toc214178238"/>
      <w:bookmarkStart w:id="355" w:name="_Toc215371365"/>
      <w:bookmarkStart w:id="356" w:name="_Toc450136749"/>
      <w:bookmarkStart w:id="357" w:name="_Toc456182262"/>
      <w:bookmarkStart w:id="358" w:name="_Toc480968120"/>
      <w:r w:rsidRPr="006622AF">
        <w:rPr>
          <w:rFonts w:ascii="Times New Roman" w:hAnsi="Times New Roman" w:cs="Times New Roman"/>
          <w:szCs w:val="20"/>
          <w:lang w:val="es-ES_tradnl" w:eastAsia="zh-CN"/>
        </w:rPr>
        <w:t>4.2</w:t>
      </w:r>
      <w:r w:rsidRPr="006622AF">
        <w:rPr>
          <w:rFonts w:ascii="Times New Roman" w:hAnsi="Times New Roman" w:cs="Times New Roman"/>
          <w:szCs w:val="20"/>
          <w:lang w:val="es-ES_tradnl" w:eastAsia="zh-CN"/>
        </w:rPr>
        <w:tab/>
        <w:t>Examen de Cuestiones por una Comisión de Estudio</w:t>
      </w:r>
      <w:bookmarkEnd w:id="351"/>
      <w:bookmarkEnd w:id="352"/>
      <w:bookmarkEnd w:id="353"/>
      <w:bookmarkEnd w:id="354"/>
      <w:bookmarkEnd w:id="355"/>
      <w:bookmarkEnd w:id="356"/>
      <w:bookmarkEnd w:id="357"/>
      <w:bookmarkEnd w:id="358"/>
    </w:p>
    <w:p w:rsidR="003D07D0" w:rsidRPr="006622AF" w:rsidRDefault="003D07D0" w:rsidP="009754A1">
      <w:pPr>
        <w:pStyle w:val="Heading3"/>
        <w:tabs>
          <w:tab w:val="clear" w:pos="794"/>
          <w:tab w:val="clear" w:pos="1191"/>
          <w:tab w:val="clear" w:pos="1588"/>
          <w:tab w:val="clear" w:pos="1985"/>
          <w:tab w:val="left" w:pos="1871"/>
          <w:tab w:val="left" w:pos="2268"/>
        </w:tabs>
        <w:spacing w:before="200" w:line="240" w:lineRule="auto"/>
        <w:ind w:left="1134" w:hanging="1134"/>
        <w:jc w:val="left"/>
        <w:rPr>
          <w:rFonts w:ascii="Times New Roman" w:hAnsi="Times New Roman" w:cs="Times New Roman"/>
          <w:szCs w:val="20"/>
          <w:lang w:val="es-ES_tradnl" w:eastAsia="zh-CN"/>
        </w:rPr>
      </w:pPr>
      <w:bookmarkStart w:id="359" w:name="_Toc78875725"/>
      <w:bookmarkStart w:id="360" w:name="_Toc78942544"/>
      <w:bookmarkStart w:id="361" w:name="_Toc79307821"/>
      <w:bookmarkStart w:id="362" w:name="_Toc214178239"/>
      <w:bookmarkStart w:id="363" w:name="_Toc215371366"/>
      <w:bookmarkStart w:id="364" w:name="_Toc450136750"/>
      <w:bookmarkStart w:id="365" w:name="_Toc456182263"/>
      <w:bookmarkStart w:id="366" w:name="_Toc480968121"/>
      <w:bookmarkEnd w:id="349"/>
      <w:r w:rsidRPr="006622AF">
        <w:rPr>
          <w:rFonts w:ascii="Times New Roman" w:hAnsi="Times New Roman" w:cs="Times New Roman"/>
          <w:szCs w:val="20"/>
          <w:lang w:val="es-ES_tradnl" w:eastAsia="zh-CN"/>
        </w:rPr>
        <w:t>4.2.1</w:t>
      </w:r>
      <w:r w:rsidRPr="006622AF">
        <w:rPr>
          <w:rFonts w:ascii="Times New Roman" w:hAnsi="Times New Roman" w:cs="Times New Roman"/>
          <w:szCs w:val="20"/>
          <w:lang w:val="es-ES_tradnl" w:eastAsia="zh-CN"/>
        </w:rPr>
        <w:tab/>
        <w:t>Directrices sobre Cuestiones de las Comisiones de Estudio</w:t>
      </w:r>
      <w:bookmarkEnd w:id="359"/>
      <w:bookmarkEnd w:id="360"/>
      <w:bookmarkEnd w:id="361"/>
      <w:bookmarkEnd w:id="362"/>
      <w:bookmarkEnd w:id="363"/>
      <w:bookmarkEnd w:id="364"/>
      <w:bookmarkEnd w:id="365"/>
      <w:bookmarkEnd w:id="366"/>
    </w:p>
    <w:p w:rsidR="003D07D0" w:rsidRPr="006622AF" w:rsidRDefault="003D07D0" w:rsidP="00BA653D">
      <w:pPr>
        <w:spacing w:line="240" w:lineRule="auto"/>
        <w:jc w:val="left"/>
        <w:rPr>
          <w:rFonts w:asciiTheme="majorBidi" w:hAnsiTheme="majorBidi" w:cstheme="majorBidi"/>
          <w:lang w:val="es-ES_tradnl"/>
        </w:rPr>
      </w:pPr>
      <w:r w:rsidRPr="006622AF">
        <w:rPr>
          <w:rFonts w:asciiTheme="majorBidi" w:hAnsiTheme="majorBidi" w:cstheme="majorBidi"/>
          <w:lang w:val="es-ES_tradnl"/>
        </w:rPr>
        <w:t>Las directrices que deben aplicar las Comisiones de Estudio al examinar las Cuestiones que se les haya asignado están contenidas en los §§ A1.3.1.16 del Anexo 1 y A2.5.2.1.2 del Anexo 2 a la Resolución UIT</w:t>
      </w:r>
      <w:r w:rsidRPr="006622AF">
        <w:rPr>
          <w:rFonts w:asciiTheme="majorBidi" w:hAnsiTheme="majorBidi" w:cstheme="majorBidi"/>
          <w:lang w:val="es-ES_tradnl"/>
        </w:rPr>
        <w:noBreakHyphen/>
        <w:t>R 1.6. Las directrices (§ A1.3.1.16 del Anexo 1) consideran dos aspectos: i) que las Cuestiones correspondan al mandato del UIT</w:t>
      </w:r>
      <w:r w:rsidRPr="006622AF">
        <w:rPr>
          <w:rFonts w:asciiTheme="majorBidi" w:hAnsiTheme="majorBidi" w:cstheme="majorBidi"/>
          <w:lang w:val="es-ES_tradnl"/>
        </w:rPr>
        <w:noBreakHyphen/>
        <w:t>R (de conformidad con los números 150</w:t>
      </w:r>
      <w:r w:rsidRPr="006622AF">
        <w:rPr>
          <w:rFonts w:asciiTheme="majorBidi" w:hAnsiTheme="majorBidi" w:cstheme="majorBidi"/>
          <w:lang w:val="es-ES_tradnl"/>
        </w:rPr>
        <w:noBreakHyphen/>
        <w:t>154 y 159 del Convenio de la UIT); y ii) que las Cuestiones no dupliquen estudios ya realizados por otras entidades internacionales. Además, la Resolución (§</w:t>
      </w:r>
      <w:r w:rsidRPr="006622AF">
        <w:rPr>
          <w:rFonts w:asciiTheme="majorBidi" w:hAnsiTheme="majorBidi" w:cstheme="majorBidi"/>
          <w:i/>
          <w:iCs/>
          <w:lang w:val="es-ES_tradnl"/>
        </w:rPr>
        <w:t xml:space="preserve"> </w:t>
      </w:r>
      <w:r w:rsidRPr="006622AF">
        <w:rPr>
          <w:rFonts w:asciiTheme="majorBidi" w:hAnsiTheme="majorBidi" w:cstheme="majorBidi"/>
          <w:lang w:val="es-ES_tradnl"/>
        </w:rPr>
        <w:t>A2.5.2.1.2 del Anexo 2) solicita a las Comisiones de Estudio que evalúen los proyectos de nuevas Cuestiones que se sometan para su adopción en base a estas directrices y que incluyan dicha evaluación cuando se envíen los proyectos de Cuestiones a las administraciones para su aprobación.</w:t>
      </w:r>
    </w:p>
    <w:p w:rsidR="003D07D0" w:rsidRPr="006622AF" w:rsidRDefault="003D07D0" w:rsidP="00BA653D">
      <w:pPr>
        <w:spacing w:line="240" w:lineRule="auto"/>
        <w:jc w:val="left"/>
        <w:rPr>
          <w:rFonts w:asciiTheme="majorBidi" w:hAnsiTheme="majorBidi" w:cstheme="majorBidi"/>
          <w:lang w:val="es-ES_tradnl"/>
        </w:rPr>
      </w:pPr>
      <w:r w:rsidRPr="006622AF">
        <w:rPr>
          <w:rFonts w:asciiTheme="majorBidi" w:hAnsiTheme="majorBidi" w:cstheme="majorBidi"/>
          <w:lang w:val="es-ES_tradnl"/>
        </w:rPr>
        <w:t>Para satisfacer esta petición, cada proyecto de nueva Cuestión presentado a aprobación debe ir precedido por un texto breve que justifique la adopción del proyecto de Cuestión de conformidad con las directrices mencionadas.</w:t>
      </w:r>
    </w:p>
    <w:p w:rsidR="003D07D0" w:rsidRPr="006622AF" w:rsidRDefault="003D07D0" w:rsidP="00BA653D">
      <w:pPr>
        <w:spacing w:line="240" w:lineRule="auto"/>
        <w:jc w:val="left"/>
        <w:rPr>
          <w:rFonts w:asciiTheme="majorBidi" w:hAnsiTheme="majorBidi" w:cstheme="majorBidi"/>
          <w:lang w:val="es-ES_tradnl"/>
        </w:rPr>
      </w:pPr>
      <w:r w:rsidRPr="006622AF">
        <w:rPr>
          <w:rFonts w:asciiTheme="majorBidi" w:hAnsiTheme="majorBidi" w:cstheme="majorBidi"/>
          <w:lang w:val="es-ES_tradnl"/>
        </w:rPr>
        <w:t>Sería muy apropiado que los grupos subordinados considerasen las directrices contenidas en los §§ A1.3.1.16 del Anexo 1 y A2.5.2.1.2 del Anexo 2 cuando elaboren proyectos de nuevas Cuestiones. Además, sería conveniente que redactasen el texto breve que justifica la posterior aprobación.</w:t>
      </w:r>
    </w:p>
    <w:p w:rsidR="003D07D0" w:rsidRPr="006622AF" w:rsidRDefault="003D07D0" w:rsidP="009754A1">
      <w:pPr>
        <w:pStyle w:val="Heading3"/>
        <w:tabs>
          <w:tab w:val="clear" w:pos="794"/>
          <w:tab w:val="clear" w:pos="1191"/>
          <w:tab w:val="clear" w:pos="1588"/>
          <w:tab w:val="clear" w:pos="1985"/>
          <w:tab w:val="left" w:pos="1871"/>
          <w:tab w:val="left" w:pos="2268"/>
        </w:tabs>
        <w:spacing w:before="200" w:line="240" w:lineRule="auto"/>
        <w:ind w:left="1134" w:hanging="1134"/>
        <w:jc w:val="left"/>
        <w:rPr>
          <w:rFonts w:ascii="Times New Roman" w:hAnsi="Times New Roman" w:cs="Times New Roman"/>
          <w:szCs w:val="20"/>
          <w:lang w:val="es-ES_tradnl" w:eastAsia="zh-CN"/>
        </w:rPr>
      </w:pPr>
      <w:bookmarkStart w:id="367" w:name="_Toc78875726"/>
      <w:bookmarkStart w:id="368" w:name="_Toc78942545"/>
      <w:bookmarkStart w:id="369" w:name="_Toc79307822"/>
      <w:bookmarkStart w:id="370" w:name="_Toc214178240"/>
      <w:bookmarkStart w:id="371" w:name="_Toc215371367"/>
      <w:bookmarkStart w:id="372" w:name="_Toc450136751"/>
      <w:bookmarkStart w:id="373" w:name="_Toc456182264"/>
      <w:bookmarkStart w:id="374" w:name="_Toc480968122"/>
      <w:r w:rsidRPr="006622AF">
        <w:rPr>
          <w:rFonts w:ascii="Times New Roman" w:hAnsi="Times New Roman" w:cs="Times New Roman"/>
          <w:szCs w:val="20"/>
          <w:lang w:val="es-ES_tradnl" w:eastAsia="zh-CN"/>
        </w:rPr>
        <w:lastRenderedPageBreak/>
        <w:t>4.2.2</w:t>
      </w:r>
      <w:r w:rsidRPr="006622AF">
        <w:rPr>
          <w:rFonts w:ascii="Times New Roman" w:hAnsi="Times New Roman" w:cs="Times New Roman"/>
          <w:szCs w:val="20"/>
          <w:lang w:val="es-ES_tradnl" w:eastAsia="zh-CN"/>
        </w:rPr>
        <w:tab/>
        <w:t>Adopción y aprobación de Cuestiones</w:t>
      </w:r>
      <w:bookmarkEnd w:id="367"/>
      <w:bookmarkEnd w:id="368"/>
      <w:bookmarkEnd w:id="369"/>
      <w:bookmarkEnd w:id="370"/>
      <w:bookmarkEnd w:id="371"/>
      <w:bookmarkEnd w:id="372"/>
      <w:bookmarkEnd w:id="373"/>
      <w:bookmarkEnd w:id="374"/>
    </w:p>
    <w:p w:rsidR="003D07D0" w:rsidRPr="006622AF" w:rsidRDefault="003D07D0" w:rsidP="00BA653D">
      <w:pPr>
        <w:spacing w:line="240" w:lineRule="auto"/>
        <w:jc w:val="left"/>
        <w:rPr>
          <w:rFonts w:asciiTheme="majorBidi" w:hAnsiTheme="majorBidi" w:cstheme="majorBidi"/>
          <w:lang w:val="es-ES_tradnl"/>
        </w:rPr>
      </w:pPr>
      <w:r w:rsidRPr="006622AF">
        <w:rPr>
          <w:rFonts w:asciiTheme="majorBidi" w:hAnsiTheme="majorBidi" w:cstheme="majorBidi"/>
          <w:lang w:val="es-ES_tradnl"/>
        </w:rPr>
        <w:t>De conformidad con los §§ A1.3.1.2 del Anexo 1, A2.5.2.1.1, A2.5.2.1.3, A2.5.2.1.4, A2.5.2.1.5 y A2.5.3.1 del Anexo 2 a la Resolución UIT</w:t>
      </w:r>
      <w:r w:rsidRPr="006622AF">
        <w:rPr>
          <w:rFonts w:asciiTheme="majorBidi" w:hAnsiTheme="majorBidi" w:cstheme="majorBidi"/>
          <w:lang w:val="es-ES_tradnl"/>
        </w:rPr>
        <w:noBreakHyphen/>
        <w:t xml:space="preserve">R 1, una Comisión de Estudio podrá adoptar las Cuestiones nuevas o revisadas que se le hayan asignado, Cuestiones que serán aprobadas sea en una Asamblea de Radiocomunicaciones o por consulta entre los Estados Miembros. </w:t>
      </w:r>
    </w:p>
    <w:p w:rsidR="003D07D0" w:rsidRPr="006622AF" w:rsidRDefault="003D07D0" w:rsidP="009754A1">
      <w:pPr>
        <w:pStyle w:val="Heading2"/>
        <w:tabs>
          <w:tab w:val="clear" w:pos="794"/>
          <w:tab w:val="clear" w:pos="1191"/>
          <w:tab w:val="clear" w:pos="1588"/>
          <w:tab w:val="clear" w:pos="1985"/>
          <w:tab w:val="left" w:pos="1134"/>
          <w:tab w:val="left" w:pos="1871"/>
          <w:tab w:val="left" w:pos="2268"/>
        </w:tabs>
        <w:spacing w:before="200" w:line="240" w:lineRule="auto"/>
        <w:ind w:left="1134" w:hanging="1134"/>
        <w:jc w:val="left"/>
        <w:rPr>
          <w:rFonts w:ascii="Times New Roman" w:hAnsi="Times New Roman" w:cs="Times New Roman"/>
          <w:szCs w:val="20"/>
          <w:lang w:val="es-ES_tradnl" w:eastAsia="zh-CN"/>
        </w:rPr>
      </w:pPr>
      <w:bookmarkStart w:id="375" w:name="_Toc521226265"/>
      <w:bookmarkStart w:id="376" w:name="_Toc7599986"/>
      <w:bookmarkStart w:id="377" w:name="_Toc78875727"/>
      <w:bookmarkStart w:id="378" w:name="_Toc78942546"/>
      <w:bookmarkStart w:id="379" w:name="_Toc79307823"/>
      <w:bookmarkStart w:id="380" w:name="_Toc214178241"/>
      <w:bookmarkStart w:id="381" w:name="_Toc215371368"/>
      <w:bookmarkStart w:id="382" w:name="_Toc450136752"/>
      <w:bookmarkStart w:id="383" w:name="_Toc456182265"/>
      <w:bookmarkStart w:id="384" w:name="_Toc521224825"/>
      <w:bookmarkStart w:id="385" w:name="_Toc7593614"/>
      <w:bookmarkStart w:id="386" w:name="_Toc122947312"/>
      <w:bookmarkStart w:id="387" w:name="_Toc354672855"/>
      <w:bookmarkStart w:id="388" w:name="_Toc480968123"/>
      <w:r w:rsidRPr="006622AF">
        <w:rPr>
          <w:rFonts w:ascii="Times New Roman" w:hAnsi="Times New Roman" w:cs="Times New Roman"/>
          <w:szCs w:val="20"/>
          <w:lang w:val="es-ES_tradnl" w:eastAsia="zh-CN"/>
        </w:rPr>
        <w:t>4.3</w:t>
      </w:r>
      <w:r w:rsidRPr="006622AF">
        <w:rPr>
          <w:rFonts w:ascii="Times New Roman" w:hAnsi="Times New Roman" w:cs="Times New Roman"/>
          <w:szCs w:val="20"/>
          <w:lang w:val="es-ES_tradnl" w:eastAsia="zh-CN"/>
        </w:rPr>
        <w:tab/>
        <w:t>Aprobación de Manuales</w:t>
      </w:r>
      <w:bookmarkEnd w:id="375"/>
      <w:bookmarkEnd w:id="376"/>
      <w:bookmarkEnd w:id="377"/>
      <w:bookmarkEnd w:id="378"/>
      <w:bookmarkEnd w:id="379"/>
      <w:bookmarkEnd w:id="380"/>
      <w:bookmarkEnd w:id="381"/>
      <w:bookmarkEnd w:id="382"/>
      <w:bookmarkEnd w:id="383"/>
      <w:bookmarkEnd w:id="388"/>
    </w:p>
    <w:p w:rsidR="003D07D0" w:rsidRPr="006622AF" w:rsidRDefault="003D07D0" w:rsidP="00BA653D">
      <w:pPr>
        <w:spacing w:line="240" w:lineRule="auto"/>
        <w:jc w:val="left"/>
        <w:rPr>
          <w:rFonts w:asciiTheme="majorBidi" w:hAnsiTheme="majorBidi" w:cstheme="majorBidi"/>
          <w:lang w:val="es-ES_tradnl"/>
        </w:rPr>
      </w:pPr>
      <w:r w:rsidRPr="006622AF">
        <w:rPr>
          <w:rFonts w:asciiTheme="majorBidi" w:hAnsiTheme="majorBidi" w:cstheme="majorBidi"/>
          <w:lang w:val="es-ES_tradnl"/>
        </w:rPr>
        <w:t>Con arreglo al § A2.8.2 del Anexo 2 a la Resolución UIT</w:t>
      </w:r>
      <w:r w:rsidRPr="006622AF">
        <w:rPr>
          <w:rFonts w:asciiTheme="majorBidi" w:hAnsiTheme="majorBidi" w:cstheme="majorBidi"/>
          <w:lang w:val="es-ES_tradnl"/>
        </w:rPr>
        <w:noBreakHyphen/>
        <w:t>R 1, las Comisiones de Estudio pueden aprobar Manuales. Para acelerar el procedimiento, es práctica reconocida que la correspondiente Comisión de Estudio autorice al Grupo subordinado que prepara el Manual a que apruebe el texto final, a reserva del acuerdo del Presidente de la Comisión de Estudio y del Grupo subordinado. Esto rige en particular en el caso en que el material se encuentre en estado avanzado de preparación.</w:t>
      </w:r>
    </w:p>
    <w:p w:rsidR="003D07D0" w:rsidRPr="006622AF" w:rsidRDefault="003D07D0" w:rsidP="009754A1">
      <w:pPr>
        <w:pStyle w:val="Heading2"/>
        <w:tabs>
          <w:tab w:val="clear" w:pos="794"/>
          <w:tab w:val="clear" w:pos="1191"/>
          <w:tab w:val="clear" w:pos="1588"/>
          <w:tab w:val="clear" w:pos="1985"/>
          <w:tab w:val="left" w:pos="1134"/>
          <w:tab w:val="left" w:pos="1871"/>
          <w:tab w:val="left" w:pos="2268"/>
        </w:tabs>
        <w:spacing w:before="200" w:line="240" w:lineRule="auto"/>
        <w:ind w:left="1134" w:hanging="1134"/>
        <w:jc w:val="left"/>
        <w:rPr>
          <w:rFonts w:ascii="Times New Roman" w:hAnsi="Times New Roman" w:cs="Times New Roman"/>
          <w:szCs w:val="20"/>
          <w:lang w:val="es-ES_tradnl" w:eastAsia="zh-CN"/>
        </w:rPr>
      </w:pPr>
      <w:bookmarkStart w:id="389" w:name="_Toc521226266"/>
      <w:bookmarkStart w:id="390" w:name="_Toc7599987"/>
      <w:bookmarkStart w:id="391" w:name="_Toc78875728"/>
      <w:bookmarkStart w:id="392" w:name="_Toc78942547"/>
      <w:bookmarkStart w:id="393" w:name="_Toc79307824"/>
      <w:bookmarkStart w:id="394" w:name="_Toc214178242"/>
      <w:bookmarkStart w:id="395" w:name="_Toc215371369"/>
      <w:bookmarkStart w:id="396" w:name="_Toc450136753"/>
      <w:bookmarkStart w:id="397" w:name="_Toc456182266"/>
      <w:bookmarkStart w:id="398" w:name="_Toc480968124"/>
      <w:r w:rsidRPr="006622AF">
        <w:rPr>
          <w:rFonts w:ascii="Times New Roman" w:hAnsi="Times New Roman" w:cs="Times New Roman"/>
          <w:szCs w:val="20"/>
          <w:lang w:val="es-ES_tradnl" w:eastAsia="zh-CN"/>
        </w:rPr>
        <w:t>4.4</w:t>
      </w:r>
      <w:r w:rsidRPr="006622AF">
        <w:rPr>
          <w:rFonts w:ascii="Times New Roman" w:hAnsi="Times New Roman" w:cs="Times New Roman"/>
          <w:szCs w:val="20"/>
          <w:lang w:val="es-ES_tradnl" w:eastAsia="zh-CN"/>
        </w:rPr>
        <w:tab/>
        <w:t>Examen de proyectos de Resoluciones, Decisiones, Ruegos e Informes por parte de las Comisiones de Estudio</w:t>
      </w:r>
      <w:bookmarkEnd w:id="389"/>
      <w:bookmarkEnd w:id="390"/>
      <w:bookmarkEnd w:id="391"/>
      <w:bookmarkEnd w:id="392"/>
      <w:bookmarkEnd w:id="393"/>
      <w:bookmarkEnd w:id="394"/>
      <w:bookmarkEnd w:id="395"/>
      <w:bookmarkEnd w:id="396"/>
      <w:bookmarkEnd w:id="397"/>
      <w:bookmarkEnd w:id="398"/>
    </w:p>
    <w:p w:rsidR="003D07D0" w:rsidRPr="006622AF" w:rsidRDefault="003D07D0" w:rsidP="00BA653D">
      <w:pPr>
        <w:spacing w:line="240" w:lineRule="auto"/>
        <w:jc w:val="left"/>
        <w:rPr>
          <w:rFonts w:asciiTheme="majorBidi" w:hAnsiTheme="majorBidi" w:cstheme="majorBidi"/>
          <w:lang w:val="es-ES_tradnl"/>
        </w:rPr>
      </w:pPr>
      <w:r w:rsidRPr="006622AF">
        <w:rPr>
          <w:rFonts w:asciiTheme="majorBidi" w:hAnsiTheme="majorBidi" w:cstheme="majorBidi"/>
          <w:lang w:val="es-ES_tradnl"/>
        </w:rPr>
        <w:t>Las disposiciones del § A2.3.2.1 del Anexo 2 a la Resolución UIT</w:t>
      </w:r>
      <w:r w:rsidRPr="006622AF">
        <w:rPr>
          <w:rFonts w:asciiTheme="majorBidi" w:hAnsiTheme="majorBidi" w:cstheme="majorBidi"/>
          <w:lang w:val="es-ES_tradnl"/>
        </w:rPr>
        <w:noBreakHyphen/>
        <w:t>R 1 se aplican a la aprobación de proyectos de Resoluciones. Las disposiciones de los §§ A2.4.2, A2.9.2 y A2.7.2.1 del Anexo 2 a la Resolución UIT</w:t>
      </w:r>
      <w:r w:rsidRPr="006622AF">
        <w:rPr>
          <w:rFonts w:asciiTheme="majorBidi" w:hAnsiTheme="majorBidi" w:cstheme="majorBidi"/>
          <w:lang w:val="es-ES_tradnl"/>
        </w:rPr>
        <w:noBreakHyphen/>
        <w:t>R 1 se aplican a la aprobación de Decisiones, Ruegos e Informes.</w:t>
      </w:r>
    </w:p>
    <w:p w:rsidR="003D07D0" w:rsidRPr="006622AF" w:rsidRDefault="003D07D0" w:rsidP="009754A1">
      <w:pPr>
        <w:pStyle w:val="Heading2"/>
        <w:tabs>
          <w:tab w:val="clear" w:pos="794"/>
          <w:tab w:val="clear" w:pos="1191"/>
          <w:tab w:val="clear" w:pos="1588"/>
          <w:tab w:val="clear" w:pos="1985"/>
          <w:tab w:val="left" w:pos="1134"/>
          <w:tab w:val="left" w:pos="1871"/>
          <w:tab w:val="left" w:pos="2268"/>
        </w:tabs>
        <w:spacing w:before="200" w:line="240" w:lineRule="auto"/>
        <w:ind w:left="1134" w:hanging="1134"/>
        <w:jc w:val="left"/>
        <w:rPr>
          <w:rFonts w:ascii="Times New Roman" w:hAnsi="Times New Roman" w:cs="Times New Roman"/>
          <w:szCs w:val="20"/>
          <w:lang w:val="es-ES_tradnl" w:eastAsia="zh-CN"/>
        </w:rPr>
      </w:pPr>
      <w:bookmarkStart w:id="399" w:name="_Toc78875729"/>
      <w:bookmarkStart w:id="400" w:name="_Toc78942548"/>
      <w:bookmarkStart w:id="401" w:name="_Toc79307825"/>
      <w:bookmarkStart w:id="402" w:name="_Toc214178243"/>
      <w:bookmarkStart w:id="403" w:name="_Toc215371370"/>
      <w:bookmarkStart w:id="404" w:name="_Toc521226267"/>
      <w:bookmarkStart w:id="405" w:name="_Toc7599988"/>
      <w:bookmarkStart w:id="406" w:name="_Toc450136754"/>
      <w:bookmarkStart w:id="407" w:name="_Toc456182267"/>
      <w:bookmarkStart w:id="408" w:name="_Toc480968125"/>
      <w:r w:rsidRPr="006622AF">
        <w:rPr>
          <w:rFonts w:ascii="Times New Roman" w:hAnsi="Times New Roman" w:cs="Times New Roman"/>
          <w:szCs w:val="20"/>
          <w:lang w:val="es-ES_tradnl" w:eastAsia="zh-CN"/>
        </w:rPr>
        <w:t>4.5</w:t>
      </w:r>
      <w:r w:rsidRPr="006622AF">
        <w:rPr>
          <w:rFonts w:ascii="Times New Roman" w:hAnsi="Times New Roman" w:cs="Times New Roman"/>
          <w:szCs w:val="20"/>
          <w:lang w:val="es-ES_tradnl" w:eastAsia="zh-CN"/>
        </w:rPr>
        <w:tab/>
      </w:r>
      <w:bookmarkEnd w:id="399"/>
      <w:bookmarkEnd w:id="400"/>
      <w:bookmarkEnd w:id="401"/>
      <w:bookmarkEnd w:id="402"/>
      <w:bookmarkEnd w:id="403"/>
      <w:bookmarkEnd w:id="404"/>
      <w:bookmarkEnd w:id="405"/>
      <w:r w:rsidRPr="006622AF">
        <w:rPr>
          <w:rFonts w:ascii="Times New Roman" w:hAnsi="Times New Roman" w:cs="Times New Roman"/>
          <w:szCs w:val="20"/>
          <w:lang w:val="es-ES_tradnl" w:eastAsia="zh-CN"/>
        </w:rPr>
        <w:t>Relatores de Coordinación con el CCV</w:t>
      </w:r>
      <w:bookmarkEnd w:id="406"/>
      <w:bookmarkEnd w:id="407"/>
      <w:bookmarkEnd w:id="408"/>
    </w:p>
    <w:p w:rsidR="003D07D0" w:rsidRPr="006622AF" w:rsidRDefault="003D07D0" w:rsidP="00BA653D">
      <w:pPr>
        <w:spacing w:line="240" w:lineRule="auto"/>
        <w:jc w:val="left"/>
        <w:rPr>
          <w:rFonts w:asciiTheme="majorBidi" w:hAnsiTheme="majorBidi" w:cstheme="majorBidi"/>
          <w:lang w:val="es-ES_tradnl"/>
        </w:rPr>
      </w:pPr>
      <w:r w:rsidRPr="006622AF">
        <w:rPr>
          <w:rFonts w:asciiTheme="majorBidi" w:hAnsiTheme="majorBidi" w:cstheme="majorBidi"/>
          <w:lang w:val="es-ES_tradnl"/>
        </w:rPr>
        <w:t>En el §A1.3.2.11 del Anexo 1 a la Resolución UIT-R 1 se describe la forma en que las Comisiones de Estudio pueden nombrar a uno o varios Relatores de Coordinación con el CCV.</w:t>
      </w:r>
    </w:p>
    <w:p w:rsidR="003D07D0" w:rsidRPr="006622AF" w:rsidRDefault="003D07D0" w:rsidP="009754A1">
      <w:pPr>
        <w:pStyle w:val="Heading2"/>
        <w:tabs>
          <w:tab w:val="clear" w:pos="794"/>
          <w:tab w:val="clear" w:pos="1191"/>
          <w:tab w:val="clear" w:pos="1588"/>
          <w:tab w:val="clear" w:pos="1985"/>
          <w:tab w:val="left" w:pos="1134"/>
          <w:tab w:val="left" w:pos="1871"/>
          <w:tab w:val="left" w:pos="2268"/>
        </w:tabs>
        <w:spacing w:before="200" w:line="240" w:lineRule="auto"/>
        <w:ind w:left="1134" w:hanging="1134"/>
        <w:jc w:val="left"/>
        <w:rPr>
          <w:rFonts w:ascii="Times New Roman" w:hAnsi="Times New Roman" w:cs="Times New Roman"/>
          <w:szCs w:val="20"/>
          <w:lang w:val="es-ES_tradnl" w:eastAsia="zh-CN"/>
        </w:rPr>
      </w:pPr>
      <w:bookmarkStart w:id="409" w:name="_Toc450136755"/>
      <w:bookmarkStart w:id="410" w:name="_Toc456182268"/>
      <w:bookmarkStart w:id="411" w:name="_Toc521226268"/>
      <w:bookmarkStart w:id="412" w:name="_Toc7599989"/>
      <w:bookmarkStart w:id="413" w:name="_Toc78875730"/>
      <w:bookmarkStart w:id="414" w:name="_Toc78942549"/>
      <w:bookmarkStart w:id="415" w:name="_Toc79307826"/>
      <w:bookmarkStart w:id="416" w:name="_Toc214178244"/>
      <w:bookmarkStart w:id="417" w:name="_Toc215371371"/>
      <w:bookmarkStart w:id="418" w:name="_Toc480968126"/>
      <w:bookmarkEnd w:id="384"/>
      <w:bookmarkEnd w:id="385"/>
      <w:bookmarkEnd w:id="386"/>
      <w:bookmarkEnd w:id="387"/>
      <w:r w:rsidRPr="006622AF">
        <w:rPr>
          <w:rFonts w:ascii="Times New Roman" w:hAnsi="Times New Roman" w:cs="Times New Roman"/>
          <w:szCs w:val="20"/>
          <w:lang w:val="es-ES_tradnl" w:eastAsia="zh-CN"/>
        </w:rPr>
        <w:t>4.6</w:t>
      </w:r>
      <w:r w:rsidRPr="006622AF">
        <w:rPr>
          <w:rFonts w:ascii="Times New Roman" w:hAnsi="Times New Roman" w:cs="Times New Roman"/>
          <w:szCs w:val="20"/>
          <w:lang w:val="es-ES_tradnl" w:eastAsia="zh-CN"/>
        </w:rPr>
        <w:tab/>
        <w:t>Actualización o supresión de Recomendaciones, Informes y Cuestiones</w:t>
      </w:r>
      <w:bookmarkEnd w:id="409"/>
      <w:bookmarkEnd w:id="410"/>
      <w:bookmarkEnd w:id="418"/>
      <w:r w:rsidRPr="006622AF">
        <w:rPr>
          <w:rFonts w:ascii="Times New Roman" w:hAnsi="Times New Roman" w:cs="Times New Roman"/>
          <w:szCs w:val="20"/>
          <w:lang w:val="es-ES_tradnl" w:eastAsia="zh-CN"/>
        </w:rPr>
        <w:t xml:space="preserve"> </w:t>
      </w:r>
      <w:bookmarkEnd w:id="411"/>
      <w:bookmarkEnd w:id="412"/>
      <w:bookmarkEnd w:id="413"/>
      <w:bookmarkEnd w:id="414"/>
      <w:bookmarkEnd w:id="415"/>
      <w:bookmarkEnd w:id="416"/>
      <w:bookmarkEnd w:id="417"/>
    </w:p>
    <w:p w:rsidR="003D07D0" w:rsidRPr="006622AF" w:rsidRDefault="003D07D0" w:rsidP="00BA653D">
      <w:pPr>
        <w:spacing w:line="240" w:lineRule="auto"/>
        <w:jc w:val="left"/>
        <w:rPr>
          <w:rFonts w:asciiTheme="majorBidi" w:hAnsiTheme="majorBidi" w:cstheme="majorBidi"/>
          <w:lang w:val="es-ES_tradnl"/>
        </w:rPr>
      </w:pPr>
      <w:r w:rsidRPr="006622AF">
        <w:rPr>
          <w:rFonts w:asciiTheme="majorBidi" w:hAnsiTheme="majorBidi" w:cstheme="majorBidi"/>
          <w:lang w:val="es-ES_tradnl"/>
        </w:rPr>
        <w:t>En los §§ A2.6.2.1.9, A2.6.2.5, A2.6.3, A2.7.2, A.2.7.3, A2.5.2.1.6, A2.5.2.4 y A2.5.3 del Anexo 2 a la Resolución UIT</w:t>
      </w:r>
      <w:r w:rsidRPr="006622AF">
        <w:rPr>
          <w:rFonts w:asciiTheme="majorBidi" w:hAnsiTheme="majorBidi" w:cstheme="majorBidi"/>
          <w:lang w:val="es-ES_tradnl"/>
        </w:rPr>
        <w:noBreakHyphen/>
        <w:t>R 1 se encarga a las Comisiones de Estudio que examinen sus Recomendaciones, Informes y Cuestiones que sigan vigentes, especialmente los textos más antiguos, y si se considera que ya no son necesarias o han quedado obsoletas, se proponga su revisión o supresión. Además, en los §§ A2.6.2.5.1 y A.2.5.2.4.1 del Anexo 2 a la Resolución UIT</w:t>
      </w:r>
      <w:r w:rsidRPr="006622AF">
        <w:rPr>
          <w:rFonts w:asciiTheme="majorBidi" w:hAnsiTheme="majorBidi" w:cstheme="majorBidi"/>
          <w:lang w:val="es-ES_tradnl"/>
        </w:rPr>
        <w:noBreakHyphen/>
        <w:t>R 1 también se alienta a las Comisiones de Estudio a que mantengan actualizadas las Recomendaciones y Cuestiones. Las revisiones editoriales no deben considerarse como proyectos de revisión de las Recomendaciones y Cuestiones, como se especifica en los §§ A2.6.2.5.2 y A.2.5.2.4.2 del Anexo 2 a la Resolución UIT</w:t>
      </w:r>
      <w:r w:rsidRPr="006622AF">
        <w:rPr>
          <w:rFonts w:asciiTheme="majorBidi" w:hAnsiTheme="majorBidi" w:cstheme="majorBidi"/>
          <w:lang w:val="es-ES_tradnl"/>
        </w:rPr>
        <w:noBreakHyphen/>
        <w:t xml:space="preserve">R 1. Los resultados de los exámenes deben comunicarse a la siguiente Asamblea de Radiocomunicaciones. </w:t>
      </w:r>
    </w:p>
    <w:p w:rsidR="003D07D0" w:rsidRPr="006622AF" w:rsidRDefault="003D07D0" w:rsidP="009754A1">
      <w:pPr>
        <w:pStyle w:val="Heading1"/>
        <w:tabs>
          <w:tab w:val="clear" w:pos="794"/>
          <w:tab w:val="clear" w:pos="1191"/>
          <w:tab w:val="clear" w:pos="1588"/>
          <w:tab w:val="clear" w:pos="1985"/>
          <w:tab w:val="left" w:pos="1134"/>
          <w:tab w:val="left" w:pos="1871"/>
          <w:tab w:val="left" w:pos="2268"/>
        </w:tabs>
        <w:spacing w:before="280" w:line="240" w:lineRule="auto"/>
        <w:ind w:left="1134" w:hanging="1134"/>
        <w:jc w:val="left"/>
        <w:rPr>
          <w:rFonts w:ascii="Times New Roman" w:hAnsi="Times New Roman" w:cs="Times New Roman"/>
          <w:sz w:val="28"/>
          <w:szCs w:val="20"/>
          <w:lang w:val="es-ES_tradnl" w:eastAsia="zh-CN"/>
        </w:rPr>
      </w:pPr>
      <w:bookmarkStart w:id="419" w:name="_Toc521226269"/>
      <w:bookmarkStart w:id="420" w:name="_Toc7599990"/>
      <w:bookmarkStart w:id="421" w:name="_Toc78875731"/>
      <w:bookmarkStart w:id="422" w:name="_Toc78942550"/>
      <w:bookmarkStart w:id="423" w:name="_Toc79307827"/>
      <w:bookmarkStart w:id="424" w:name="_Toc214178245"/>
      <w:bookmarkStart w:id="425" w:name="_Toc215371372"/>
      <w:bookmarkStart w:id="426" w:name="_Toc450136756"/>
      <w:bookmarkStart w:id="427" w:name="_Toc456182269"/>
      <w:bookmarkStart w:id="428" w:name="_Toc480968127"/>
      <w:r w:rsidRPr="006622AF">
        <w:rPr>
          <w:rFonts w:ascii="Times New Roman" w:hAnsi="Times New Roman" w:cs="Times New Roman"/>
          <w:sz w:val="28"/>
          <w:szCs w:val="20"/>
          <w:lang w:val="es-ES_tradnl" w:eastAsia="zh-CN"/>
        </w:rPr>
        <w:t>5</w:t>
      </w:r>
      <w:r w:rsidRPr="006622AF">
        <w:rPr>
          <w:rFonts w:ascii="Times New Roman" w:hAnsi="Times New Roman" w:cs="Times New Roman"/>
          <w:sz w:val="28"/>
          <w:szCs w:val="20"/>
          <w:lang w:val="es-ES_tradnl" w:eastAsia="zh-CN"/>
        </w:rPr>
        <w:tab/>
        <w:t>Aprobación de Recomendaciones</w:t>
      </w:r>
      <w:bookmarkEnd w:id="419"/>
      <w:bookmarkEnd w:id="420"/>
      <w:bookmarkEnd w:id="421"/>
      <w:bookmarkEnd w:id="422"/>
      <w:bookmarkEnd w:id="423"/>
      <w:bookmarkEnd w:id="424"/>
      <w:bookmarkEnd w:id="425"/>
      <w:bookmarkEnd w:id="426"/>
      <w:bookmarkEnd w:id="427"/>
      <w:bookmarkEnd w:id="428"/>
    </w:p>
    <w:p w:rsidR="003D07D0" w:rsidRPr="006622AF" w:rsidRDefault="003D07D0" w:rsidP="009754A1">
      <w:pPr>
        <w:pStyle w:val="Heading2"/>
        <w:tabs>
          <w:tab w:val="clear" w:pos="794"/>
          <w:tab w:val="clear" w:pos="1191"/>
          <w:tab w:val="clear" w:pos="1588"/>
          <w:tab w:val="clear" w:pos="1985"/>
          <w:tab w:val="left" w:pos="1134"/>
          <w:tab w:val="left" w:pos="1871"/>
          <w:tab w:val="left" w:pos="2268"/>
        </w:tabs>
        <w:spacing w:before="200" w:line="240" w:lineRule="auto"/>
        <w:ind w:left="1134" w:hanging="1134"/>
        <w:jc w:val="left"/>
        <w:rPr>
          <w:rFonts w:ascii="Times New Roman" w:hAnsi="Times New Roman" w:cs="Times New Roman"/>
          <w:szCs w:val="20"/>
          <w:lang w:val="es-ES_tradnl" w:eastAsia="zh-CN"/>
        </w:rPr>
      </w:pPr>
      <w:bookmarkStart w:id="429" w:name="_Toc78875733"/>
      <w:bookmarkStart w:id="430" w:name="_Toc78942552"/>
      <w:bookmarkStart w:id="431" w:name="_Toc79307829"/>
      <w:bookmarkStart w:id="432" w:name="_Toc214178247"/>
      <w:bookmarkStart w:id="433" w:name="_Toc215371374"/>
      <w:bookmarkStart w:id="434" w:name="_Toc450136757"/>
      <w:bookmarkStart w:id="435" w:name="_Toc456182270"/>
      <w:bookmarkStart w:id="436" w:name="_Toc480968128"/>
      <w:r w:rsidRPr="006622AF">
        <w:rPr>
          <w:rFonts w:ascii="Times New Roman" w:hAnsi="Times New Roman" w:cs="Times New Roman"/>
          <w:szCs w:val="20"/>
          <w:lang w:val="es-ES_tradnl" w:eastAsia="zh-CN"/>
        </w:rPr>
        <w:t>5.1</w:t>
      </w:r>
      <w:r w:rsidRPr="006622AF">
        <w:rPr>
          <w:rFonts w:ascii="Times New Roman" w:hAnsi="Times New Roman" w:cs="Times New Roman"/>
          <w:szCs w:val="20"/>
          <w:lang w:val="es-ES_tradnl" w:eastAsia="zh-CN"/>
        </w:rPr>
        <w:tab/>
        <w:t>Aplicación del procedimiento de adopción y aprobación simultáneas (PAAS)</w:t>
      </w:r>
      <w:bookmarkEnd w:id="429"/>
      <w:bookmarkEnd w:id="430"/>
      <w:bookmarkEnd w:id="431"/>
      <w:bookmarkEnd w:id="432"/>
      <w:bookmarkEnd w:id="433"/>
      <w:bookmarkEnd w:id="434"/>
      <w:bookmarkEnd w:id="435"/>
      <w:bookmarkEnd w:id="436"/>
    </w:p>
    <w:p w:rsidR="003D07D0" w:rsidRPr="006622AF" w:rsidRDefault="003D07D0" w:rsidP="00BA653D">
      <w:pPr>
        <w:spacing w:line="240" w:lineRule="auto"/>
        <w:jc w:val="left"/>
        <w:rPr>
          <w:rFonts w:asciiTheme="majorBidi" w:hAnsiTheme="majorBidi" w:cstheme="majorBidi"/>
          <w:lang w:val="es-ES_tradnl"/>
        </w:rPr>
      </w:pPr>
      <w:r w:rsidRPr="006622AF">
        <w:rPr>
          <w:rFonts w:asciiTheme="majorBidi" w:hAnsiTheme="majorBidi" w:cstheme="majorBidi"/>
          <w:lang w:val="es-ES_tradnl"/>
        </w:rPr>
        <w:t>A menos que la Comisión de Estudio haya decidido otra cosa y si la Recomendación no está incorporada por referencia en el Reglamento de Radiocomunicaciones, se deberá aplicar el procedimiento de adopción y aprobación simultáneas de proyectos de Recomendaciones de acuerdo con el § A2.6.2.4 del Anexo 2 a la Resolución UIT</w:t>
      </w:r>
      <w:r w:rsidRPr="006622AF">
        <w:rPr>
          <w:rFonts w:asciiTheme="majorBidi" w:hAnsiTheme="majorBidi" w:cstheme="majorBidi"/>
          <w:lang w:val="es-ES_tradnl"/>
        </w:rPr>
        <w:noBreakHyphen/>
        <w:t>R 1 (véase el § 4.1.2 anterior). Si durante el periodo de consulta estatutaria no se reciben objeciones de los Estados Miembros, al finalizar este periodo el proyecto de Recomendación no sólo se considerará adoptado sino también aprobado.</w:t>
      </w:r>
    </w:p>
    <w:p w:rsidR="003D07D0" w:rsidRPr="006622AF" w:rsidRDefault="003D07D0" w:rsidP="00983D7F">
      <w:pPr>
        <w:pStyle w:val="Heading2"/>
        <w:tabs>
          <w:tab w:val="clear" w:pos="794"/>
          <w:tab w:val="clear" w:pos="1191"/>
          <w:tab w:val="clear" w:pos="1588"/>
          <w:tab w:val="clear" w:pos="1985"/>
          <w:tab w:val="left" w:pos="1134"/>
          <w:tab w:val="left" w:pos="1871"/>
          <w:tab w:val="left" w:pos="2268"/>
        </w:tabs>
        <w:spacing w:before="200" w:line="240" w:lineRule="auto"/>
        <w:ind w:left="1134" w:hanging="1134"/>
        <w:jc w:val="left"/>
        <w:rPr>
          <w:rFonts w:ascii="Times New Roman" w:hAnsi="Times New Roman" w:cs="Times New Roman"/>
          <w:szCs w:val="20"/>
          <w:lang w:val="es-ES_tradnl" w:eastAsia="zh-CN"/>
        </w:rPr>
      </w:pPr>
      <w:bookmarkStart w:id="437" w:name="_Toc521226271"/>
      <w:bookmarkStart w:id="438" w:name="_Toc7599992"/>
      <w:bookmarkStart w:id="439" w:name="_Toc78875734"/>
      <w:bookmarkStart w:id="440" w:name="_Toc78942553"/>
      <w:bookmarkStart w:id="441" w:name="_Toc79307830"/>
      <w:bookmarkStart w:id="442" w:name="_Toc214178248"/>
      <w:bookmarkStart w:id="443" w:name="_Toc215371375"/>
      <w:bookmarkStart w:id="444" w:name="_Toc450136758"/>
      <w:bookmarkStart w:id="445" w:name="_Toc456182271"/>
      <w:bookmarkStart w:id="446" w:name="_Toc480968129"/>
      <w:r w:rsidRPr="006622AF">
        <w:rPr>
          <w:rFonts w:ascii="Times New Roman" w:hAnsi="Times New Roman" w:cs="Times New Roman"/>
          <w:szCs w:val="20"/>
          <w:lang w:val="es-ES_tradnl" w:eastAsia="zh-CN"/>
        </w:rPr>
        <w:lastRenderedPageBreak/>
        <w:t>5.2</w:t>
      </w:r>
      <w:r w:rsidRPr="006622AF">
        <w:rPr>
          <w:rFonts w:ascii="Times New Roman" w:hAnsi="Times New Roman" w:cs="Times New Roman"/>
          <w:szCs w:val="20"/>
          <w:lang w:val="es-ES_tradnl" w:eastAsia="zh-CN"/>
        </w:rPr>
        <w:tab/>
        <w:t>Procedimiento de aprobación de Recomendaciones</w:t>
      </w:r>
      <w:bookmarkEnd w:id="437"/>
      <w:bookmarkEnd w:id="438"/>
      <w:bookmarkEnd w:id="439"/>
      <w:bookmarkEnd w:id="440"/>
      <w:bookmarkEnd w:id="441"/>
      <w:bookmarkEnd w:id="442"/>
      <w:bookmarkEnd w:id="443"/>
      <w:bookmarkEnd w:id="444"/>
      <w:bookmarkEnd w:id="445"/>
      <w:bookmarkEnd w:id="446"/>
    </w:p>
    <w:p w:rsidR="003D07D0" w:rsidRPr="006622AF" w:rsidRDefault="003D07D0" w:rsidP="00983D7F">
      <w:pPr>
        <w:keepNext/>
        <w:keepLines/>
        <w:spacing w:line="240" w:lineRule="auto"/>
        <w:jc w:val="left"/>
        <w:rPr>
          <w:rFonts w:asciiTheme="majorBidi" w:hAnsiTheme="majorBidi" w:cstheme="majorBidi"/>
          <w:lang w:val="es-ES_tradnl"/>
        </w:rPr>
      </w:pPr>
      <w:r w:rsidRPr="006622AF">
        <w:rPr>
          <w:rFonts w:asciiTheme="majorBidi" w:hAnsiTheme="majorBidi" w:cstheme="majorBidi"/>
          <w:lang w:val="es-ES_tradnl"/>
        </w:rPr>
        <w:t xml:space="preserve">Después de que un proyecto de Recomendación se adopte en una Comisión de Estudio mediante aplicación de cualquiera de los dos procedimientos antes descritos en los § 4.1.1 y 4.1.2 (pero no aplicando el PAAS), existen dos procedimientos para la aprobación de Recomendaciones por los Estados Miembros, a saber, aprobación por consulta y aprobación en una Asamblea de Radiocomunicaciones (véanse los §§ A2.6.2.1.7, A2.6.2.1.8 y A2.6.2.3 del Anexo 2 a la Resolución UIT-R 1). </w:t>
      </w:r>
    </w:p>
    <w:p w:rsidR="003D07D0" w:rsidRPr="006622AF" w:rsidRDefault="003D07D0" w:rsidP="009754A1">
      <w:pPr>
        <w:pStyle w:val="Heading1"/>
        <w:tabs>
          <w:tab w:val="clear" w:pos="794"/>
          <w:tab w:val="clear" w:pos="1191"/>
          <w:tab w:val="clear" w:pos="1588"/>
          <w:tab w:val="clear" w:pos="1985"/>
          <w:tab w:val="left" w:pos="1134"/>
          <w:tab w:val="left" w:pos="1871"/>
          <w:tab w:val="left" w:pos="2268"/>
        </w:tabs>
        <w:spacing w:before="280" w:line="240" w:lineRule="auto"/>
        <w:ind w:left="1134" w:hanging="1134"/>
        <w:jc w:val="left"/>
        <w:rPr>
          <w:rFonts w:ascii="Times New Roman" w:hAnsi="Times New Roman" w:cs="Times New Roman"/>
          <w:sz w:val="28"/>
          <w:szCs w:val="20"/>
          <w:lang w:val="es-ES_tradnl" w:eastAsia="zh-CN"/>
        </w:rPr>
      </w:pPr>
      <w:bookmarkStart w:id="447" w:name="_Toc78875735"/>
      <w:bookmarkStart w:id="448" w:name="_Toc78942554"/>
      <w:bookmarkStart w:id="449" w:name="_Toc79307831"/>
      <w:bookmarkStart w:id="450" w:name="_Toc214178249"/>
      <w:bookmarkStart w:id="451" w:name="_Toc215371376"/>
      <w:bookmarkStart w:id="452" w:name="_Toc450136759"/>
      <w:bookmarkStart w:id="453" w:name="_Toc456182272"/>
      <w:bookmarkStart w:id="454" w:name="_Toc122947318"/>
      <w:bookmarkStart w:id="455" w:name="_Toc480968130"/>
      <w:r w:rsidRPr="006622AF">
        <w:rPr>
          <w:rFonts w:ascii="Times New Roman" w:hAnsi="Times New Roman" w:cs="Times New Roman"/>
          <w:sz w:val="28"/>
          <w:szCs w:val="20"/>
          <w:lang w:val="es-ES_tradnl" w:eastAsia="zh-CN"/>
        </w:rPr>
        <w:t>6</w:t>
      </w:r>
      <w:r w:rsidRPr="006622AF">
        <w:rPr>
          <w:rFonts w:ascii="Times New Roman" w:hAnsi="Times New Roman" w:cs="Times New Roman"/>
          <w:sz w:val="28"/>
          <w:szCs w:val="20"/>
          <w:lang w:val="es-ES_tradnl" w:eastAsia="zh-CN"/>
        </w:rPr>
        <w:tab/>
        <w:t>Coordinación y colaboración del UIT-R con el UIT-T, el UIT-D y otras organizaciones</w:t>
      </w:r>
      <w:bookmarkEnd w:id="447"/>
      <w:bookmarkEnd w:id="448"/>
      <w:bookmarkEnd w:id="449"/>
      <w:bookmarkEnd w:id="450"/>
      <w:bookmarkEnd w:id="451"/>
      <w:bookmarkEnd w:id="452"/>
      <w:bookmarkEnd w:id="453"/>
      <w:bookmarkEnd w:id="455"/>
    </w:p>
    <w:p w:rsidR="003D07D0" w:rsidRPr="006622AF" w:rsidRDefault="003D07D0" w:rsidP="009754A1">
      <w:pPr>
        <w:pStyle w:val="Heading2"/>
        <w:tabs>
          <w:tab w:val="clear" w:pos="794"/>
          <w:tab w:val="clear" w:pos="1191"/>
          <w:tab w:val="clear" w:pos="1588"/>
          <w:tab w:val="clear" w:pos="1985"/>
          <w:tab w:val="left" w:pos="1134"/>
          <w:tab w:val="left" w:pos="1871"/>
          <w:tab w:val="left" w:pos="2268"/>
        </w:tabs>
        <w:spacing w:before="200" w:line="240" w:lineRule="auto"/>
        <w:ind w:left="1134" w:hanging="1134"/>
        <w:jc w:val="left"/>
        <w:rPr>
          <w:rFonts w:ascii="Times New Roman" w:hAnsi="Times New Roman" w:cs="Times New Roman"/>
          <w:szCs w:val="20"/>
          <w:lang w:val="es-ES_tradnl" w:eastAsia="zh-CN"/>
        </w:rPr>
      </w:pPr>
      <w:bookmarkStart w:id="456" w:name="_Toc456182273"/>
      <w:bookmarkStart w:id="457" w:name="_Toc480968131"/>
      <w:r w:rsidRPr="006622AF">
        <w:rPr>
          <w:rFonts w:ascii="Times New Roman" w:hAnsi="Times New Roman" w:cs="Times New Roman"/>
          <w:szCs w:val="20"/>
          <w:lang w:val="es-ES_tradnl" w:eastAsia="zh-CN"/>
        </w:rPr>
        <w:t>6.1</w:t>
      </w:r>
      <w:r w:rsidRPr="006622AF">
        <w:rPr>
          <w:rFonts w:ascii="Times New Roman" w:hAnsi="Times New Roman" w:cs="Times New Roman"/>
          <w:szCs w:val="20"/>
          <w:lang w:val="es-ES_tradnl" w:eastAsia="zh-CN"/>
        </w:rPr>
        <w:tab/>
        <w:t>Coordinación y colaboración con el UIT-T y el UIT-D</w:t>
      </w:r>
      <w:bookmarkEnd w:id="456"/>
      <w:bookmarkEnd w:id="457"/>
      <w:r w:rsidRPr="006622AF">
        <w:rPr>
          <w:rFonts w:ascii="Times New Roman" w:hAnsi="Times New Roman" w:cs="Times New Roman"/>
          <w:szCs w:val="20"/>
          <w:lang w:val="es-ES_tradnl" w:eastAsia="zh-CN"/>
        </w:rPr>
        <w:t xml:space="preserve"> </w:t>
      </w:r>
    </w:p>
    <w:p w:rsidR="003D07D0" w:rsidRPr="006622AF" w:rsidRDefault="003D07D0" w:rsidP="00BA653D">
      <w:pPr>
        <w:spacing w:line="240" w:lineRule="auto"/>
        <w:jc w:val="left"/>
        <w:rPr>
          <w:rFonts w:asciiTheme="majorBidi" w:hAnsiTheme="majorBidi" w:cstheme="majorBidi"/>
          <w:lang w:val="es-ES_tradnl"/>
        </w:rPr>
      </w:pPr>
      <w:r w:rsidRPr="006622AF">
        <w:rPr>
          <w:rFonts w:asciiTheme="majorBidi" w:hAnsiTheme="majorBidi" w:cstheme="majorBidi"/>
          <w:lang w:val="es-ES_tradnl"/>
        </w:rPr>
        <w:t xml:space="preserve">La coordinación y colaboración con el Sector de Normalización de las Telecomunicaciones de la UIT y el Sector de Desarrollo de las Telecomunicaciones de la UIT se abordan respectivamente en las Resoluciones UIT-R 6 y 7, y ambos están disponibles en </w:t>
      </w:r>
      <w:hyperlink r:id="rId13" w:history="1">
        <w:r w:rsidRPr="006622AF">
          <w:rPr>
            <w:rStyle w:val="Hyperlink"/>
            <w:rFonts w:asciiTheme="majorBidi" w:hAnsiTheme="majorBidi" w:cstheme="majorBidi"/>
            <w:lang w:val="es-ES_tradnl"/>
          </w:rPr>
          <w:t>http://www.itu.int/pub/R-RES</w:t>
        </w:r>
      </w:hyperlink>
      <w:r w:rsidRPr="006622AF">
        <w:rPr>
          <w:rFonts w:asciiTheme="majorBidi" w:hAnsiTheme="majorBidi" w:cstheme="majorBidi"/>
          <w:lang w:val="es-ES_tradnl"/>
        </w:rPr>
        <w:t>.</w:t>
      </w:r>
    </w:p>
    <w:p w:rsidR="003D07D0" w:rsidRPr="006622AF" w:rsidRDefault="003D07D0" w:rsidP="009754A1">
      <w:pPr>
        <w:pStyle w:val="Heading2"/>
        <w:tabs>
          <w:tab w:val="clear" w:pos="794"/>
          <w:tab w:val="clear" w:pos="1191"/>
          <w:tab w:val="clear" w:pos="1588"/>
          <w:tab w:val="clear" w:pos="1985"/>
          <w:tab w:val="left" w:pos="1134"/>
          <w:tab w:val="left" w:pos="1871"/>
          <w:tab w:val="left" w:pos="2268"/>
        </w:tabs>
        <w:spacing w:before="200" w:line="240" w:lineRule="auto"/>
        <w:ind w:left="1134" w:hanging="1134"/>
        <w:jc w:val="left"/>
        <w:rPr>
          <w:rFonts w:ascii="Times New Roman" w:hAnsi="Times New Roman" w:cs="Times New Roman"/>
          <w:szCs w:val="20"/>
          <w:lang w:val="es-ES_tradnl" w:eastAsia="zh-CN"/>
        </w:rPr>
      </w:pPr>
      <w:bookmarkStart w:id="458" w:name="_Toc456182274"/>
      <w:bookmarkStart w:id="459" w:name="_Toc480968132"/>
      <w:r w:rsidRPr="006622AF">
        <w:rPr>
          <w:rFonts w:ascii="Times New Roman" w:hAnsi="Times New Roman" w:cs="Times New Roman"/>
          <w:szCs w:val="20"/>
          <w:lang w:val="es-ES_tradnl" w:eastAsia="zh-CN"/>
        </w:rPr>
        <w:t>6.2</w:t>
      </w:r>
      <w:r w:rsidRPr="006622AF">
        <w:rPr>
          <w:rFonts w:ascii="Times New Roman" w:hAnsi="Times New Roman" w:cs="Times New Roman"/>
          <w:szCs w:val="20"/>
          <w:lang w:val="es-ES_tradnl" w:eastAsia="zh-CN"/>
        </w:rPr>
        <w:tab/>
        <w:t>Coordinación y colaboración con otras organizaciones</w:t>
      </w:r>
      <w:bookmarkEnd w:id="458"/>
      <w:bookmarkEnd w:id="459"/>
      <w:r w:rsidRPr="006622AF">
        <w:rPr>
          <w:rFonts w:ascii="Times New Roman" w:hAnsi="Times New Roman" w:cs="Times New Roman"/>
          <w:szCs w:val="20"/>
          <w:lang w:val="es-ES_tradnl" w:eastAsia="zh-CN"/>
        </w:rPr>
        <w:t xml:space="preserve"> </w:t>
      </w:r>
    </w:p>
    <w:p w:rsidR="003D07D0" w:rsidRPr="006622AF" w:rsidRDefault="003D07D0" w:rsidP="00BA653D">
      <w:pPr>
        <w:spacing w:line="240" w:lineRule="auto"/>
        <w:jc w:val="left"/>
        <w:rPr>
          <w:rFonts w:asciiTheme="majorBidi" w:hAnsiTheme="majorBidi" w:cstheme="majorBidi"/>
          <w:lang w:val="es-ES_tradnl"/>
        </w:rPr>
      </w:pPr>
      <w:r w:rsidRPr="006622AF">
        <w:rPr>
          <w:rFonts w:asciiTheme="majorBidi" w:hAnsiTheme="majorBidi" w:cstheme="majorBidi"/>
          <w:lang w:val="es-ES_tradnl"/>
        </w:rPr>
        <w:t>La coordinación y colaboración con otras organizaciones pertinentes, en particular la ISO, la CEI y el CISPR, se considera en la Resolución UIT</w:t>
      </w:r>
      <w:r w:rsidRPr="006622AF">
        <w:rPr>
          <w:rFonts w:asciiTheme="majorBidi" w:hAnsiTheme="majorBidi" w:cstheme="majorBidi"/>
          <w:lang w:val="es-ES_tradnl"/>
        </w:rPr>
        <w:noBreakHyphen/>
        <w:t>R 9. Las directrices antes mencionadas, elaboradas de conformidad con la Resolución UIT</w:t>
      </w:r>
      <w:r w:rsidRPr="006622AF">
        <w:rPr>
          <w:rFonts w:asciiTheme="majorBidi" w:hAnsiTheme="majorBidi" w:cstheme="majorBidi"/>
          <w:lang w:val="es-ES_tradnl"/>
        </w:rPr>
        <w:noBreakHyphen/>
        <w:t xml:space="preserve">R 9, se publican por separado en </w:t>
      </w:r>
      <w:hyperlink r:id="rId14" w:history="1">
        <w:r w:rsidRPr="006622AF">
          <w:rPr>
            <w:rStyle w:val="Hyperlink"/>
            <w:rFonts w:asciiTheme="majorBidi" w:hAnsiTheme="majorBidi" w:cstheme="majorBidi"/>
            <w:lang w:val="es-ES_tradnl"/>
          </w:rPr>
          <w:t>http://www.itu.int/en/ITU-R/study-groups/Pages/extcoop.aspx</w:t>
        </w:r>
      </w:hyperlink>
      <w:r w:rsidRPr="006622AF">
        <w:rPr>
          <w:rFonts w:asciiTheme="majorBidi" w:hAnsiTheme="majorBidi" w:cstheme="majorBidi"/>
          <w:lang w:val="es-ES_tradnl"/>
        </w:rPr>
        <w:t>).</w:t>
      </w:r>
    </w:p>
    <w:p w:rsidR="003D07D0" w:rsidRPr="006622AF" w:rsidRDefault="003D07D0" w:rsidP="009754A1">
      <w:pPr>
        <w:pStyle w:val="Heading1"/>
        <w:tabs>
          <w:tab w:val="clear" w:pos="794"/>
          <w:tab w:val="clear" w:pos="1191"/>
          <w:tab w:val="clear" w:pos="1588"/>
          <w:tab w:val="clear" w:pos="1985"/>
          <w:tab w:val="left" w:pos="1134"/>
          <w:tab w:val="left" w:pos="1871"/>
          <w:tab w:val="left" w:pos="2268"/>
        </w:tabs>
        <w:spacing w:before="280" w:line="240" w:lineRule="auto"/>
        <w:ind w:left="1134" w:hanging="1134"/>
        <w:jc w:val="left"/>
        <w:rPr>
          <w:rFonts w:ascii="Times New Roman" w:hAnsi="Times New Roman" w:cs="Times New Roman"/>
          <w:sz w:val="28"/>
          <w:szCs w:val="20"/>
          <w:lang w:val="es-ES_tradnl" w:eastAsia="zh-CN"/>
        </w:rPr>
      </w:pPr>
      <w:bookmarkStart w:id="460" w:name="_Toc450136760"/>
      <w:bookmarkStart w:id="461" w:name="_Toc456182275"/>
      <w:bookmarkStart w:id="462" w:name="_Toc480968133"/>
      <w:r w:rsidRPr="006622AF">
        <w:rPr>
          <w:rFonts w:ascii="Times New Roman" w:hAnsi="Times New Roman" w:cs="Times New Roman"/>
          <w:sz w:val="28"/>
          <w:szCs w:val="20"/>
          <w:lang w:val="es-ES_tradnl" w:eastAsia="zh-CN"/>
        </w:rPr>
        <w:t>7</w:t>
      </w:r>
      <w:r w:rsidRPr="006622AF">
        <w:rPr>
          <w:rFonts w:ascii="Times New Roman" w:hAnsi="Times New Roman" w:cs="Times New Roman"/>
          <w:sz w:val="28"/>
          <w:szCs w:val="20"/>
          <w:lang w:val="es-ES_tradnl" w:eastAsia="zh-CN"/>
        </w:rPr>
        <w:tab/>
        <w:t>Participación a distancia</w:t>
      </w:r>
      <w:bookmarkEnd w:id="460"/>
      <w:bookmarkEnd w:id="461"/>
      <w:bookmarkEnd w:id="462"/>
    </w:p>
    <w:p w:rsidR="003D07D0" w:rsidRPr="006622AF" w:rsidRDefault="003D07D0" w:rsidP="00BA653D">
      <w:pPr>
        <w:spacing w:line="240" w:lineRule="auto"/>
        <w:jc w:val="left"/>
        <w:rPr>
          <w:rFonts w:asciiTheme="majorBidi" w:hAnsiTheme="majorBidi" w:cstheme="majorBidi"/>
          <w:lang w:val="es-ES_tradnl"/>
        </w:rPr>
      </w:pPr>
      <w:r w:rsidRPr="006622AF">
        <w:rPr>
          <w:rFonts w:asciiTheme="majorBidi" w:hAnsiTheme="majorBidi" w:cstheme="majorBidi"/>
          <w:lang w:val="es-ES_tradnl"/>
        </w:rPr>
        <w:t>Los usuarios registrados en TIES tienen acceso a las difusiones audio por la web de las sesiones plenarias de todas las Comisiones de Estudio y todos los Grupos de Trabajo, cuando dichas reuniones se celebran en Ginebra. Se alienta a los participantes que sólo deseen escuchar lo que se ha tratado en las reuniones a utilizar el sistema de difusión por la web. Para utilizar este sistema, no es necesario que los participantes se inscriban en la reunión.</w:t>
      </w:r>
    </w:p>
    <w:p w:rsidR="003D07D0" w:rsidRPr="006622AF" w:rsidRDefault="003D07D0" w:rsidP="00BA653D">
      <w:pPr>
        <w:spacing w:line="240" w:lineRule="auto"/>
        <w:jc w:val="left"/>
        <w:rPr>
          <w:rFonts w:asciiTheme="majorBidi" w:hAnsiTheme="majorBidi" w:cstheme="majorBidi"/>
          <w:szCs w:val="24"/>
          <w:lang w:val="es-ES_tradnl"/>
        </w:rPr>
      </w:pPr>
      <w:r w:rsidRPr="006622AF">
        <w:rPr>
          <w:rFonts w:asciiTheme="majorBidi" w:hAnsiTheme="majorBidi" w:cstheme="majorBidi"/>
          <w:lang w:val="es-ES_tradnl"/>
        </w:rPr>
        <w:t>En armonía con las orientaciones facilitadas por el Grupo Asesor de Radiocomunicaciones, se han tomado las disposiciones necesarias para que los participantes a distancia puedan participar activamente durante las sesiones importantes de una reunión de Grupos de Trabajo cuando no se esté llevando a cabo ningún procedimiento de decisión oficial (como, por ejemplo, presentar una contribución o hacer una presentación a distancia). Si bien la Secretaría hará todo lo posible para facilitar la participación activa, cabe señalar que en algunas ocasiones quizás eso no sea posible debido a que no todas las salas de reunión se hallan debidamente equipadas o debido al número limitado de personal de apoyo o a causa de la celebración simultánea de muchas reuniones o porque es necesario que los participantes a distancia cuenten con una conexión a Internet y telefónica de alta calidad. Se solicita a los delegados interesados en utilizar los servicios de participación a distancia interactivos que coordinen su participación con el Consejero del Grupo de Trabajo correspondiente al menos un mes antes de la reunión.</w:t>
      </w:r>
    </w:p>
    <w:p w:rsidR="003D07D0" w:rsidRPr="006622AF" w:rsidRDefault="003D07D0" w:rsidP="00BA653D">
      <w:pPr>
        <w:spacing w:line="240" w:lineRule="auto"/>
        <w:jc w:val="left"/>
        <w:rPr>
          <w:rFonts w:asciiTheme="majorBidi" w:hAnsiTheme="majorBidi" w:cstheme="majorBidi"/>
          <w:lang w:val="es-ES_tradnl"/>
        </w:rPr>
      </w:pPr>
      <w:r w:rsidRPr="006622AF">
        <w:rPr>
          <w:rFonts w:asciiTheme="majorBidi" w:hAnsiTheme="majorBidi" w:cstheme="majorBidi"/>
          <w:lang w:val="es-ES_tradnl"/>
        </w:rPr>
        <w:t>En cuanto a las reuniones celebradas fuera de Ginebra, los sistemas de difusión por la web y de participación activa a distancia sólo podrán ofrecerse si se dispone de servicios adecuados en el lugar de celebración de las reuniones.</w:t>
      </w:r>
    </w:p>
    <w:p w:rsidR="003D07D0" w:rsidRPr="006622AF" w:rsidRDefault="003D07D0" w:rsidP="009754A1">
      <w:pPr>
        <w:pStyle w:val="Heading1"/>
        <w:tabs>
          <w:tab w:val="clear" w:pos="794"/>
          <w:tab w:val="clear" w:pos="1191"/>
          <w:tab w:val="clear" w:pos="1588"/>
          <w:tab w:val="clear" w:pos="1985"/>
          <w:tab w:val="left" w:pos="1134"/>
          <w:tab w:val="left" w:pos="1871"/>
          <w:tab w:val="left" w:pos="2268"/>
        </w:tabs>
        <w:spacing w:before="280" w:line="240" w:lineRule="auto"/>
        <w:ind w:left="1134" w:hanging="1134"/>
        <w:jc w:val="left"/>
        <w:rPr>
          <w:rFonts w:ascii="Times New Roman" w:hAnsi="Times New Roman" w:cs="Times New Roman"/>
          <w:sz w:val="28"/>
          <w:szCs w:val="20"/>
          <w:lang w:val="es-ES_tradnl" w:eastAsia="zh-CN"/>
        </w:rPr>
      </w:pPr>
      <w:bookmarkStart w:id="463" w:name="_Toc450136761"/>
      <w:bookmarkStart w:id="464" w:name="_Toc456182276"/>
      <w:bookmarkStart w:id="465" w:name="_Toc480968134"/>
      <w:r w:rsidRPr="006622AF">
        <w:rPr>
          <w:rFonts w:ascii="Times New Roman" w:hAnsi="Times New Roman" w:cs="Times New Roman"/>
          <w:sz w:val="28"/>
          <w:szCs w:val="20"/>
          <w:lang w:val="es-ES_tradnl" w:eastAsia="zh-CN"/>
        </w:rPr>
        <w:lastRenderedPageBreak/>
        <w:t>8</w:t>
      </w:r>
      <w:r w:rsidRPr="006622AF">
        <w:rPr>
          <w:rFonts w:ascii="Times New Roman" w:hAnsi="Times New Roman" w:cs="Times New Roman"/>
          <w:sz w:val="28"/>
          <w:szCs w:val="20"/>
          <w:lang w:val="es-ES_tradnl" w:eastAsia="zh-CN"/>
        </w:rPr>
        <w:tab/>
        <w:t>Subtitulado</w:t>
      </w:r>
      <w:bookmarkEnd w:id="463"/>
      <w:bookmarkEnd w:id="464"/>
      <w:bookmarkEnd w:id="465"/>
    </w:p>
    <w:p w:rsidR="003D07D0" w:rsidRPr="006622AF" w:rsidRDefault="003D07D0" w:rsidP="00BA653D">
      <w:pPr>
        <w:spacing w:line="240" w:lineRule="auto"/>
        <w:jc w:val="left"/>
        <w:rPr>
          <w:rFonts w:asciiTheme="majorBidi" w:hAnsiTheme="majorBidi" w:cstheme="majorBidi"/>
          <w:lang w:val="es-ES_tradnl"/>
        </w:rPr>
      </w:pPr>
      <w:r w:rsidRPr="006622AF">
        <w:rPr>
          <w:rFonts w:asciiTheme="majorBidi" w:hAnsiTheme="majorBidi" w:cstheme="majorBidi"/>
          <w:lang w:val="es-ES_tradnl"/>
        </w:rPr>
        <w:t>Todas las sesiones plenarias de la AR y de las Comisiones de Estudio disponen de un servicio de subtitulado en inglés en directo. Las transcripciones de las sesiones se publican posteriormente en el sitio web de la UIT.</w:t>
      </w:r>
    </w:p>
    <w:p w:rsidR="003D07D0" w:rsidRPr="006622AF" w:rsidRDefault="003D07D0" w:rsidP="009754A1">
      <w:pPr>
        <w:pStyle w:val="Heading1"/>
        <w:tabs>
          <w:tab w:val="clear" w:pos="794"/>
          <w:tab w:val="clear" w:pos="1191"/>
          <w:tab w:val="clear" w:pos="1588"/>
          <w:tab w:val="clear" w:pos="1985"/>
          <w:tab w:val="left" w:pos="1134"/>
          <w:tab w:val="left" w:pos="1871"/>
          <w:tab w:val="left" w:pos="2268"/>
        </w:tabs>
        <w:spacing w:before="280" w:line="240" w:lineRule="auto"/>
        <w:ind w:left="1134" w:hanging="1134"/>
        <w:jc w:val="left"/>
        <w:rPr>
          <w:rFonts w:ascii="Times New Roman" w:hAnsi="Times New Roman" w:cs="Times New Roman"/>
          <w:sz w:val="28"/>
          <w:szCs w:val="20"/>
          <w:lang w:val="es-ES_tradnl" w:eastAsia="zh-CN"/>
        </w:rPr>
      </w:pPr>
      <w:bookmarkStart w:id="466" w:name="_Toc78942555"/>
      <w:bookmarkStart w:id="467" w:name="_Toc79307832"/>
      <w:bookmarkStart w:id="468" w:name="_Toc214178250"/>
      <w:bookmarkStart w:id="469" w:name="_Toc215371377"/>
      <w:bookmarkStart w:id="470" w:name="_Toc450136762"/>
      <w:bookmarkStart w:id="471" w:name="_Toc456182277"/>
      <w:bookmarkStart w:id="472" w:name="_Toc480968135"/>
      <w:bookmarkEnd w:id="454"/>
      <w:r w:rsidRPr="006622AF">
        <w:rPr>
          <w:rFonts w:ascii="Times New Roman" w:hAnsi="Times New Roman" w:cs="Times New Roman"/>
          <w:sz w:val="28"/>
          <w:szCs w:val="20"/>
          <w:lang w:val="es-ES_tradnl" w:eastAsia="zh-CN"/>
        </w:rPr>
        <w:t>9</w:t>
      </w:r>
      <w:r w:rsidRPr="006622AF">
        <w:rPr>
          <w:rFonts w:ascii="Times New Roman" w:hAnsi="Times New Roman" w:cs="Times New Roman"/>
          <w:sz w:val="28"/>
          <w:szCs w:val="20"/>
          <w:lang w:val="es-ES_tradnl" w:eastAsia="zh-CN"/>
        </w:rPr>
        <w:tab/>
        <w:t>Política sobre Derechos de Propiedad Intelectual</w:t>
      </w:r>
      <w:bookmarkEnd w:id="466"/>
      <w:bookmarkEnd w:id="467"/>
      <w:bookmarkEnd w:id="468"/>
      <w:bookmarkEnd w:id="469"/>
      <w:bookmarkEnd w:id="470"/>
      <w:bookmarkEnd w:id="471"/>
      <w:bookmarkEnd w:id="472"/>
    </w:p>
    <w:p w:rsidR="003D07D0" w:rsidRPr="006622AF" w:rsidRDefault="003D07D0" w:rsidP="00BA653D">
      <w:pPr>
        <w:spacing w:line="240" w:lineRule="auto"/>
        <w:jc w:val="left"/>
        <w:rPr>
          <w:rFonts w:asciiTheme="majorBidi" w:hAnsiTheme="majorBidi" w:cstheme="majorBidi"/>
          <w:lang w:val="es-ES_tradnl"/>
        </w:rPr>
      </w:pPr>
      <w:r w:rsidRPr="006622AF">
        <w:rPr>
          <w:rFonts w:asciiTheme="majorBidi" w:hAnsiTheme="majorBidi" w:cstheme="majorBidi"/>
          <w:lang w:val="es-ES_tradnl"/>
        </w:rPr>
        <w:t>La política del UIT</w:t>
      </w:r>
      <w:r w:rsidRPr="006622AF">
        <w:rPr>
          <w:rFonts w:asciiTheme="majorBidi" w:hAnsiTheme="majorBidi" w:cstheme="majorBidi"/>
          <w:lang w:val="es-ES_tradnl"/>
        </w:rPr>
        <w:noBreakHyphen/>
        <w:t>R sobre Derechos de Propiedad Intelectual se describe en la Política Común de Patentes UIT</w:t>
      </w:r>
      <w:r w:rsidRPr="006622AF">
        <w:rPr>
          <w:rFonts w:asciiTheme="majorBidi" w:hAnsiTheme="majorBidi" w:cstheme="majorBidi"/>
          <w:lang w:val="es-ES_tradnl"/>
        </w:rPr>
        <w:noBreakHyphen/>
        <w:t>T/UIT</w:t>
      </w:r>
      <w:r w:rsidRPr="006622AF">
        <w:rPr>
          <w:rFonts w:asciiTheme="majorBidi" w:hAnsiTheme="majorBidi" w:cstheme="majorBidi"/>
          <w:lang w:val="es-ES_tradnl"/>
        </w:rPr>
        <w:noBreakHyphen/>
        <w:t>R/ISO/CEI a la que se hace referencia en la NOTA 2 del § A2.6.1 del Anexo 2 a la Resolución UIT</w:t>
      </w:r>
      <w:r w:rsidRPr="006622AF">
        <w:rPr>
          <w:rFonts w:asciiTheme="majorBidi" w:hAnsiTheme="majorBidi" w:cstheme="majorBidi"/>
          <w:lang w:val="es-ES_tradnl"/>
        </w:rPr>
        <w:noBreakHyphen/>
        <w:t xml:space="preserve">R 1. Los formularios que deben utilizarse en la declaración sobre patentes y utilización de patentes por los titulares de las mismas figuran en la dirección web </w:t>
      </w:r>
      <w:hyperlink r:id="rId15" w:history="1">
        <w:r w:rsidRPr="006622AF">
          <w:rPr>
            <w:rStyle w:val="Hyperlink"/>
            <w:rFonts w:asciiTheme="majorBidi" w:hAnsiTheme="majorBidi" w:cstheme="majorBidi"/>
            <w:lang w:val="es-ES_tradnl"/>
          </w:rPr>
          <w:t>http://itu.int/go/ITUpatents</w:t>
        </w:r>
      </w:hyperlink>
      <w:r w:rsidRPr="006622AF">
        <w:rPr>
          <w:rFonts w:asciiTheme="majorBidi" w:hAnsiTheme="majorBidi" w:cstheme="majorBidi"/>
          <w:lang w:val="es-ES_tradnl"/>
        </w:rPr>
        <w:t>, donde también aparecen las Directrices para la implementación de la Política Común de Patentes UIT</w:t>
      </w:r>
      <w:r w:rsidRPr="006622AF">
        <w:rPr>
          <w:rFonts w:asciiTheme="majorBidi" w:hAnsiTheme="majorBidi" w:cstheme="majorBidi"/>
          <w:lang w:val="es-ES_tradnl"/>
        </w:rPr>
        <w:noBreakHyphen/>
        <w:t>T/UIT</w:t>
      </w:r>
      <w:r w:rsidRPr="006622AF">
        <w:rPr>
          <w:rFonts w:asciiTheme="majorBidi" w:hAnsiTheme="majorBidi" w:cstheme="majorBidi"/>
          <w:lang w:val="es-ES_tradnl"/>
        </w:rPr>
        <w:noBreakHyphen/>
        <w:t>R/ISO/CEI y la base de datos sobre información de patentes del UIT</w:t>
      </w:r>
      <w:r w:rsidRPr="006622AF">
        <w:rPr>
          <w:rFonts w:asciiTheme="majorBidi" w:hAnsiTheme="majorBidi" w:cstheme="majorBidi"/>
          <w:lang w:val="es-ES_tradnl"/>
        </w:rPr>
        <w:noBreakHyphen/>
        <w:t>R.</w:t>
      </w:r>
    </w:p>
    <w:p w:rsidR="003D07D0" w:rsidRPr="006622AF" w:rsidRDefault="003D07D0" w:rsidP="009754A1">
      <w:pPr>
        <w:pStyle w:val="Heading1"/>
        <w:tabs>
          <w:tab w:val="clear" w:pos="794"/>
          <w:tab w:val="clear" w:pos="1191"/>
          <w:tab w:val="clear" w:pos="1588"/>
          <w:tab w:val="clear" w:pos="1985"/>
          <w:tab w:val="left" w:pos="1134"/>
          <w:tab w:val="left" w:pos="1871"/>
          <w:tab w:val="left" w:pos="2268"/>
        </w:tabs>
        <w:spacing w:before="280" w:line="240" w:lineRule="auto"/>
        <w:ind w:left="1134" w:hanging="1134"/>
        <w:jc w:val="left"/>
        <w:rPr>
          <w:rFonts w:ascii="Times New Roman" w:hAnsi="Times New Roman" w:cs="Times New Roman"/>
          <w:sz w:val="28"/>
          <w:szCs w:val="20"/>
          <w:lang w:val="es-ES_tradnl" w:eastAsia="zh-CN"/>
        </w:rPr>
      </w:pPr>
      <w:bookmarkStart w:id="473" w:name="_Toc450136763"/>
      <w:bookmarkStart w:id="474" w:name="_Toc456182278"/>
      <w:bookmarkStart w:id="475" w:name="_Toc480968136"/>
      <w:r w:rsidRPr="006622AF">
        <w:rPr>
          <w:rFonts w:ascii="Times New Roman" w:hAnsi="Times New Roman" w:cs="Times New Roman"/>
          <w:sz w:val="28"/>
          <w:szCs w:val="20"/>
          <w:lang w:val="es-ES_tradnl" w:eastAsia="zh-CN"/>
        </w:rPr>
        <w:t>10</w:t>
      </w:r>
      <w:r w:rsidRPr="006622AF">
        <w:rPr>
          <w:rFonts w:ascii="Times New Roman" w:hAnsi="Times New Roman" w:cs="Times New Roman"/>
          <w:sz w:val="28"/>
          <w:szCs w:val="20"/>
          <w:lang w:val="es-ES_tradnl" w:eastAsia="zh-CN"/>
        </w:rPr>
        <w:tab/>
        <w:t>Derecho de autor del software: directrices y formularios</w:t>
      </w:r>
      <w:bookmarkEnd w:id="473"/>
      <w:bookmarkEnd w:id="474"/>
      <w:bookmarkEnd w:id="475"/>
      <w:r w:rsidRPr="006622AF">
        <w:rPr>
          <w:rFonts w:ascii="Times New Roman" w:hAnsi="Times New Roman" w:cs="Times New Roman"/>
          <w:sz w:val="28"/>
          <w:szCs w:val="20"/>
          <w:lang w:val="es-ES_tradnl" w:eastAsia="zh-CN"/>
        </w:rPr>
        <w:t xml:space="preserve"> </w:t>
      </w:r>
    </w:p>
    <w:p w:rsidR="003D07D0" w:rsidRPr="006622AF" w:rsidRDefault="003D07D0" w:rsidP="00BA653D">
      <w:pPr>
        <w:spacing w:line="240" w:lineRule="auto"/>
        <w:jc w:val="left"/>
        <w:rPr>
          <w:rFonts w:asciiTheme="majorBidi" w:hAnsiTheme="majorBidi" w:cstheme="majorBidi"/>
          <w:lang w:val="es-ES_tradnl"/>
        </w:rPr>
      </w:pPr>
      <w:r w:rsidRPr="006622AF">
        <w:rPr>
          <w:rFonts w:asciiTheme="majorBidi" w:hAnsiTheme="majorBidi" w:cstheme="majorBidi"/>
          <w:lang w:val="es-ES_tradnl"/>
        </w:rPr>
        <w:t xml:space="preserve">Las Directrices sobre el derecho de autor del software, que orientan a las Comisiones de Estudio a la hora de examinar la incorporación en las Recomendaciones del UIT-R de material protegido por la legislación en materia de derecho de autor, están disponibles en </w:t>
      </w:r>
      <w:hyperlink r:id="rId16" w:history="1">
        <w:r w:rsidRPr="006622AF">
          <w:rPr>
            <w:rStyle w:val="Hyperlink"/>
            <w:rFonts w:asciiTheme="majorBidi" w:hAnsiTheme="majorBidi" w:cstheme="majorBidi"/>
            <w:lang w:val="es-ES_tradnl"/>
          </w:rPr>
          <w:t>http://www.itu.int/oth/T0404000004/en</w:t>
        </w:r>
      </w:hyperlink>
      <w:r w:rsidRPr="006622AF">
        <w:rPr>
          <w:rFonts w:asciiTheme="majorBidi" w:hAnsiTheme="majorBidi" w:cstheme="majorBidi"/>
          <w:lang w:val="es-ES_tradnl"/>
        </w:rPr>
        <w:t xml:space="preserve">. Los formularios que deben utilizarse para la presentación de declaraciones de derecho de autor del software y de declaraciones de concesión de licencias por titulares del derecho de autor del software pueden obtenerse en </w:t>
      </w:r>
      <w:hyperlink r:id="rId17" w:history="1">
        <w:r w:rsidRPr="006622AF">
          <w:rPr>
            <w:rStyle w:val="Hyperlink"/>
            <w:rFonts w:asciiTheme="majorBidi" w:hAnsiTheme="majorBidi" w:cstheme="majorBidi"/>
            <w:lang w:val="es-ES_tradnl"/>
          </w:rPr>
          <w:t>http://www.itu.int/oth/T0404000005/en</w:t>
        </w:r>
      </w:hyperlink>
      <w:r w:rsidRPr="006622AF">
        <w:rPr>
          <w:rFonts w:asciiTheme="majorBidi" w:hAnsiTheme="majorBidi" w:cstheme="majorBidi"/>
          <w:lang w:val="es-ES_tradnl"/>
        </w:rPr>
        <w:t>.</w:t>
      </w:r>
    </w:p>
    <w:p w:rsidR="002C0A8F" w:rsidRPr="006622AF" w:rsidRDefault="002C0A8F" w:rsidP="00BA653D">
      <w:pPr>
        <w:pStyle w:val="Reasons"/>
        <w:rPr>
          <w:rFonts w:asciiTheme="majorBidi" w:hAnsiTheme="majorBidi" w:cstheme="majorBidi"/>
        </w:rPr>
      </w:pPr>
    </w:p>
    <w:p w:rsidR="002C0A8F" w:rsidRPr="006622AF" w:rsidRDefault="002C0A8F" w:rsidP="00BA653D">
      <w:pPr>
        <w:spacing w:line="240" w:lineRule="auto"/>
        <w:jc w:val="center"/>
        <w:rPr>
          <w:rFonts w:asciiTheme="majorBidi" w:hAnsiTheme="majorBidi" w:cstheme="majorBidi"/>
          <w:lang w:val="es-ES_tradnl"/>
        </w:rPr>
      </w:pPr>
      <w:r w:rsidRPr="006622AF">
        <w:rPr>
          <w:rFonts w:asciiTheme="majorBidi" w:hAnsiTheme="majorBidi" w:cstheme="majorBidi"/>
          <w:lang w:val="es-ES_tradnl"/>
        </w:rPr>
        <w:t>______________</w:t>
      </w:r>
    </w:p>
    <w:sectPr w:rsidR="002C0A8F" w:rsidRPr="006622AF" w:rsidSect="00B01FF3">
      <w:headerReference w:type="even" r:id="rId18"/>
      <w:headerReference w:type="default" r:id="rId19"/>
      <w:footerReference w:type="even" r:id="rId20"/>
      <w:footerReference w:type="default" r:id="rId21"/>
      <w:footerReference w:type="first" r:id="rId22"/>
      <w:pgSz w:w="11907" w:h="16834"/>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0A8F" w:rsidRDefault="002C0A8F">
      <w:r>
        <w:separator/>
      </w:r>
    </w:p>
  </w:endnote>
  <w:endnote w:type="continuationSeparator" w:id="0">
    <w:p w:rsidR="002C0A8F" w:rsidRDefault="002C0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FE2" w:rsidRPr="00C74FE2" w:rsidRDefault="00C74FE2" w:rsidP="00C74FE2">
    <w:pPr>
      <w:pStyle w:val="Footer"/>
      <w:rPr>
        <w:rFonts w:asciiTheme="majorBidi" w:hAnsiTheme="majorBidi" w:cstheme="majorBidi"/>
        <w:noProof/>
        <w:sz w:val="16"/>
      </w:rPr>
    </w:pPr>
    <w:r w:rsidRPr="00C74FE2">
      <w:rPr>
        <w:rFonts w:asciiTheme="majorBidi" w:hAnsiTheme="majorBidi" w:cstheme="majorBidi"/>
        <w:noProof/>
        <w:sz w:val="16"/>
      </w:rPr>
      <w:fldChar w:fldCharType="begin"/>
    </w:r>
    <w:r w:rsidRPr="00C74FE2">
      <w:rPr>
        <w:rFonts w:asciiTheme="majorBidi" w:hAnsiTheme="majorBidi" w:cstheme="majorBidi"/>
        <w:noProof/>
        <w:sz w:val="16"/>
      </w:rPr>
      <w:instrText xml:space="preserve"> FILENAME \p  \* MERGEFORMAT </w:instrText>
    </w:r>
    <w:r w:rsidRPr="00C74FE2">
      <w:rPr>
        <w:rFonts w:asciiTheme="majorBidi" w:hAnsiTheme="majorBidi" w:cstheme="majorBidi"/>
        <w:noProof/>
        <w:sz w:val="16"/>
      </w:rPr>
      <w:fldChar w:fldCharType="separate"/>
    </w:r>
    <w:r w:rsidRPr="00C74FE2">
      <w:rPr>
        <w:rFonts w:asciiTheme="majorBidi" w:hAnsiTheme="majorBidi" w:cstheme="majorBidi"/>
        <w:noProof/>
        <w:sz w:val="16"/>
      </w:rPr>
      <w:t>P:\ESP\ITU-R\BR\SGD\417095S.docx</w:t>
    </w:r>
    <w:r w:rsidRPr="00C74FE2">
      <w:rPr>
        <w:rFonts w:asciiTheme="majorBidi" w:hAnsiTheme="majorBidi" w:cstheme="majorBidi"/>
        <w:noProof/>
        <w:sz w:val="16"/>
      </w:rPr>
      <w:fldChar w:fldCharType="end"/>
    </w:r>
    <w:r w:rsidRPr="00C74FE2">
      <w:rPr>
        <w:rFonts w:asciiTheme="majorBidi" w:hAnsiTheme="majorBidi" w:cstheme="majorBidi"/>
        <w:noProof/>
        <w:sz w:val="16"/>
      </w:rPr>
      <w:t xml:space="preserve"> (417095)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FE2" w:rsidRPr="00C74FE2" w:rsidRDefault="00C74FE2" w:rsidP="00C74FE2">
    <w:pPr>
      <w:pStyle w:val="Footer"/>
      <w:rPr>
        <w:rFonts w:asciiTheme="majorBidi" w:hAnsiTheme="majorBidi" w:cstheme="majorBidi"/>
        <w:noProof/>
        <w:sz w:val="16"/>
      </w:rPr>
    </w:pPr>
    <w:r w:rsidRPr="00C74FE2">
      <w:rPr>
        <w:rFonts w:asciiTheme="majorBidi" w:hAnsiTheme="majorBidi" w:cstheme="majorBidi"/>
        <w:noProof/>
        <w:sz w:val="16"/>
      </w:rPr>
      <w:fldChar w:fldCharType="begin"/>
    </w:r>
    <w:r w:rsidRPr="00C74FE2">
      <w:rPr>
        <w:rFonts w:asciiTheme="majorBidi" w:hAnsiTheme="majorBidi" w:cstheme="majorBidi"/>
        <w:noProof/>
        <w:sz w:val="16"/>
      </w:rPr>
      <w:instrText xml:space="preserve"> FILENAME \p  \* MERGEFORMAT </w:instrText>
    </w:r>
    <w:r w:rsidRPr="00C74FE2">
      <w:rPr>
        <w:rFonts w:asciiTheme="majorBidi" w:hAnsiTheme="majorBidi" w:cstheme="majorBidi"/>
        <w:noProof/>
        <w:sz w:val="16"/>
      </w:rPr>
      <w:fldChar w:fldCharType="separate"/>
    </w:r>
    <w:r w:rsidRPr="00C74FE2">
      <w:rPr>
        <w:rFonts w:asciiTheme="majorBidi" w:hAnsiTheme="majorBidi" w:cstheme="majorBidi"/>
        <w:noProof/>
        <w:sz w:val="16"/>
      </w:rPr>
      <w:t>P:\ESP\ITU-R\BR\SGD\417095S.docx</w:t>
    </w:r>
    <w:r w:rsidRPr="00C74FE2">
      <w:rPr>
        <w:rFonts w:asciiTheme="majorBidi" w:hAnsiTheme="majorBidi" w:cstheme="majorBidi"/>
        <w:noProof/>
        <w:sz w:val="16"/>
      </w:rPr>
      <w:fldChar w:fldCharType="end"/>
    </w:r>
    <w:r w:rsidRPr="00C74FE2">
      <w:rPr>
        <w:rFonts w:asciiTheme="majorBidi" w:hAnsiTheme="majorBidi" w:cstheme="majorBidi"/>
        <w:noProof/>
        <w:sz w:val="16"/>
      </w:rPr>
      <w:t xml:space="preserve"> (417095)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F2B" w:rsidRPr="00C74FE2" w:rsidRDefault="00123F2B" w:rsidP="00123F2B">
    <w:pPr>
      <w:pStyle w:val="Footer"/>
      <w:rPr>
        <w:rFonts w:asciiTheme="majorBidi" w:hAnsiTheme="majorBidi" w:cstheme="majorBidi"/>
        <w:noProof/>
        <w:sz w:val="16"/>
      </w:rPr>
    </w:pPr>
    <w:r w:rsidRPr="00C74FE2">
      <w:rPr>
        <w:rFonts w:asciiTheme="majorBidi" w:hAnsiTheme="majorBidi" w:cstheme="majorBidi"/>
        <w:noProof/>
        <w:sz w:val="16"/>
      </w:rPr>
      <w:fldChar w:fldCharType="begin"/>
    </w:r>
    <w:r w:rsidRPr="00C74FE2">
      <w:rPr>
        <w:rFonts w:asciiTheme="majorBidi" w:hAnsiTheme="majorBidi" w:cstheme="majorBidi"/>
        <w:noProof/>
        <w:sz w:val="16"/>
      </w:rPr>
      <w:instrText xml:space="preserve"> FILENAME \p  \* MERGEFORMAT </w:instrText>
    </w:r>
    <w:r w:rsidRPr="00C74FE2">
      <w:rPr>
        <w:rFonts w:asciiTheme="majorBidi" w:hAnsiTheme="majorBidi" w:cstheme="majorBidi"/>
        <w:noProof/>
        <w:sz w:val="16"/>
      </w:rPr>
      <w:fldChar w:fldCharType="separate"/>
    </w:r>
    <w:r w:rsidRPr="00C74FE2">
      <w:rPr>
        <w:rFonts w:asciiTheme="majorBidi" w:hAnsiTheme="majorBidi" w:cstheme="majorBidi"/>
        <w:noProof/>
        <w:sz w:val="16"/>
      </w:rPr>
      <w:t>P:\ESP\ITU-R\BR\SGD\417095S.docx</w:t>
    </w:r>
    <w:r w:rsidRPr="00C74FE2">
      <w:rPr>
        <w:rFonts w:asciiTheme="majorBidi" w:hAnsiTheme="majorBidi" w:cstheme="majorBidi"/>
        <w:noProof/>
        <w:sz w:val="16"/>
      </w:rPr>
      <w:fldChar w:fldCharType="end"/>
    </w:r>
    <w:r w:rsidRPr="00C74FE2">
      <w:rPr>
        <w:rFonts w:asciiTheme="majorBidi" w:hAnsiTheme="majorBidi" w:cstheme="majorBidi"/>
        <w:noProof/>
        <w:sz w:val="16"/>
      </w:rPr>
      <w:t xml:space="preserve"> (417095)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0A8F" w:rsidRDefault="002C0A8F">
      <w:r>
        <w:t>____________________</w:t>
      </w:r>
    </w:p>
  </w:footnote>
  <w:footnote w:type="continuationSeparator" w:id="0">
    <w:p w:rsidR="002C0A8F" w:rsidRDefault="002C0A8F">
      <w:r>
        <w:continuationSeparator/>
      </w:r>
    </w:p>
  </w:footnote>
  <w:footnote w:id="1">
    <w:p w:rsidR="002C0A8F" w:rsidRPr="00C27E07" w:rsidRDefault="002C0A8F" w:rsidP="00C27E07">
      <w:pPr>
        <w:pStyle w:val="FootnoteText"/>
        <w:tabs>
          <w:tab w:val="clear" w:pos="255"/>
          <w:tab w:val="left" w:pos="284"/>
        </w:tabs>
        <w:ind w:left="284" w:hanging="284"/>
        <w:rPr>
          <w:rFonts w:asciiTheme="majorBidi" w:hAnsiTheme="majorBidi" w:cstheme="majorBidi"/>
          <w:sz w:val="24"/>
          <w:szCs w:val="24"/>
          <w:lang w:val="es-ES_tradnl"/>
        </w:rPr>
      </w:pPr>
      <w:r w:rsidRPr="00C27E07">
        <w:rPr>
          <w:rStyle w:val="FootnoteReference"/>
          <w:rFonts w:asciiTheme="majorBidi" w:hAnsiTheme="majorBidi" w:cstheme="majorBidi"/>
          <w:szCs w:val="18"/>
        </w:rPr>
        <w:sym w:font="Symbol" w:char="F02A"/>
      </w:r>
      <w:r w:rsidRPr="00C27E07">
        <w:rPr>
          <w:rFonts w:asciiTheme="majorBidi" w:hAnsiTheme="majorBidi" w:cstheme="majorBidi"/>
          <w:sz w:val="24"/>
          <w:szCs w:val="24"/>
          <w:lang w:val="es-ES_tradnl"/>
        </w:rPr>
        <w:tab/>
        <w:t>Como se desprende del punto A1.4.3 del Anexo 1 a la Resolución UIT</w:t>
      </w:r>
      <w:r w:rsidRPr="00C27E07">
        <w:rPr>
          <w:rFonts w:asciiTheme="majorBidi" w:hAnsiTheme="majorBidi" w:cstheme="majorBidi"/>
          <w:sz w:val="24"/>
          <w:szCs w:val="24"/>
          <w:lang w:val="es-ES_tradnl"/>
        </w:rPr>
        <w:noBreakHyphen/>
        <w:t>R 1, el Grupo Asesor de Radiocomunicaciones (GAR) adoptó sus propios procedimientos de trabajo de conformidad con el número 160G del Convenio.</w:t>
      </w:r>
    </w:p>
  </w:footnote>
  <w:footnote w:id="2">
    <w:p w:rsidR="002C0A8F" w:rsidRPr="00C27E07" w:rsidRDefault="002C0A8F" w:rsidP="00C27E07">
      <w:pPr>
        <w:pStyle w:val="FootnoteText"/>
        <w:tabs>
          <w:tab w:val="clear" w:pos="255"/>
          <w:tab w:val="left" w:pos="284"/>
        </w:tabs>
        <w:ind w:left="284" w:hanging="284"/>
        <w:rPr>
          <w:rFonts w:asciiTheme="majorBidi" w:hAnsiTheme="majorBidi" w:cstheme="majorBidi"/>
          <w:sz w:val="24"/>
          <w:szCs w:val="24"/>
          <w:lang w:val="es-ES_tradnl"/>
        </w:rPr>
      </w:pPr>
      <w:r w:rsidRPr="00C27E07">
        <w:rPr>
          <w:rStyle w:val="FootnoteReference"/>
          <w:rFonts w:asciiTheme="majorBidi" w:hAnsiTheme="majorBidi" w:cstheme="majorBidi"/>
          <w:szCs w:val="18"/>
        </w:rPr>
        <w:sym w:font="Symbol" w:char="F02A"/>
      </w:r>
      <w:r w:rsidRPr="00C27E07">
        <w:rPr>
          <w:rStyle w:val="FootnoteReference"/>
          <w:rFonts w:asciiTheme="majorBidi" w:hAnsiTheme="majorBidi" w:cstheme="majorBidi"/>
          <w:szCs w:val="18"/>
        </w:rPr>
        <w:sym w:font="Symbol" w:char="F02A"/>
      </w:r>
      <w:r w:rsidR="00C27E07">
        <w:rPr>
          <w:rFonts w:asciiTheme="majorBidi" w:hAnsiTheme="majorBidi" w:cstheme="majorBidi"/>
          <w:sz w:val="24"/>
          <w:szCs w:val="24"/>
          <w:lang w:val="es-ES_tradnl"/>
        </w:rPr>
        <w:tab/>
      </w:r>
      <w:r w:rsidRPr="00C27E07">
        <w:rPr>
          <w:rFonts w:asciiTheme="majorBidi" w:hAnsiTheme="majorBidi" w:cstheme="majorBidi"/>
          <w:sz w:val="24"/>
          <w:szCs w:val="24"/>
          <w:lang w:val="es-ES"/>
        </w:rPr>
        <w:t>Se ha creído útil utilizar en el presente documento el término «Grupo subordinado» o simplemente «Grupo» para hacer referencia a los Grupos de Trabajo, los Grupos de Tareas Especiales, etc.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99B" w:rsidRPr="0075199B" w:rsidRDefault="0075199B" w:rsidP="0075199B">
    <w:pPr>
      <w:pStyle w:val="Header"/>
      <w:jc w:val="center"/>
      <w:rPr>
        <w:rFonts w:asciiTheme="majorBidi" w:hAnsiTheme="majorBidi" w:cstheme="majorBidi"/>
        <w:sz w:val="18"/>
        <w:szCs w:val="18"/>
      </w:rPr>
    </w:pPr>
    <w:r w:rsidRPr="0075199B">
      <w:rPr>
        <w:rFonts w:asciiTheme="majorBidi" w:hAnsiTheme="majorBidi" w:cstheme="majorBidi"/>
        <w:sz w:val="18"/>
        <w:szCs w:val="18"/>
      </w:rPr>
      <w:t xml:space="preserve">- </w:t>
    </w:r>
    <w:r w:rsidRPr="0075199B">
      <w:rPr>
        <w:rFonts w:asciiTheme="majorBidi" w:hAnsiTheme="majorBidi" w:cstheme="majorBidi"/>
        <w:sz w:val="18"/>
        <w:szCs w:val="18"/>
      </w:rPr>
      <w:fldChar w:fldCharType="begin"/>
    </w:r>
    <w:r w:rsidRPr="0075199B">
      <w:rPr>
        <w:rFonts w:asciiTheme="majorBidi" w:hAnsiTheme="majorBidi" w:cstheme="majorBidi"/>
        <w:sz w:val="18"/>
        <w:szCs w:val="18"/>
      </w:rPr>
      <w:instrText xml:space="preserve"> PAGE </w:instrText>
    </w:r>
    <w:r w:rsidRPr="0075199B">
      <w:rPr>
        <w:rFonts w:asciiTheme="majorBidi" w:hAnsiTheme="majorBidi" w:cstheme="majorBidi"/>
        <w:sz w:val="18"/>
        <w:szCs w:val="18"/>
      </w:rPr>
      <w:fldChar w:fldCharType="separate"/>
    </w:r>
    <w:r w:rsidR="00B64291">
      <w:rPr>
        <w:rFonts w:asciiTheme="majorBidi" w:hAnsiTheme="majorBidi" w:cstheme="majorBidi"/>
        <w:noProof/>
        <w:sz w:val="18"/>
        <w:szCs w:val="18"/>
      </w:rPr>
      <w:t>2</w:t>
    </w:r>
    <w:r w:rsidRPr="0075199B">
      <w:rPr>
        <w:rFonts w:asciiTheme="majorBidi" w:hAnsiTheme="majorBidi" w:cstheme="majorBidi"/>
        <w:noProof/>
        <w:sz w:val="18"/>
        <w:szCs w:val="18"/>
      </w:rPr>
      <w:fldChar w:fldCharType="end"/>
    </w:r>
    <w:r w:rsidRPr="0075199B">
      <w:rPr>
        <w:rFonts w:asciiTheme="majorBidi" w:hAnsiTheme="majorBidi" w:cstheme="majorBidi"/>
        <w:noProof/>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A8F" w:rsidRPr="003B0861" w:rsidRDefault="0075199B" w:rsidP="00F35897">
    <w:pPr>
      <w:pStyle w:val="Header"/>
      <w:jc w:val="center"/>
      <w:rPr>
        <w:sz w:val="18"/>
        <w:szCs w:val="18"/>
      </w:rPr>
    </w:pPr>
    <w:r w:rsidRPr="0075199B">
      <w:rPr>
        <w:rFonts w:asciiTheme="majorBidi" w:hAnsiTheme="majorBidi" w:cstheme="majorBidi"/>
        <w:sz w:val="18"/>
        <w:szCs w:val="18"/>
      </w:rPr>
      <w:t xml:space="preserve">- </w:t>
    </w:r>
    <w:r w:rsidRPr="0075199B">
      <w:rPr>
        <w:rFonts w:asciiTheme="majorBidi" w:hAnsiTheme="majorBidi" w:cstheme="majorBidi"/>
        <w:sz w:val="18"/>
        <w:szCs w:val="18"/>
      </w:rPr>
      <w:fldChar w:fldCharType="begin"/>
    </w:r>
    <w:r w:rsidRPr="0075199B">
      <w:rPr>
        <w:rFonts w:asciiTheme="majorBidi" w:hAnsiTheme="majorBidi" w:cstheme="majorBidi"/>
        <w:sz w:val="18"/>
        <w:szCs w:val="18"/>
      </w:rPr>
      <w:instrText xml:space="preserve"> PAGE </w:instrText>
    </w:r>
    <w:r w:rsidRPr="0075199B">
      <w:rPr>
        <w:rFonts w:asciiTheme="majorBidi" w:hAnsiTheme="majorBidi" w:cstheme="majorBidi"/>
        <w:sz w:val="18"/>
        <w:szCs w:val="18"/>
      </w:rPr>
      <w:fldChar w:fldCharType="separate"/>
    </w:r>
    <w:r w:rsidR="00B64291">
      <w:rPr>
        <w:rFonts w:asciiTheme="majorBidi" w:hAnsiTheme="majorBidi" w:cstheme="majorBidi"/>
        <w:noProof/>
        <w:sz w:val="18"/>
        <w:szCs w:val="18"/>
      </w:rPr>
      <w:t>3</w:t>
    </w:r>
    <w:r w:rsidRPr="0075199B">
      <w:rPr>
        <w:rFonts w:asciiTheme="majorBidi" w:hAnsiTheme="majorBidi" w:cstheme="majorBidi"/>
        <w:noProof/>
        <w:sz w:val="18"/>
        <w:szCs w:val="18"/>
      </w:rPr>
      <w:fldChar w:fldCharType="end"/>
    </w:r>
    <w:r w:rsidRPr="0075199B">
      <w:rPr>
        <w:rFonts w:asciiTheme="majorBidi" w:hAnsiTheme="majorBidi" w:cstheme="majorBidi"/>
        <w:noProof/>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49096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14C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AA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05EBBF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60AD3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6AF2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EA860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C8207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08A5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D853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1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03690F77"/>
    <w:multiLevelType w:val="hybridMultilevel"/>
    <w:tmpl w:val="9EA25A46"/>
    <w:lvl w:ilvl="0" w:tplc="AD10C86E">
      <w:start w:val="1"/>
      <w:numFmt w:val="lowerRoman"/>
      <w:lvlText w:val="%1)"/>
      <w:lvlJc w:val="left"/>
      <w:pPr>
        <w:ind w:left="720" w:hanging="72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2463F6F"/>
    <w:multiLevelType w:val="hybridMultilevel"/>
    <w:tmpl w:val="75E65BE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6E8023C"/>
    <w:multiLevelType w:val="hybridMultilevel"/>
    <w:tmpl w:val="F54C151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6AF22DD"/>
    <w:multiLevelType w:val="hybridMultilevel"/>
    <w:tmpl w:val="68FAD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9A4F86"/>
    <w:multiLevelType w:val="hybridMultilevel"/>
    <w:tmpl w:val="BC30FB54"/>
    <w:lvl w:ilvl="0" w:tplc="191A807C">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20"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1" w15:restartNumberingAfterBreak="0">
    <w:nsid w:val="518D5A33"/>
    <w:multiLevelType w:val="hybridMultilevel"/>
    <w:tmpl w:val="27401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E464C6"/>
    <w:multiLevelType w:val="hybridMultilevel"/>
    <w:tmpl w:val="BC34BF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F05A6E"/>
    <w:multiLevelType w:val="hybridMultilevel"/>
    <w:tmpl w:val="D5BE905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F57628A"/>
    <w:multiLevelType w:val="hybridMultilevel"/>
    <w:tmpl w:val="7A708D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1D16047"/>
    <w:multiLevelType w:val="hybridMultilevel"/>
    <w:tmpl w:val="A0A2D2B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3377888"/>
    <w:multiLevelType w:val="hybridMultilevel"/>
    <w:tmpl w:val="DE90B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88162C"/>
    <w:multiLevelType w:val="hybridMultilevel"/>
    <w:tmpl w:val="72EC2754"/>
    <w:lvl w:ilvl="0" w:tplc="1EBA2BE8">
      <w:start w:val="1"/>
      <w:numFmt w:val="bullet"/>
      <w:lvlText w:val="-"/>
      <w:lvlJc w:val="left"/>
      <w:pPr>
        <w:ind w:left="720" w:hanging="360"/>
      </w:pPr>
      <w:rPr>
        <w:rFonts w:ascii="Calibri" w:eastAsiaTheme="minorHAnsi" w:hAnsi="Calibri" w:cstheme="minorHAns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1354B78"/>
    <w:multiLevelType w:val="multilevel"/>
    <w:tmpl w:val="063CA99C"/>
    <w:lvl w:ilvl="0">
      <w:start w:val="1"/>
      <w:numFmt w:val="bullet"/>
      <w:pStyle w:val="enumlevel"/>
      <w:lvlText w:val=""/>
      <w:lvlJc w:val="left"/>
      <w:pPr>
        <w:ind w:left="1262" w:hanging="360"/>
      </w:pPr>
      <w:rPr>
        <w:rFonts w:ascii="Wingdings" w:hAnsi="Wingdings" w:hint="default"/>
        <w:color w:val="990033"/>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8F6E7E"/>
    <w:multiLevelType w:val="hybridMultilevel"/>
    <w:tmpl w:val="D8328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BF6784"/>
    <w:multiLevelType w:val="hybridMultilevel"/>
    <w:tmpl w:val="CE04FC86"/>
    <w:lvl w:ilvl="0" w:tplc="1EBA2BE8">
      <w:start w:val="1"/>
      <w:numFmt w:val="bullet"/>
      <w:lvlText w:val="-"/>
      <w:lvlJc w:val="left"/>
      <w:pPr>
        <w:ind w:left="360" w:hanging="360"/>
      </w:pPr>
      <w:rPr>
        <w:rFonts w:ascii="Calibri" w:eastAsiaTheme="minorHAnsi" w:hAnsi="Calibri" w:cstheme="minorHAns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4"/>
  </w:num>
  <w:num w:numId="14">
    <w:abstractNumId w:val="28"/>
  </w:num>
  <w:num w:numId="15">
    <w:abstractNumId w:val="21"/>
  </w:num>
  <w:num w:numId="16">
    <w:abstractNumId w:val="17"/>
  </w:num>
  <w:num w:numId="17">
    <w:abstractNumId w:val="26"/>
  </w:num>
  <w:num w:numId="18">
    <w:abstractNumId w:val="22"/>
  </w:num>
  <w:num w:numId="19">
    <w:abstractNumId w:val="29"/>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27"/>
  </w:num>
  <w:num w:numId="23">
    <w:abstractNumId w:val="23"/>
  </w:num>
  <w:num w:numId="24">
    <w:abstractNumId w:val="16"/>
  </w:num>
  <w:num w:numId="25">
    <w:abstractNumId w:val="24"/>
  </w:num>
  <w:num w:numId="26">
    <w:abstractNumId w:val="15"/>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uildingBlockITU" w:val="Building Blocks ITU.dotx"/>
    <w:docVar w:name="dgnword-docGUID" w:val="{CA7EDF49-185C-4BE1-B32D-6EEE27558601}"/>
    <w:docVar w:name="dgnword-eventsink" w:val="496213856"/>
  </w:docVars>
  <w:rsids>
    <w:rsidRoot w:val="0030694E"/>
    <w:rsid w:val="00006A31"/>
    <w:rsid w:val="00006C82"/>
    <w:rsid w:val="00010E30"/>
    <w:rsid w:val="00015C76"/>
    <w:rsid w:val="00026CF8"/>
    <w:rsid w:val="00026D75"/>
    <w:rsid w:val="00030BD7"/>
    <w:rsid w:val="00031E64"/>
    <w:rsid w:val="00034340"/>
    <w:rsid w:val="00035CB3"/>
    <w:rsid w:val="00045A8D"/>
    <w:rsid w:val="0005167A"/>
    <w:rsid w:val="00054E5D"/>
    <w:rsid w:val="00070258"/>
    <w:rsid w:val="0007323C"/>
    <w:rsid w:val="00086D03"/>
    <w:rsid w:val="000A096A"/>
    <w:rsid w:val="000A375E"/>
    <w:rsid w:val="000A69E6"/>
    <w:rsid w:val="000A7051"/>
    <w:rsid w:val="000B0AF6"/>
    <w:rsid w:val="000B0E9B"/>
    <w:rsid w:val="000B2CAE"/>
    <w:rsid w:val="000C03C7"/>
    <w:rsid w:val="000C2AD0"/>
    <w:rsid w:val="000D3F3B"/>
    <w:rsid w:val="000E3DEE"/>
    <w:rsid w:val="000E4BCD"/>
    <w:rsid w:val="00100B72"/>
    <w:rsid w:val="00101F7D"/>
    <w:rsid w:val="00103C76"/>
    <w:rsid w:val="00105FBE"/>
    <w:rsid w:val="0011265F"/>
    <w:rsid w:val="00117282"/>
    <w:rsid w:val="00117389"/>
    <w:rsid w:val="00121C2D"/>
    <w:rsid w:val="00123F2B"/>
    <w:rsid w:val="00134404"/>
    <w:rsid w:val="00144DFB"/>
    <w:rsid w:val="00154C22"/>
    <w:rsid w:val="00187CA3"/>
    <w:rsid w:val="00196710"/>
    <w:rsid w:val="00196770"/>
    <w:rsid w:val="00197324"/>
    <w:rsid w:val="001A4276"/>
    <w:rsid w:val="001B351B"/>
    <w:rsid w:val="001B37F0"/>
    <w:rsid w:val="001B42C9"/>
    <w:rsid w:val="001C06DB"/>
    <w:rsid w:val="001C6971"/>
    <w:rsid w:val="001D2785"/>
    <w:rsid w:val="001D7070"/>
    <w:rsid w:val="001F2170"/>
    <w:rsid w:val="001F3948"/>
    <w:rsid w:val="001F5A49"/>
    <w:rsid w:val="00201097"/>
    <w:rsid w:val="00201B6E"/>
    <w:rsid w:val="002302B3"/>
    <w:rsid w:val="00230C66"/>
    <w:rsid w:val="00235A29"/>
    <w:rsid w:val="00241526"/>
    <w:rsid w:val="002443A2"/>
    <w:rsid w:val="00266E74"/>
    <w:rsid w:val="002745AC"/>
    <w:rsid w:val="00283C3B"/>
    <w:rsid w:val="002861E6"/>
    <w:rsid w:val="00287D18"/>
    <w:rsid w:val="00295984"/>
    <w:rsid w:val="0029786D"/>
    <w:rsid w:val="002A2618"/>
    <w:rsid w:val="002A5DD7"/>
    <w:rsid w:val="002B0CAC"/>
    <w:rsid w:val="002B608F"/>
    <w:rsid w:val="002C0A8F"/>
    <w:rsid w:val="002D5A15"/>
    <w:rsid w:val="002D5BDD"/>
    <w:rsid w:val="002E33DC"/>
    <w:rsid w:val="002E3D27"/>
    <w:rsid w:val="002F0890"/>
    <w:rsid w:val="002F2531"/>
    <w:rsid w:val="002F4967"/>
    <w:rsid w:val="003034FD"/>
    <w:rsid w:val="00306452"/>
    <w:rsid w:val="0030694E"/>
    <w:rsid w:val="00311970"/>
    <w:rsid w:val="00316935"/>
    <w:rsid w:val="003266ED"/>
    <w:rsid w:val="00326C68"/>
    <w:rsid w:val="0033029C"/>
    <w:rsid w:val="003370B8"/>
    <w:rsid w:val="00345D38"/>
    <w:rsid w:val="00352097"/>
    <w:rsid w:val="003666FF"/>
    <w:rsid w:val="0037309C"/>
    <w:rsid w:val="00380A6E"/>
    <w:rsid w:val="003836D4"/>
    <w:rsid w:val="003974CD"/>
    <w:rsid w:val="003A1F49"/>
    <w:rsid w:val="003A55ED"/>
    <w:rsid w:val="003A5D52"/>
    <w:rsid w:val="003B0861"/>
    <w:rsid w:val="003B2BDA"/>
    <w:rsid w:val="003B55EC"/>
    <w:rsid w:val="003C2EA7"/>
    <w:rsid w:val="003C4471"/>
    <w:rsid w:val="003C7D41"/>
    <w:rsid w:val="003D07D0"/>
    <w:rsid w:val="003D4A69"/>
    <w:rsid w:val="003E504F"/>
    <w:rsid w:val="003E78D6"/>
    <w:rsid w:val="003F4E3A"/>
    <w:rsid w:val="00400573"/>
    <w:rsid w:val="004007A3"/>
    <w:rsid w:val="00406D71"/>
    <w:rsid w:val="00406E67"/>
    <w:rsid w:val="004326DB"/>
    <w:rsid w:val="0043682E"/>
    <w:rsid w:val="00447ECB"/>
    <w:rsid w:val="004623F7"/>
    <w:rsid w:val="00470712"/>
    <w:rsid w:val="00480F51"/>
    <w:rsid w:val="00481124"/>
    <w:rsid w:val="004815EB"/>
    <w:rsid w:val="00487569"/>
    <w:rsid w:val="00487B37"/>
    <w:rsid w:val="00495BF0"/>
    <w:rsid w:val="00495F14"/>
    <w:rsid w:val="00496864"/>
    <w:rsid w:val="00496920"/>
    <w:rsid w:val="004A4496"/>
    <w:rsid w:val="004A5F47"/>
    <w:rsid w:val="004B11AB"/>
    <w:rsid w:val="004B7C9A"/>
    <w:rsid w:val="004C6779"/>
    <w:rsid w:val="004D6EC4"/>
    <w:rsid w:val="004D733B"/>
    <w:rsid w:val="004E0DC4"/>
    <w:rsid w:val="004E0FB5"/>
    <w:rsid w:val="004E43BB"/>
    <w:rsid w:val="004E460D"/>
    <w:rsid w:val="004F178E"/>
    <w:rsid w:val="004F2FBD"/>
    <w:rsid w:val="004F4543"/>
    <w:rsid w:val="004F57BB"/>
    <w:rsid w:val="00505309"/>
    <w:rsid w:val="0050789B"/>
    <w:rsid w:val="00520388"/>
    <w:rsid w:val="005224A1"/>
    <w:rsid w:val="00534372"/>
    <w:rsid w:val="00542D5D"/>
    <w:rsid w:val="00543DF8"/>
    <w:rsid w:val="00546101"/>
    <w:rsid w:val="00553DD7"/>
    <w:rsid w:val="0056057F"/>
    <w:rsid w:val="005638CF"/>
    <w:rsid w:val="0056741E"/>
    <w:rsid w:val="0057325A"/>
    <w:rsid w:val="0057469A"/>
    <w:rsid w:val="00580814"/>
    <w:rsid w:val="00583A0B"/>
    <w:rsid w:val="005A03A3"/>
    <w:rsid w:val="005A2B92"/>
    <w:rsid w:val="005A3F66"/>
    <w:rsid w:val="005A79E9"/>
    <w:rsid w:val="005B17CD"/>
    <w:rsid w:val="005B214C"/>
    <w:rsid w:val="005B4CDA"/>
    <w:rsid w:val="005D3669"/>
    <w:rsid w:val="005E5EB3"/>
    <w:rsid w:val="005F2A5F"/>
    <w:rsid w:val="005F3CB6"/>
    <w:rsid w:val="005F657C"/>
    <w:rsid w:val="00602D53"/>
    <w:rsid w:val="006047E5"/>
    <w:rsid w:val="0062672D"/>
    <w:rsid w:val="0064371D"/>
    <w:rsid w:val="00650368"/>
    <w:rsid w:val="00650543"/>
    <w:rsid w:val="00650B2A"/>
    <w:rsid w:val="00651777"/>
    <w:rsid w:val="006550F8"/>
    <w:rsid w:val="006622AF"/>
    <w:rsid w:val="006829F3"/>
    <w:rsid w:val="006A518B"/>
    <w:rsid w:val="006B0590"/>
    <w:rsid w:val="006B49DA"/>
    <w:rsid w:val="006B5224"/>
    <w:rsid w:val="006C53F8"/>
    <w:rsid w:val="006C7CDE"/>
    <w:rsid w:val="0071338E"/>
    <w:rsid w:val="007234B1"/>
    <w:rsid w:val="00723D08"/>
    <w:rsid w:val="00725FDA"/>
    <w:rsid w:val="00727816"/>
    <w:rsid w:val="00730B9A"/>
    <w:rsid w:val="00750CFA"/>
    <w:rsid w:val="0075199B"/>
    <w:rsid w:val="007553DA"/>
    <w:rsid w:val="0076264D"/>
    <w:rsid w:val="007632D5"/>
    <w:rsid w:val="00775DB8"/>
    <w:rsid w:val="00782354"/>
    <w:rsid w:val="007823E7"/>
    <w:rsid w:val="007921A7"/>
    <w:rsid w:val="00795C2C"/>
    <w:rsid w:val="007B3DB1"/>
    <w:rsid w:val="007B7AA2"/>
    <w:rsid w:val="007C124F"/>
    <w:rsid w:val="007D183E"/>
    <w:rsid w:val="007D43D0"/>
    <w:rsid w:val="007E1833"/>
    <w:rsid w:val="007E3F13"/>
    <w:rsid w:val="007F751A"/>
    <w:rsid w:val="00800012"/>
    <w:rsid w:val="008003C6"/>
    <w:rsid w:val="0080261F"/>
    <w:rsid w:val="008045FB"/>
    <w:rsid w:val="00805A02"/>
    <w:rsid w:val="00806160"/>
    <w:rsid w:val="008143A4"/>
    <w:rsid w:val="0081513E"/>
    <w:rsid w:val="0084541D"/>
    <w:rsid w:val="00854131"/>
    <w:rsid w:val="0085652D"/>
    <w:rsid w:val="00856EC4"/>
    <w:rsid w:val="0087694B"/>
    <w:rsid w:val="00880F4D"/>
    <w:rsid w:val="008B35A3"/>
    <w:rsid w:val="008B37E1"/>
    <w:rsid w:val="008B45F8"/>
    <w:rsid w:val="008C2E74"/>
    <w:rsid w:val="008D5409"/>
    <w:rsid w:val="008E006D"/>
    <w:rsid w:val="008E38B4"/>
    <w:rsid w:val="008F4F21"/>
    <w:rsid w:val="00904D4A"/>
    <w:rsid w:val="009076D7"/>
    <w:rsid w:val="00912DAB"/>
    <w:rsid w:val="009151BA"/>
    <w:rsid w:val="00925023"/>
    <w:rsid w:val="009277BC"/>
    <w:rsid w:val="00927D57"/>
    <w:rsid w:val="00931A51"/>
    <w:rsid w:val="00933022"/>
    <w:rsid w:val="00945A98"/>
    <w:rsid w:val="00947185"/>
    <w:rsid w:val="00951521"/>
    <w:rsid w:val="009518B3"/>
    <w:rsid w:val="00963D9D"/>
    <w:rsid w:val="00964BBC"/>
    <w:rsid w:val="009754A1"/>
    <w:rsid w:val="0098013E"/>
    <w:rsid w:val="00981B54"/>
    <w:rsid w:val="00983D7F"/>
    <w:rsid w:val="009842C3"/>
    <w:rsid w:val="009A009A"/>
    <w:rsid w:val="009A6BB6"/>
    <w:rsid w:val="009B3F43"/>
    <w:rsid w:val="009B5CFA"/>
    <w:rsid w:val="009C161F"/>
    <w:rsid w:val="009C56B4"/>
    <w:rsid w:val="009D51A2"/>
    <w:rsid w:val="009E04A8"/>
    <w:rsid w:val="009E4595"/>
    <w:rsid w:val="009E4AEC"/>
    <w:rsid w:val="009E5BD8"/>
    <w:rsid w:val="009E681E"/>
    <w:rsid w:val="00A119E6"/>
    <w:rsid w:val="00A20FBC"/>
    <w:rsid w:val="00A31370"/>
    <w:rsid w:val="00A324F2"/>
    <w:rsid w:val="00A34D6F"/>
    <w:rsid w:val="00A41F91"/>
    <w:rsid w:val="00A63355"/>
    <w:rsid w:val="00A67093"/>
    <w:rsid w:val="00A71116"/>
    <w:rsid w:val="00A7596D"/>
    <w:rsid w:val="00A80EFE"/>
    <w:rsid w:val="00A963DF"/>
    <w:rsid w:val="00A96D3A"/>
    <w:rsid w:val="00AC0C22"/>
    <w:rsid w:val="00AC3896"/>
    <w:rsid w:val="00AD2CF2"/>
    <w:rsid w:val="00AE2D88"/>
    <w:rsid w:val="00AE6F6F"/>
    <w:rsid w:val="00AF3325"/>
    <w:rsid w:val="00AF34D9"/>
    <w:rsid w:val="00AF5B37"/>
    <w:rsid w:val="00AF70DA"/>
    <w:rsid w:val="00B019D3"/>
    <w:rsid w:val="00B01FF3"/>
    <w:rsid w:val="00B03E10"/>
    <w:rsid w:val="00B15740"/>
    <w:rsid w:val="00B34CF9"/>
    <w:rsid w:val="00B37559"/>
    <w:rsid w:val="00B4054B"/>
    <w:rsid w:val="00B579B0"/>
    <w:rsid w:val="00B57D11"/>
    <w:rsid w:val="00B64291"/>
    <w:rsid w:val="00B649D7"/>
    <w:rsid w:val="00B81C2F"/>
    <w:rsid w:val="00B90743"/>
    <w:rsid w:val="00B90C45"/>
    <w:rsid w:val="00B933BE"/>
    <w:rsid w:val="00BA0E7C"/>
    <w:rsid w:val="00BA653D"/>
    <w:rsid w:val="00BD6738"/>
    <w:rsid w:val="00BD7E5E"/>
    <w:rsid w:val="00BE63DB"/>
    <w:rsid w:val="00BE6574"/>
    <w:rsid w:val="00C07319"/>
    <w:rsid w:val="00C16FD2"/>
    <w:rsid w:val="00C17D78"/>
    <w:rsid w:val="00C27E07"/>
    <w:rsid w:val="00C4395E"/>
    <w:rsid w:val="00C47FFD"/>
    <w:rsid w:val="00C51E92"/>
    <w:rsid w:val="00C57E2C"/>
    <w:rsid w:val="00C608B7"/>
    <w:rsid w:val="00C66F24"/>
    <w:rsid w:val="00C74FE2"/>
    <w:rsid w:val="00C76D7F"/>
    <w:rsid w:val="00C813AA"/>
    <w:rsid w:val="00C9291E"/>
    <w:rsid w:val="00CA3F44"/>
    <w:rsid w:val="00CA4E58"/>
    <w:rsid w:val="00CB3771"/>
    <w:rsid w:val="00CB430D"/>
    <w:rsid w:val="00CB44BF"/>
    <w:rsid w:val="00CB5153"/>
    <w:rsid w:val="00CE076A"/>
    <w:rsid w:val="00CE463D"/>
    <w:rsid w:val="00D00B26"/>
    <w:rsid w:val="00D10BA0"/>
    <w:rsid w:val="00D21694"/>
    <w:rsid w:val="00D239B4"/>
    <w:rsid w:val="00D240CE"/>
    <w:rsid w:val="00D24EB5"/>
    <w:rsid w:val="00D35AB9"/>
    <w:rsid w:val="00D41571"/>
    <w:rsid w:val="00D416A0"/>
    <w:rsid w:val="00D44DD2"/>
    <w:rsid w:val="00D47672"/>
    <w:rsid w:val="00D5123C"/>
    <w:rsid w:val="00D55560"/>
    <w:rsid w:val="00D61C5A"/>
    <w:rsid w:val="00D63BFF"/>
    <w:rsid w:val="00D6790C"/>
    <w:rsid w:val="00D73277"/>
    <w:rsid w:val="00D76586"/>
    <w:rsid w:val="00D82657"/>
    <w:rsid w:val="00D87E20"/>
    <w:rsid w:val="00D97EF5"/>
    <w:rsid w:val="00DA4037"/>
    <w:rsid w:val="00DB1035"/>
    <w:rsid w:val="00DD23B7"/>
    <w:rsid w:val="00DD7347"/>
    <w:rsid w:val="00DE66A5"/>
    <w:rsid w:val="00DF2B50"/>
    <w:rsid w:val="00E01059"/>
    <w:rsid w:val="00E04C86"/>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4254"/>
    <w:rsid w:val="00E67928"/>
    <w:rsid w:val="00E70FB5"/>
    <w:rsid w:val="00E71A2A"/>
    <w:rsid w:val="00E915AF"/>
    <w:rsid w:val="00E96415"/>
    <w:rsid w:val="00EA15B3"/>
    <w:rsid w:val="00EB2358"/>
    <w:rsid w:val="00EB3EB8"/>
    <w:rsid w:val="00EC00EF"/>
    <w:rsid w:val="00EC02FE"/>
    <w:rsid w:val="00EC4A96"/>
    <w:rsid w:val="00ED05A3"/>
    <w:rsid w:val="00EE03A0"/>
    <w:rsid w:val="00F35897"/>
    <w:rsid w:val="00F424BF"/>
    <w:rsid w:val="00F44FC3"/>
    <w:rsid w:val="00F46107"/>
    <w:rsid w:val="00F468C5"/>
    <w:rsid w:val="00F52F39"/>
    <w:rsid w:val="00F6184F"/>
    <w:rsid w:val="00F81DA7"/>
    <w:rsid w:val="00F8310E"/>
    <w:rsid w:val="00F914DD"/>
    <w:rsid w:val="00FA2358"/>
    <w:rsid w:val="00FA376A"/>
    <w:rsid w:val="00FB2592"/>
    <w:rsid w:val="00FB2810"/>
    <w:rsid w:val="00FB7A2C"/>
    <w:rsid w:val="00FC2947"/>
    <w:rsid w:val="00FE0818"/>
    <w:rsid w:val="00FE37E7"/>
    <w:rsid w:val="00FE4822"/>
    <w:rsid w:val="00FE6FB1"/>
    <w:rsid w:val="00FF22F9"/>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F7A1363F-C66F-4965-A797-7ED4CDC6C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F4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link w:val="Heading1Char"/>
    <w:qFormat/>
    <w:rsid w:val="004326DB"/>
    <w:pPr>
      <w:keepNext/>
      <w:keepLines/>
      <w:spacing w:before="600" w:line="320" w:lineRule="exact"/>
      <w:ind w:left="794" w:hanging="794"/>
      <w:outlineLvl w:val="0"/>
    </w:pPr>
    <w:rPr>
      <w:b/>
    </w:rPr>
  </w:style>
  <w:style w:type="paragraph" w:styleId="Heading2">
    <w:name w:val="heading 2"/>
    <w:basedOn w:val="Heading1"/>
    <w:next w:val="Normal"/>
    <w:link w:val="Heading2Char"/>
    <w:qFormat/>
    <w:rsid w:val="004326DB"/>
    <w:pPr>
      <w:spacing w:before="360"/>
      <w:outlineLvl w:val="1"/>
    </w:pPr>
  </w:style>
  <w:style w:type="paragraph" w:styleId="Heading3">
    <w:name w:val="heading 3"/>
    <w:basedOn w:val="Heading1"/>
    <w:next w:val="Normal"/>
    <w:link w:val="Heading3Char"/>
    <w:qFormat/>
    <w:rsid w:val="004326DB"/>
    <w:pPr>
      <w:spacing w:before="240"/>
      <w:outlineLvl w:val="2"/>
    </w:pPr>
  </w:style>
  <w:style w:type="paragraph" w:styleId="Heading4">
    <w:name w:val="heading 4"/>
    <w:basedOn w:val="Heading3"/>
    <w:next w:val="Normal"/>
    <w:link w:val="Heading4Char"/>
    <w:qFormat/>
    <w:rsid w:val="004326DB"/>
    <w:pPr>
      <w:tabs>
        <w:tab w:val="clear" w:pos="794"/>
        <w:tab w:val="left" w:pos="1021"/>
      </w:tabs>
      <w:ind w:left="1021" w:hanging="1021"/>
      <w:outlineLvl w:val="3"/>
    </w:pPr>
  </w:style>
  <w:style w:type="paragraph" w:styleId="Heading5">
    <w:name w:val="heading 5"/>
    <w:basedOn w:val="Heading4"/>
    <w:next w:val="Normal"/>
    <w:link w:val="Heading5Char"/>
    <w:qFormat/>
    <w:rsid w:val="004326DB"/>
    <w:pPr>
      <w:outlineLvl w:val="4"/>
    </w:pPr>
  </w:style>
  <w:style w:type="paragraph" w:styleId="Heading6">
    <w:name w:val="heading 6"/>
    <w:basedOn w:val="Heading4"/>
    <w:next w:val="Normal"/>
    <w:link w:val="Heading6Char"/>
    <w:qFormat/>
    <w:rsid w:val="004326DB"/>
    <w:pPr>
      <w:tabs>
        <w:tab w:val="clear" w:pos="1021"/>
        <w:tab w:val="clear" w:pos="1191"/>
      </w:tabs>
      <w:ind w:left="1588" w:hanging="1588"/>
      <w:outlineLvl w:val="5"/>
    </w:pPr>
  </w:style>
  <w:style w:type="paragraph" w:styleId="Heading7">
    <w:name w:val="heading 7"/>
    <w:basedOn w:val="Heading6"/>
    <w:next w:val="Normal"/>
    <w:link w:val="Heading7Char"/>
    <w:qFormat/>
    <w:rsid w:val="004326DB"/>
    <w:pPr>
      <w:outlineLvl w:val="6"/>
    </w:pPr>
  </w:style>
  <w:style w:type="paragraph" w:styleId="Heading8">
    <w:name w:val="heading 8"/>
    <w:basedOn w:val="Heading6"/>
    <w:next w:val="Normal"/>
    <w:link w:val="Heading8Char"/>
    <w:qFormat/>
    <w:rsid w:val="004326DB"/>
    <w:pPr>
      <w:outlineLvl w:val="7"/>
    </w:pPr>
  </w:style>
  <w:style w:type="paragraph" w:styleId="Heading9">
    <w:name w:val="heading 9"/>
    <w:basedOn w:val="Heading6"/>
    <w:next w:val="Normal"/>
    <w:link w:val="Heading9Char"/>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694E"/>
    <w:rPr>
      <w:b/>
      <w:sz w:val="24"/>
      <w:szCs w:val="22"/>
      <w:lang w:val="en-US" w:eastAsia="en-US"/>
    </w:rPr>
  </w:style>
  <w:style w:type="character" w:customStyle="1" w:styleId="Heading2Char">
    <w:name w:val="Heading 2 Char"/>
    <w:basedOn w:val="DefaultParagraphFont"/>
    <w:link w:val="Heading2"/>
    <w:rsid w:val="0030694E"/>
    <w:rPr>
      <w:b/>
      <w:sz w:val="24"/>
      <w:szCs w:val="22"/>
      <w:lang w:val="en-US" w:eastAsia="en-US"/>
    </w:rPr>
  </w:style>
  <w:style w:type="character" w:customStyle="1" w:styleId="Heading3Char">
    <w:name w:val="Heading 3 Char"/>
    <w:basedOn w:val="DefaultParagraphFont"/>
    <w:link w:val="Heading3"/>
    <w:rsid w:val="0030694E"/>
    <w:rPr>
      <w:b/>
      <w:sz w:val="24"/>
      <w:szCs w:val="22"/>
      <w:lang w:val="en-US" w:eastAsia="en-US"/>
    </w:rPr>
  </w:style>
  <w:style w:type="character" w:customStyle="1" w:styleId="Heading4Char">
    <w:name w:val="Heading 4 Char"/>
    <w:basedOn w:val="DefaultParagraphFont"/>
    <w:link w:val="Heading4"/>
    <w:rsid w:val="0030694E"/>
    <w:rPr>
      <w:b/>
      <w:sz w:val="24"/>
      <w:szCs w:val="22"/>
      <w:lang w:val="en-US" w:eastAsia="en-US"/>
    </w:rPr>
  </w:style>
  <w:style w:type="character" w:customStyle="1" w:styleId="Heading5Char">
    <w:name w:val="Heading 5 Char"/>
    <w:basedOn w:val="DefaultParagraphFont"/>
    <w:link w:val="Heading5"/>
    <w:rsid w:val="0030694E"/>
    <w:rPr>
      <w:b/>
      <w:sz w:val="24"/>
      <w:szCs w:val="22"/>
      <w:lang w:val="en-US" w:eastAsia="en-US"/>
    </w:rPr>
  </w:style>
  <w:style w:type="character" w:customStyle="1" w:styleId="Heading6Char">
    <w:name w:val="Heading 6 Char"/>
    <w:basedOn w:val="DefaultParagraphFont"/>
    <w:link w:val="Heading6"/>
    <w:rsid w:val="0030694E"/>
    <w:rPr>
      <w:b/>
      <w:sz w:val="24"/>
      <w:szCs w:val="22"/>
      <w:lang w:val="en-US" w:eastAsia="en-US"/>
    </w:rPr>
  </w:style>
  <w:style w:type="character" w:customStyle="1" w:styleId="Heading7Char">
    <w:name w:val="Heading 7 Char"/>
    <w:basedOn w:val="DefaultParagraphFont"/>
    <w:link w:val="Heading7"/>
    <w:rsid w:val="0030694E"/>
    <w:rPr>
      <w:b/>
      <w:sz w:val="24"/>
      <w:szCs w:val="22"/>
      <w:lang w:val="en-US" w:eastAsia="en-US"/>
    </w:rPr>
  </w:style>
  <w:style w:type="character" w:customStyle="1" w:styleId="Heading8Char">
    <w:name w:val="Heading 8 Char"/>
    <w:basedOn w:val="DefaultParagraphFont"/>
    <w:link w:val="Heading8"/>
    <w:rsid w:val="0030694E"/>
    <w:rPr>
      <w:b/>
      <w:sz w:val="24"/>
      <w:szCs w:val="22"/>
      <w:lang w:val="en-US" w:eastAsia="en-US"/>
    </w:rPr>
  </w:style>
  <w:style w:type="character" w:customStyle="1" w:styleId="Heading9Char">
    <w:name w:val="Heading 9 Char"/>
    <w:basedOn w:val="DefaultParagraphFont"/>
    <w:link w:val="Heading9"/>
    <w:rsid w:val="0030694E"/>
    <w:rPr>
      <w:b/>
      <w:sz w:val="24"/>
      <w:szCs w:val="22"/>
      <w:lang w:val="en-US" w:eastAsia="en-US"/>
    </w:rPr>
  </w:style>
  <w:style w:type="paragraph" w:styleId="TOC8">
    <w:name w:val="toc 8"/>
    <w:basedOn w:val="TOC4"/>
    <w:rsid w:val="004326DB"/>
  </w:style>
  <w:style w:type="paragraph" w:styleId="TOC4">
    <w:name w:val="toc 4"/>
    <w:basedOn w:val="TOC3"/>
    <w:rsid w:val="004326DB"/>
  </w:style>
  <w:style w:type="paragraph" w:styleId="TOC3">
    <w:name w:val="toc 3"/>
    <w:basedOn w:val="TOC2"/>
    <w:uiPriority w:val="39"/>
    <w:rsid w:val="004326DB"/>
  </w:style>
  <w:style w:type="paragraph" w:styleId="TOC2">
    <w:name w:val="toc 2"/>
    <w:basedOn w:val="TOC1"/>
    <w:uiPriority w:val="39"/>
    <w:rsid w:val="004326DB"/>
    <w:pPr>
      <w:spacing w:before="80"/>
      <w:ind w:left="1531" w:hanging="851"/>
    </w:pPr>
  </w:style>
  <w:style w:type="paragraph" w:styleId="TOC1">
    <w:name w:val="toc 1"/>
    <w:basedOn w:val="Normal"/>
    <w:uiPriority w:val="39"/>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rsid w:val="004326DB"/>
  </w:style>
  <w:style w:type="paragraph" w:styleId="TOC6">
    <w:name w:val="toc 6"/>
    <w:basedOn w:val="TOC4"/>
    <w:rsid w:val="004326DB"/>
  </w:style>
  <w:style w:type="paragraph" w:styleId="TOC5">
    <w:name w:val="toc 5"/>
    <w:basedOn w:val="TOC4"/>
    <w:rsid w:val="004326DB"/>
  </w:style>
  <w:style w:type="paragraph" w:styleId="Footer">
    <w:name w:val="footer"/>
    <w:aliases w:val="pie de página"/>
    <w:basedOn w:val="Normal"/>
    <w:link w:val="FooterChar"/>
    <w:rsid w:val="004326DB"/>
    <w:pPr>
      <w:tabs>
        <w:tab w:val="clear" w:pos="794"/>
        <w:tab w:val="clear" w:pos="1191"/>
        <w:tab w:val="clear" w:pos="1588"/>
        <w:tab w:val="clear" w:pos="1985"/>
        <w:tab w:val="center" w:pos="4320"/>
        <w:tab w:val="right" w:pos="8640"/>
      </w:tabs>
    </w:pPr>
  </w:style>
  <w:style w:type="character" w:customStyle="1" w:styleId="FooterChar">
    <w:name w:val="Footer Char"/>
    <w:aliases w:val="pie de página Char"/>
    <w:basedOn w:val="DefaultParagraphFont"/>
    <w:link w:val="Footer"/>
    <w:rsid w:val="0030694E"/>
    <w:rPr>
      <w:sz w:val="24"/>
      <w:szCs w:val="22"/>
      <w:lang w:val="en-US" w:eastAsia="en-US"/>
    </w:rPr>
  </w:style>
  <w:style w:type="paragraph" w:styleId="Header">
    <w:name w:val="header"/>
    <w:aliases w:val="encabezado,he"/>
    <w:basedOn w:val="Normal"/>
    <w:link w:val="HeaderChar"/>
    <w:uiPriority w:val="99"/>
    <w:rsid w:val="00235A29"/>
    <w:pPr>
      <w:tabs>
        <w:tab w:val="clear" w:pos="1191"/>
        <w:tab w:val="clear" w:pos="1588"/>
        <w:tab w:val="clear" w:pos="1985"/>
        <w:tab w:val="center" w:pos="4820"/>
        <w:tab w:val="center" w:pos="9639"/>
      </w:tabs>
      <w:spacing w:before="0"/>
      <w:jc w:val="left"/>
    </w:pPr>
  </w:style>
  <w:style w:type="character" w:customStyle="1" w:styleId="HeaderChar">
    <w:name w:val="Header Char"/>
    <w:aliases w:val="encabezado Char,he Char"/>
    <w:basedOn w:val="DefaultParagraphFont"/>
    <w:link w:val="Header"/>
    <w:uiPriority w:val="99"/>
    <w:rsid w:val="0030694E"/>
    <w:rPr>
      <w:sz w:val="24"/>
      <w:szCs w:val="22"/>
      <w:lang w:val="en-US" w:eastAsia="en-US"/>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qFormat/>
    <w:rsid w:val="004326D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Char"/>
    <w:basedOn w:val="Note"/>
    <w:link w:val="FootnoteTextChar"/>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Char Char"/>
    <w:basedOn w:val="DefaultParagraphFont"/>
    <w:link w:val="FootnoteText"/>
    <w:rsid w:val="0030694E"/>
    <w:rPr>
      <w:szCs w:val="22"/>
      <w:lang w:val="en-US" w:eastAsia="en-US"/>
    </w:rPr>
  </w:style>
  <w:style w:type="paragraph" w:customStyle="1" w:styleId="enumlev1">
    <w:name w:val="enumlev1"/>
    <w:basedOn w:val="Normal"/>
    <w:link w:val="enumlev1Char"/>
    <w:rsid w:val="004326DB"/>
    <w:pPr>
      <w:spacing w:before="80"/>
      <w:ind w:left="794" w:hanging="794"/>
    </w:pPr>
  </w:style>
  <w:style w:type="character" w:customStyle="1" w:styleId="enumlev1Char">
    <w:name w:val="enumlev1 Char"/>
    <w:basedOn w:val="DefaultParagraphFont"/>
    <w:link w:val="enumlev1"/>
    <w:rsid w:val="0030694E"/>
    <w:rPr>
      <w:sz w:val="24"/>
      <w:szCs w:val="22"/>
      <w:lang w:val="en-US" w:eastAsia="en-US"/>
    </w:r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link w:val="CallChar"/>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link w:val="HeadingbChar"/>
    <w:qFormat/>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rsid w:val="004326DB"/>
    <w:pPr>
      <w:ind w:left="284"/>
      <w:jc w:val="left"/>
    </w:pPr>
  </w:style>
  <w:style w:type="paragraph" w:styleId="Index3">
    <w:name w:val="index 3"/>
    <w:basedOn w:val="Normal"/>
    <w:next w:val="Normal"/>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link w:val="RestitleChar"/>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character" w:customStyle="1" w:styleId="TabletextChar">
    <w:name w:val="Table_text Char"/>
    <w:basedOn w:val="DefaultParagraphFont"/>
    <w:link w:val="Tabletext"/>
    <w:locked/>
    <w:rsid w:val="0030694E"/>
    <w:rPr>
      <w:szCs w:val="22"/>
      <w:lang w:val="en-US" w:eastAsia="en-US"/>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link w:val="CommentTextChar"/>
    <w:semiHidden/>
    <w:rsid w:val="004326DB"/>
    <w:rPr>
      <w:sz w:val="20"/>
    </w:rPr>
  </w:style>
  <w:style w:type="character" w:customStyle="1" w:styleId="CommentTextChar">
    <w:name w:val="Comment Text Char"/>
    <w:basedOn w:val="DefaultParagraphFont"/>
    <w:link w:val="CommentText"/>
    <w:semiHidden/>
    <w:rsid w:val="0030694E"/>
    <w:rPr>
      <w:szCs w:val="22"/>
      <w:lang w:val="en-US" w:eastAsia="en-US"/>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qFormat/>
    <w:rsid w:val="009518B3"/>
    <w:rPr>
      <w:b/>
      <w:bCs/>
    </w:rPr>
  </w:style>
  <w:style w:type="paragraph" w:customStyle="1" w:styleId="FigureLegend0">
    <w:name w:val="Figure_Legend"/>
    <w:basedOn w:val="Normal"/>
    <w:rsid w:val="00A96D3A"/>
    <w:pPr>
      <w:keepNext/>
      <w:keepLines/>
      <w:tabs>
        <w:tab w:val="clear" w:pos="794"/>
        <w:tab w:val="clear" w:pos="1191"/>
        <w:tab w:val="clear" w:pos="1588"/>
        <w:tab w:val="clear" w:pos="1985"/>
      </w:tabs>
      <w:spacing w:before="20" w:after="20" w:line="240" w:lineRule="auto"/>
      <w:jc w:val="left"/>
    </w:pPr>
    <w:rPr>
      <w:rFonts w:ascii="Times New Roman" w:hAnsi="Times New Roman" w:cs="Times New Roman"/>
      <w:sz w:val="18"/>
      <w:szCs w:val="20"/>
      <w:lang w:val="es-ES_tradnl"/>
    </w:rPr>
  </w:style>
  <w:style w:type="table" w:styleId="TableGrid">
    <w:name w:val="Table Grid"/>
    <w:basedOn w:val="TableNormal"/>
    <w:rsid w:val="009E4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o">
    <w:name w:val="Annex_No"/>
    <w:basedOn w:val="AnnexNoTitle"/>
    <w:rsid w:val="0030694E"/>
    <w:rPr>
      <w:noProof/>
      <w:lang w:eastAsia="zh-CN"/>
    </w:rPr>
  </w:style>
  <w:style w:type="paragraph" w:customStyle="1" w:styleId="AnnexNotitle0">
    <w:name w:val="Annex_No &amp; title"/>
    <w:basedOn w:val="Normal"/>
    <w:next w:val="Normalaftertitle"/>
    <w:rsid w:val="0030694E"/>
    <w:pPr>
      <w:keepNext/>
      <w:keepLines/>
      <w:spacing w:before="480" w:line="240" w:lineRule="auto"/>
      <w:jc w:val="center"/>
    </w:pPr>
    <w:rPr>
      <w:rFonts w:ascii="Times New Roman" w:hAnsi="Times New Roman" w:cs="Times New Roman"/>
      <w:b/>
      <w:sz w:val="28"/>
      <w:szCs w:val="20"/>
      <w:lang w:val="fr-FR"/>
    </w:rPr>
  </w:style>
  <w:style w:type="paragraph" w:customStyle="1" w:styleId="TableText0">
    <w:name w:val="Table_Text"/>
    <w:basedOn w:val="Normal"/>
    <w:uiPriority w:val="99"/>
    <w:rsid w:val="0030694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57" w:after="57" w:line="240" w:lineRule="auto"/>
      <w:jc w:val="left"/>
    </w:pPr>
    <w:rPr>
      <w:rFonts w:ascii="Times New Roman" w:hAnsi="Times New Roman" w:cs="Times New Roman"/>
      <w:szCs w:val="20"/>
    </w:rPr>
  </w:style>
  <w:style w:type="paragraph" w:customStyle="1" w:styleId="Annextitle">
    <w:name w:val="Annex_title"/>
    <w:basedOn w:val="Normal"/>
    <w:next w:val="Normal"/>
    <w:rsid w:val="0030694E"/>
    <w:pPr>
      <w:keepNext/>
      <w:keepLines/>
      <w:tabs>
        <w:tab w:val="clear" w:pos="794"/>
        <w:tab w:val="clear" w:pos="1191"/>
        <w:tab w:val="clear" w:pos="1588"/>
        <w:tab w:val="clear" w:pos="1985"/>
        <w:tab w:val="left" w:pos="1134"/>
        <w:tab w:val="left" w:pos="1871"/>
        <w:tab w:val="left" w:pos="2268"/>
      </w:tabs>
      <w:spacing w:before="240" w:after="280" w:line="240" w:lineRule="auto"/>
      <w:jc w:val="center"/>
    </w:pPr>
    <w:rPr>
      <w:rFonts w:ascii="Times New Roman Bold" w:hAnsi="Times New Roman Bold" w:cs="Times New Roman"/>
      <w:b/>
      <w:sz w:val="28"/>
      <w:szCs w:val="20"/>
      <w:lang w:val="en-GB"/>
    </w:rPr>
  </w:style>
  <w:style w:type="paragraph" w:customStyle="1" w:styleId="TableNo">
    <w:name w:val="Table_No"/>
    <w:basedOn w:val="Normal"/>
    <w:next w:val="Normal"/>
    <w:link w:val="TableNoChar"/>
    <w:rsid w:val="0030694E"/>
    <w:pPr>
      <w:keepNext/>
      <w:tabs>
        <w:tab w:val="clear" w:pos="794"/>
        <w:tab w:val="clear" w:pos="1191"/>
        <w:tab w:val="clear" w:pos="1588"/>
        <w:tab w:val="clear" w:pos="1985"/>
        <w:tab w:val="left" w:pos="1134"/>
        <w:tab w:val="left" w:pos="1871"/>
        <w:tab w:val="left" w:pos="2268"/>
      </w:tabs>
      <w:spacing w:before="560" w:after="120" w:line="240" w:lineRule="auto"/>
      <w:jc w:val="center"/>
    </w:pPr>
    <w:rPr>
      <w:rFonts w:ascii="Times New Roman" w:hAnsi="Times New Roman" w:cs="Times New Roman"/>
      <w:caps/>
      <w:sz w:val="20"/>
      <w:szCs w:val="20"/>
      <w:lang w:val="en-GB"/>
    </w:rPr>
  </w:style>
  <w:style w:type="character" w:customStyle="1" w:styleId="TableNoChar">
    <w:name w:val="Table_No Char"/>
    <w:link w:val="TableNo"/>
    <w:locked/>
    <w:rsid w:val="0030694E"/>
    <w:rPr>
      <w:rFonts w:ascii="Times New Roman" w:hAnsi="Times New Roman" w:cs="Times New Roman"/>
      <w:caps/>
      <w:lang w:val="en-GB" w:eastAsia="en-US"/>
    </w:rPr>
  </w:style>
  <w:style w:type="paragraph" w:customStyle="1" w:styleId="Tabletitle">
    <w:name w:val="Table_title"/>
    <w:basedOn w:val="Normal"/>
    <w:next w:val="Tabletext"/>
    <w:link w:val="TabletitleChar"/>
    <w:rsid w:val="0030694E"/>
    <w:pPr>
      <w:keepNext/>
      <w:keepLines/>
      <w:tabs>
        <w:tab w:val="clear" w:pos="794"/>
        <w:tab w:val="clear" w:pos="1191"/>
        <w:tab w:val="clear" w:pos="1588"/>
        <w:tab w:val="clear" w:pos="1985"/>
        <w:tab w:val="left" w:pos="1134"/>
        <w:tab w:val="left" w:pos="1871"/>
        <w:tab w:val="left" w:pos="2268"/>
      </w:tabs>
      <w:spacing w:before="0" w:after="120" w:line="240" w:lineRule="auto"/>
      <w:jc w:val="center"/>
    </w:pPr>
    <w:rPr>
      <w:rFonts w:ascii="Times New Roman Bold" w:hAnsi="Times New Roman Bold" w:cs="Times New Roman"/>
      <w:b/>
      <w:sz w:val="20"/>
      <w:szCs w:val="20"/>
      <w:lang w:val="en-GB"/>
    </w:rPr>
  </w:style>
  <w:style w:type="character" w:customStyle="1" w:styleId="TabletitleChar">
    <w:name w:val="Table_title Char"/>
    <w:basedOn w:val="DefaultParagraphFont"/>
    <w:link w:val="Tabletitle"/>
    <w:locked/>
    <w:rsid w:val="0030694E"/>
    <w:rPr>
      <w:rFonts w:ascii="Times New Roman Bold" w:hAnsi="Times New Roman Bold" w:cs="Times New Roman"/>
      <w:b/>
      <w:lang w:val="en-GB" w:eastAsia="en-US"/>
    </w:rPr>
  </w:style>
  <w:style w:type="paragraph" w:customStyle="1" w:styleId="Normalaftertitle0">
    <w:name w:val="Normal after title"/>
    <w:basedOn w:val="Normal"/>
    <w:next w:val="Normal"/>
    <w:rsid w:val="0030694E"/>
    <w:pPr>
      <w:tabs>
        <w:tab w:val="clear" w:pos="794"/>
        <w:tab w:val="clear" w:pos="1191"/>
        <w:tab w:val="clear" w:pos="1588"/>
        <w:tab w:val="clear" w:pos="1985"/>
        <w:tab w:val="left" w:pos="1134"/>
        <w:tab w:val="left" w:pos="1871"/>
        <w:tab w:val="left" w:pos="2268"/>
      </w:tabs>
      <w:spacing w:before="280" w:line="240" w:lineRule="auto"/>
      <w:jc w:val="left"/>
    </w:pPr>
    <w:rPr>
      <w:rFonts w:ascii="Times New Roman" w:hAnsi="Times New Roman" w:cs="Times New Roman"/>
      <w:szCs w:val="20"/>
      <w:lang w:val="es-ES_tradnl"/>
    </w:rPr>
  </w:style>
  <w:style w:type="paragraph" w:customStyle="1" w:styleId="Reasons">
    <w:name w:val="Reasons"/>
    <w:basedOn w:val="Normal"/>
    <w:qFormat/>
    <w:rsid w:val="0030694E"/>
    <w:pPr>
      <w:tabs>
        <w:tab w:val="clear" w:pos="794"/>
        <w:tab w:val="clear" w:pos="1191"/>
        <w:tab w:val="left" w:pos="1134"/>
      </w:tabs>
      <w:spacing w:before="120" w:line="240" w:lineRule="auto"/>
      <w:jc w:val="left"/>
    </w:pPr>
    <w:rPr>
      <w:rFonts w:ascii="Times New Roman" w:hAnsi="Times New Roman" w:cs="Times New Roman"/>
      <w:szCs w:val="20"/>
      <w:lang w:val="es-ES_tradnl"/>
    </w:rPr>
  </w:style>
  <w:style w:type="paragraph" w:styleId="Index7">
    <w:name w:val="index 7"/>
    <w:basedOn w:val="Normal"/>
    <w:next w:val="Normal"/>
    <w:rsid w:val="0030694E"/>
    <w:pPr>
      <w:tabs>
        <w:tab w:val="clear" w:pos="794"/>
        <w:tab w:val="clear" w:pos="1191"/>
        <w:tab w:val="clear" w:pos="1588"/>
        <w:tab w:val="clear" w:pos="1985"/>
        <w:tab w:val="left" w:pos="567"/>
        <w:tab w:val="left" w:pos="1134"/>
        <w:tab w:val="left" w:pos="1701"/>
        <w:tab w:val="left" w:pos="2268"/>
        <w:tab w:val="left" w:pos="2835"/>
      </w:tabs>
      <w:spacing w:before="120" w:line="240" w:lineRule="auto"/>
      <w:ind w:left="1698"/>
      <w:jc w:val="left"/>
    </w:pPr>
    <w:rPr>
      <w:rFonts w:cs="Times New Roman"/>
      <w:szCs w:val="20"/>
      <w:lang w:val="es-ES_tradnl"/>
    </w:rPr>
  </w:style>
  <w:style w:type="paragraph" w:styleId="Index6">
    <w:name w:val="index 6"/>
    <w:basedOn w:val="Normal"/>
    <w:next w:val="Normal"/>
    <w:rsid w:val="0030694E"/>
    <w:pPr>
      <w:tabs>
        <w:tab w:val="clear" w:pos="794"/>
        <w:tab w:val="clear" w:pos="1191"/>
        <w:tab w:val="clear" w:pos="1588"/>
        <w:tab w:val="clear" w:pos="1985"/>
        <w:tab w:val="left" w:pos="567"/>
        <w:tab w:val="left" w:pos="1134"/>
        <w:tab w:val="left" w:pos="1701"/>
        <w:tab w:val="left" w:pos="2268"/>
        <w:tab w:val="left" w:pos="2835"/>
      </w:tabs>
      <w:spacing w:before="120" w:line="240" w:lineRule="auto"/>
      <w:ind w:left="1415"/>
      <w:jc w:val="left"/>
    </w:pPr>
    <w:rPr>
      <w:rFonts w:cs="Times New Roman"/>
      <w:szCs w:val="20"/>
      <w:lang w:val="es-ES_tradnl"/>
    </w:rPr>
  </w:style>
  <w:style w:type="paragraph" w:styleId="Index5">
    <w:name w:val="index 5"/>
    <w:basedOn w:val="Normal"/>
    <w:next w:val="Normal"/>
    <w:rsid w:val="0030694E"/>
    <w:pPr>
      <w:tabs>
        <w:tab w:val="clear" w:pos="794"/>
        <w:tab w:val="clear" w:pos="1191"/>
        <w:tab w:val="clear" w:pos="1588"/>
        <w:tab w:val="clear" w:pos="1985"/>
        <w:tab w:val="left" w:pos="567"/>
        <w:tab w:val="left" w:pos="1134"/>
        <w:tab w:val="left" w:pos="1701"/>
        <w:tab w:val="left" w:pos="2268"/>
        <w:tab w:val="left" w:pos="2835"/>
      </w:tabs>
      <w:spacing w:before="120" w:line="240" w:lineRule="auto"/>
      <w:ind w:left="1132"/>
      <w:jc w:val="left"/>
    </w:pPr>
    <w:rPr>
      <w:rFonts w:cs="Times New Roman"/>
      <w:szCs w:val="20"/>
      <w:lang w:val="es-ES_tradnl"/>
    </w:rPr>
  </w:style>
  <w:style w:type="paragraph" w:styleId="Index4">
    <w:name w:val="index 4"/>
    <w:basedOn w:val="Normal"/>
    <w:next w:val="Normal"/>
    <w:rsid w:val="0030694E"/>
    <w:pPr>
      <w:tabs>
        <w:tab w:val="clear" w:pos="794"/>
        <w:tab w:val="clear" w:pos="1191"/>
        <w:tab w:val="clear" w:pos="1588"/>
        <w:tab w:val="clear" w:pos="1985"/>
        <w:tab w:val="left" w:pos="567"/>
        <w:tab w:val="left" w:pos="1134"/>
        <w:tab w:val="left" w:pos="1701"/>
        <w:tab w:val="left" w:pos="2268"/>
        <w:tab w:val="left" w:pos="2835"/>
      </w:tabs>
      <w:spacing w:before="120" w:line="240" w:lineRule="auto"/>
      <w:ind w:left="849"/>
      <w:jc w:val="left"/>
    </w:pPr>
    <w:rPr>
      <w:rFonts w:cs="Times New Roman"/>
      <w:szCs w:val="20"/>
      <w:lang w:val="es-ES_tradnl"/>
    </w:rPr>
  </w:style>
  <w:style w:type="character" w:styleId="LineNumber">
    <w:name w:val="line number"/>
    <w:basedOn w:val="DefaultParagraphFont"/>
    <w:rsid w:val="0030694E"/>
  </w:style>
  <w:style w:type="paragraph" w:styleId="IndexHeading">
    <w:name w:val="index heading"/>
    <w:basedOn w:val="Normal"/>
    <w:next w:val="Index1"/>
    <w:rsid w:val="0030694E"/>
    <w:pPr>
      <w:tabs>
        <w:tab w:val="clear" w:pos="794"/>
        <w:tab w:val="clear" w:pos="1191"/>
        <w:tab w:val="clear" w:pos="1588"/>
        <w:tab w:val="clear" w:pos="1985"/>
        <w:tab w:val="left" w:pos="567"/>
        <w:tab w:val="left" w:pos="1134"/>
        <w:tab w:val="left" w:pos="1701"/>
        <w:tab w:val="left" w:pos="2268"/>
        <w:tab w:val="left" w:pos="2835"/>
      </w:tabs>
      <w:spacing w:before="120" w:line="240" w:lineRule="auto"/>
      <w:jc w:val="left"/>
    </w:pPr>
    <w:rPr>
      <w:rFonts w:cs="Times New Roman"/>
      <w:szCs w:val="20"/>
      <w:lang w:val="es-ES_tradnl"/>
    </w:rPr>
  </w:style>
  <w:style w:type="paragraph" w:styleId="NormalIndent0">
    <w:name w:val="Normal Indent"/>
    <w:basedOn w:val="Normal"/>
    <w:rsid w:val="0030694E"/>
    <w:pPr>
      <w:tabs>
        <w:tab w:val="clear" w:pos="794"/>
        <w:tab w:val="clear" w:pos="1191"/>
        <w:tab w:val="clear" w:pos="1588"/>
        <w:tab w:val="clear" w:pos="1985"/>
        <w:tab w:val="left" w:pos="567"/>
        <w:tab w:val="left" w:pos="1134"/>
        <w:tab w:val="left" w:pos="1701"/>
        <w:tab w:val="left" w:pos="2268"/>
        <w:tab w:val="left" w:pos="2835"/>
      </w:tabs>
      <w:spacing w:before="120" w:line="240" w:lineRule="auto"/>
      <w:ind w:left="567"/>
      <w:jc w:val="left"/>
    </w:pPr>
    <w:rPr>
      <w:rFonts w:cs="Times New Roman"/>
      <w:szCs w:val="20"/>
      <w:lang w:val="es-ES_tradnl"/>
    </w:rPr>
  </w:style>
  <w:style w:type="paragraph" w:customStyle="1" w:styleId="Annexref">
    <w:name w:val="Annex_ref"/>
    <w:basedOn w:val="Normal"/>
    <w:next w:val="Annextitle"/>
    <w:rsid w:val="0030694E"/>
    <w:pPr>
      <w:tabs>
        <w:tab w:val="clear" w:pos="794"/>
        <w:tab w:val="clear" w:pos="1191"/>
        <w:tab w:val="clear" w:pos="1588"/>
        <w:tab w:val="clear" w:pos="1985"/>
        <w:tab w:val="left" w:pos="567"/>
        <w:tab w:val="left" w:pos="1134"/>
        <w:tab w:val="left" w:pos="1701"/>
        <w:tab w:val="left" w:pos="2268"/>
        <w:tab w:val="left" w:pos="2835"/>
      </w:tabs>
      <w:spacing w:before="120" w:line="240" w:lineRule="auto"/>
      <w:jc w:val="center"/>
    </w:pPr>
    <w:rPr>
      <w:rFonts w:cs="Times New Roman"/>
      <w:sz w:val="28"/>
      <w:szCs w:val="20"/>
      <w:lang w:val="es-ES_tradnl"/>
    </w:rPr>
  </w:style>
  <w:style w:type="paragraph" w:customStyle="1" w:styleId="AppendixNo">
    <w:name w:val="Appendix_No"/>
    <w:basedOn w:val="AnnexNo"/>
    <w:next w:val="Appendixref"/>
    <w:rsid w:val="0030694E"/>
    <w:pPr>
      <w:keepNext w:val="0"/>
      <w:keepLines w:val="0"/>
      <w:tabs>
        <w:tab w:val="clear" w:pos="794"/>
        <w:tab w:val="clear" w:pos="1191"/>
        <w:tab w:val="clear" w:pos="1588"/>
        <w:tab w:val="clear" w:pos="1985"/>
        <w:tab w:val="left" w:pos="567"/>
        <w:tab w:val="left" w:pos="1134"/>
        <w:tab w:val="left" w:pos="1701"/>
        <w:tab w:val="left" w:pos="2268"/>
        <w:tab w:val="left" w:pos="2835"/>
      </w:tabs>
      <w:spacing w:after="0" w:line="240" w:lineRule="auto"/>
    </w:pPr>
    <w:rPr>
      <w:rFonts w:cs="Times New Roman"/>
      <w:b w:val="0"/>
      <w:caps/>
      <w:noProof w:val="0"/>
      <w:sz w:val="28"/>
      <w:szCs w:val="20"/>
      <w:lang w:val="es-ES_tradnl" w:eastAsia="en-US"/>
    </w:rPr>
  </w:style>
  <w:style w:type="paragraph" w:customStyle="1" w:styleId="Appendixref">
    <w:name w:val="Appendix_ref"/>
    <w:basedOn w:val="Annexref"/>
    <w:next w:val="Appendixtitle"/>
    <w:rsid w:val="0030694E"/>
  </w:style>
  <w:style w:type="paragraph" w:customStyle="1" w:styleId="Appendixtitle">
    <w:name w:val="Appendix_title"/>
    <w:basedOn w:val="Annextitle"/>
    <w:next w:val="Normal"/>
    <w:rsid w:val="0030694E"/>
    <w:pPr>
      <w:keepNext w:val="0"/>
      <w:keepLines w:val="0"/>
      <w:tabs>
        <w:tab w:val="clear" w:pos="1871"/>
        <w:tab w:val="left" w:pos="567"/>
        <w:tab w:val="left" w:pos="1701"/>
        <w:tab w:val="left" w:pos="2835"/>
      </w:tabs>
      <w:spacing w:after="240"/>
    </w:pPr>
    <w:rPr>
      <w:rFonts w:ascii="Calibri" w:hAnsi="Calibri"/>
      <w:lang w:val="es-ES_tradnl"/>
    </w:rPr>
  </w:style>
  <w:style w:type="character" w:styleId="EndnoteReference">
    <w:name w:val="endnote reference"/>
    <w:basedOn w:val="DefaultParagraphFont"/>
    <w:rsid w:val="0030694E"/>
    <w:rPr>
      <w:vertAlign w:val="superscript"/>
    </w:rPr>
  </w:style>
  <w:style w:type="paragraph" w:customStyle="1" w:styleId="Figuretitle">
    <w:name w:val="Figure_title"/>
    <w:basedOn w:val="Tabletitle"/>
    <w:next w:val="Normalaftertitle0"/>
    <w:rsid w:val="0030694E"/>
    <w:pPr>
      <w:keepLines w:val="0"/>
      <w:tabs>
        <w:tab w:val="clear" w:pos="1134"/>
        <w:tab w:val="clear" w:pos="1871"/>
        <w:tab w:val="clear" w:pos="2268"/>
        <w:tab w:val="left" w:pos="2948"/>
        <w:tab w:val="left" w:pos="4082"/>
      </w:tabs>
      <w:spacing w:before="240" w:after="480"/>
    </w:pPr>
    <w:rPr>
      <w:rFonts w:ascii="Calibri" w:hAnsi="Calibri"/>
      <w:sz w:val="24"/>
      <w:lang w:val="es-ES_tradnl"/>
    </w:rPr>
  </w:style>
  <w:style w:type="paragraph" w:customStyle="1" w:styleId="Head">
    <w:name w:val="Head"/>
    <w:basedOn w:val="Normal"/>
    <w:rsid w:val="0030694E"/>
    <w:pPr>
      <w:tabs>
        <w:tab w:val="clear" w:pos="794"/>
        <w:tab w:val="clear" w:pos="1191"/>
        <w:tab w:val="clear" w:pos="1588"/>
        <w:tab w:val="clear" w:pos="1985"/>
        <w:tab w:val="left" w:pos="567"/>
        <w:tab w:val="left" w:pos="1134"/>
        <w:tab w:val="left" w:pos="1701"/>
        <w:tab w:val="left" w:pos="2268"/>
        <w:tab w:val="left" w:pos="2835"/>
        <w:tab w:val="left" w:pos="6663"/>
      </w:tabs>
      <w:overflowPunct/>
      <w:autoSpaceDE/>
      <w:autoSpaceDN/>
      <w:adjustRightInd/>
      <w:spacing w:before="0" w:line="240" w:lineRule="auto"/>
      <w:jc w:val="left"/>
      <w:textAlignment w:val="auto"/>
    </w:pPr>
    <w:rPr>
      <w:rFonts w:cs="Times New Roman"/>
      <w:szCs w:val="20"/>
      <w:lang w:val="es-ES_tradnl"/>
    </w:rPr>
  </w:style>
  <w:style w:type="paragraph" w:styleId="List">
    <w:name w:val="List"/>
    <w:basedOn w:val="Normal"/>
    <w:rsid w:val="0030694E"/>
    <w:pPr>
      <w:tabs>
        <w:tab w:val="clear" w:pos="794"/>
        <w:tab w:val="clear" w:pos="1191"/>
        <w:tab w:val="clear" w:pos="1588"/>
        <w:tab w:val="clear" w:pos="1985"/>
        <w:tab w:val="left" w:pos="567"/>
        <w:tab w:val="left" w:pos="1134"/>
        <w:tab w:val="left" w:pos="1701"/>
        <w:tab w:val="left" w:pos="2127"/>
        <w:tab w:val="left" w:pos="2268"/>
        <w:tab w:val="left" w:pos="2835"/>
      </w:tabs>
      <w:spacing w:before="120" w:line="240" w:lineRule="auto"/>
      <w:ind w:left="2127" w:hanging="2127"/>
      <w:jc w:val="left"/>
    </w:pPr>
    <w:rPr>
      <w:rFonts w:cs="Times New Roman"/>
      <w:szCs w:val="20"/>
      <w:lang w:val="es-ES_tradnl"/>
    </w:rPr>
  </w:style>
  <w:style w:type="paragraph" w:customStyle="1" w:styleId="Part">
    <w:name w:val="Part"/>
    <w:basedOn w:val="Normal"/>
    <w:rsid w:val="0030694E"/>
    <w:pPr>
      <w:tabs>
        <w:tab w:val="clear" w:pos="794"/>
        <w:tab w:val="clear" w:pos="1191"/>
        <w:tab w:val="clear" w:pos="1588"/>
        <w:tab w:val="clear" w:pos="1985"/>
        <w:tab w:val="left" w:pos="567"/>
        <w:tab w:val="left" w:pos="1134"/>
        <w:tab w:val="left" w:pos="1276"/>
        <w:tab w:val="left" w:pos="1701"/>
        <w:tab w:val="left" w:pos="2268"/>
        <w:tab w:val="left" w:pos="2835"/>
      </w:tabs>
      <w:spacing w:before="199" w:line="240" w:lineRule="auto"/>
      <w:ind w:left="1701" w:hanging="1701"/>
      <w:jc w:val="left"/>
    </w:pPr>
    <w:rPr>
      <w:rFonts w:cs="Times New Roman"/>
      <w:caps/>
      <w:szCs w:val="20"/>
      <w:lang w:val="es-ES_tradnl"/>
    </w:rPr>
  </w:style>
  <w:style w:type="paragraph" w:customStyle="1" w:styleId="meeting">
    <w:name w:val="meeting"/>
    <w:basedOn w:val="Head"/>
    <w:next w:val="Head"/>
    <w:rsid w:val="0030694E"/>
    <w:pPr>
      <w:tabs>
        <w:tab w:val="left" w:pos="7371"/>
      </w:tabs>
      <w:spacing w:after="567"/>
    </w:pPr>
  </w:style>
  <w:style w:type="paragraph" w:customStyle="1" w:styleId="Subject">
    <w:name w:val="Subject"/>
    <w:basedOn w:val="Normal"/>
    <w:next w:val="Source"/>
    <w:rsid w:val="0030694E"/>
    <w:pPr>
      <w:tabs>
        <w:tab w:val="clear" w:pos="794"/>
        <w:tab w:val="clear" w:pos="1191"/>
        <w:tab w:val="clear" w:pos="1588"/>
        <w:tab w:val="clear" w:pos="1985"/>
        <w:tab w:val="left" w:pos="567"/>
        <w:tab w:val="left" w:pos="709"/>
        <w:tab w:val="left" w:pos="1134"/>
        <w:tab w:val="left" w:pos="1701"/>
        <w:tab w:val="left" w:pos="2268"/>
        <w:tab w:val="left" w:pos="2835"/>
      </w:tabs>
      <w:spacing w:before="0" w:line="240" w:lineRule="auto"/>
      <w:ind w:left="709" w:hanging="709"/>
      <w:jc w:val="left"/>
    </w:pPr>
    <w:rPr>
      <w:rFonts w:cs="Times New Roman"/>
      <w:szCs w:val="20"/>
      <w:lang w:val="es-ES_tradnl"/>
    </w:rPr>
  </w:style>
  <w:style w:type="paragraph" w:customStyle="1" w:styleId="Data">
    <w:name w:val="Data"/>
    <w:basedOn w:val="Subject"/>
    <w:next w:val="Subject"/>
    <w:rsid w:val="0030694E"/>
  </w:style>
  <w:style w:type="character" w:styleId="FollowedHyperlink">
    <w:name w:val="FollowedHyperlink"/>
    <w:basedOn w:val="DefaultParagraphFont"/>
    <w:rsid w:val="0030694E"/>
    <w:rPr>
      <w:color w:val="800080"/>
      <w:u w:val="single"/>
    </w:rPr>
  </w:style>
  <w:style w:type="paragraph" w:customStyle="1" w:styleId="dnum">
    <w:name w:val="dnum"/>
    <w:basedOn w:val="Normal"/>
    <w:rsid w:val="0030694E"/>
    <w:pPr>
      <w:framePr w:hSpace="181" w:wrap="notBeside" w:vAnchor="page" w:hAnchor="margin" w:x="1" w:y="852"/>
      <w:shd w:val="solid" w:color="FFFFFF" w:fill="FFFFFF"/>
      <w:tabs>
        <w:tab w:val="clear" w:pos="794"/>
        <w:tab w:val="clear" w:pos="1191"/>
        <w:tab w:val="clear" w:pos="1588"/>
        <w:tab w:val="clear" w:pos="1985"/>
        <w:tab w:val="left" w:pos="567"/>
        <w:tab w:val="left" w:pos="1134"/>
        <w:tab w:val="left" w:pos="1701"/>
        <w:tab w:val="left" w:pos="1871"/>
        <w:tab w:val="left" w:pos="2268"/>
        <w:tab w:val="left" w:pos="2835"/>
      </w:tabs>
      <w:spacing w:before="120" w:line="240" w:lineRule="auto"/>
      <w:jc w:val="left"/>
    </w:pPr>
    <w:rPr>
      <w:rFonts w:cs="Times New Roman"/>
      <w:b/>
      <w:bCs/>
      <w:szCs w:val="20"/>
      <w:lang w:val="es-ES_tradnl"/>
    </w:rPr>
  </w:style>
  <w:style w:type="paragraph" w:customStyle="1" w:styleId="ddate">
    <w:name w:val="ddate"/>
    <w:basedOn w:val="Normal"/>
    <w:rsid w:val="0030694E"/>
    <w:pPr>
      <w:framePr w:hSpace="181" w:wrap="notBeside" w:vAnchor="page" w:hAnchor="margin" w:x="1" w:y="852"/>
      <w:shd w:val="solid" w:color="FFFFFF" w:fill="FFFFFF"/>
      <w:tabs>
        <w:tab w:val="clear" w:pos="794"/>
        <w:tab w:val="clear" w:pos="1191"/>
        <w:tab w:val="clear" w:pos="1588"/>
        <w:tab w:val="clear" w:pos="1985"/>
        <w:tab w:val="left" w:pos="567"/>
        <w:tab w:val="left" w:pos="1134"/>
        <w:tab w:val="left" w:pos="1701"/>
        <w:tab w:val="left" w:pos="1871"/>
        <w:tab w:val="left" w:pos="2268"/>
        <w:tab w:val="left" w:pos="2835"/>
      </w:tabs>
      <w:spacing w:before="0" w:line="240" w:lineRule="auto"/>
      <w:jc w:val="left"/>
    </w:pPr>
    <w:rPr>
      <w:rFonts w:cs="Times New Roman"/>
      <w:b/>
      <w:bCs/>
      <w:szCs w:val="20"/>
      <w:lang w:val="es-ES_tradnl"/>
    </w:rPr>
  </w:style>
  <w:style w:type="paragraph" w:customStyle="1" w:styleId="dorlang">
    <w:name w:val="dorlang"/>
    <w:basedOn w:val="Normal"/>
    <w:rsid w:val="0030694E"/>
    <w:pPr>
      <w:framePr w:hSpace="181" w:wrap="notBeside" w:vAnchor="page" w:hAnchor="margin" w:x="1" w:y="852"/>
      <w:shd w:val="solid" w:color="FFFFFF" w:fill="FFFFFF"/>
      <w:tabs>
        <w:tab w:val="clear" w:pos="794"/>
        <w:tab w:val="clear" w:pos="1191"/>
        <w:tab w:val="clear" w:pos="1588"/>
        <w:tab w:val="clear" w:pos="1985"/>
        <w:tab w:val="left" w:pos="567"/>
        <w:tab w:val="left" w:pos="1134"/>
        <w:tab w:val="left" w:pos="1701"/>
        <w:tab w:val="left" w:pos="1871"/>
        <w:tab w:val="left" w:pos="2268"/>
        <w:tab w:val="left" w:pos="2835"/>
      </w:tabs>
      <w:spacing w:before="0" w:line="240" w:lineRule="auto"/>
      <w:jc w:val="left"/>
    </w:pPr>
    <w:rPr>
      <w:rFonts w:cs="Times New Roman"/>
      <w:b/>
      <w:bCs/>
      <w:szCs w:val="20"/>
      <w:lang w:val="es-ES_tradnl"/>
    </w:rPr>
  </w:style>
  <w:style w:type="paragraph" w:customStyle="1" w:styleId="Tableref">
    <w:name w:val="Table_ref"/>
    <w:basedOn w:val="Normal"/>
    <w:next w:val="Tabletitle"/>
    <w:rsid w:val="0030694E"/>
    <w:pPr>
      <w:keepNext/>
      <w:tabs>
        <w:tab w:val="clear" w:pos="794"/>
        <w:tab w:val="clear" w:pos="1191"/>
        <w:tab w:val="clear" w:pos="1588"/>
        <w:tab w:val="clear" w:pos="1985"/>
        <w:tab w:val="left" w:pos="567"/>
        <w:tab w:val="left" w:pos="1134"/>
        <w:tab w:val="left" w:pos="1701"/>
        <w:tab w:val="left" w:pos="2268"/>
        <w:tab w:val="left" w:pos="2835"/>
      </w:tabs>
      <w:spacing w:before="567" w:line="240" w:lineRule="auto"/>
      <w:jc w:val="center"/>
    </w:pPr>
    <w:rPr>
      <w:rFonts w:cs="Times New Roman"/>
      <w:szCs w:val="20"/>
      <w:lang w:val="es-ES_tradnl"/>
    </w:rPr>
  </w:style>
  <w:style w:type="paragraph" w:customStyle="1" w:styleId="docnoted">
    <w:name w:val="docnoted"/>
    <w:basedOn w:val="Normal"/>
    <w:rsid w:val="0030694E"/>
    <w:pPr>
      <w:pBdr>
        <w:top w:val="single" w:sz="6" w:space="0" w:color="auto"/>
        <w:left w:val="single" w:sz="6" w:space="0" w:color="auto"/>
        <w:bottom w:val="single" w:sz="6" w:space="0" w:color="auto"/>
        <w:right w:val="single" w:sz="6" w:space="0" w:color="auto"/>
      </w:pBdr>
      <w:shd w:val="pct10" w:color="auto" w:fill="auto"/>
      <w:tabs>
        <w:tab w:val="clear" w:pos="794"/>
        <w:tab w:val="clear" w:pos="1191"/>
        <w:tab w:val="clear" w:pos="1588"/>
        <w:tab w:val="clear" w:pos="1985"/>
        <w:tab w:val="left" w:pos="567"/>
        <w:tab w:val="left" w:pos="1134"/>
        <w:tab w:val="left" w:pos="1701"/>
        <w:tab w:val="left" w:pos="2268"/>
        <w:tab w:val="left" w:pos="2835"/>
      </w:tabs>
      <w:spacing w:before="120" w:line="240" w:lineRule="auto"/>
      <w:jc w:val="left"/>
    </w:pPr>
    <w:rPr>
      <w:rFonts w:cs="Times New Roman"/>
      <w:sz w:val="20"/>
      <w:szCs w:val="20"/>
      <w:lang w:val="es-ES_tradnl"/>
    </w:rPr>
  </w:style>
  <w:style w:type="paragraph" w:customStyle="1" w:styleId="Table">
    <w:name w:val="Table_#"/>
    <w:basedOn w:val="Normal"/>
    <w:next w:val="Normal"/>
    <w:rsid w:val="0030694E"/>
    <w:pPr>
      <w:keepNext/>
      <w:tabs>
        <w:tab w:val="clear" w:pos="794"/>
        <w:tab w:val="clear" w:pos="1191"/>
        <w:tab w:val="clear" w:pos="1588"/>
        <w:tab w:val="clear" w:pos="1985"/>
        <w:tab w:val="left" w:pos="567"/>
        <w:tab w:val="left" w:pos="1134"/>
        <w:tab w:val="left" w:pos="1701"/>
        <w:tab w:val="left" w:pos="2268"/>
        <w:tab w:val="left" w:pos="2835"/>
      </w:tabs>
      <w:overflowPunct/>
      <w:autoSpaceDE/>
      <w:autoSpaceDN/>
      <w:adjustRightInd/>
      <w:spacing w:before="560" w:after="120" w:line="240" w:lineRule="auto"/>
      <w:jc w:val="center"/>
      <w:textAlignment w:val="auto"/>
    </w:pPr>
    <w:rPr>
      <w:rFonts w:cs="Times New Roman"/>
      <w:caps/>
      <w:szCs w:val="20"/>
      <w:lang w:val="en-GB"/>
    </w:rPr>
  </w:style>
  <w:style w:type="paragraph" w:customStyle="1" w:styleId="FigureNo">
    <w:name w:val="Figure_No"/>
    <w:basedOn w:val="Normal"/>
    <w:next w:val="Figuretitle"/>
    <w:rsid w:val="0030694E"/>
    <w:pPr>
      <w:keepNext/>
      <w:keepLines/>
      <w:tabs>
        <w:tab w:val="clear" w:pos="794"/>
        <w:tab w:val="clear" w:pos="1191"/>
        <w:tab w:val="clear" w:pos="1588"/>
        <w:tab w:val="clear" w:pos="1985"/>
        <w:tab w:val="left" w:pos="567"/>
        <w:tab w:val="left" w:pos="1134"/>
        <w:tab w:val="left" w:pos="1701"/>
        <w:tab w:val="left" w:pos="2268"/>
        <w:tab w:val="left" w:pos="2835"/>
      </w:tabs>
      <w:spacing w:before="240" w:after="120" w:line="240" w:lineRule="auto"/>
      <w:jc w:val="center"/>
    </w:pPr>
    <w:rPr>
      <w:rFonts w:cs="Times New Roman"/>
      <w:caps/>
      <w:szCs w:val="20"/>
      <w:lang w:val="es-ES_tradnl"/>
    </w:rPr>
  </w:style>
  <w:style w:type="paragraph" w:styleId="ListParagraph">
    <w:name w:val="List Paragraph"/>
    <w:basedOn w:val="Normal"/>
    <w:uiPriority w:val="34"/>
    <w:qFormat/>
    <w:rsid w:val="0030694E"/>
    <w:pPr>
      <w:tabs>
        <w:tab w:val="clear" w:pos="794"/>
        <w:tab w:val="clear" w:pos="1191"/>
        <w:tab w:val="clear" w:pos="1588"/>
        <w:tab w:val="clear" w:pos="1985"/>
      </w:tabs>
      <w:overflowPunct/>
      <w:autoSpaceDE/>
      <w:autoSpaceDN/>
      <w:adjustRightInd/>
      <w:spacing w:before="0" w:after="160" w:line="259" w:lineRule="auto"/>
      <w:ind w:left="720"/>
      <w:contextualSpacing/>
      <w:textAlignment w:val="auto"/>
    </w:pPr>
    <w:rPr>
      <w:rFonts w:asciiTheme="minorHAnsi" w:eastAsiaTheme="minorHAnsi" w:hAnsiTheme="minorHAnsi" w:cstheme="minorBidi"/>
      <w:sz w:val="22"/>
    </w:rPr>
  </w:style>
  <w:style w:type="paragraph" w:customStyle="1" w:styleId="FigureNotitle0">
    <w:name w:val="Figure_No &amp; title"/>
    <w:basedOn w:val="Normal"/>
    <w:next w:val="Normal"/>
    <w:rsid w:val="0030694E"/>
    <w:pPr>
      <w:keepLines/>
      <w:tabs>
        <w:tab w:val="clear" w:pos="794"/>
        <w:tab w:val="clear" w:pos="1191"/>
        <w:tab w:val="clear" w:pos="1588"/>
        <w:tab w:val="clear" w:pos="1985"/>
        <w:tab w:val="left" w:pos="567"/>
        <w:tab w:val="left" w:pos="1134"/>
        <w:tab w:val="left" w:pos="1701"/>
        <w:tab w:val="left" w:pos="2268"/>
        <w:tab w:val="left" w:pos="2835"/>
      </w:tabs>
      <w:spacing w:before="240" w:after="120" w:line="240" w:lineRule="auto"/>
      <w:jc w:val="center"/>
    </w:pPr>
    <w:rPr>
      <w:rFonts w:eastAsia="SimSun" w:cs="Times New Roman"/>
      <w:b/>
      <w:szCs w:val="24"/>
      <w:lang w:eastAsia="zh-CN"/>
    </w:rPr>
  </w:style>
  <w:style w:type="paragraph" w:customStyle="1" w:styleId="Normal2">
    <w:name w:val="Normal2"/>
    <w:basedOn w:val="Normal"/>
    <w:link w:val="Normal2Char"/>
    <w:rsid w:val="0030694E"/>
    <w:pPr>
      <w:tabs>
        <w:tab w:val="clear" w:pos="794"/>
        <w:tab w:val="clear" w:pos="1191"/>
        <w:tab w:val="clear" w:pos="1588"/>
        <w:tab w:val="clear" w:pos="1985"/>
      </w:tabs>
      <w:overflowPunct/>
      <w:autoSpaceDE/>
      <w:autoSpaceDN/>
      <w:adjustRightInd/>
      <w:spacing w:line="240" w:lineRule="auto"/>
      <w:textAlignment w:val="auto"/>
    </w:pPr>
    <w:rPr>
      <w:rFonts w:eastAsiaTheme="minorEastAsia"/>
      <w:sz w:val="22"/>
      <w:lang w:val="en-GB" w:eastAsia="zh-CN"/>
    </w:rPr>
  </w:style>
  <w:style w:type="character" w:customStyle="1" w:styleId="Normal2Char">
    <w:name w:val="Normal2 Char"/>
    <w:link w:val="Normal2"/>
    <w:rsid w:val="0030694E"/>
    <w:rPr>
      <w:rFonts w:eastAsiaTheme="minorEastAsia"/>
      <w:sz w:val="22"/>
      <w:szCs w:val="22"/>
      <w:lang w:val="en-GB"/>
    </w:rPr>
  </w:style>
  <w:style w:type="paragraph" w:customStyle="1" w:styleId="enumlevel">
    <w:name w:val="enumlevel"/>
    <w:basedOn w:val="Normal2"/>
    <w:rsid w:val="0030694E"/>
    <w:pPr>
      <w:numPr>
        <w:numId w:val="14"/>
      </w:numPr>
      <w:tabs>
        <w:tab w:val="num" w:pos="360"/>
        <w:tab w:val="num" w:pos="644"/>
      </w:tabs>
      <w:ind w:left="432" w:hanging="432"/>
    </w:pPr>
  </w:style>
  <w:style w:type="table" w:customStyle="1" w:styleId="GridTable4-Accent11">
    <w:name w:val="Grid Table 4 - Accent 11"/>
    <w:basedOn w:val="TableNormal"/>
    <w:uiPriority w:val="49"/>
    <w:rsid w:val="0030694E"/>
    <w:rPr>
      <w:rFonts w:asciiTheme="minorHAnsi" w:eastAsiaTheme="minorHAnsi" w:hAnsiTheme="minorHAnsi" w:cstheme="minorBidi"/>
      <w:sz w:val="22"/>
      <w:szCs w:val="22"/>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2">
    <w:name w:val="Grid Table 4 - Accent 12"/>
    <w:basedOn w:val="TableNormal"/>
    <w:uiPriority w:val="49"/>
    <w:rsid w:val="0030694E"/>
    <w:rPr>
      <w:rFonts w:asciiTheme="minorHAnsi" w:eastAsiaTheme="minorHAnsi" w:hAnsiTheme="minorHAnsi" w:cstheme="minorBidi"/>
      <w:sz w:val="22"/>
      <w:szCs w:val="22"/>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1Light-Accent51">
    <w:name w:val="Grid Table 1 Light - Accent 51"/>
    <w:basedOn w:val="TableNormal"/>
    <w:uiPriority w:val="46"/>
    <w:rsid w:val="0030694E"/>
    <w:rPr>
      <w:rFonts w:asciiTheme="minorHAnsi" w:eastAsiaTheme="minorHAnsi" w:hAnsiTheme="minorHAnsi" w:cstheme="minorBidi"/>
      <w:sz w:val="22"/>
      <w:szCs w:val="22"/>
      <w:lang w:val="en-US"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Banner">
    <w:name w:val="Banner"/>
    <w:basedOn w:val="Normal"/>
    <w:rsid w:val="0030694E"/>
    <w:pPr>
      <w:tabs>
        <w:tab w:val="clear" w:pos="794"/>
        <w:tab w:val="clear" w:pos="1191"/>
        <w:tab w:val="clear" w:pos="1588"/>
        <w:tab w:val="clear" w:pos="1985"/>
        <w:tab w:val="left" w:pos="993"/>
      </w:tabs>
      <w:spacing w:before="240" w:line="240" w:lineRule="auto"/>
      <w:ind w:left="993" w:hanging="993"/>
      <w:jc w:val="left"/>
      <w:textAlignment w:val="auto"/>
    </w:pPr>
    <w:rPr>
      <w:rFonts w:ascii="Arial" w:hAnsi="Arial" w:cs="Times New Roman"/>
      <w:sz w:val="22"/>
      <w:lang w:val="en-GB"/>
    </w:rPr>
  </w:style>
  <w:style w:type="paragraph" w:customStyle="1" w:styleId="ResN">
    <w:name w:val="Res_N"/>
    <w:basedOn w:val="Annextitle"/>
    <w:rsid w:val="0030694E"/>
    <w:rPr>
      <w:rFonts w:asciiTheme="minorHAnsi" w:hAnsiTheme="minorHAnsi"/>
      <w:b w:val="0"/>
      <w:bCs/>
      <w:lang w:val="es-ES_tradnl"/>
    </w:rPr>
  </w:style>
  <w:style w:type="paragraph" w:customStyle="1" w:styleId="ResNoBRBodyCalibri">
    <w:name w:val="Res_No_BR + +Body (Calibri)"/>
    <w:basedOn w:val="ResN"/>
    <w:rsid w:val="0030694E"/>
  </w:style>
  <w:style w:type="paragraph" w:styleId="Date">
    <w:name w:val="Date"/>
    <w:basedOn w:val="Normal"/>
    <w:next w:val="Normal"/>
    <w:link w:val="DateChar"/>
    <w:rsid w:val="0030694E"/>
  </w:style>
  <w:style w:type="character" w:customStyle="1" w:styleId="DateChar">
    <w:name w:val="Date Char"/>
    <w:basedOn w:val="DefaultParagraphFont"/>
    <w:link w:val="Date"/>
    <w:rsid w:val="0030694E"/>
    <w:rPr>
      <w:sz w:val="24"/>
      <w:szCs w:val="22"/>
      <w:lang w:val="en-US" w:eastAsia="en-US"/>
    </w:rPr>
  </w:style>
  <w:style w:type="paragraph" w:customStyle="1" w:styleId="ResNoBR">
    <w:name w:val="Res_No_BR"/>
    <w:basedOn w:val="ResNoBRBodyCalibri"/>
    <w:rsid w:val="0030694E"/>
  </w:style>
  <w:style w:type="paragraph" w:customStyle="1" w:styleId="AnnexNoBodyCalibri">
    <w:name w:val="Annex_No + +Body (Calibri)"/>
    <w:aliases w:val="14 pt,Not Bold"/>
    <w:basedOn w:val="AnnexNo"/>
    <w:rsid w:val="0030694E"/>
    <w:pPr>
      <w:spacing w:line="240" w:lineRule="auto"/>
    </w:pPr>
    <w:rPr>
      <w:rFonts w:asciiTheme="minorHAnsi" w:hAnsiTheme="minorHAnsi"/>
      <w:b w:val="0"/>
      <w:bCs/>
      <w:sz w:val="28"/>
      <w:szCs w:val="28"/>
      <w:lang w:val="es-ES_tradnl"/>
    </w:rPr>
  </w:style>
  <w:style w:type="paragraph" w:customStyle="1" w:styleId="NormalJustifyLow">
    <w:name w:val="Normal + Justify Low"/>
    <w:aliases w:val="Before:  0 pt"/>
    <w:basedOn w:val="Normal"/>
    <w:rsid w:val="0030694E"/>
    <w:pPr>
      <w:tabs>
        <w:tab w:val="clear" w:pos="794"/>
        <w:tab w:val="clear" w:pos="1191"/>
        <w:tab w:val="clear" w:pos="1588"/>
        <w:tab w:val="clear" w:pos="1985"/>
      </w:tabs>
      <w:overflowPunct/>
      <w:autoSpaceDE/>
      <w:autoSpaceDN/>
      <w:adjustRightInd/>
      <w:spacing w:before="0" w:line="240" w:lineRule="auto"/>
      <w:jc w:val="lowKashida"/>
      <w:textAlignment w:val="auto"/>
    </w:pPr>
    <w:rPr>
      <w:lang w:val="es-ES_tradnl"/>
    </w:rPr>
  </w:style>
  <w:style w:type="paragraph" w:customStyle="1" w:styleId="PartNoCentered">
    <w:name w:val="Part_No + Centered"/>
    <w:basedOn w:val="PartNo"/>
    <w:rsid w:val="0030694E"/>
    <w:pPr>
      <w:spacing w:line="240" w:lineRule="auto"/>
      <w:jc w:val="center"/>
    </w:pPr>
    <w:rPr>
      <w:lang w:val="es-ES_tradnl"/>
    </w:rPr>
  </w:style>
  <w:style w:type="paragraph" w:customStyle="1" w:styleId="NormalLatinBold">
    <w:name w:val="Normal + (Latin) Bold"/>
    <w:basedOn w:val="Normal"/>
    <w:rsid w:val="0030694E"/>
    <w:pPr>
      <w:spacing w:line="240" w:lineRule="auto"/>
    </w:pPr>
    <w:rPr>
      <w:b/>
      <w:lang w:val="es-ES_tradnl"/>
    </w:rPr>
  </w:style>
  <w:style w:type="paragraph" w:customStyle="1" w:styleId="enumlev1Before0cm">
    <w:name w:val="enumlev1 + Before:  0 cm"/>
    <w:aliases w:val="Hanging:  2.1 cm"/>
    <w:basedOn w:val="enumlev1"/>
    <w:rsid w:val="0030694E"/>
    <w:pPr>
      <w:tabs>
        <w:tab w:val="clear" w:pos="794"/>
        <w:tab w:val="left" w:pos="426"/>
      </w:tabs>
      <w:spacing w:line="240" w:lineRule="auto"/>
      <w:ind w:left="1191" w:hanging="1191"/>
    </w:pPr>
    <w:rPr>
      <w:lang w:val="es-ES_tradnl"/>
    </w:rPr>
  </w:style>
  <w:style w:type="paragraph" w:customStyle="1" w:styleId="enumlev1Before127cm">
    <w:name w:val="enumlev1 + Before:  1.27 cm"/>
    <w:aliases w:val="Hanging:  0.83 cm"/>
    <w:basedOn w:val="Normal"/>
    <w:rsid w:val="0030694E"/>
    <w:pPr>
      <w:spacing w:line="240" w:lineRule="auto"/>
      <w:ind w:left="1191" w:hanging="471"/>
    </w:pPr>
    <w:rPr>
      <w:lang w:val="es-ES_tradnl"/>
    </w:rPr>
  </w:style>
  <w:style w:type="paragraph" w:customStyle="1" w:styleId="NormalBefore127cm">
    <w:name w:val="Normal + Before:  1.27 cm"/>
    <w:basedOn w:val="Normal"/>
    <w:rsid w:val="0030694E"/>
    <w:pPr>
      <w:spacing w:line="240" w:lineRule="auto"/>
      <w:ind w:left="720"/>
    </w:pPr>
    <w:rPr>
      <w:lang w:val="es-ES_tradnl"/>
    </w:rPr>
  </w:style>
  <w:style w:type="paragraph" w:customStyle="1" w:styleId="Heading2Before127cm">
    <w:name w:val="Heading 2 + Before:  1.27 cm"/>
    <w:basedOn w:val="Heading2"/>
    <w:rsid w:val="0030694E"/>
    <w:pPr>
      <w:spacing w:line="240" w:lineRule="auto"/>
      <w:ind w:left="1514"/>
    </w:pPr>
    <w:rPr>
      <w:lang w:val="es-ES_tradnl"/>
    </w:rPr>
  </w:style>
  <w:style w:type="paragraph" w:customStyle="1" w:styleId="Heading2After6pt">
    <w:name w:val="Heading 2 + After:  6 pt"/>
    <w:basedOn w:val="Heading2"/>
    <w:rsid w:val="0030694E"/>
    <w:pPr>
      <w:spacing w:after="120" w:line="240" w:lineRule="auto"/>
    </w:pPr>
    <w:rPr>
      <w:lang w:val="es-ES_tradnl"/>
    </w:rPr>
  </w:style>
  <w:style w:type="paragraph" w:customStyle="1" w:styleId="NormalAfter6pt">
    <w:name w:val="Normal + After:  6 pt"/>
    <w:basedOn w:val="Normal"/>
    <w:rsid w:val="0030694E"/>
    <w:pPr>
      <w:spacing w:after="120" w:line="240" w:lineRule="auto"/>
    </w:pPr>
    <w:rPr>
      <w:lang w:val="es-ES_tradnl"/>
    </w:rPr>
  </w:style>
  <w:style w:type="paragraph" w:customStyle="1" w:styleId="CallJustified">
    <w:name w:val="Call + Justified"/>
    <w:basedOn w:val="Call"/>
    <w:rsid w:val="0030694E"/>
    <w:pPr>
      <w:spacing w:line="240" w:lineRule="auto"/>
      <w:jc w:val="both"/>
    </w:pPr>
    <w:rPr>
      <w:lang w:val="es-ES_tradnl"/>
    </w:rPr>
  </w:style>
  <w:style w:type="paragraph" w:customStyle="1" w:styleId="enu">
    <w:name w:val="enu"/>
    <w:basedOn w:val="enumlev1"/>
    <w:rsid w:val="0030694E"/>
    <w:rPr>
      <w:noProof/>
      <w:lang w:val="es-ES_tradnl"/>
    </w:rPr>
  </w:style>
  <w:style w:type="paragraph" w:customStyle="1" w:styleId="TabletitleBR">
    <w:name w:val="Table_title_BR"/>
    <w:basedOn w:val="Normal"/>
    <w:next w:val="Tablehead"/>
    <w:rsid w:val="00026D75"/>
    <w:pPr>
      <w:keepNext/>
      <w:keepLines/>
      <w:spacing w:before="0" w:after="120" w:line="240" w:lineRule="auto"/>
      <w:jc w:val="center"/>
    </w:pPr>
    <w:rPr>
      <w:rFonts w:ascii="Times New Roman" w:hAnsi="Times New Roman" w:cs="Times New Roman"/>
      <w:b/>
      <w:szCs w:val="20"/>
      <w:lang w:val="es-ES_tradnl"/>
    </w:rPr>
  </w:style>
  <w:style w:type="paragraph" w:customStyle="1" w:styleId="AppendixNotitle0">
    <w:name w:val="Appendix_No &amp; title"/>
    <w:basedOn w:val="AnnexNotitle0"/>
    <w:next w:val="Normalaftertitle"/>
    <w:rsid w:val="00026D75"/>
    <w:rPr>
      <w:lang w:val="es-ES_tradnl"/>
    </w:rPr>
  </w:style>
  <w:style w:type="paragraph" w:customStyle="1" w:styleId="RecNoBR">
    <w:name w:val="Rec_No_BR"/>
    <w:basedOn w:val="Normal"/>
    <w:next w:val="Rectitle"/>
    <w:rsid w:val="00026D75"/>
    <w:pPr>
      <w:keepNext/>
      <w:keepLines/>
      <w:spacing w:before="480" w:line="240" w:lineRule="auto"/>
      <w:jc w:val="center"/>
    </w:pPr>
    <w:rPr>
      <w:rFonts w:ascii="Times New Roman" w:hAnsi="Times New Roman" w:cs="Times New Roman"/>
      <w:caps/>
      <w:sz w:val="28"/>
      <w:szCs w:val="20"/>
      <w:lang w:val="es-ES_tradnl"/>
    </w:rPr>
  </w:style>
  <w:style w:type="paragraph" w:customStyle="1" w:styleId="QuestionNoBR">
    <w:name w:val="Question_No_BR"/>
    <w:basedOn w:val="RecNoBR"/>
    <w:next w:val="Questiontitle"/>
    <w:rsid w:val="00026D75"/>
  </w:style>
  <w:style w:type="paragraph" w:customStyle="1" w:styleId="RepNoBR">
    <w:name w:val="Rep_No_BR"/>
    <w:basedOn w:val="RecNoBR"/>
    <w:next w:val="Reptitle"/>
    <w:rsid w:val="00026D75"/>
  </w:style>
  <w:style w:type="paragraph" w:customStyle="1" w:styleId="TableNotitle0">
    <w:name w:val="Table_No &amp; title"/>
    <w:basedOn w:val="Normal"/>
    <w:next w:val="Tablehead"/>
    <w:rsid w:val="00026D75"/>
    <w:pPr>
      <w:keepNext/>
      <w:keepLines/>
      <w:spacing w:before="360" w:after="120" w:line="240" w:lineRule="auto"/>
      <w:jc w:val="center"/>
    </w:pPr>
    <w:rPr>
      <w:rFonts w:ascii="Times New Roman" w:hAnsi="Times New Roman" w:cs="Times New Roman"/>
      <w:b/>
      <w:szCs w:val="20"/>
      <w:lang w:val="es-ES_tradnl"/>
    </w:rPr>
  </w:style>
  <w:style w:type="paragraph" w:customStyle="1" w:styleId="TableNoBR">
    <w:name w:val="Table_No_BR"/>
    <w:basedOn w:val="Normal"/>
    <w:next w:val="TabletitleBR"/>
    <w:rsid w:val="00026D75"/>
    <w:pPr>
      <w:keepNext/>
      <w:spacing w:before="560" w:after="120" w:line="240" w:lineRule="auto"/>
      <w:jc w:val="center"/>
    </w:pPr>
    <w:rPr>
      <w:rFonts w:ascii="Times New Roman" w:hAnsi="Times New Roman" w:cs="Times New Roman"/>
      <w:caps/>
      <w:szCs w:val="20"/>
      <w:lang w:val="es-ES_tradnl"/>
    </w:rPr>
  </w:style>
  <w:style w:type="character" w:customStyle="1" w:styleId="Appdef">
    <w:name w:val="App_def"/>
    <w:basedOn w:val="DefaultParagraphFont"/>
    <w:rsid w:val="00026D75"/>
    <w:rPr>
      <w:rFonts w:ascii="Times New Roman" w:hAnsi="Times New Roman"/>
      <w:b/>
    </w:rPr>
  </w:style>
  <w:style w:type="character" w:customStyle="1" w:styleId="Appref">
    <w:name w:val="App_ref"/>
    <w:basedOn w:val="DefaultParagraphFont"/>
    <w:rsid w:val="00026D75"/>
  </w:style>
  <w:style w:type="character" w:customStyle="1" w:styleId="Artdef">
    <w:name w:val="Art_def"/>
    <w:basedOn w:val="DefaultParagraphFont"/>
    <w:rsid w:val="00026D75"/>
    <w:rPr>
      <w:rFonts w:ascii="Times New Roman" w:hAnsi="Times New Roman"/>
      <w:b/>
    </w:rPr>
  </w:style>
  <w:style w:type="character" w:customStyle="1" w:styleId="Artref">
    <w:name w:val="Art_ref"/>
    <w:basedOn w:val="DefaultParagraphFont"/>
    <w:rsid w:val="00026D75"/>
  </w:style>
  <w:style w:type="character" w:customStyle="1" w:styleId="Recdef">
    <w:name w:val="Rec_def"/>
    <w:basedOn w:val="DefaultParagraphFont"/>
    <w:rsid w:val="00026D75"/>
    <w:rPr>
      <w:b/>
    </w:rPr>
  </w:style>
  <w:style w:type="character" w:customStyle="1" w:styleId="Resdef">
    <w:name w:val="Res_def"/>
    <w:basedOn w:val="DefaultParagraphFont"/>
    <w:rsid w:val="00026D75"/>
    <w:rPr>
      <w:rFonts w:ascii="Times New Roman" w:hAnsi="Times New Roman"/>
      <w:b/>
    </w:rPr>
  </w:style>
  <w:style w:type="character" w:customStyle="1" w:styleId="Tablefreq">
    <w:name w:val="Table_freq"/>
    <w:basedOn w:val="DefaultParagraphFont"/>
    <w:rsid w:val="00026D75"/>
    <w:rPr>
      <w:b/>
      <w:color w:val="auto"/>
    </w:rPr>
  </w:style>
  <w:style w:type="paragraph" w:customStyle="1" w:styleId="FiguretitleBR">
    <w:name w:val="Figure_title_BR"/>
    <w:basedOn w:val="TabletitleBR"/>
    <w:next w:val="Figurewithouttitle"/>
    <w:rsid w:val="00026D75"/>
    <w:pPr>
      <w:keepNext w:val="0"/>
      <w:spacing w:after="480"/>
    </w:pPr>
  </w:style>
  <w:style w:type="paragraph" w:customStyle="1" w:styleId="FigureNoBR">
    <w:name w:val="Figure_No_BR"/>
    <w:basedOn w:val="Normal"/>
    <w:next w:val="FiguretitleBR"/>
    <w:rsid w:val="00026D75"/>
    <w:pPr>
      <w:keepNext/>
      <w:keepLines/>
      <w:spacing w:before="480" w:after="120" w:line="240" w:lineRule="auto"/>
      <w:jc w:val="center"/>
    </w:pPr>
    <w:rPr>
      <w:rFonts w:ascii="Times New Roman" w:hAnsi="Times New Roman" w:cs="Times New Roman"/>
      <w:caps/>
      <w:szCs w:val="20"/>
      <w:lang w:val="es-ES_tradnl"/>
    </w:rPr>
  </w:style>
  <w:style w:type="paragraph" w:styleId="NormalWeb">
    <w:name w:val="Normal (Web)"/>
    <w:basedOn w:val="Normal"/>
    <w:uiPriority w:val="99"/>
    <w:unhideWhenUsed/>
    <w:rsid w:val="00026D75"/>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eastAsiaTheme="minorEastAsia" w:hAnsi="Times New Roman" w:cs="Times New Roman"/>
      <w:szCs w:val="24"/>
      <w:lang w:eastAsia="zh-CN"/>
    </w:rPr>
  </w:style>
  <w:style w:type="character" w:customStyle="1" w:styleId="BodyText2Char">
    <w:name w:val="Body Text 2 Char"/>
    <w:basedOn w:val="DefaultParagraphFont"/>
    <w:link w:val="BodyText2"/>
    <w:rsid w:val="00026D75"/>
    <w:rPr>
      <w:rFonts w:ascii="Times New Roman" w:eastAsia="Batang" w:hAnsi="Times New Roman"/>
      <w:sz w:val="24"/>
      <w:lang w:val="en-GB" w:eastAsia="en-US"/>
    </w:rPr>
  </w:style>
  <w:style w:type="paragraph" w:styleId="BodyText2">
    <w:name w:val="Body Text 2"/>
    <w:basedOn w:val="Normal"/>
    <w:link w:val="BodyText2Char"/>
    <w:unhideWhenUsed/>
    <w:rsid w:val="00026D75"/>
    <w:pPr>
      <w:spacing w:before="120" w:after="120" w:line="480" w:lineRule="auto"/>
      <w:jc w:val="left"/>
      <w:textAlignment w:val="auto"/>
    </w:pPr>
    <w:rPr>
      <w:rFonts w:ascii="Times New Roman" w:eastAsia="Batang" w:hAnsi="Times New Roman"/>
      <w:szCs w:val="20"/>
      <w:lang w:val="en-GB"/>
    </w:rPr>
  </w:style>
  <w:style w:type="character" w:customStyle="1" w:styleId="BodyText2Char1">
    <w:name w:val="Body Text 2 Char1"/>
    <w:basedOn w:val="DefaultParagraphFont"/>
    <w:semiHidden/>
    <w:rsid w:val="00026D75"/>
    <w:rPr>
      <w:sz w:val="24"/>
      <w:szCs w:val="22"/>
      <w:lang w:val="en-US" w:eastAsia="en-US"/>
    </w:rPr>
  </w:style>
  <w:style w:type="character" w:customStyle="1" w:styleId="apple-converted-space">
    <w:name w:val="apple-converted-space"/>
    <w:basedOn w:val="DefaultParagraphFont"/>
    <w:rsid w:val="00026D75"/>
  </w:style>
  <w:style w:type="character" w:customStyle="1" w:styleId="NormalaftertitleChar">
    <w:name w:val="Normal_after_title Char"/>
    <w:basedOn w:val="DefaultParagraphFont"/>
    <w:link w:val="Normalaftertitle"/>
    <w:locked/>
    <w:rsid w:val="00026D75"/>
    <w:rPr>
      <w:sz w:val="24"/>
      <w:szCs w:val="22"/>
      <w:lang w:val="en-US" w:eastAsia="en-US"/>
    </w:rPr>
  </w:style>
  <w:style w:type="character" w:customStyle="1" w:styleId="CallChar">
    <w:name w:val="Call Char"/>
    <w:basedOn w:val="DefaultParagraphFont"/>
    <w:link w:val="Call"/>
    <w:locked/>
    <w:rsid w:val="00026D75"/>
    <w:rPr>
      <w:i/>
      <w:sz w:val="24"/>
      <w:szCs w:val="22"/>
      <w:lang w:val="en-US" w:eastAsia="en-US"/>
    </w:rPr>
  </w:style>
  <w:style w:type="character" w:customStyle="1" w:styleId="HeadingbChar">
    <w:name w:val="Heading_b Char"/>
    <w:link w:val="Headingb"/>
    <w:locked/>
    <w:rsid w:val="00026D75"/>
    <w:rPr>
      <w:b/>
      <w:sz w:val="24"/>
      <w:szCs w:val="22"/>
      <w:lang w:val="en-US" w:eastAsia="en-US"/>
    </w:rPr>
  </w:style>
  <w:style w:type="character" w:customStyle="1" w:styleId="RestitleChar">
    <w:name w:val="Res_title Char"/>
    <w:basedOn w:val="DefaultParagraphFont"/>
    <w:link w:val="Restitle"/>
    <w:locked/>
    <w:rsid w:val="00026D75"/>
    <w:rPr>
      <w:b/>
      <w:sz w:val="28"/>
      <w:szCs w:val="22"/>
      <w:lang w:val="en-US" w:eastAsia="en-US"/>
    </w:rPr>
  </w:style>
  <w:style w:type="paragraph" w:styleId="EndnoteText">
    <w:name w:val="endnote text"/>
    <w:basedOn w:val="Normal"/>
    <w:link w:val="EndnoteTextChar"/>
    <w:uiPriority w:val="99"/>
    <w:unhideWhenUsed/>
    <w:rsid w:val="00026D75"/>
    <w:pPr>
      <w:spacing w:before="0" w:line="240" w:lineRule="auto"/>
      <w:jc w:val="left"/>
      <w:textAlignment w:val="auto"/>
    </w:pPr>
    <w:rPr>
      <w:rFonts w:ascii="Times New Roman" w:hAnsi="Times New Roman" w:cs="Times New Roman"/>
      <w:sz w:val="20"/>
      <w:szCs w:val="20"/>
      <w:lang w:val="en-GB"/>
    </w:rPr>
  </w:style>
  <w:style w:type="character" w:customStyle="1" w:styleId="EndnoteTextChar">
    <w:name w:val="Endnote Text Char"/>
    <w:basedOn w:val="DefaultParagraphFont"/>
    <w:link w:val="EndnoteText"/>
    <w:uiPriority w:val="99"/>
    <w:rsid w:val="00026D75"/>
    <w:rPr>
      <w:rFonts w:ascii="Times New Roman" w:hAnsi="Times New Roman" w:cs="Times New Roman"/>
      <w:lang w:val="en-GB" w:eastAsia="en-US"/>
    </w:rPr>
  </w:style>
  <w:style w:type="paragraph" w:styleId="Title">
    <w:name w:val="Title"/>
    <w:basedOn w:val="Normal"/>
    <w:next w:val="Normal"/>
    <w:link w:val="TitleChar"/>
    <w:qFormat/>
    <w:rsid w:val="00026D75"/>
    <w:pPr>
      <w:pBdr>
        <w:bottom w:val="single" w:sz="8" w:space="4" w:color="4F81BD" w:themeColor="accent1"/>
      </w:pBdr>
      <w:spacing w:before="0" w:after="300" w:line="240" w:lineRule="auto"/>
      <w:contextualSpacing/>
      <w:jc w:val="left"/>
      <w:textAlignment w:val="auto"/>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leChar">
    <w:name w:val="Title Char"/>
    <w:basedOn w:val="DefaultParagraphFont"/>
    <w:link w:val="Title"/>
    <w:rsid w:val="00026D75"/>
    <w:rPr>
      <w:rFonts w:asciiTheme="majorHAnsi" w:eastAsiaTheme="majorEastAsia" w:hAnsiTheme="majorHAnsi" w:cstheme="majorBidi"/>
      <w:color w:val="17365D" w:themeColor="text2" w:themeShade="BF"/>
      <w:spacing w:val="5"/>
      <w:kern w:val="28"/>
      <w:sz w:val="52"/>
      <w:szCs w:val="52"/>
      <w:lang w:val="en-GB" w:eastAsia="en-US"/>
    </w:rPr>
  </w:style>
  <w:style w:type="paragraph" w:styleId="BodyText">
    <w:name w:val="Body Text"/>
    <w:basedOn w:val="Normal"/>
    <w:link w:val="BodyTextChar"/>
    <w:unhideWhenUsed/>
    <w:rsid w:val="00026D75"/>
    <w:pPr>
      <w:spacing w:before="120" w:line="240" w:lineRule="auto"/>
      <w:jc w:val="left"/>
      <w:textAlignment w:val="auto"/>
    </w:pPr>
    <w:rPr>
      <w:rFonts w:ascii="Times New Roman" w:hAnsi="Times New Roman" w:cs="Times New Roman"/>
      <w:b/>
      <w:bCs/>
      <w:i/>
      <w:iCs/>
      <w:szCs w:val="24"/>
      <w:lang w:val="en-GB"/>
    </w:rPr>
  </w:style>
  <w:style w:type="character" w:customStyle="1" w:styleId="BodyTextChar">
    <w:name w:val="Body Text Char"/>
    <w:basedOn w:val="DefaultParagraphFont"/>
    <w:link w:val="BodyText"/>
    <w:rsid w:val="00026D75"/>
    <w:rPr>
      <w:rFonts w:ascii="Times New Roman" w:hAnsi="Times New Roman" w:cs="Times New Roman"/>
      <w:b/>
      <w:bCs/>
      <w:i/>
      <w:iCs/>
      <w:sz w:val="24"/>
      <w:szCs w:val="24"/>
      <w:lang w:val="en-GB" w:eastAsia="en-US"/>
    </w:rPr>
  </w:style>
  <w:style w:type="paragraph" w:styleId="BodyTextIndent">
    <w:name w:val="Body Text Indent"/>
    <w:basedOn w:val="Normal"/>
    <w:link w:val="BodyTextIndentChar"/>
    <w:unhideWhenUsed/>
    <w:rsid w:val="00026D75"/>
    <w:pPr>
      <w:spacing w:before="120" w:after="120" w:line="240" w:lineRule="auto"/>
      <w:ind w:left="360"/>
      <w:jc w:val="left"/>
      <w:textAlignment w:val="auto"/>
    </w:pPr>
    <w:rPr>
      <w:rFonts w:ascii="Times New Roman" w:hAnsi="Times New Roman" w:cs="Times New Roman"/>
      <w:szCs w:val="20"/>
      <w:lang w:val="en-GB"/>
    </w:rPr>
  </w:style>
  <w:style w:type="character" w:customStyle="1" w:styleId="BodyTextIndentChar">
    <w:name w:val="Body Text Indent Char"/>
    <w:basedOn w:val="DefaultParagraphFont"/>
    <w:link w:val="BodyTextIndent"/>
    <w:rsid w:val="00026D75"/>
    <w:rPr>
      <w:rFonts w:ascii="Times New Roman" w:hAnsi="Times New Roman" w:cs="Times New Roman"/>
      <w:sz w:val="24"/>
      <w:lang w:val="en-GB" w:eastAsia="en-US"/>
    </w:rPr>
  </w:style>
  <w:style w:type="paragraph" w:styleId="Subtitle">
    <w:name w:val="Subtitle"/>
    <w:basedOn w:val="Normal"/>
    <w:next w:val="Normal"/>
    <w:link w:val="SubtitleChar"/>
    <w:uiPriority w:val="11"/>
    <w:qFormat/>
    <w:rsid w:val="00026D75"/>
    <w:pPr>
      <w:tabs>
        <w:tab w:val="clear" w:pos="794"/>
        <w:tab w:val="clear" w:pos="1191"/>
        <w:tab w:val="clear" w:pos="1588"/>
        <w:tab w:val="clear" w:pos="1985"/>
      </w:tabs>
      <w:overflowPunct/>
      <w:autoSpaceDE/>
      <w:autoSpaceDN/>
      <w:adjustRightInd/>
      <w:spacing w:before="0" w:after="200" w:line="276" w:lineRule="auto"/>
      <w:jc w:val="left"/>
      <w:textAlignment w:val="auto"/>
    </w:pPr>
    <w:rPr>
      <w:rFonts w:ascii="Cambria" w:eastAsia="SimSun" w:hAnsi="Cambria" w:cs="Times New Roman"/>
      <w:i/>
      <w:iCs/>
      <w:color w:val="4F81BD"/>
      <w:spacing w:val="15"/>
      <w:szCs w:val="24"/>
      <w:lang w:eastAsia="zh-CN"/>
    </w:rPr>
  </w:style>
  <w:style w:type="character" w:customStyle="1" w:styleId="SubtitleChar">
    <w:name w:val="Subtitle Char"/>
    <w:basedOn w:val="DefaultParagraphFont"/>
    <w:link w:val="Subtitle"/>
    <w:uiPriority w:val="11"/>
    <w:rsid w:val="00026D75"/>
    <w:rPr>
      <w:rFonts w:ascii="Cambria" w:eastAsia="SimSun" w:hAnsi="Cambria" w:cs="Times New Roman"/>
      <w:i/>
      <w:iCs/>
      <w:color w:val="4F81BD"/>
      <w:spacing w:val="15"/>
      <w:sz w:val="24"/>
      <w:szCs w:val="24"/>
      <w:lang w:val="en-US"/>
    </w:rPr>
  </w:style>
  <w:style w:type="paragraph" w:styleId="Revision">
    <w:name w:val="Revision"/>
    <w:uiPriority w:val="99"/>
    <w:semiHidden/>
    <w:rsid w:val="00026D75"/>
    <w:rPr>
      <w:rFonts w:ascii="Times New Roman" w:hAnsi="Times New Roman" w:cs="Times New Roman"/>
      <w:sz w:val="24"/>
      <w:lang w:val="en-GB" w:eastAsia="en-US"/>
    </w:rPr>
  </w:style>
  <w:style w:type="paragraph" w:styleId="CommentSubject">
    <w:name w:val="annotation subject"/>
    <w:basedOn w:val="CommentText"/>
    <w:next w:val="CommentText"/>
    <w:link w:val="CommentSubjectChar"/>
    <w:semiHidden/>
    <w:unhideWhenUsed/>
    <w:rsid w:val="00026D75"/>
    <w:pPr>
      <w:spacing w:before="120" w:line="240" w:lineRule="auto"/>
      <w:jc w:val="left"/>
    </w:pPr>
    <w:rPr>
      <w:rFonts w:ascii="Times New Roman" w:hAnsi="Times New Roman" w:cs="Times New Roman"/>
      <w:b/>
      <w:bCs/>
      <w:szCs w:val="20"/>
      <w:lang w:val="en-GB"/>
    </w:rPr>
  </w:style>
  <w:style w:type="character" w:customStyle="1" w:styleId="CommentSubjectChar">
    <w:name w:val="Comment Subject Char"/>
    <w:basedOn w:val="CommentTextChar"/>
    <w:link w:val="CommentSubject"/>
    <w:semiHidden/>
    <w:rsid w:val="00026D75"/>
    <w:rPr>
      <w:rFonts w:ascii="Times New Roman" w:hAnsi="Times New Roman" w:cs="Times New Roman"/>
      <w:b/>
      <w:bCs/>
      <w:szCs w:val="22"/>
      <w:lang w:val="en-GB" w:eastAsia="en-US"/>
    </w:rPr>
  </w:style>
  <w:style w:type="table" w:customStyle="1" w:styleId="TableGrid1">
    <w:name w:val="Table Grid1"/>
    <w:basedOn w:val="TableNormal"/>
    <w:next w:val="TableGrid"/>
    <w:rsid w:val="00026D75"/>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2">
    <w:name w:val="Grid Table 1 Light - Accent 512"/>
    <w:basedOn w:val="TableNormal"/>
    <w:uiPriority w:val="46"/>
    <w:rsid w:val="00026D75"/>
    <w:rPr>
      <w:rFonts w:eastAsia="Calibri" w:cs="Arial"/>
      <w:sz w:val="22"/>
      <w:szCs w:val="22"/>
      <w:lang w:val="en-US"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4-Accent112">
    <w:name w:val="Grid Table 4 - Accent 112"/>
    <w:basedOn w:val="TableNormal"/>
    <w:uiPriority w:val="49"/>
    <w:rsid w:val="00026D75"/>
    <w:rPr>
      <w:rFonts w:eastAsia="Calibri" w:cs="Arial"/>
      <w:sz w:val="22"/>
      <w:szCs w:val="22"/>
      <w:lang w:val="en-US"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22">
    <w:name w:val="Grid Table 4 - Accent 122"/>
    <w:basedOn w:val="TableNormal"/>
    <w:uiPriority w:val="49"/>
    <w:rsid w:val="00026D75"/>
    <w:rPr>
      <w:rFonts w:eastAsia="Calibri" w:cs="Arial"/>
      <w:sz w:val="22"/>
      <w:szCs w:val="22"/>
      <w:lang w:val="en-US"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TOCHeading">
    <w:name w:val="TOC Heading"/>
    <w:basedOn w:val="Heading1"/>
    <w:next w:val="Normal"/>
    <w:uiPriority w:val="39"/>
    <w:unhideWhenUsed/>
    <w:qFormat/>
    <w:rsid w:val="002C0A8F"/>
    <w:pPr>
      <w:tabs>
        <w:tab w:val="clear" w:pos="794"/>
        <w:tab w:val="clear" w:pos="1191"/>
        <w:tab w:val="clear" w:pos="1588"/>
        <w:tab w:val="clear" w:pos="1985"/>
      </w:tabs>
      <w:overflowPunct/>
      <w:autoSpaceDE/>
      <w:autoSpaceDN/>
      <w:adjustRightInd/>
      <w:spacing w:before="240" w:line="259" w:lineRule="auto"/>
      <w:ind w:left="0" w:firstLine="0"/>
      <w:jc w:val="left"/>
      <w:textAlignment w:val="auto"/>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en/events/Pages/Calendar-Events.aspx?sector=ITU-R" TargetMode="External"/><Relationship Id="rId13" Type="http://schemas.openxmlformats.org/officeDocument/2006/relationships/hyperlink" Target="http://www.itu.int/pub/R-RE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itu.int/online/mm/scripts/notify" TargetMode="External"/><Relationship Id="rId17" Type="http://schemas.openxmlformats.org/officeDocument/2006/relationships/hyperlink" Target="http://www.itu.int/oth/T0404000005/en" TargetMode="External"/><Relationship Id="rId2" Type="http://schemas.openxmlformats.org/officeDocument/2006/relationships/numbering" Target="numbering.xml"/><Relationship Id="rId16" Type="http://schemas.openxmlformats.org/officeDocument/2006/relationships/hyperlink" Target="http://www.itu.int/oth/T0404000004/e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oth/R0A0E000097"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tu.int/net/ITU-R/index.asp?redirect=true&amp;category=study-groups&amp;rlink=patents&amp;lang=es" TargetMode="External"/><Relationship Id="rId23" Type="http://schemas.openxmlformats.org/officeDocument/2006/relationships/fontTable" Target="fontTable.xml"/><Relationship Id="rId10" Type="http://schemas.openxmlformats.org/officeDocument/2006/relationships/hyperlink" Target="http://www.itu.int/ITU-R/go/delegate-reg-info/en"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itu.int/en/ITU-R/information/events" TargetMode="External"/><Relationship Id="rId14" Type="http://schemas.openxmlformats.org/officeDocument/2006/relationships/hyperlink" Target="http://www.itu.int/en/ITU-R/study-groups/Pages/extcoop.aspx"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rnandf\AppData\Roaming\Microsoft\Templates\POOL%20S%20-%20ITU\PS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175CB-5B32-4322-BAC3-7D33FA892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PS_BRcirc.dotx</Template>
  <TotalTime>14</TotalTime>
  <Pages>13</Pages>
  <Words>5652</Words>
  <Characters>34882</Characters>
  <Application>Microsoft Office Word</Application>
  <DocSecurity>0</DocSecurity>
  <Lines>290</Lines>
  <Paragraphs>80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40454</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FHernández</dc:creator>
  <cp:lastModifiedBy>Ricardo Sáez Grau</cp:lastModifiedBy>
  <cp:revision>33</cp:revision>
  <cp:lastPrinted>2017-04-25T13:13:00Z</cp:lastPrinted>
  <dcterms:created xsi:type="dcterms:W3CDTF">2017-04-26T08:50:00Z</dcterms:created>
  <dcterms:modified xsi:type="dcterms:W3CDTF">2017-04-26T09:14:00Z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