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417" w:rsidRPr="00BC38E1" w:rsidRDefault="00BB3417" w:rsidP="00BC38E1">
      <w:pPr>
        <w:pStyle w:val="AnnexNotitle"/>
      </w:pPr>
      <w:bookmarkStart w:id="0" w:name="_Toc521224793"/>
      <w:bookmarkStart w:id="1" w:name="_Toc7593582"/>
      <w:bookmarkStart w:id="2" w:name="_Toc122947268"/>
      <w:bookmarkStart w:id="3" w:name="_Toc354672808"/>
      <w:r w:rsidRPr="00BC38E1">
        <w:t xml:space="preserve">Lignes directrices relatives aux méthodes de travail de l'Assemblée des radiocommunications, des commissions d'études des </w:t>
      </w:r>
      <w:r w:rsidR="00005B51" w:rsidRPr="00BC38E1">
        <w:br/>
      </w:r>
      <w:r w:rsidRPr="00BC38E1">
        <w:t>radiocommunications et des groupes associés</w:t>
      </w:r>
    </w:p>
    <w:p w:rsidR="00BB3417" w:rsidRDefault="00BB3417" w:rsidP="00BC38E1">
      <w:pPr>
        <w:pStyle w:val="AnnexNotitle"/>
        <w:spacing w:before="240"/>
      </w:pPr>
      <w:r w:rsidRPr="00BC38E1">
        <w:t>2016</w:t>
      </w:r>
    </w:p>
    <w:p w:rsidR="00005B51" w:rsidRPr="00483D3B" w:rsidRDefault="00BB3417" w:rsidP="00005B51">
      <w:pPr>
        <w:spacing w:before="240"/>
        <w:jc w:val="center"/>
        <w:rPr>
          <w:szCs w:val="24"/>
          <w:lang w:val="fr-FR"/>
        </w:rPr>
      </w:pPr>
      <w:r w:rsidRPr="00483D3B">
        <w:rPr>
          <w:szCs w:val="24"/>
          <w:lang w:val="fr-FR"/>
        </w:rPr>
        <w:t xml:space="preserve">TABLE </w:t>
      </w:r>
      <w:r w:rsidR="00005B51" w:rsidRPr="00483D3B">
        <w:rPr>
          <w:szCs w:val="24"/>
          <w:lang w:val="fr-FR"/>
        </w:rPr>
        <w:t>DES MATIÈ</w:t>
      </w:r>
      <w:r w:rsidRPr="00483D3B">
        <w:rPr>
          <w:szCs w:val="24"/>
          <w:lang w:val="fr-FR"/>
        </w:rPr>
        <w:t>RES</w:t>
      </w:r>
    </w:p>
    <w:p w:rsidR="00005B51" w:rsidRPr="0048662A" w:rsidRDefault="00005B51" w:rsidP="00005B51">
      <w:pPr>
        <w:jc w:val="right"/>
        <w:rPr>
          <w:b/>
          <w:bCs/>
          <w:lang w:val="fr-FR"/>
        </w:rPr>
      </w:pPr>
      <w:r w:rsidRPr="0048662A">
        <w:rPr>
          <w:b/>
          <w:bCs/>
          <w:lang w:val="fr-FR"/>
        </w:rPr>
        <w:t>Page</w:t>
      </w:r>
    </w:p>
    <w:p w:rsidR="00005B51" w:rsidRDefault="00005B51" w:rsidP="00483D3B">
      <w:pPr>
        <w:pStyle w:val="TOC1"/>
        <w:keepLines w:val="0"/>
        <w:rPr>
          <w:rFonts w:asciiTheme="minorHAnsi" w:eastAsiaTheme="minorEastAsia" w:hAnsiTheme="minorHAnsi" w:cstheme="minorBidi"/>
          <w:noProof/>
          <w:sz w:val="22"/>
          <w:szCs w:val="22"/>
          <w:lang w:val="en-US" w:eastAsia="zh-CN"/>
        </w:rPr>
      </w:pPr>
      <w:r>
        <w:rPr>
          <w:lang w:val="fr-FR"/>
        </w:rPr>
        <w:fldChar w:fldCharType="begin"/>
      </w:r>
      <w:r>
        <w:rPr>
          <w:lang w:val="fr-FR"/>
        </w:rPr>
        <w:instrText xml:space="preserve"> TOC \o "1-3" \h \z \u </w:instrText>
      </w:r>
      <w:r>
        <w:rPr>
          <w:lang w:val="fr-FR"/>
        </w:rPr>
        <w:fldChar w:fldCharType="separate"/>
      </w:r>
      <w:hyperlink w:anchor="_Toc456083426" w:history="1">
        <w:r w:rsidRPr="00A43502">
          <w:rPr>
            <w:rStyle w:val="Hyperlink"/>
            <w:noProof/>
            <w:lang w:val="fr-CH"/>
          </w:rPr>
          <w:t>1</w:t>
        </w:r>
        <w:r>
          <w:rPr>
            <w:rFonts w:asciiTheme="minorHAnsi" w:eastAsiaTheme="minorEastAsia" w:hAnsiTheme="minorHAnsi" w:cstheme="minorBidi"/>
            <w:noProof/>
            <w:sz w:val="22"/>
            <w:szCs w:val="22"/>
            <w:lang w:val="en-US" w:eastAsia="zh-CN"/>
          </w:rPr>
          <w:tab/>
        </w:r>
        <w:r w:rsidRPr="00A43502">
          <w:rPr>
            <w:rStyle w:val="Hyperlink"/>
            <w:noProof/>
            <w:lang w:val="fr-CH"/>
          </w:rPr>
          <w:t>Rappel</w:t>
        </w:r>
        <w:r>
          <w:rPr>
            <w:noProof/>
            <w:webHidden/>
          </w:rPr>
          <w:tab/>
        </w:r>
        <w:r>
          <w:rPr>
            <w:noProof/>
            <w:webHidden/>
          </w:rPr>
          <w:tab/>
        </w:r>
        <w:r>
          <w:rPr>
            <w:noProof/>
            <w:webHidden/>
          </w:rPr>
          <w:fldChar w:fldCharType="begin"/>
        </w:r>
        <w:r>
          <w:rPr>
            <w:noProof/>
            <w:webHidden/>
          </w:rPr>
          <w:instrText xml:space="preserve"> PAGEREF _Toc456083426 \h </w:instrText>
        </w:r>
        <w:r>
          <w:rPr>
            <w:noProof/>
            <w:webHidden/>
          </w:rPr>
        </w:r>
        <w:r>
          <w:rPr>
            <w:noProof/>
            <w:webHidden/>
          </w:rPr>
          <w:fldChar w:fldCharType="separate"/>
        </w:r>
        <w:r>
          <w:rPr>
            <w:noProof/>
            <w:webHidden/>
          </w:rPr>
          <w:t>4</w:t>
        </w:r>
        <w:r>
          <w:rPr>
            <w:noProof/>
            <w:webHidden/>
          </w:rPr>
          <w:fldChar w:fldCharType="end"/>
        </w:r>
      </w:hyperlink>
    </w:p>
    <w:p w:rsidR="00005B51" w:rsidRDefault="007E365A" w:rsidP="00483D3B">
      <w:pPr>
        <w:pStyle w:val="TOC1"/>
        <w:keepLines w:val="0"/>
        <w:rPr>
          <w:rFonts w:asciiTheme="minorHAnsi" w:eastAsiaTheme="minorEastAsia" w:hAnsiTheme="minorHAnsi" w:cstheme="minorBidi"/>
          <w:noProof/>
          <w:sz w:val="22"/>
          <w:szCs w:val="22"/>
          <w:lang w:val="en-US" w:eastAsia="zh-CN"/>
        </w:rPr>
      </w:pPr>
      <w:hyperlink w:anchor="_Toc456083427" w:history="1">
        <w:r w:rsidR="00005B51" w:rsidRPr="00A43502">
          <w:rPr>
            <w:rStyle w:val="Hyperlink"/>
            <w:noProof/>
            <w:lang w:val="fr-CH"/>
          </w:rPr>
          <w:t>2</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Organisation des réunions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_Toc456083427 \h </w:instrText>
        </w:r>
        <w:r w:rsidR="00005B51">
          <w:rPr>
            <w:noProof/>
            <w:webHidden/>
          </w:rPr>
        </w:r>
        <w:r w:rsidR="00005B51">
          <w:rPr>
            <w:noProof/>
            <w:webHidden/>
          </w:rPr>
          <w:fldChar w:fldCharType="separate"/>
        </w:r>
        <w:r w:rsidR="00005B51">
          <w:rPr>
            <w:noProof/>
            <w:webHidden/>
          </w:rPr>
          <w:t>4</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28" w:history="1">
        <w:r w:rsidR="00005B51" w:rsidRPr="00A43502">
          <w:rPr>
            <w:rStyle w:val="Hyperlink"/>
            <w:noProof/>
            <w:lang w:val="fr-CH"/>
          </w:rPr>
          <w:t>2.1</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Réunions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_Toc456083428 \h </w:instrText>
        </w:r>
        <w:r w:rsidR="00005B51">
          <w:rPr>
            <w:noProof/>
            <w:webHidden/>
          </w:rPr>
        </w:r>
        <w:r w:rsidR="00005B51">
          <w:rPr>
            <w:noProof/>
            <w:webHidden/>
          </w:rPr>
          <w:fldChar w:fldCharType="separate"/>
        </w:r>
        <w:r w:rsidR="00005B51">
          <w:rPr>
            <w:noProof/>
            <w:webHidden/>
          </w:rPr>
          <w:t>4</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29" w:history="1">
        <w:r w:rsidR="00005B51" w:rsidRPr="00A43502">
          <w:rPr>
            <w:rStyle w:val="Hyperlink"/>
            <w:noProof/>
            <w:lang w:val="fr-CH"/>
          </w:rPr>
          <w:t>2.1.1</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Assemblée des radiocommunications (AR)</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_Toc456083429 \h </w:instrText>
        </w:r>
        <w:r w:rsidR="00005B51">
          <w:rPr>
            <w:noProof/>
            <w:webHidden/>
          </w:rPr>
        </w:r>
        <w:r w:rsidR="00005B51">
          <w:rPr>
            <w:noProof/>
            <w:webHidden/>
          </w:rPr>
          <w:fldChar w:fldCharType="separate"/>
        </w:r>
        <w:r w:rsidR="00005B51">
          <w:rPr>
            <w:noProof/>
            <w:webHidden/>
          </w:rPr>
          <w:t>4</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30" w:history="1">
        <w:r w:rsidR="00005B51" w:rsidRPr="00A43502">
          <w:rPr>
            <w:rStyle w:val="Hyperlink"/>
            <w:noProof/>
            <w:lang w:val="fr-CH"/>
          </w:rPr>
          <w:t>2.1.2</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Réunions de préparation à la Conférence (RPC)</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_Toc456083430 \h </w:instrText>
        </w:r>
        <w:r w:rsidR="00005B51">
          <w:rPr>
            <w:noProof/>
            <w:webHidden/>
          </w:rPr>
        </w:r>
        <w:r w:rsidR="00005B51">
          <w:rPr>
            <w:noProof/>
            <w:webHidden/>
          </w:rPr>
          <w:fldChar w:fldCharType="separate"/>
        </w:r>
        <w:r w:rsidR="00005B51">
          <w:rPr>
            <w:noProof/>
            <w:webHidden/>
          </w:rPr>
          <w:t>4</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31" w:history="1">
        <w:r w:rsidR="00005B51" w:rsidRPr="00A43502">
          <w:rPr>
            <w:rStyle w:val="Hyperlink"/>
            <w:noProof/>
            <w:lang w:val="fr-CH"/>
          </w:rPr>
          <w:t>2.1.3</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 xml:space="preserve">Réunions des Présidents et Vice-Présidents des commissions d'études </w:t>
        </w:r>
        <w:r w:rsidR="0048662A">
          <w:rPr>
            <w:rStyle w:val="Hyperlink"/>
            <w:noProof/>
            <w:lang w:val="fr-CH"/>
          </w:rPr>
          <w:br/>
        </w:r>
        <w:r w:rsidR="00005B51" w:rsidRPr="00A43502">
          <w:rPr>
            <w:rStyle w:val="Hyperlink"/>
            <w:noProof/>
            <w:lang w:val="fr-CH"/>
          </w:rPr>
          <w:t>de l'UIT</w:t>
        </w:r>
        <w:r w:rsidR="00005B51" w:rsidRPr="00A43502">
          <w:rPr>
            <w:rStyle w:val="Hyperlink"/>
            <w:noProof/>
            <w:lang w:val="fr-CH"/>
          </w:rPr>
          <w:noBreakHyphen/>
          <w:t>R (CVC)</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_Toc456083431 \h </w:instrText>
        </w:r>
        <w:r w:rsidR="00005B51">
          <w:rPr>
            <w:noProof/>
            <w:webHidden/>
          </w:rPr>
        </w:r>
        <w:r w:rsidR="00005B51">
          <w:rPr>
            <w:noProof/>
            <w:webHidden/>
          </w:rPr>
          <w:fldChar w:fldCharType="separate"/>
        </w:r>
        <w:r w:rsidR="00005B51">
          <w:rPr>
            <w:noProof/>
            <w:webHidden/>
          </w:rPr>
          <w:t>5</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32" w:history="1">
        <w:r w:rsidR="00005B51" w:rsidRPr="00A43502">
          <w:rPr>
            <w:rStyle w:val="Hyperlink"/>
            <w:noProof/>
            <w:lang w:val="fr-CH"/>
          </w:rPr>
          <w:t>2.1.4</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 xml:space="preserve">Commissions d'études, Comité de coordination pour le vocabulaire (CCV), groupes qui leur sont subordonnés (groupes de travail (GT), groupes </w:t>
        </w:r>
        <w:r w:rsidR="0048662A">
          <w:rPr>
            <w:rStyle w:val="Hyperlink"/>
            <w:noProof/>
            <w:lang w:val="fr-CH"/>
          </w:rPr>
          <w:br/>
        </w:r>
        <w:r w:rsidR="00005B51" w:rsidRPr="00A43502">
          <w:rPr>
            <w:rStyle w:val="Hyperlink"/>
            <w:noProof/>
            <w:lang w:val="fr-CH"/>
          </w:rPr>
          <w:t xml:space="preserve">d'action (GA), groupes de travail mixtes (GTM), groupes d'action </w:t>
        </w:r>
        <w:r w:rsidR="0048662A">
          <w:rPr>
            <w:rStyle w:val="Hyperlink"/>
            <w:noProof/>
            <w:lang w:val="fr-CH"/>
          </w:rPr>
          <w:br/>
        </w:r>
        <w:r w:rsidR="00005B51" w:rsidRPr="00A43502">
          <w:rPr>
            <w:rStyle w:val="Hyperlink"/>
            <w:noProof/>
            <w:lang w:val="fr-CH"/>
          </w:rPr>
          <w:t xml:space="preserve">mixtes (GAM), groupes de Rapporteurs (GR), groupes mixtes de </w:t>
        </w:r>
        <w:r w:rsidR="0048662A">
          <w:rPr>
            <w:rStyle w:val="Hyperlink"/>
            <w:noProof/>
            <w:lang w:val="fr-CH"/>
          </w:rPr>
          <w:br/>
        </w:r>
        <w:r w:rsidR="00005B51" w:rsidRPr="00A43502">
          <w:rPr>
            <w:rStyle w:val="Hyperlink"/>
            <w:noProof/>
            <w:lang w:val="fr-CH"/>
          </w:rPr>
          <w:t>Rapporteurs (GMR), groupes de travail par correspondance (GC)</w:t>
        </w:r>
        <w:r w:rsidR="0048662A">
          <w:rPr>
            <w:rStyle w:val="Hyperlink"/>
            <w:noProof/>
            <w:lang w:val="fr-CH"/>
          </w:rPr>
          <w:t>)</w:t>
        </w:r>
        <w:r w:rsidR="00005B51" w:rsidRPr="00A43502">
          <w:rPr>
            <w:rStyle w:val="Hyperlink"/>
            <w:noProof/>
            <w:lang w:val="fr-CH"/>
          </w:rPr>
          <w:t xml:space="preserve"> </w:t>
        </w:r>
        <w:r w:rsidR="0048662A">
          <w:rPr>
            <w:rStyle w:val="Hyperlink"/>
            <w:noProof/>
            <w:lang w:val="fr-CH"/>
          </w:rPr>
          <w:br/>
        </w:r>
        <w:r w:rsidR="00005B51" w:rsidRPr="00A43502">
          <w:rPr>
            <w:rStyle w:val="Hyperlink"/>
            <w:noProof/>
            <w:lang w:val="fr-CH"/>
          </w:rPr>
          <w:t>et Rapporteurs</w:t>
        </w:r>
        <w:r w:rsidR="00005B51">
          <w:rPr>
            <w:noProof/>
            <w:webHidden/>
          </w:rPr>
          <w:tab/>
        </w:r>
        <w:r w:rsidR="0048662A">
          <w:rPr>
            <w:noProof/>
            <w:webHidden/>
          </w:rPr>
          <w:tab/>
        </w:r>
        <w:r w:rsidR="00005B51">
          <w:rPr>
            <w:noProof/>
            <w:webHidden/>
          </w:rPr>
          <w:fldChar w:fldCharType="begin"/>
        </w:r>
        <w:r w:rsidR="00005B51">
          <w:rPr>
            <w:noProof/>
            <w:webHidden/>
          </w:rPr>
          <w:instrText xml:space="preserve"> PAGEREF _Toc456083432 \h </w:instrText>
        </w:r>
        <w:r w:rsidR="00005B51">
          <w:rPr>
            <w:noProof/>
            <w:webHidden/>
          </w:rPr>
        </w:r>
        <w:r w:rsidR="00005B51">
          <w:rPr>
            <w:noProof/>
            <w:webHidden/>
          </w:rPr>
          <w:fldChar w:fldCharType="separate"/>
        </w:r>
        <w:r w:rsidR="00005B51">
          <w:rPr>
            <w:noProof/>
            <w:webHidden/>
          </w:rPr>
          <w:t>5</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33" w:history="1">
        <w:r w:rsidR="00005B51" w:rsidRPr="00A43502">
          <w:rPr>
            <w:rStyle w:val="Hyperlink"/>
            <w:noProof/>
            <w:lang w:val="fr-CH"/>
          </w:rPr>
          <w:t>2.2</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Participation aux réunions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_Toc456083433 \h </w:instrText>
        </w:r>
        <w:r w:rsidR="00005B51">
          <w:rPr>
            <w:noProof/>
            <w:webHidden/>
          </w:rPr>
        </w:r>
        <w:r w:rsidR="00005B51">
          <w:rPr>
            <w:noProof/>
            <w:webHidden/>
          </w:rPr>
          <w:fldChar w:fldCharType="separate"/>
        </w:r>
        <w:r w:rsidR="00005B51">
          <w:rPr>
            <w:noProof/>
            <w:webHidden/>
          </w:rPr>
          <w:t>5</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34" w:history="1">
        <w:r w:rsidR="00005B51" w:rsidRPr="00A43502">
          <w:rPr>
            <w:rStyle w:val="Hyperlink"/>
            <w:noProof/>
            <w:lang w:val="fr-CH"/>
          </w:rPr>
          <w:t>2.3</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Calendrier des réunions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_Toc456083434 \h </w:instrText>
        </w:r>
        <w:r w:rsidR="00005B51">
          <w:rPr>
            <w:noProof/>
            <w:webHidden/>
          </w:rPr>
        </w:r>
        <w:r w:rsidR="00005B51">
          <w:rPr>
            <w:noProof/>
            <w:webHidden/>
          </w:rPr>
          <w:fldChar w:fldCharType="separate"/>
        </w:r>
        <w:r w:rsidR="00005B51">
          <w:rPr>
            <w:noProof/>
            <w:webHidden/>
          </w:rPr>
          <w:t>6</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35" w:history="1">
        <w:r w:rsidR="00005B51" w:rsidRPr="00A43502">
          <w:rPr>
            <w:rStyle w:val="Hyperlink"/>
            <w:noProof/>
            <w:lang w:val="fr-CH"/>
          </w:rPr>
          <w:t>2.4</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Convocation des réunions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_Toc456083435 \h </w:instrText>
        </w:r>
        <w:r w:rsidR="00005B51">
          <w:rPr>
            <w:noProof/>
            <w:webHidden/>
          </w:rPr>
        </w:r>
        <w:r w:rsidR="00005B51">
          <w:rPr>
            <w:noProof/>
            <w:webHidden/>
          </w:rPr>
          <w:fldChar w:fldCharType="separate"/>
        </w:r>
        <w:r w:rsidR="00005B51">
          <w:rPr>
            <w:noProof/>
            <w:webHidden/>
          </w:rPr>
          <w:t>6</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36" w:history="1">
        <w:r w:rsidR="00005B51" w:rsidRPr="00A43502">
          <w:rPr>
            <w:rStyle w:val="Hyperlink"/>
            <w:noProof/>
            <w:lang w:val="fr-CH"/>
          </w:rPr>
          <w:t>2.4.1</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Assemblée des radiocommunications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_Toc456083436 \h </w:instrText>
        </w:r>
        <w:r w:rsidR="00005B51">
          <w:rPr>
            <w:noProof/>
            <w:webHidden/>
          </w:rPr>
        </w:r>
        <w:r w:rsidR="00005B51">
          <w:rPr>
            <w:noProof/>
            <w:webHidden/>
          </w:rPr>
          <w:fldChar w:fldCharType="separate"/>
        </w:r>
        <w:r w:rsidR="00005B51">
          <w:rPr>
            <w:noProof/>
            <w:webHidden/>
          </w:rPr>
          <w:t>6</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37" w:history="1">
        <w:r w:rsidR="00005B51" w:rsidRPr="00A43502">
          <w:rPr>
            <w:rStyle w:val="Hyperlink"/>
            <w:noProof/>
            <w:lang w:val="fr-CH"/>
          </w:rPr>
          <w:t>2.4.2</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Sessions de la RPC</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_Toc456083437 \h </w:instrText>
        </w:r>
        <w:r w:rsidR="00005B51">
          <w:rPr>
            <w:noProof/>
            <w:webHidden/>
          </w:rPr>
        </w:r>
        <w:r w:rsidR="00005B51">
          <w:rPr>
            <w:noProof/>
            <w:webHidden/>
          </w:rPr>
          <w:fldChar w:fldCharType="separate"/>
        </w:r>
        <w:r w:rsidR="00005B51">
          <w:rPr>
            <w:noProof/>
            <w:webHidden/>
          </w:rPr>
          <w:t>6</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38" w:history="1">
        <w:r w:rsidR="00005B51" w:rsidRPr="00A43502">
          <w:rPr>
            <w:rStyle w:val="Hyperlink"/>
            <w:noProof/>
            <w:lang w:val="fr-CH"/>
          </w:rPr>
          <w:t>2.4.3</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Réunions des commissions d'études (y compris le CCV)</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_Toc456083438 \h </w:instrText>
        </w:r>
        <w:r w:rsidR="00005B51">
          <w:rPr>
            <w:noProof/>
            <w:webHidden/>
          </w:rPr>
        </w:r>
        <w:r w:rsidR="00005B51">
          <w:rPr>
            <w:noProof/>
            <w:webHidden/>
          </w:rPr>
          <w:fldChar w:fldCharType="separate"/>
        </w:r>
        <w:r w:rsidR="00005B51">
          <w:rPr>
            <w:noProof/>
            <w:webHidden/>
          </w:rPr>
          <w:t>6</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39" w:history="1">
        <w:r w:rsidR="00005B51" w:rsidRPr="00A43502">
          <w:rPr>
            <w:rStyle w:val="Hyperlink"/>
            <w:noProof/>
            <w:lang w:val="fr-CH"/>
          </w:rPr>
          <w:t>2.4.4</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Groupes subordonnés (GT, GA, etc.)</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_Toc456083439 \h </w:instrText>
        </w:r>
        <w:r w:rsidR="00005B51">
          <w:rPr>
            <w:noProof/>
            <w:webHidden/>
          </w:rPr>
        </w:r>
        <w:r w:rsidR="00005B51">
          <w:rPr>
            <w:noProof/>
            <w:webHidden/>
          </w:rPr>
          <w:fldChar w:fldCharType="separate"/>
        </w:r>
        <w:r w:rsidR="00005B51">
          <w:rPr>
            <w:noProof/>
            <w:webHidden/>
          </w:rPr>
          <w:t>6</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40" w:history="1">
        <w:r w:rsidR="00005B51" w:rsidRPr="00A43502">
          <w:rPr>
            <w:rStyle w:val="Hyperlink"/>
            <w:noProof/>
            <w:lang w:val="fr-CH"/>
          </w:rPr>
          <w:t>2.5</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 xml:space="preserve">Dispositions à prendre pour les réunions organisées au siège de l'UIT </w:t>
        </w:r>
        <w:r w:rsidR="0048662A">
          <w:rPr>
            <w:rStyle w:val="Hyperlink"/>
            <w:noProof/>
            <w:lang w:val="fr-CH"/>
          </w:rPr>
          <w:br/>
        </w:r>
        <w:r w:rsidR="00005B51" w:rsidRPr="00A43502">
          <w:rPr>
            <w:rStyle w:val="Hyperlink"/>
            <w:noProof/>
            <w:lang w:val="fr-CH"/>
          </w:rPr>
          <w:t>à Genève</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_Toc456083440 \h </w:instrText>
        </w:r>
        <w:r w:rsidR="00005B51">
          <w:rPr>
            <w:noProof/>
            <w:webHidden/>
          </w:rPr>
        </w:r>
        <w:r w:rsidR="00005B51">
          <w:rPr>
            <w:noProof/>
            <w:webHidden/>
          </w:rPr>
          <w:fldChar w:fldCharType="separate"/>
        </w:r>
        <w:r w:rsidR="00005B51">
          <w:rPr>
            <w:noProof/>
            <w:webHidden/>
          </w:rPr>
          <w:t>6</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41" w:history="1">
        <w:r w:rsidR="00005B51" w:rsidRPr="00A43502">
          <w:rPr>
            <w:rStyle w:val="Hyperlink"/>
            <w:noProof/>
            <w:lang w:val="fr-CH"/>
          </w:rPr>
          <w:t>2.5.1</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Inscription des participants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_Toc456083441 \h </w:instrText>
        </w:r>
        <w:r w:rsidR="00005B51">
          <w:rPr>
            <w:noProof/>
            <w:webHidden/>
          </w:rPr>
        </w:r>
        <w:r w:rsidR="00005B51">
          <w:rPr>
            <w:noProof/>
            <w:webHidden/>
          </w:rPr>
          <w:fldChar w:fldCharType="separate"/>
        </w:r>
        <w:r w:rsidR="00005B51">
          <w:rPr>
            <w:noProof/>
            <w:webHidden/>
          </w:rPr>
          <w:t>6</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42" w:history="1">
        <w:r w:rsidR="00005B51" w:rsidRPr="00A43502">
          <w:rPr>
            <w:rStyle w:val="Hyperlink"/>
            <w:noProof/>
            <w:lang w:val="fr-CH"/>
          </w:rPr>
          <w:t>2.5.2</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Mise à disposition des documents pendant les réunions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_Toc456083442 \h </w:instrText>
        </w:r>
        <w:r w:rsidR="00005B51">
          <w:rPr>
            <w:noProof/>
            <w:webHidden/>
          </w:rPr>
        </w:r>
        <w:r w:rsidR="00005B51">
          <w:rPr>
            <w:noProof/>
            <w:webHidden/>
          </w:rPr>
          <w:fldChar w:fldCharType="separate"/>
        </w:r>
        <w:r w:rsidR="00005B51">
          <w:rPr>
            <w:noProof/>
            <w:webHidden/>
          </w:rPr>
          <w:t>7</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43" w:history="1">
        <w:r w:rsidR="00005B51" w:rsidRPr="00A43502">
          <w:rPr>
            <w:rStyle w:val="Hyperlink"/>
            <w:noProof/>
            <w:lang w:val="fr-CH"/>
          </w:rPr>
          <w:t>2.5.3</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Interprétation simultanée dans les langues officielles de l'Union</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_Toc456083443 \h </w:instrText>
        </w:r>
        <w:r w:rsidR="00005B51">
          <w:rPr>
            <w:noProof/>
            <w:webHidden/>
          </w:rPr>
        </w:r>
        <w:r w:rsidR="00005B51">
          <w:rPr>
            <w:noProof/>
            <w:webHidden/>
          </w:rPr>
          <w:fldChar w:fldCharType="separate"/>
        </w:r>
        <w:r w:rsidR="00005B51">
          <w:rPr>
            <w:noProof/>
            <w:webHidden/>
          </w:rPr>
          <w:t>7</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44" w:history="1">
        <w:r w:rsidR="00005B51" w:rsidRPr="00A43502">
          <w:rPr>
            <w:rStyle w:val="Hyperlink"/>
            <w:noProof/>
            <w:lang w:val="fr-CH"/>
          </w:rPr>
          <w:t>2.6</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Dispositions prises pour les réunions organisées en dehors de Genève</w:t>
        </w:r>
        <w:r w:rsidR="00005B51">
          <w:rPr>
            <w:noProof/>
            <w:webHidden/>
          </w:rPr>
          <w:tab/>
        </w:r>
        <w:r w:rsidR="00005B51">
          <w:rPr>
            <w:noProof/>
            <w:webHidden/>
          </w:rPr>
          <w:fldChar w:fldCharType="begin"/>
        </w:r>
        <w:r w:rsidR="00005B51">
          <w:rPr>
            <w:noProof/>
            <w:webHidden/>
          </w:rPr>
          <w:instrText xml:space="preserve"> PAGEREF _Toc456083444 \h </w:instrText>
        </w:r>
        <w:r w:rsidR="00005B51">
          <w:rPr>
            <w:noProof/>
            <w:webHidden/>
          </w:rPr>
        </w:r>
        <w:r w:rsidR="00005B51">
          <w:rPr>
            <w:noProof/>
            <w:webHidden/>
          </w:rPr>
          <w:fldChar w:fldCharType="separate"/>
        </w:r>
        <w:r w:rsidR="00005B51">
          <w:rPr>
            <w:noProof/>
            <w:webHidden/>
          </w:rPr>
          <w:t>7</w:t>
        </w:r>
        <w:r w:rsidR="00005B51">
          <w:rPr>
            <w:noProof/>
            <w:webHidden/>
          </w:rPr>
          <w:fldChar w:fldCharType="end"/>
        </w:r>
      </w:hyperlink>
    </w:p>
    <w:p w:rsidR="00005B51" w:rsidRDefault="007E365A" w:rsidP="00483D3B">
      <w:pPr>
        <w:pStyle w:val="TOC1"/>
        <w:keepLines w:val="0"/>
        <w:rPr>
          <w:rFonts w:asciiTheme="minorHAnsi" w:eastAsiaTheme="minorEastAsia" w:hAnsiTheme="minorHAnsi" w:cstheme="minorBidi"/>
          <w:noProof/>
          <w:sz w:val="22"/>
          <w:szCs w:val="22"/>
          <w:lang w:val="en-US" w:eastAsia="zh-CN"/>
        </w:rPr>
      </w:pPr>
      <w:hyperlink w:anchor="_Toc456083445" w:history="1">
        <w:r w:rsidR="00005B51" w:rsidRPr="00A43502">
          <w:rPr>
            <w:rStyle w:val="Hyperlink"/>
            <w:noProof/>
            <w:lang w:val="fr-CH"/>
          </w:rPr>
          <w:t>3</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Documents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_Toc456083445 \h </w:instrText>
        </w:r>
        <w:r w:rsidR="00005B51">
          <w:rPr>
            <w:noProof/>
            <w:webHidden/>
          </w:rPr>
        </w:r>
        <w:r w:rsidR="00005B51">
          <w:rPr>
            <w:noProof/>
            <w:webHidden/>
          </w:rPr>
          <w:fldChar w:fldCharType="separate"/>
        </w:r>
        <w:r w:rsidR="00005B51">
          <w:rPr>
            <w:noProof/>
            <w:webHidden/>
          </w:rPr>
          <w:t>7</w:t>
        </w:r>
        <w:r w:rsidR="00005B51">
          <w:rPr>
            <w:noProof/>
            <w:webHidden/>
          </w:rPr>
          <w:fldChar w:fldCharType="end"/>
        </w:r>
      </w:hyperlink>
    </w:p>
    <w:p w:rsidR="00005B51" w:rsidRDefault="000027D5" w:rsidP="00483D3B">
      <w:pPr>
        <w:pStyle w:val="TOC2"/>
        <w:keepLines w:val="0"/>
        <w:rPr>
          <w:rFonts w:asciiTheme="minorHAnsi" w:eastAsiaTheme="minorEastAsia" w:hAnsiTheme="minorHAnsi" w:cstheme="minorBidi"/>
          <w:noProof/>
          <w:sz w:val="22"/>
          <w:szCs w:val="22"/>
          <w:lang w:val="en-US" w:eastAsia="zh-CN"/>
        </w:rPr>
      </w:pPr>
      <w:hyperlink w:anchor="_Toc456083446" w:history="1">
        <w:r w:rsidR="00005B51" w:rsidRPr="00A43502">
          <w:rPr>
            <w:rStyle w:val="Hyperlink"/>
            <w:noProof/>
            <w:lang w:val="fr-CH"/>
          </w:rPr>
          <w:t>3.1</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Soumission de contributions aux réunions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_Toc456083446 \h </w:instrText>
        </w:r>
        <w:r w:rsidR="00005B51">
          <w:rPr>
            <w:noProof/>
            <w:webHidden/>
          </w:rPr>
        </w:r>
        <w:r w:rsidR="00005B51">
          <w:rPr>
            <w:noProof/>
            <w:webHidden/>
          </w:rPr>
          <w:fldChar w:fldCharType="separate"/>
        </w:r>
        <w:r w:rsidR="00005B51">
          <w:rPr>
            <w:noProof/>
            <w:webHidden/>
          </w:rPr>
          <w:t>7</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47" w:history="1">
        <w:r w:rsidR="00005B51" w:rsidRPr="00A43502">
          <w:rPr>
            <w:rStyle w:val="Hyperlink"/>
            <w:noProof/>
            <w:lang w:val="fr-CH"/>
          </w:rPr>
          <w:t>3.2</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Elaboration des contributions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_Toc456083447 \h </w:instrText>
        </w:r>
        <w:r w:rsidR="00005B51">
          <w:rPr>
            <w:noProof/>
            <w:webHidden/>
          </w:rPr>
        </w:r>
        <w:r w:rsidR="00005B51">
          <w:rPr>
            <w:noProof/>
            <w:webHidden/>
          </w:rPr>
          <w:fldChar w:fldCharType="separate"/>
        </w:r>
        <w:r w:rsidR="00005B51">
          <w:rPr>
            <w:noProof/>
            <w:webHidden/>
          </w:rPr>
          <w:t>8</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48" w:history="1">
        <w:r w:rsidR="00005B51" w:rsidRPr="00A43502">
          <w:rPr>
            <w:rStyle w:val="Hyperlink"/>
            <w:noProof/>
            <w:lang w:val="fr-CH"/>
          </w:rPr>
          <w:t>3.3</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Délais de soumission des contributions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_Toc456083448 \h </w:instrText>
        </w:r>
        <w:r w:rsidR="00005B51">
          <w:rPr>
            <w:noProof/>
            <w:webHidden/>
          </w:rPr>
        </w:r>
        <w:r w:rsidR="00005B51">
          <w:rPr>
            <w:noProof/>
            <w:webHidden/>
          </w:rPr>
          <w:fldChar w:fldCharType="separate"/>
        </w:r>
        <w:r w:rsidR="00005B51">
          <w:rPr>
            <w:noProof/>
            <w:webHidden/>
          </w:rPr>
          <w:t>8</w:t>
        </w:r>
        <w:r w:rsidR="00005B51">
          <w:rPr>
            <w:noProof/>
            <w:webHidden/>
          </w:rPr>
          <w:fldChar w:fldCharType="end"/>
        </w:r>
      </w:hyperlink>
    </w:p>
    <w:p w:rsidR="00005B51" w:rsidRPr="001760E6" w:rsidRDefault="007E365A" w:rsidP="00483D3B">
      <w:pPr>
        <w:pStyle w:val="TOC2"/>
        <w:keepLines w:val="0"/>
      </w:pPr>
      <w:hyperlink w:anchor="_Toc456083449" w:history="1">
        <w:r w:rsidR="00005B51" w:rsidRPr="00A43502">
          <w:rPr>
            <w:rStyle w:val="Hyperlink"/>
            <w:noProof/>
            <w:lang w:val="fr-CH"/>
          </w:rPr>
          <w:t>3.4</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Publication sur le site web</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_Toc456083449 \h </w:instrText>
        </w:r>
        <w:r w:rsidR="00005B51">
          <w:rPr>
            <w:noProof/>
            <w:webHidden/>
          </w:rPr>
        </w:r>
        <w:r w:rsidR="00005B51">
          <w:rPr>
            <w:noProof/>
            <w:webHidden/>
          </w:rPr>
          <w:fldChar w:fldCharType="separate"/>
        </w:r>
        <w:r w:rsidR="00005B51">
          <w:rPr>
            <w:noProof/>
            <w:webHidden/>
          </w:rPr>
          <w:t>8</w:t>
        </w:r>
        <w:r w:rsidR="00005B51">
          <w:rPr>
            <w:noProof/>
            <w:webHidden/>
          </w:rPr>
          <w:fldChar w:fldCharType="end"/>
        </w:r>
      </w:hyperlink>
    </w:p>
    <w:p w:rsidR="00483D3B" w:rsidRPr="0048662A" w:rsidRDefault="00483D3B" w:rsidP="00483D3B">
      <w:pPr>
        <w:jc w:val="right"/>
        <w:rPr>
          <w:rFonts w:asciiTheme="minorHAnsi" w:eastAsiaTheme="minorEastAsia" w:hAnsiTheme="minorHAnsi" w:cstheme="minorBidi"/>
          <w:b/>
          <w:bCs/>
          <w:noProof/>
          <w:sz w:val="22"/>
          <w:szCs w:val="22"/>
          <w:lang w:val="en-US" w:eastAsia="zh-CN"/>
        </w:rPr>
      </w:pPr>
      <w:r w:rsidRPr="0048662A">
        <w:rPr>
          <w:rStyle w:val="Hyperlink"/>
          <w:b/>
          <w:bCs/>
          <w:noProof/>
          <w:color w:val="auto"/>
          <w:u w:val="none"/>
        </w:rPr>
        <w:lastRenderedPageBreak/>
        <w:t>Page</w:t>
      </w:r>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50" w:history="1">
        <w:r w:rsidR="00005B51" w:rsidRPr="00A43502">
          <w:rPr>
            <w:rStyle w:val="Hyperlink"/>
            <w:noProof/>
            <w:lang w:val="fr-CH"/>
          </w:rPr>
          <w:t>3.5</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Séries de documents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_Toc456083450 \h </w:instrText>
        </w:r>
        <w:r w:rsidR="00005B51">
          <w:rPr>
            <w:noProof/>
            <w:webHidden/>
          </w:rPr>
        </w:r>
        <w:r w:rsidR="00005B51">
          <w:rPr>
            <w:noProof/>
            <w:webHidden/>
          </w:rPr>
          <w:fldChar w:fldCharType="separate"/>
        </w:r>
        <w:r w:rsidR="00005B51">
          <w:rPr>
            <w:noProof/>
            <w:webHidden/>
          </w:rPr>
          <w:t>8</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51" w:history="1">
        <w:r w:rsidR="00005B51" w:rsidRPr="00A43502">
          <w:rPr>
            <w:rStyle w:val="Hyperlink"/>
            <w:noProof/>
            <w:lang w:val="fr-CH"/>
          </w:rPr>
          <w:t>3.5.1</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Contributions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_Toc456083451 \h </w:instrText>
        </w:r>
        <w:r w:rsidR="00005B51">
          <w:rPr>
            <w:noProof/>
            <w:webHidden/>
          </w:rPr>
        </w:r>
        <w:r w:rsidR="00005B51">
          <w:rPr>
            <w:noProof/>
            <w:webHidden/>
          </w:rPr>
          <w:fldChar w:fldCharType="separate"/>
        </w:r>
        <w:r w:rsidR="00005B51">
          <w:rPr>
            <w:noProof/>
            <w:webHidden/>
          </w:rPr>
          <w:t>8</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52" w:history="1">
        <w:r w:rsidR="00005B51" w:rsidRPr="00A43502">
          <w:rPr>
            <w:rStyle w:val="Hyperlink"/>
            <w:noProof/>
            <w:lang w:val="fr-CH"/>
          </w:rPr>
          <w:t>3.5.2</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Documents temporaires (TEMP)</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_Toc456083452 \h </w:instrText>
        </w:r>
        <w:r w:rsidR="00005B51">
          <w:rPr>
            <w:noProof/>
            <w:webHidden/>
          </w:rPr>
        </w:r>
        <w:r w:rsidR="00005B51">
          <w:rPr>
            <w:noProof/>
            <w:webHidden/>
          </w:rPr>
          <w:fldChar w:fldCharType="separate"/>
        </w:r>
        <w:r w:rsidR="00005B51">
          <w:rPr>
            <w:noProof/>
            <w:webHidden/>
          </w:rPr>
          <w:t>8</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53" w:history="1">
        <w:r w:rsidR="00005B51" w:rsidRPr="00A43502">
          <w:rPr>
            <w:rStyle w:val="Hyperlink"/>
            <w:noProof/>
            <w:lang w:val="fr-CH"/>
          </w:rPr>
          <w:t>3.5.3</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Documents administratifs (ADM)</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_Toc456083453 \h </w:instrText>
        </w:r>
        <w:r w:rsidR="00005B51">
          <w:rPr>
            <w:noProof/>
            <w:webHidden/>
          </w:rPr>
        </w:r>
        <w:r w:rsidR="00005B51">
          <w:rPr>
            <w:noProof/>
            <w:webHidden/>
          </w:rPr>
          <w:fldChar w:fldCharType="separate"/>
        </w:r>
        <w:r w:rsidR="00005B51">
          <w:rPr>
            <w:noProof/>
            <w:webHidden/>
          </w:rPr>
          <w:t>9</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54" w:history="1">
        <w:r w:rsidR="00005B51" w:rsidRPr="00A43502">
          <w:rPr>
            <w:rStyle w:val="Hyperlink"/>
            <w:noProof/>
            <w:lang w:val="fr-CH"/>
          </w:rPr>
          <w:t>3.5.4</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Documents d'information (INFO)</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_Toc456083454 \h </w:instrText>
        </w:r>
        <w:r w:rsidR="00005B51">
          <w:rPr>
            <w:noProof/>
            <w:webHidden/>
          </w:rPr>
        </w:r>
        <w:r w:rsidR="00005B51">
          <w:rPr>
            <w:noProof/>
            <w:webHidden/>
          </w:rPr>
          <w:fldChar w:fldCharType="separate"/>
        </w:r>
        <w:r w:rsidR="00005B51">
          <w:rPr>
            <w:noProof/>
            <w:webHidden/>
          </w:rPr>
          <w:t>9</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55" w:history="1">
        <w:r w:rsidR="00005B51" w:rsidRPr="00A43502">
          <w:rPr>
            <w:rStyle w:val="Hyperlink"/>
            <w:noProof/>
            <w:lang w:val="fr-CH"/>
          </w:rPr>
          <w:t>3.5.5</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Rapport de synthèse à la commission d'études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_Toc456083455 \h </w:instrText>
        </w:r>
        <w:r w:rsidR="00005B51">
          <w:rPr>
            <w:noProof/>
            <w:webHidden/>
          </w:rPr>
        </w:r>
        <w:r w:rsidR="00005B51">
          <w:rPr>
            <w:noProof/>
            <w:webHidden/>
          </w:rPr>
          <w:fldChar w:fldCharType="separate"/>
        </w:r>
        <w:r w:rsidR="00005B51">
          <w:rPr>
            <w:noProof/>
            <w:webHidden/>
          </w:rPr>
          <w:t>9</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56" w:history="1">
        <w:r w:rsidR="00005B51" w:rsidRPr="00A43502">
          <w:rPr>
            <w:rStyle w:val="Hyperlink"/>
            <w:noProof/>
            <w:lang w:val="fr-CH"/>
          </w:rPr>
          <w:t>3.5.6</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Rapport du Président à la réunion suivante du groupe</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_Toc456083456 \h </w:instrText>
        </w:r>
        <w:r w:rsidR="00005B51">
          <w:rPr>
            <w:noProof/>
            <w:webHidden/>
          </w:rPr>
        </w:r>
        <w:r w:rsidR="00005B51">
          <w:rPr>
            <w:noProof/>
            <w:webHidden/>
          </w:rPr>
          <w:fldChar w:fldCharType="separate"/>
        </w:r>
        <w:r w:rsidR="00005B51">
          <w:rPr>
            <w:noProof/>
            <w:webHidden/>
          </w:rPr>
          <w:t>10</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57" w:history="1">
        <w:r w:rsidR="00005B51" w:rsidRPr="00A43502">
          <w:rPr>
            <w:rStyle w:val="Hyperlink"/>
            <w:noProof/>
            <w:lang w:val="fr-CH"/>
          </w:rPr>
          <w:t>3.5.7</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Comptes rendus des réunions des commissions d'études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_Toc456083457 \h </w:instrText>
        </w:r>
        <w:r w:rsidR="00005B51">
          <w:rPr>
            <w:noProof/>
            <w:webHidden/>
          </w:rPr>
        </w:r>
        <w:r w:rsidR="00005B51">
          <w:rPr>
            <w:noProof/>
            <w:webHidden/>
          </w:rPr>
          <w:fldChar w:fldCharType="separate"/>
        </w:r>
        <w:r w:rsidR="00005B51">
          <w:rPr>
            <w:noProof/>
            <w:webHidden/>
          </w:rPr>
          <w:t>10</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58" w:history="1">
        <w:r w:rsidR="00005B51" w:rsidRPr="00A43502">
          <w:rPr>
            <w:rStyle w:val="Hyperlink"/>
            <w:noProof/>
            <w:lang w:val="fr-CH"/>
          </w:rPr>
          <w:t>3.5.8</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Notes de liaison</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_Toc456083458 \h </w:instrText>
        </w:r>
        <w:r w:rsidR="00005B51">
          <w:rPr>
            <w:noProof/>
            <w:webHidden/>
          </w:rPr>
        </w:r>
        <w:r w:rsidR="00005B51">
          <w:rPr>
            <w:noProof/>
            <w:webHidden/>
          </w:rPr>
          <w:fldChar w:fldCharType="separate"/>
        </w:r>
        <w:r w:rsidR="00005B51">
          <w:rPr>
            <w:noProof/>
            <w:webHidden/>
          </w:rPr>
          <w:t>10</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59" w:history="1">
        <w:r w:rsidR="00005B51" w:rsidRPr="00A43502">
          <w:rPr>
            <w:rStyle w:val="Hyperlink"/>
            <w:noProof/>
            <w:lang w:val="fr-CH"/>
          </w:rPr>
          <w:t>3.5.9</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Documents des Commissions d'études de la série 1000</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_Toc456083459 \h </w:instrText>
        </w:r>
        <w:r w:rsidR="00005B51">
          <w:rPr>
            <w:noProof/>
            <w:webHidden/>
          </w:rPr>
        </w:r>
        <w:r w:rsidR="00005B51">
          <w:rPr>
            <w:noProof/>
            <w:webHidden/>
          </w:rPr>
          <w:fldChar w:fldCharType="separate"/>
        </w:r>
        <w:r w:rsidR="00005B51">
          <w:rPr>
            <w:noProof/>
            <w:webHidden/>
          </w:rPr>
          <w:t>10</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60" w:history="1">
        <w:r w:rsidR="00005B51" w:rsidRPr="00A43502">
          <w:rPr>
            <w:rStyle w:val="Hyperlink"/>
            <w:noProof/>
            <w:lang w:val="fr-CH"/>
          </w:rPr>
          <w:t>3.5.10</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Documents «PLEN»</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_Toc456083460 \h </w:instrText>
        </w:r>
        <w:r w:rsidR="00005B51">
          <w:rPr>
            <w:noProof/>
            <w:webHidden/>
          </w:rPr>
        </w:r>
        <w:r w:rsidR="00005B51">
          <w:rPr>
            <w:noProof/>
            <w:webHidden/>
          </w:rPr>
          <w:fldChar w:fldCharType="separate"/>
        </w:r>
        <w:r w:rsidR="00005B51">
          <w:rPr>
            <w:noProof/>
            <w:webHidden/>
          </w:rPr>
          <w:t>11</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61" w:history="1">
        <w:r w:rsidR="00005B51" w:rsidRPr="00A43502">
          <w:rPr>
            <w:rStyle w:val="Hyperlink"/>
            <w:noProof/>
            <w:lang w:val="fr-CH"/>
          </w:rPr>
          <w:t>3.5.11</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Documents sur le site SharePoint</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_Toc456083461 \h </w:instrText>
        </w:r>
        <w:r w:rsidR="00005B51">
          <w:rPr>
            <w:noProof/>
            <w:webHidden/>
          </w:rPr>
        </w:r>
        <w:r w:rsidR="00005B51">
          <w:rPr>
            <w:noProof/>
            <w:webHidden/>
          </w:rPr>
          <w:fldChar w:fldCharType="separate"/>
        </w:r>
        <w:r w:rsidR="00005B51">
          <w:rPr>
            <w:noProof/>
            <w:webHidden/>
          </w:rPr>
          <w:t>11</w:t>
        </w:r>
        <w:r w:rsidR="00005B51">
          <w:rPr>
            <w:noProof/>
            <w:webHidden/>
          </w:rPr>
          <w:fldChar w:fldCharType="end"/>
        </w:r>
      </w:hyperlink>
    </w:p>
    <w:p w:rsidR="00005B51" w:rsidRDefault="007E365A" w:rsidP="00483D3B">
      <w:pPr>
        <w:pStyle w:val="TOC1"/>
        <w:keepLines w:val="0"/>
        <w:rPr>
          <w:rFonts w:asciiTheme="minorHAnsi" w:eastAsiaTheme="minorEastAsia" w:hAnsiTheme="minorHAnsi" w:cstheme="minorBidi"/>
          <w:noProof/>
          <w:sz w:val="22"/>
          <w:szCs w:val="22"/>
          <w:lang w:val="en-US" w:eastAsia="zh-CN"/>
        </w:rPr>
      </w:pPr>
      <w:hyperlink w:anchor="_Toc456083462" w:history="1">
        <w:r w:rsidR="00005B51" w:rsidRPr="00A43502">
          <w:rPr>
            <w:rStyle w:val="Hyperlink"/>
            <w:noProof/>
            <w:lang w:val="fr-CH"/>
          </w:rPr>
          <w:t>4</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Procédures concernant les réunions des commissions d'études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_Toc456083462 \h </w:instrText>
        </w:r>
        <w:r w:rsidR="00005B51">
          <w:rPr>
            <w:noProof/>
            <w:webHidden/>
          </w:rPr>
        </w:r>
        <w:r w:rsidR="00005B51">
          <w:rPr>
            <w:noProof/>
            <w:webHidden/>
          </w:rPr>
          <w:fldChar w:fldCharType="separate"/>
        </w:r>
        <w:r w:rsidR="00005B51">
          <w:rPr>
            <w:noProof/>
            <w:webHidden/>
          </w:rPr>
          <w:t>11</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63" w:history="1">
        <w:r w:rsidR="00005B51" w:rsidRPr="00A43502">
          <w:rPr>
            <w:rStyle w:val="Hyperlink"/>
            <w:noProof/>
            <w:lang w:val="fr-CH"/>
          </w:rPr>
          <w:t>4.1</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Examen de projets de Recommandation</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_Toc456083463 \h </w:instrText>
        </w:r>
        <w:r w:rsidR="00005B51">
          <w:rPr>
            <w:noProof/>
            <w:webHidden/>
          </w:rPr>
        </w:r>
        <w:r w:rsidR="00005B51">
          <w:rPr>
            <w:noProof/>
            <w:webHidden/>
          </w:rPr>
          <w:fldChar w:fldCharType="separate"/>
        </w:r>
        <w:r w:rsidR="00005B51">
          <w:rPr>
            <w:noProof/>
            <w:webHidden/>
          </w:rPr>
          <w:t>11</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64" w:history="1">
        <w:r w:rsidR="00005B51" w:rsidRPr="00A43502">
          <w:rPr>
            <w:rStyle w:val="Hyperlink"/>
            <w:noProof/>
            <w:lang w:val="fr-CH"/>
          </w:rPr>
          <w:t>4.1.1</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 xml:space="preserve">Adoption de projets de Recommandation en réunion de commission </w:t>
        </w:r>
        <w:r w:rsidR="002369AD">
          <w:rPr>
            <w:rStyle w:val="Hyperlink"/>
            <w:noProof/>
            <w:lang w:val="fr-CH"/>
          </w:rPr>
          <w:br/>
        </w:r>
        <w:r w:rsidR="00005B51" w:rsidRPr="00A43502">
          <w:rPr>
            <w:rStyle w:val="Hyperlink"/>
            <w:noProof/>
            <w:lang w:val="fr-CH"/>
          </w:rPr>
          <w:t>d'études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_Toc456083464 \h </w:instrText>
        </w:r>
        <w:r w:rsidR="00005B51">
          <w:rPr>
            <w:noProof/>
            <w:webHidden/>
          </w:rPr>
        </w:r>
        <w:r w:rsidR="00005B51">
          <w:rPr>
            <w:noProof/>
            <w:webHidden/>
          </w:rPr>
          <w:fldChar w:fldCharType="separate"/>
        </w:r>
        <w:r w:rsidR="00005B51">
          <w:rPr>
            <w:noProof/>
            <w:webHidden/>
          </w:rPr>
          <w:t>11</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65" w:history="1">
        <w:r w:rsidR="00005B51" w:rsidRPr="00A43502">
          <w:rPr>
            <w:rStyle w:val="Hyperlink"/>
            <w:noProof/>
            <w:lang w:val="fr-CH"/>
          </w:rPr>
          <w:t>4.1.2</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Adoption de projets de Recommandation par correspondance</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_Toc456083465 \h </w:instrText>
        </w:r>
        <w:r w:rsidR="00005B51">
          <w:rPr>
            <w:noProof/>
            <w:webHidden/>
          </w:rPr>
        </w:r>
        <w:r w:rsidR="00005B51">
          <w:rPr>
            <w:noProof/>
            <w:webHidden/>
          </w:rPr>
          <w:fldChar w:fldCharType="separate"/>
        </w:r>
        <w:r w:rsidR="00005B51">
          <w:rPr>
            <w:noProof/>
            <w:webHidden/>
          </w:rPr>
          <w:t>11</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66" w:history="1">
        <w:r w:rsidR="00005B51" w:rsidRPr="00A43502">
          <w:rPr>
            <w:rStyle w:val="Hyperlink"/>
            <w:noProof/>
            <w:lang w:val="fr-CH"/>
          </w:rPr>
          <w:t>4.1.3</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Décision concernant la procédure d'approbation</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_Toc456083466 \h </w:instrText>
        </w:r>
        <w:r w:rsidR="00005B51">
          <w:rPr>
            <w:noProof/>
            <w:webHidden/>
          </w:rPr>
        </w:r>
        <w:r w:rsidR="00005B51">
          <w:rPr>
            <w:noProof/>
            <w:webHidden/>
          </w:rPr>
          <w:fldChar w:fldCharType="separate"/>
        </w:r>
        <w:r w:rsidR="00005B51">
          <w:rPr>
            <w:noProof/>
            <w:webHidden/>
          </w:rPr>
          <w:t>11</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67" w:history="1">
        <w:r w:rsidR="00005B51" w:rsidRPr="00A43502">
          <w:rPr>
            <w:rStyle w:val="Hyperlink"/>
            <w:noProof/>
            <w:lang w:val="fr-CH"/>
          </w:rPr>
          <w:t>4.1.4</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Domaine d'application des Recommandations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_Toc456083467 \h </w:instrText>
        </w:r>
        <w:r w:rsidR="00005B51">
          <w:rPr>
            <w:noProof/>
            <w:webHidden/>
          </w:rPr>
        </w:r>
        <w:r w:rsidR="00005B51">
          <w:rPr>
            <w:noProof/>
            <w:webHidden/>
          </w:rPr>
          <w:fldChar w:fldCharType="separate"/>
        </w:r>
        <w:r w:rsidR="00005B51">
          <w:rPr>
            <w:noProof/>
            <w:webHidden/>
          </w:rPr>
          <w:t>11</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68" w:history="1">
        <w:r w:rsidR="00005B51" w:rsidRPr="00A43502">
          <w:rPr>
            <w:rStyle w:val="Hyperlink"/>
            <w:noProof/>
            <w:lang w:val="fr-CH"/>
          </w:rPr>
          <w:t>4.2</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Traitement des Questions par les commissions d'études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_Toc456083468 \h </w:instrText>
        </w:r>
        <w:r w:rsidR="00005B51">
          <w:rPr>
            <w:noProof/>
            <w:webHidden/>
          </w:rPr>
        </w:r>
        <w:r w:rsidR="00005B51">
          <w:rPr>
            <w:noProof/>
            <w:webHidden/>
          </w:rPr>
          <w:fldChar w:fldCharType="separate"/>
        </w:r>
        <w:r w:rsidR="00005B51">
          <w:rPr>
            <w:noProof/>
            <w:webHidden/>
          </w:rPr>
          <w:t>12</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69" w:history="1">
        <w:r w:rsidR="00005B51" w:rsidRPr="00A43502">
          <w:rPr>
            <w:rStyle w:val="Hyperlink"/>
            <w:noProof/>
            <w:lang w:val="fr-CH"/>
          </w:rPr>
          <w:t>4.2.1</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 xml:space="preserve">Lignes directrices applicables aux Questions attribuées aux </w:t>
        </w:r>
        <w:r w:rsidR="002369AD">
          <w:rPr>
            <w:rStyle w:val="Hyperlink"/>
            <w:noProof/>
            <w:lang w:val="fr-CH"/>
          </w:rPr>
          <w:br/>
        </w:r>
        <w:r w:rsidR="00005B51" w:rsidRPr="00A43502">
          <w:rPr>
            <w:rStyle w:val="Hyperlink"/>
            <w:noProof/>
            <w:lang w:val="fr-CH"/>
          </w:rPr>
          <w:t>commissions d'études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_Toc456083469 \h </w:instrText>
        </w:r>
        <w:r w:rsidR="00005B51">
          <w:rPr>
            <w:noProof/>
            <w:webHidden/>
          </w:rPr>
        </w:r>
        <w:r w:rsidR="00005B51">
          <w:rPr>
            <w:noProof/>
            <w:webHidden/>
          </w:rPr>
          <w:fldChar w:fldCharType="separate"/>
        </w:r>
        <w:r w:rsidR="00005B51">
          <w:rPr>
            <w:noProof/>
            <w:webHidden/>
          </w:rPr>
          <w:t>12</w:t>
        </w:r>
        <w:r w:rsidR="00005B51">
          <w:rPr>
            <w:noProof/>
            <w:webHidden/>
          </w:rPr>
          <w:fldChar w:fldCharType="end"/>
        </w:r>
      </w:hyperlink>
    </w:p>
    <w:p w:rsidR="00005B51" w:rsidRDefault="007E365A" w:rsidP="00483D3B">
      <w:pPr>
        <w:pStyle w:val="TOC3"/>
        <w:keepLines w:val="0"/>
        <w:rPr>
          <w:rFonts w:asciiTheme="minorHAnsi" w:eastAsiaTheme="minorEastAsia" w:hAnsiTheme="minorHAnsi" w:cstheme="minorBidi"/>
          <w:noProof/>
          <w:sz w:val="22"/>
          <w:szCs w:val="22"/>
          <w:lang w:val="en-US" w:eastAsia="zh-CN"/>
        </w:rPr>
      </w:pPr>
      <w:hyperlink w:anchor="_Toc456083470" w:history="1">
        <w:r w:rsidR="00005B51" w:rsidRPr="00A43502">
          <w:rPr>
            <w:rStyle w:val="Hyperlink"/>
            <w:noProof/>
            <w:lang w:val="fr-CH"/>
          </w:rPr>
          <w:t>4.2.2</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Adoption et approbation des Questions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_Toc456083470 \h </w:instrText>
        </w:r>
        <w:r w:rsidR="00005B51">
          <w:rPr>
            <w:noProof/>
            <w:webHidden/>
          </w:rPr>
        </w:r>
        <w:r w:rsidR="00005B51">
          <w:rPr>
            <w:noProof/>
            <w:webHidden/>
          </w:rPr>
          <w:fldChar w:fldCharType="separate"/>
        </w:r>
        <w:r w:rsidR="00005B51">
          <w:rPr>
            <w:noProof/>
            <w:webHidden/>
          </w:rPr>
          <w:t>12</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71" w:history="1">
        <w:r w:rsidR="00005B51" w:rsidRPr="00A43502">
          <w:rPr>
            <w:rStyle w:val="Hyperlink"/>
            <w:noProof/>
            <w:lang w:val="fr-CH"/>
          </w:rPr>
          <w:t>4.3</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Approbation des Manuels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_Toc456083471 \h </w:instrText>
        </w:r>
        <w:r w:rsidR="00005B51">
          <w:rPr>
            <w:noProof/>
            <w:webHidden/>
          </w:rPr>
        </w:r>
        <w:r w:rsidR="00005B51">
          <w:rPr>
            <w:noProof/>
            <w:webHidden/>
          </w:rPr>
          <w:fldChar w:fldCharType="separate"/>
        </w:r>
        <w:r w:rsidR="00005B51">
          <w:rPr>
            <w:noProof/>
            <w:webHidden/>
          </w:rPr>
          <w:t>12</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72" w:history="1">
        <w:r w:rsidR="00005B51" w:rsidRPr="00A43502">
          <w:rPr>
            <w:rStyle w:val="Hyperlink"/>
            <w:noProof/>
            <w:lang w:val="fr-CH"/>
          </w:rPr>
          <w:t>4.4</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 xml:space="preserve">Procédure applicable aux projets de Résolution, de Décision et </w:t>
        </w:r>
        <w:r w:rsidR="002369AD">
          <w:rPr>
            <w:rStyle w:val="Hyperlink"/>
            <w:noProof/>
            <w:lang w:val="fr-CH"/>
          </w:rPr>
          <w:br/>
        </w:r>
        <w:r w:rsidR="00005B51" w:rsidRPr="00A43502">
          <w:rPr>
            <w:rStyle w:val="Hyperlink"/>
            <w:noProof/>
            <w:lang w:val="fr-CH"/>
          </w:rPr>
          <w:t>de Voeu et aux Rapports des commissions d'études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_Toc456083472 \h </w:instrText>
        </w:r>
        <w:r w:rsidR="00005B51">
          <w:rPr>
            <w:noProof/>
            <w:webHidden/>
          </w:rPr>
        </w:r>
        <w:r w:rsidR="00005B51">
          <w:rPr>
            <w:noProof/>
            <w:webHidden/>
          </w:rPr>
          <w:fldChar w:fldCharType="separate"/>
        </w:r>
        <w:r w:rsidR="00005B51">
          <w:rPr>
            <w:noProof/>
            <w:webHidden/>
          </w:rPr>
          <w:t>12</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73" w:history="1">
        <w:r w:rsidR="00005B51" w:rsidRPr="00A43502">
          <w:rPr>
            <w:rStyle w:val="Hyperlink"/>
            <w:noProof/>
            <w:lang w:val="fr-CH"/>
          </w:rPr>
          <w:t>4.5</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Rapporteurs chargés de liaison auprès du CCV</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_Toc456083473 \h </w:instrText>
        </w:r>
        <w:r w:rsidR="00005B51">
          <w:rPr>
            <w:noProof/>
            <w:webHidden/>
          </w:rPr>
        </w:r>
        <w:r w:rsidR="00005B51">
          <w:rPr>
            <w:noProof/>
            <w:webHidden/>
          </w:rPr>
          <w:fldChar w:fldCharType="separate"/>
        </w:r>
        <w:r w:rsidR="00005B51">
          <w:rPr>
            <w:noProof/>
            <w:webHidden/>
          </w:rPr>
          <w:t>12</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74" w:history="1">
        <w:r w:rsidR="00005B51" w:rsidRPr="00A43502">
          <w:rPr>
            <w:rStyle w:val="Hyperlink"/>
            <w:noProof/>
            <w:lang w:val="fr-CH"/>
          </w:rPr>
          <w:t>4.6</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Mise à jour ou suppression de Recommandations, de Rapports et de Questions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_Toc456083474 \h </w:instrText>
        </w:r>
        <w:r w:rsidR="00005B51">
          <w:rPr>
            <w:noProof/>
            <w:webHidden/>
          </w:rPr>
        </w:r>
        <w:r w:rsidR="00005B51">
          <w:rPr>
            <w:noProof/>
            <w:webHidden/>
          </w:rPr>
          <w:fldChar w:fldCharType="separate"/>
        </w:r>
        <w:r w:rsidR="00005B51">
          <w:rPr>
            <w:noProof/>
            <w:webHidden/>
          </w:rPr>
          <w:t>13</w:t>
        </w:r>
        <w:r w:rsidR="00005B51">
          <w:rPr>
            <w:noProof/>
            <w:webHidden/>
          </w:rPr>
          <w:fldChar w:fldCharType="end"/>
        </w:r>
      </w:hyperlink>
    </w:p>
    <w:p w:rsidR="00005B51" w:rsidRDefault="007E365A" w:rsidP="00483D3B">
      <w:pPr>
        <w:pStyle w:val="TOC1"/>
        <w:keepLines w:val="0"/>
        <w:rPr>
          <w:rFonts w:asciiTheme="minorHAnsi" w:eastAsiaTheme="minorEastAsia" w:hAnsiTheme="minorHAnsi" w:cstheme="minorBidi"/>
          <w:noProof/>
          <w:sz w:val="22"/>
          <w:szCs w:val="22"/>
          <w:lang w:val="en-US" w:eastAsia="zh-CN"/>
        </w:rPr>
      </w:pPr>
      <w:hyperlink w:anchor="_Toc456083475" w:history="1">
        <w:r w:rsidR="00005B51" w:rsidRPr="00A43502">
          <w:rPr>
            <w:rStyle w:val="Hyperlink"/>
            <w:noProof/>
            <w:lang w:val="fr-CH"/>
          </w:rPr>
          <w:t>5</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Approbation des Recommandations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_Toc456083475 \h </w:instrText>
        </w:r>
        <w:r w:rsidR="00005B51">
          <w:rPr>
            <w:noProof/>
            <w:webHidden/>
          </w:rPr>
        </w:r>
        <w:r w:rsidR="00005B51">
          <w:rPr>
            <w:noProof/>
            <w:webHidden/>
          </w:rPr>
          <w:fldChar w:fldCharType="separate"/>
        </w:r>
        <w:r w:rsidR="00005B51">
          <w:rPr>
            <w:noProof/>
            <w:webHidden/>
          </w:rPr>
          <w:t>13</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76" w:history="1">
        <w:r w:rsidR="00005B51" w:rsidRPr="00A43502">
          <w:rPr>
            <w:rStyle w:val="Hyperlink"/>
            <w:noProof/>
            <w:lang w:val="fr-CH"/>
          </w:rPr>
          <w:t>5.1</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 xml:space="preserve">Application de la procédure d'adoption et d'approbation simultanées </w:t>
        </w:r>
        <w:r w:rsidR="002369AD">
          <w:rPr>
            <w:rStyle w:val="Hyperlink"/>
            <w:noProof/>
            <w:lang w:val="fr-CH"/>
          </w:rPr>
          <w:br/>
        </w:r>
        <w:r w:rsidR="00005B51" w:rsidRPr="00A43502">
          <w:rPr>
            <w:rStyle w:val="Hyperlink"/>
            <w:noProof/>
            <w:lang w:val="fr-CH"/>
          </w:rPr>
          <w:t>(PAAS)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_Toc456083476 \h </w:instrText>
        </w:r>
        <w:r w:rsidR="00005B51">
          <w:rPr>
            <w:noProof/>
            <w:webHidden/>
          </w:rPr>
        </w:r>
        <w:r w:rsidR="00005B51">
          <w:rPr>
            <w:noProof/>
            <w:webHidden/>
          </w:rPr>
          <w:fldChar w:fldCharType="separate"/>
        </w:r>
        <w:r w:rsidR="00005B51">
          <w:rPr>
            <w:noProof/>
            <w:webHidden/>
          </w:rPr>
          <w:t>13</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77" w:history="1">
        <w:r w:rsidR="00005B51" w:rsidRPr="00A43502">
          <w:rPr>
            <w:rStyle w:val="Hyperlink"/>
            <w:noProof/>
            <w:lang w:val="fr-CH"/>
          </w:rPr>
          <w:t>5.2</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Procédure d'approbation des Recommandations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_Toc456083477 \h </w:instrText>
        </w:r>
        <w:r w:rsidR="00005B51">
          <w:rPr>
            <w:noProof/>
            <w:webHidden/>
          </w:rPr>
        </w:r>
        <w:r w:rsidR="00005B51">
          <w:rPr>
            <w:noProof/>
            <w:webHidden/>
          </w:rPr>
          <w:fldChar w:fldCharType="separate"/>
        </w:r>
        <w:r w:rsidR="00005B51">
          <w:rPr>
            <w:noProof/>
            <w:webHidden/>
          </w:rPr>
          <w:t>13</w:t>
        </w:r>
        <w:r w:rsidR="00005B51">
          <w:rPr>
            <w:noProof/>
            <w:webHidden/>
          </w:rPr>
          <w:fldChar w:fldCharType="end"/>
        </w:r>
      </w:hyperlink>
    </w:p>
    <w:p w:rsidR="00005B51" w:rsidRDefault="007E365A" w:rsidP="00483D3B">
      <w:pPr>
        <w:pStyle w:val="TOC1"/>
        <w:keepLines w:val="0"/>
        <w:rPr>
          <w:rFonts w:asciiTheme="minorHAnsi" w:eastAsiaTheme="minorEastAsia" w:hAnsiTheme="minorHAnsi" w:cstheme="minorBidi"/>
          <w:noProof/>
          <w:sz w:val="22"/>
          <w:szCs w:val="22"/>
          <w:lang w:val="en-US" w:eastAsia="zh-CN"/>
        </w:rPr>
      </w:pPr>
      <w:hyperlink w:anchor="_Toc456083478" w:history="1">
        <w:r w:rsidR="00005B51" w:rsidRPr="00A43502">
          <w:rPr>
            <w:rStyle w:val="Hyperlink"/>
            <w:noProof/>
            <w:lang w:val="fr-CH"/>
          </w:rPr>
          <w:t>6</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Liaison et collaboration entre l'UIT-R et l'UIT-T, l'UIT-D et d'autres organisations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_Toc456083478 \h </w:instrText>
        </w:r>
        <w:r w:rsidR="00005B51">
          <w:rPr>
            <w:noProof/>
            <w:webHidden/>
          </w:rPr>
        </w:r>
        <w:r w:rsidR="00005B51">
          <w:rPr>
            <w:noProof/>
            <w:webHidden/>
          </w:rPr>
          <w:fldChar w:fldCharType="separate"/>
        </w:r>
        <w:r w:rsidR="00005B51">
          <w:rPr>
            <w:noProof/>
            <w:webHidden/>
          </w:rPr>
          <w:t>13</w:t>
        </w:r>
        <w:r w:rsidR="00005B51">
          <w:rPr>
            <w:noProof/>
            <w:webHidden/>
          </w:rPr>
          <w:fldChar w:fldCharType="end"/>
        </w:r>
      </w:hyperlink>
    </w:p>
    <w:p w:rsidR="00005B51" w:rsidRDefault="007E365A" w:rsidP="00483D3B">
      <w:pPr>
        <w:pStyle w:val="TOC2"/>
        <w:keepLines w:val="0"/>
        <w:rPr>
          <w:rFonts w:asciiTheme="minorHAnsi" w:eastAsiaTheme="minorEastAsia" w:hAnsiTheme="minorHAnsi" w:cstheme="minorBidi"/>
          <w:noProof/>
          <w:sz w:val="22"/>
          <w:szCs w:val="22"/>
          <w:lang w:val="en-US" w:eastAsia="zh-CN"/>
        </w:rPr>
      </w:pPr>
      <w:hyperlink w:anchor="_Toc456083479" w:history="1">
        <w:r w:rsidR="00005B51" w:rsidRPr="00A43502">
          <w:rPr>
            <w:rStyle w:val="Hyperlink"/>
            <w:noProof/>
            <w:lang w:val="fr-CH"/>
          </w:rPr>
          <w:t>6.1</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Liaison et collaboration avec l'UIT-T et l'UIT-D</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_Toc456083479 \h </w:instrText>
        </w:r>
        <w:r w:rsidR="00005B51">
          <w:rPr>
            <w:noProof/>
            <w:webHidden/>
          </w:rPr>
        </w:r>
        <w:r w:rsidR="00005B51">
          <w:rPr>
            <w:noProof/>
            <w:webHidden/>
          </w:rPr>
          <w:fldChar w:fldCharType="separate"/>
        </w:r>
        <w:r w:rsidR="00005B51">
          <w:rPr>
            <w:noProof/>
            <w:webHidden/>
          </w:rPr>
          <w:t>13</w:t>
        </w:r>
        <w:r w:rsidR="00005B51">
          <w:rPr>
            <w:noProof/>
            <w:webHidden/>
          </w:rPr>
          <w:fldChar w:fldCharType="end"/>
        </w:r>
      </w:hyperlink>
    </w:p>
    <w:p w:rsidR="00005B51" w:rsidRPr="00005B51" w:rsidRDefault="007E365A" w:rsidP="00483D3B">
      <w:pPr>
        <w:pStyle w:val="TOC2"/>
        <w:keepLines w:val="0"/>
      </w:pPr>
      <w:hyperlink w:anchor="_Toc456083480" w:history="1">
        <w:r w:rsidR="00005B51" w:rsidRPr="00A43502">
          <w:rPr>
            <w:rStyle w:val="Hyperlink"/>
            <w:noProof/>
            <w:lang w:val="fr-CH"/>
          </w:rPr>
          <w:t>6.2</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Liaison et collaboration avec d'autres organisations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_Toc456083480 \h </w:instrText>
        </w:r>
        <w:r w:rsidR="00005B51">
          <w:rPr>
            <w:noProof/>
            <w:webHidden/>
          </w:rPr>
        </w:r>
        <w:r w:rsidR="00005B51">
          <w:rPr>
            <w:noProof/>
            <w:webHidden/>
          </w:rPr>
          <w:fldChar w:fldCharType="separate"/>
        </w:r>
        <w:r w:rsidR="00005B51">
          <w:rPr>
            <w:noProof/>
            <w:webHidden/>
          </w:rPr>
          <w:t>13</w:t>
        </w:r>
        <w:r w:rsidR="00005B51">
          <w:rPr>
            <w:noProof/>
            <w:webHidden/>
          </w:rPr>
          <w:fldChar w:fldCharType="end"/>
        </w:r>
      </w:hyperlink>
    </w:p>
    <w:p w:rsidR="00483D3B" w:rsidRPr="0048662A" w:rsidRDefault="00483D3B" w:rsidP="00483D3B">
      <w:pPr>
        <w:keepNext/>
        <w:keepLines/>
        <w:jc w:val="right"/>
        <w:rPr>
          <w:rFonts w:asciiTheme="minorHAnsi" w:eastAsiaTheme="minorEastAsia" w:hAnsiTheme="minorHAnsi" w:cstheme="minorBidi"/>
          <w:b/>
          <w:bCs/>
          <w:noProof/>
          <w:sz w:val="22"/>
          <w:szCs w:val="22"/>
          <w:lang w:val="en-US" w:eastAsia="zh-CN"/>
        </w:rPr>
      </w:pPr>
      <w:r w:rsidRPr="0048662A">
        <w:rPr>
          <w:rStyle w:val="Hyperlink"/>
          <w:b/>
          <w:bCs/>
          <w:noProof/>
          <w:color w:val="auto"/>
          <w:u w:val="none"/>
        </w:rPr>
        <w:lastRenderedPageBreak/>
        <w:t>Page</w:t>
      </w:r>
    </w:p>
    <w:p w:rsidR="00005B51" w:rsidRDefault="007E365A">
      <w:pPr>
        <w:pStyle w:val="TOC1"/>
        <w:rPr>
          <w:rFonts w:asciiTheme="minorHAnsi" w:eastAsiaTheme="minorEastAsia" w:hAnsiTheme="minorHAnsi" w:cstheme="minorBidi"/>
          <w:noProof/>
          <w:sz w:val="22"/>
          <w:szCs w:val="22"/>
          <w:lang w:val="en-US" w:eastAsia="zh-CN"/>
        </w:rPr>
      </w:pPr>
      <w:hyperlink w:anchor="_Toc456083481" w:history="1">
        <w:r w:rsidR="00005B51" w:rsidRPr="00A43502">
          <w:rPr>
            <w:rStyle w:val="Hyperlink"/>
            <w:noProof/>
            <w:lang w:val="fr-CH"/>
          </w:rPr>
          <w:t>7</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Participation à distance</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_Toc456083481 \h </w:instrText>
        </w:r>
        <w:r w:rsidR="00005B51">
          <w:rPr>
            <w:noProof/>
            <w:webHidden/>
          </w:rPr>
        </w:r>
        <w:r w:rsidR="00005B51">
          <w:rPr>
            <w:noProof/>
            <w:webHidden/>
          </w:rPr>
          <w:fldChar w:fldCharType="separate"/>
        </w:r>
        <w:r w:rsidR="00005B51">
          <w:rPr>
            <w:noProof/>
            <w:webHidden/>
          </w:rPr>
          <w:t>14</w:t>
        </w:r>
        <w:r w:rsidR="00005B51">
          <w:rPr>
            <w:noProof/>
            <w:webHidden/>
          </w:rPr>
          <w:fldChar w:fldCharType="end"/>
        </w:r>
      </w:hyperlink>
    </w:p>
    <w:p w:rsidR="00005B51" w:rsidRDefault="007E365A">
      <w:pPr>
        <w:pStyle w:val="TOC1"/>
        <w:rPr>
          <w:rFonts w:asciiTheme="minorHAnsi" w:eastAsiaTheme="minorEastAsia" w:hAnsiTheme="minorHAnsi" w:cstheme="minorBidi"/>
          <w:noProof/>
          <w:sz w:val="22"/>
          <w:szCs w:val="22"/>
          <w:lang w:val="en-US" w:eastAsia="zh-CN"/>
        </w:rPr>
      </w:pPr>
      <w:hyperlink w:anchor="_Toc456083482" w:history="1">
        <w:r w:rsidR="00005B51" w:rsidRPr="00A43502">
          <w:rPr>
            <w:rStyle w:val="Hyperlink"/>
            <w:noProof/>
            <w:lang w:val="fr-CH"/>
          </w:rPr>
          <w:t>8</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Sous-titrage</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_Toc456083482 \h </w:instrText>
        </w:r>
        <w:r w:rsidR="00005B51">
          <w:rPr>
            <w:noProof/>
            <w:webHidden/>
          </w:rPr>
        </w:r>
        <w:r w:rsidR="00005B51">
          <w:rPr>
            <w:noProof/>
            <w:webHidden/>
          </w:rPr>
          <w:fldChar w:fldCharType="separate"/>
        </w:r>
        <w:r w:rsidR="00005B51">
          <w:rPr>
            <w:noProof/>
            <w:webHidden/>
          </w:rPr>
          <w:t>14</w:t>
        </w:r>
        <w:r w:rsidR="00005B51">
          <w:rPr>
            <w:noProof/>
            <w:webHidden/>
          </w:rPr>
          <w:fldChar w:fldCharType="end"/>
        </w:r>
      </w:hyperlink>
    </w:p>
    <w:p w:rsidR="00005B51" w:rsidRDefault="007E365A">
      <w:pPr>
        <w:pStyle w:val="TOC1"/>
        <w:rPr>
          <w:rFonts w:asciiTheme="minorHAnsi" w:eastAsiaTheme="minorEastAsia" w:hAnsiTheme="minorHAnsi" w:cstheme="minorBidi"/>
          <w:noProof/>
          <w:sz w:val="22"/>
          <w:szCs w:val="22"/>
          <w:lang w:val="en-US" w:eastAsia="zh-CN"/>
        </w:rPr>
      </w:pPr>
      <w:hyperlink w:anchor="_Toc456083483" w:history="1">
        <w:r w:rsidR="00005B51" w:rsidRPr="00A43502">
          <w:rPr>
            <w:rStyle w:val="Hyperlink"/>
            <w:noProof/>
            <w:lang w:val="fr-CH"/>
          </w:rPr>
          <w:t>9</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Politique en matière de droits de propriété intellectuelle</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_Toc456083483 \h </w:instrText>
        </w:r>
        <w:r w:rsidR="00005B51">
          <w:rPr>
            <w:noProof/>
            <w:webHidden/>
          </w:rPr>
        </w:r>
        <w:r w:rsidR="00005B51">
          <w:rPr>
            <w:noProof/>
            <w:webHidden/>
          </w:rPr>
          <w:fldChar w:fldCharType="separate"/>
        </w:r>
        <w:r w:rsidR="00005B51">
          <w:rPr>
            <w:noProof/>
            <w:webHidden/>
          </w:rPr>
          <w:t>14</w:t>
        </w:r>
        <w:r w:rsidR="00005B51">
          <w:rPr>
            <w:noProof/>
            <w:webHidden/>
          </w:rPr>
          <w:fldChar w:fldCharType="end"/>
        </w:r>
      </w:hyperlink>
    </w:p>
    <w:p w:rsidR="00005B51" w:rsidRDefault="007E365A">
      <w:pPr>
        <w:pStyle w:val="TOC1"/>
        <w:rPr>
          <w:rFonts w:asciiTheme="minorHAnsi" w:eastAsiaTheme="minorEastAsia" w:hAnsiTheme="minorHAnsi" w:cstheme="minorBidi"/>
          <w:noProof/>
          <w:sz w:val="22"/>
          <w:szCs w:val="22"/>
          <w:lang w:val="en-US" w:eastAsia="zh-CN"/>
        </w:rPr>
      </w:pPr>
      <w:hyperlink w:anchor="_Toc456083484" w:history="1">
        <w:r w:rsidR="00005B51" w:rsidRPr="00A43502">
          <w:rPr>
            <w:rStyle w:val="Hyperlink"/>
            <w:noProof/>
            <w:lang w:val="fr-CH"/>
          </w:rPr>
          <w:t>10</w:t>
        </w:r>
        <w:r w:rsidR="00005B51">
          <w:rPr>
            <w:rFonts w:asciiTheme="minorHAnsi" w:eastAsiaTheme="minorEastAsia" w:hAnsiTheme="minorHAnsi" w:cstheme="minorBidi"/>
            <w:noProof/>
            <w:sz w:val="22"/>
            <w:szCs w:val="22"/>
            <w:lang w:val="en-US" w:eastAsia="zh-CN"/>
          </w:rPr>
          <w:tab/>
        </w:r>
        <w:r w:rsidR="00005B51" w:rsidRPr="00A43502">
          <w:rPr>
            <w:rStyle w:val="Hyperlink"/>
            <w:noProof/>
            <w:lang w:val="fr-CH"/>
          </w:rPr>
          <w:t>Lignes directrices et formulaire relatifs aux droits d'auteur afférents aux logiciels</w:t>
        </w:r>
        <w:r w:rsidR="00005B51">
          <w:rPr>
            <w:noProof/>
            <w:webHidden/>
          </w:rPr>
          <w:tab/>
        </w:r>
        <w:r w:rsidR="00005B51">
          <w:rPr>
            <w:noProof/>
            <w:webHidden/>
          </w:rPr>
          <w:tab/>
        </w:r>
        <w:r w:rsidR="00005B51">
          <w:rPr>
            <w:noProof/>
            <w:webHidden/>
          </w:rPr>
          <w:fldChar w:fldCharType="begin"/>
        </w:r>
        <w:r w:rsidR="00005B51">
          <w:rPr>
            <w:noProof/>
            <w:webHidden/>
          </w:rPr>
          <w:instrText xml:space="preserve"> PAGEREF _Toc456083484 \h </w:instrText>
        </w:r>
        <w:r w:rsidR="00005B51">
          <w:rPr>
            <w:noProof/>
            <w:webHidden/>
          </w:rPr>
        </w:r>
        <w:r w:rsidR="00005B51">
          <w:rPr>
            <w:noProof/>
            <w:webHidden/>
          </w:rPr>
          <w:fldChar w:fldCharType="separate"/>
        </w:r>
        <w:r w:rsidR="00005B51">
          <w:rPr>
            <w:noProof/>
            <w:webHidden/>
          </w:rPr>
          <w:t>14</w:t>
        </w:r>
        <w:r w:rsidR="00005B51">
          <w:rPr>
            <w:noProof/>
            <w:webHidden/>
          </w:rPr>
          <w:fldChar w:fldCharType="end"/>
        </w:r>
      </w:hyperlink>
    </w:p>
    <w:p w:rsidR="00005B51" w:rsidRDefault="00005B51" w:rsidP="00BB3417">
      <w:pPr>
        <w:jc w:val="center"/>
        <w:rPr>
          <w:lang w:val="fr-FR"/>
        </w:rPr>
      </w:pPr>
      <w:r>
        <w:rPr>
          <w:lang w:val="fr-FR"/>
        </w:rPr>
        <w:fldChar w:fldCharType="end"/>
      </w:r>
    </w:p>
    <w:p w:rsidR="00005B51" w:rsidRDefault="00005B51" w:rsidP="00005B51">
      <w:pPr>
        <w:pStyle w:val="Normalaftertitle"/>
        <w:rPr>
          <w:lang w:val="fr-FR"/>
        </w:rPr>
      </w:pPr>
    </w:p>
    <w:p w:rsidR="00005B51" w:rsidRDefault="00005B51">
      <w:pPr>
        <w:tabs>
          <w:tab w:val="clear" w:pos="1134"/>
          <w:tab w:val="clear" w:pos="1871"/>
          <w:tab w:val="clear" w:pos="2268"/>
        </w:tabs>
        <w:overflowPunct/>
        <w:autoSpaceDE/>
        <w:autoSpaceDN/>
        <w:adjustRightInd/>
        <w:spacing w:before="0"/>
        <w:textAlignment w:val="auto"/>
        <w:rPr>
          <w:lang w:val="fr-FR"/>
        </w:rPr>
      </w:pPr>
      <w:r>
        <w:rPr>
          <w:lang w:val="fr-FR"/>
        </w:rPr>
        <w:br w:type="page"/>
      </w:r>
    </w:p>
    <w:p w:rsidR="00BB3417" w:rsidRPr="00081D6E" w:rsidRDefault="00BB3417" w:rsidP="00BB3417">
      <w:pPr>
        <w:pStyle w:val="Heading1"/>
        <w:rPr>
          <w:lang w:val="fr-CH"/>
        </w:rPr>
      </w:pPr>
      <w:bookmarkStart w:id="4" w:name="_Toc449510471"/>
      <w:bookmarkStart w:id="5" w:name="_Toc449622577"/>
      <w:bookmarkStart w:id="6" w:name="_Toc456083426"/>
      <w:r w:rsidRPr="00081D6E">
        <w:rPr>
          <w:lang w:val="fr-CH"/>
        </w:rPr>
        <w:lastRenderedPageBreak/>
        <w:t>1</w:t>
      </w:r>
      <w:r w:rsidRPr="00081D6E">
        <w:rPr>
          <w:lang w:val="fr-CH"/>
        </w:rPr>
        <w:tab/>
        <w:t>Rappel</w:t>
      </w:r>
      <w:bookmarkEnd w:id="4"/>
      <w:bookmarkEnd w:id="5"/>
      <w:bookmarkEnd w:id="6"/>
    </w:p>
    <w:p w:rsidR="00BB3417" w:rsidRPr="00081D6E" w:rsidRDefault="00BB3417" w:rsidP="00BB3417">
      <w:pPr>
        <w:rPr>
          <w:lang w:val="fr-CH"/>
        </w:rPr>
      </w:pPr>
      <w:r w:rsidRPr="00081D6E">
        <w:rPr>
          <w:lang w:val="fr-CH"/>
        </w:rPr>
        <w:t>Les méthodes de travail de l'Assemblée des radiocommunications (AR) et des commissions d'études des radiocommunications sont définies dans la Résolution UIT</w:t>
      </w:r>
      <w:r w:rsidRPr="00081D6E">
        <w:rPr>
          <w:lang w:val="fr-CH"/>
        </w:rPr>
        <w:noBreakHyphen/>
        <w:t>R 1</w:t>
      </w:r>
      <w:r w:rsidRPr="00081D6E">
        <w:rPr>
          <w:rStyle w:val="FootnoteReference"/>
          <w:lang w:val="fr-CH"/>
        </w:rPr>
        <w:footnoteReference w:customMarkFollows="1" w:id="1"/>
        <w:t>*</w:t>
      </w:r>
      <w:r w:rsidRPr="00081D6E">
        <w:rPr>
          <w:lang w:val="fr-CH"/>
        </w:rPr>
        <w:t xml:space="preserve">, dans laquelle il est précisé que le Directeur publie des </w:t>
      </w:r>
      <w:r w:rsidRPr="00081D6E">
        <w:rPr>
          <w:i/>
          <w:lang w:val="fr-CH"/>
        </w:rPr>
        <w:t>Lignes directrices</w:t>
      </w:r>
      <w:r w:rsidRPr="00081D6E">
        <w:rPr>
          <w:lang w:val="fr-CH"/>
        </w:rPr>
        <w:t xml:space="preserve"> sur les méthodes de travail qui viennent s'ajouter à ladite Résolution et la complètent. </w:t>
      </w:r>
    </w:p>
    <w:p w:rsidR="00BB3417" w:rsidRPr="00081D6E" w:rsidRDefault="00BB3417" w:rsidP="00BB3417">
      <w:pPr>
        <w:rPr>
          <w:lang w:val="fr-CH"/>
        </w:rPr>
      </w:pPr>
      <w:r w:rsidRPr="00081D6E">
        <w:rPr>
          <w:lang w:val="fr-CH"/>
        </w:rPr>
        <w:t>La présente édition des Lignes directrices</w:t>
      </w:r>
      <w:r w:rsidRPr="00081D6E" w:rsidDel="002D37A7">
        <w:rPr>
          <w:lang w:val="fr-CH"/>
        </w:rPr>
        <w:t xml:space="preserve"> </w:t>
      </w:r>
      <w:r w:rsidRPr="00081D6E">
        <w:rPr>
          <w:lang w:val="fr-CH"/>
        </w:rPr>
        <w:t>complète la Résolution UIT-R 1-7 approuvée par l'AR</w:t>
      </w:r>
      <w:r w:rsidRPr="00081D6E">
        <w:rPr>
          <w:lang w:val="fr-CH"/>
        </w:rPr>
        <w:noBreakHyphen/>
        <w:t>15.</w:t>
      </w:r>
    </w:p>
    <w:p w:rsidR="00BB3417" w:rsidRPr="00081D6E" w:rsidRDefault="00BB3417" w:rsidP="0048662A">
      <w:pPr>
        <w:pStyle w:val="Heading1"/>
        <w:rPr>
          <w:lang w:val="fr-CH"/>
        </w:rPr>
      </w:pPr>
      <w:bookmarkStart w:id="7" w:name="_Toc521225194"/>
      <w:bookmarkStart w:id="8" w:name="_Toc5782476"/>
      <w:bookmarkStart w:id="9" w:name="_Toc7597314"/>
      <w:bookmarkStart w:id="10" w:name="_Toc78185163"/>
      <w:bookmarkStart w:id="11" w:name="_Toc78185332"/>
      <w:bookmarkStart w:id="12" w:name="_Toc125510163"/>
      <w:bookmarkStart w:id="13" w:name="_Toc213569490"/>
      <w:bookmarkStart w:id="14" w:name="_Toc213569552"/>
      <w:bookmarkStart w:id="15" w:name="_Toc213647998"/>
      <w:bookmarkStart w:id="16" w:name="_Toc213648247"/>
      <w:bookmarkStart w:id="17" w:name="_Toc355943745"/>
      <w:bookmarkStart w:id="18" w:name="_Toc449510472"/>
      <w:bookmarkStart w:id="19" w:name="_Toc449622578"/>
      <w:bookmarkStart w:id="20" w:name="_Toc456083427"/>
      <w:r w:rsidRPr="00081D6E">
        <w:rPr>
          <w:lang w:val="fr-CH"/>
        </w:rPr>
        <w:t>2</w:t>
      </w:r>
      <w:r w:rsidRPr="00081D6E">
        <w:rPr>
          <w:lang w:val="fr-CH"/>
        </w:rPr>
        <w:tab/>
      </w:r>
      <w:bookmarkEnd w:id="7"/>
      <w:bookmarkEnd w:id="8"/>
      <w:bookmarkEnd w:id="9"/>
      <w:bookmarkEnd w:id="10"/>
      <w:bookmarkEnd w:id="11"/>
      <w:bookmarkEnd w:id="12"/>
      <w:bookmarkEnd w:id="13"/>
      <w:bookmarkEnd w:id="14"/>
      <w:bookmarkEnd w:id="15"/>
      <w:bookmarkEnd w:id="16"/>
      <w:bookmarkEnd w:id="17"/>
      <w:r w:rsidRPr="00081D6E">
        <w:rPr>
          <w:lang w:val="fr-CH"/>
        </w:rPr>
        <w:t>Organisation des réunions</w:t>
      </w:r>
      <w:bookmarkEnd w:id="18"/>
      <w:bookmarkEnd w:id="19"/>
      <w:bookmarkEnd w:id="20"/>
    </w:p>
    <w:p w:rsidR="00BB3417" w:rsidRPr="00081D6E" w:rsidRDefault="00BB3417" w:rsidP="00BB3417">
      <w:pPr>
        <w:pStyle w:val="Heading2"/>
        <w:rPr>
          <w:lang w:val="fr-CH"/>
        </w:rPr>
      </w:pPr>
      <w:bookmarkStart w:id="21" w:name="_Toc449510473"/>
      <w:bookmarkStart w:id="22" w:name="_Toc449622579"/>
      <w:bookmarkStart w:id="23" w:name="_Toc456083428"/>
      <w:bookmarkStart w:id="24" w:name="_Toc521225195"/>
      <w:bookmarkStart w:id="25" w:name="_Toc5782477"/>
      <w:bookmarkStart w:id="26" w:name="_Toc7597315"/>
      <w:bookmarkStart w:id="27" w:name="_Toc78185164"/>
      <w:bookmarkStart w:id="28" w:name="_Toc78185333"/>
      <w:bookmarkStart w:id="29" w:name="_Toc125510164"/>
      <w:bookmarkStart w:id="30" w:name="_Toc213569491"/>
      <w:bookmarkStart w:id="31" w:name="_Toc213569553"/>
      <w:bookmarkStart w:id="32" w:name="_Toc213647999"/>
      <w:bookmarkStart w:id="33" w:name="_Toc213648248"/>
      <w:bookmarkStart w:id="34" w:name="_Toc355943746"/>
      <w:r w:rsidRPr="00081D6E">
        <w:rPr>
          <w:lang w:val="fr-CH"/>
        </w:rPr>
        <w:t>2.1</w:t>
      </w:r>
      <w:r w:rsidRPr="00081D6E">
        <w:rPr>
          <w:lang w:val="fr-CH"/>
        </w:rPr>
        <w:tab/>
        <w:t>Réunions</w:t>
      </w:r>
      <w:bookmarkEnd w:id="21"/>
      <w:bookmarkEnd w:id="22"/>
      <w:bookmarkEnd w:id="23"/>
    </w:p>
    <w:p w:rsidR="00BB3417" w:rsidRPr="00081D6E" w:rsidRDefault="00BB3417" w:rsidP="0048662A">
      <w:pPr>
        <w:pStyle w:val="Heading3"/>
      </w:pPr>
      <w:bookmarkStart w:id="35" w:name="_Toc449510474"/>
      <w:bookmarkStart w:id="36" w:name="_Toc449622580"/>
      <w:bookmarkStart w:id="37" w:name="_Toc456083429"/>
      <w:r w:rsidRPr="00081D6E">
        <w:t>2.1.1</w:t>
      </w:r>
      <w:r w:rsidRPr="00081D6E">
        <w:tab/>
        <w:t>Assemblée des radiocommunications (AR)</w:t>
      </w:r>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BB3417" w:rsidRPr="00081D6E" w:rsidRDefault="00BB3417" w:rsidP="00BB3417">
      <w:pPr>
        <w:rPr>
          <w:lang w:val="fr-CH"/>
        </w:rPr>
      </w:pPr>
      <w:r w:rsidRPr="00081D6E">
        <w:rPr>
          <w:lang w:val="fr-CH"/>
        </w:rPr>
        <w:t>Les responsabilités et les fonctions des Assemblées des radiocommunications sont décrites dans l'article 13 de la Constitution et dans l'article 8 de la Convention. Les méthodes de travail des Assemblées des radiocommunications sont exposées au § A1.2 de l'Annexe 1 de la Résolution UIT</w:t>
      </w:r>
      <w:r w:rsidRPr="00081D6E">
        <w:rPr>
          <w:lang w:val="fr-CH"/>
        </w:rPr>
        <w:noBreakHyphen/>
        <w:t>R 1.</w:t>
      </w:r>
    </w:p>
    <w:p w:rsidR="00BB3417" w:rsidRPr="00081D6E" w:rsidRDefault="00BB3417" w:rsidP="00BB3417">
      <w:pPr>
        <w:rPr>
          <w:lang w:val="fr-CH"/>
        </w:rPr>
      </w:pPr>
      <w:r w:rsidRPr="00081D6E">
        <w:rPr>
          <w:lang w:val="fr-CH"/>
        </w:rPr>
        <w:t>Peu après une Assemblée des radiocommunications, une circulaire administrative (CA) est envoyée aux Etats Membres de l'UIT et aux Membres du Secteur des radiocommunications, pour les inviter à participer aux travaux des commissions d'études des radiocommunications et des groupes qui leur sont subordonnés</w:t>
      </w:r>
      <w:r w:rsidRPr="00081D6E">
        <w:rPr>
          <w:rStyle w:val="FootnoteReference"/>
          <w:lang w:val="fr-CH"/>
        </w:rPr>
        <w:footnoteReference w:customMarkFollows="1" w:id="2"/>
        <w:t>**</w:t>
      </w:r>
      <w:r w:rsidRPr="00081D6E">
        <w:rPr>
          <w:lang w:val="fr-CH"/>
        </w:rPr>
        <w:t>. La circulaire, qui donne la liste de tous les groupes actuels, invite les membres à</w:t>
      </w:r>
      <w:r w:rsidRPr="00081D6E" w:rsidDel="00B07D92">
        <w:rPr>
          <w:lang w:val="fr-CH"/>
        </w:rPr>
        <w:t xml:space="preserve"> </w:t>
      </w:r>
      <w:r w:rsidRPr="00081D6E">
        <w:rPr>
          <w:lang w:val="fr-CH"/>
        </w:rPr>
        <w:t>consulter la Circulaire administrative CA/225 du BR en date du 6 juillet 2015 pour obtenir des renseignements sur la manière d'être informé par courrier électronique lorsque des circulaires administratives et des lettres circulaires du BR, ou d'autres documents de l'UIT qui les intéressent, ont été affichés sur le site web de l'UIT.</w:t>
      </w:r>
    </w:p>
    <w:p w:rsidR="00BB3417" w:rsidRPr="00081D6E" w:rsidRDefault="00BB3417" w:rsidP="0048662A">
      <w:pPr>
        <w:pStyle w:val="Heading3"/>
      </w:pPr>
      <w:bookmarkStart w:id="38" w:name="_Toc521225196"/>
      <w:bookmarkStart w:id="39" w:name="_Toc5782478"/>
      <w:bookmarkStart w:id="40" w:name="_Toc7597316"/>
      <w:bookmarkStart w:id="41" w:name="_Toc78185165"/>
      <w:bookmarkStart w:id="42" w:name="_Toc78185334"/>
      <w:bookmarkStart w:id="43" w:name="_Toc125510165"/>
      <w:bookmarkStart w:id="44" w:name="_Toc213569492"/>
      <w:bookmarkStart w:id="45" w:name="_Toc213569554"/>
      <w:bookmarkStart w:id="46" w:name="_Toc213648000"/>
      <w:bookmarkStart w:id="47" w:name="_Toc213648249"/>
      <w:bookmarkStart w:id="48" w:name="_Toc355943747"/>
      <w:bookmarkStart w:id="49" w:name="_Toc449510475"/>
      <w:bookmarkStart w:id="50" w:name="_Toc449622581"/>
      <w:bookmarkStart w:id="51" w:name="_Toc456083430"/>
      <w:r w:rsidRPr="00081D6E">
        <w:t>2.1.2</w:t>
      </w:r>
      <w:r w:rsidRPr="00081D6E">
        <w:tab/>
        <w:t>Réunions de préparation à la Conférence (RPC)</w:t>
      </w:r>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B3417" w:rsidRPr="00081D6E" w:rsidRDefault="00BB3417" w:rsidP="00BB3417">
      <w:pPr>
        <w:rPr>
          <w:lang w:val="fr-CH"/>
        </w:rPr>
      </w:pPr>
      <w:r w:rsidRPr="00081D6E">
        <w:rPr>
          <w:lang w:val="fr-CH"/>
        </w:rPr>
        <w:t>Comme indiqué au § A1.5 de l'Annexe 1 de la Résolution UIT</w:t>
      </w:r>
      <w:r w:rsidRPr="00081D6E">
        <w:rPr>
          <w:lang w:val="fr-CH"/>
        </w:rPr>
        <w:noBreakHyphen/>
        <w:t>R 1, la Résolution UIT</w:t>
      </w:r>
      <w:r w:rsidRPr="00081D6E">
        <w:rPr>
          <w:lang w:val="fr-CH"/>
        </w:rPr>
        <w:noBreakHyphen/>
        <w:t>R 2 décrit les attributions et les fonctions de la RPC, l'Annexe 1 de cette Résolution expose de façon détaillée ses méthodes de travail et l'Annexe 2 contient les Lignes directrices relatives à l'élaboration du projet de Rapport de la RPC. En outre, le § 11 de l'Annexe 1 de la Résolution UIT-R 2 dispose que, pour le reste, le travail de la RPC sera organisé confor</w:t>
      </w:r>
      <w:r w:rsidR="0048662A">
        <w:rPr>
          <w:lang w:val="fr-CH"/>
        </w:rPr>
        <w:t>mément à la Résolution UIT-R 1.</w:t>
      </w:r>
    </w:p>
    <w:p w:rsidR="00BB3417" w:rsidRPr="00081D6E" w:rsidRDefault="00BB3417" w:rsidP="00BB3417">
      <w:pPr>
        <w:rPr>
          <w:lang w:val="fr-CH"/>
        </w:rPr>
      </w:pPr>
      <w:r w:rsidRPr="00081D6E">
        <w:rPr>
          <w:lang w:val="fr-CH"/>
        </w:rPr>
        <w:t>En conséquence, sauf indication contraire, les renseignements fournis aux § 2.4, 3, 4.4 et 7 ci</w:t>
      </w:r>
      <w:r w:rsidRPr="00081D6E">
        <w:rPr>
          <w:lang w:val="fr-CH"/>
        </w:rPr>
        <w:noBreakHyphen/>
        <w:t>dessous s'appliquent également à la RPC.</w:t>
      </w:r>
    </w:p>
    <w:p w:rsidR="00BB3417" w:rsidRPr="00081D6E" w:rsidRDefault="00BB3417" w:rsidP="0048662A">
      <w:pPr>
        <w:pStyle w:val="Heading3"/>
      </w:pPr>
      <w:bookmarkStart w:id="52" w:name="_Toc521225197"/>
      <w:bookmarkStart w:id="53" w:name="_Toc5782479"/>
      <w:bookmarkStart w:id="54" w:name="_Toc7597317"/>
      <w:bookmarkStart w:id="55" w:name="_Toc78185166"/>
      <w:bookmarkStart w:id="56" w:name="_Toc78185335"/>
      <w:bookmarkStart w:id="57" w:name="_Toc125510166"/>
      <w:bookmarkStart w:id="58" w:name="_Toc213569493"/>
      <w:bookmarkStart w:id="59" w:name="_Toc213569555"/>
      <w:bookmarkStart w:id="60" w:name="_Toc213648001"/>
      <w:bookmarkStart w:id="61" w:name="_Toc213648250"/>
      <w:bookmarkStart w:id="62" w:name="_Toc355943748"/>
      <w:bookmarkStart w:id="63" w:name="_Toc449510476"/>
      <w:bookmarkStart w:id="64" w:name="_Toc449622582"/>
      <w:bookmarkStart w:id="65" w:name="_Toc456083431"/>
      <w:r w:rsidRPr="00081D6E">
        <w:t>2.1.3</w:t>
      </w:r>
      <w:r w:rsidRPr="00081D6E">
        <w:tab/>
        <w:t>Réunions des Présidents et Vice-Présidents des commissions d'études</w:t>
      </w:r>
      <w:bookmarkEnd w:id="52"/>
      <w:r w:rsidRPr="00081D6E">
        <w:t xml:space="preserve"> de l'UIT</w:t>
      </w:r>
      <w:r w:rsidRPr="00081D6E">
        <w:noBreakHyphen/>
        <w:t>R</w:t>
      </w:r>
      <w:bookmarkEnd w:id="53"/>
      <w:bookmarkEnd w:id="54"/>
      <w:bookmarkEnd w:id="55"/>
      <w:bookmarkEnd w:id="56"/>
      <w:bookmarkEnd w:id="57"/>
      <w:bookmarkEnd w:id="58"/>
      <w:bookmarkEnd w:id="59"/>
      <w:bookmarkEnd w:id="60"/>
      <w:bookmarkEnd w:id="61"/>
      <w:bookmarkEnd w:id="62"/>
      <w:bookmarkEnd w:id="63"/>
      <w:r w:rsidRPr="00081D6E">
        <w:t xml:space="preserve"> (CVC)</w:t>
      </w:r>
      <w:bookmarkEnd w:id="64"/>
      <w:bookmarkEnd w:id="65"/>
    </w:p>
    <w:p w:rsidR="00BB3417" w:rsidRPr="00081D6E" w:rsidRDefault="00BB3417" w:rsidP="00BB3417">
      <w:pPr>
        <w:rPr>
          <w:lang w:val="fr-CH"/>
        </w:rPr>
      </w:pPr>
      <w:r w:rsidRPr="00081D6E">
        <w:rPr>
          <w:lang w:val="fr-CH"/>
        </w:rPr>
        <w:t>Le paragraphe A1.6.1.1 de l'Annexe 1 de la Résolution UIT</w:t>
      </w:r>
      <w:r w:rsidRPr="00081D6E">
        <w:rPr>
          <w:lang w:val="fr-CH"/>
        </w:rPr>
        <w:noBreakHyphen/>
        <w:t>R 1 contient des informations sur la tenue de ces réunions.</w:t>
      </w:r>
      <w:bookmarkStart w:id="66" w:name="_Toc521225198"/>
      <w:bookmarkStart w:id="67" w:name="_Toc5782480"/>
      <w:bookmarkStart w:id="68" w:name="_Toc7597318"/>
      <w:bookmarkStart w:id="69" w:name="_Toc78185167"/>
      <w:bookmarkStart w:id="70" w:name="_Toc78185336"/>
      <w:bookmarkStart w:id="71" w:name="_Toc125510167"/>
      <w:bookmarkStart w:id="72" w:name="_Toc213569494"/>
      <w:bookmarkStart w:id="73" w:name="_Toc213569556"/>
      <w:bookmarkStart w:id="74" w:name="_Toc213648002"/>
      <w:bookmarkStart w:id="75" w:name="_Toc213648251"/>
    </w:p>
    <w:p w:rsidR="00BB3417" w:rsidRPr="00081D6E" w:rsidRDefault="00BB3417" w:rsidP="0048662A">
      <w:pPr>
        <w:pStyle w:val="Heading3"/>
      </w:pPr>
      <w:bookmarkStart w:id="76" w:name="_Toc449510477"/>
      <w:bookmarkStart w:id="77" w:name="_Toc449622583"/>
      <w:bookmarkStart w:id="78" w:name="_Toc456083432"/>
      <w:r w:rsidRPr="00081D6E">
        <w:lastRenderedPageBreak/>
        <w:t>2.1.4</w:t>
      </w:r>
      <w:r w:rsidRPr="00081D6E">
        <w:tab/>
        <w:t>Commissions d'études, Comité de coordination pour le vocabulaire (CCV), groupes qui leur sont subordonnés (groupes de travail (GT), groupes d'action (GA), groupes de travail mixtes (GTM), groupes d'action mixtes (GAM), groupes de Rapporteurs (GR), groupes mixtes de Rapporteurs (GMR), groupes de travail par correspondance (GC))</w:t>
      </w:r>
      <w:bookmarkEnd w:id="66"/>
      <w:bookmarkEnd w:id="67"/>
      <w:bookmarkEnd w:id="68"/>
      <w:r w:rsidRPr="00081D6E">
        <w:t xml:space="preserve"> et Rapporteurs</w:t>
      </w:r>
      <w:bookmarkEnd w:id="69"/>
      <w:bookmarkEnd w:id="70"/>
      <w:bookmarkEnd w:id="71"/>
      <w:bookmarkEnd w:id="72"/>
      <w:bookmarkEnd w:id="73"/>
      <w:bookmarkEnd w:id="74"/>
      <w:bookmarkEnd w:id="75"/>
      <w:bookmarkEnd w:id="76"/>
      <w:bookmarkEnd w:id="77"/>
      <w:bookmarkEnd w:id="78"/>
    </w:p>
    <w:p w:rsidR="00BB3417" w:rsidRPr="00081D6E" w:rsidRDefault="00BB3417" w:rsidP="0048662A">
      <w:pPr>
        <w:rPr>
          <w:lang w:val="fr-CH"/>
        </w:rPr>
      </w:pPr>
      <w:r w:rsidRPr="00081D6E">
        <w:rPr>
          <w:lang w:val="fr-CH"/>
        </w:rPr>
        <w:t>Les articles 11 et 20 de la Convention décrivent les responsabilités, les fonctions et l'organisation des commissions d'études des radiocommunications. Les méthodes de travail des commissions d'études et des groupes qui leur sont subordonnés sont décrites au § A1.3 de l'Annexe 1 de la Résolution UIT</w:t>
      </w:r>
      <w:r w:rsidRPr="00081D6E">
        <w:rPr>
          <w:lang w:val="fr-CH"/>
        </w:rPr>
        <w:noBreakHyphen/>
        <w:t>R 1. Le § A1.3.1.8 et les § A1.3.2.6 à A1.3.2.10 de l'Annexe</w:t>
      </w:r>
      <w:r w:rsidR="0048662A">
        <w:rPr>
          <w:lang w:val="fr-CH"/>
        </w:rPr>
        <w:t> </w:t>
      </w:r>
      <w:r w:rsidRPr="00081D6E">
        <w:rPr>
          <w:lang w:val="fr-CH"/>
        </w:rPr>
        <w:t>1, notamment, décrivent de manière détaillée la différence entre les Rapporteurs, les groupes de Rapporteurs, les groupes mixtes de Rapporteurs et les groupes de travail par correspondance ainsi que les dispositions qui leur sont applicables.</w:t>
      </w:r>
    </w:p>
    <w:p w:rsidR="00BB3417" w:rsidRPr="00081D6E" w:rsidRDefault="00BB3417" w:rsidP="00BB3417">
      <w:pPr>
        <w:rPr>
          <w:lang w:val="fr-CH"/>
        </w:rPr>
      </w:pPr>
      <w:r w:rsidRPr="00081D6E">
        <w:rPr>
          <w:lang w:val="fr-CH"/>
        </w:rPr>
        <w:t>A noter que les groupes de Rapporteurs, les groupes mixtes de Rapporteurs et les groupes de travail par correspondance sont soumis à certaines limi</w:t>
      </w:r>
      <w:r w:rsidR="0048662A">
        <w:rPr>
          <w:lang w:val="fr-CH"/>
        </w:rPr>
        <w:t>tes budgétaires et logistiques.</w:t>
      </w:r>
    </w:p>
    <w:p w:rsidR="00BB3417" w:rsidRPr="00081D6E" w:rsidRDefault="00BB3417" w:rsidP="0048662A">
      <w:pPr>
        <w:pStyle w:val="Heading2"/>
      </w:pPr>
      <w:bookmarkStart w:id="79" w:name="_Toc521225199"/>
      <w:bookmarkStart w:id="80" w:name="_Toc5782481"/>
      <w:bookmarkStart w:id="81" w:name="_Toc7597319"/>
      <w:bookmarkStart w:id="82" w:name="_Toc78185168"/>
      <w:bookmarkStart w:id="83" w:name="_Toc78185337"/>
      <w:bookmarkStart w:id="84" w:name="_Toc125510168"/>
      <w:bookmarkStart w:id="85" w:name="_Toc213569495"/>
      <w:bookmarkStart w:id="86" w:name="_Toc213569557"/>
      <w:bookmarkStart w:id="87" w:name="_Toc213648003"/>
      <w:bookmarkStart w:id="88" w:name="_Toc213648252"/>
      <w:bookmarkStart w:id="89" w:name="_Toc355943749"/>
      <w:bookmarkStart w:id="90" w:name="_Toc449510478"/>
      <w:bookmarkStart w:id="91" w:name="_Toc449622584"/>
      <w:bookmarkStart w:id="92" w:name="_Toc456083433"/>
      <w:r w:rsidRPr="00081D6E">
        <w:t>2.2</w:t>
      </w:r>
      <w:r w:rsidRPr="00081D6E">
        <w:tab/>
        <w:t>Participation aux réunions</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BB3417" w:rsidRPr="00081D6E" w:rsidRDefault="00BB3417" w:rsidP="00BB3417">
      <w:pPr>
        <w:rPr>
          <w:lang w:val="fr-CH"/>
        </w:rPr>
      </w:pPr>
      <w:r w:rsidRPr="00081D6E">
        <w:rPr>
          <w:lang w:val="fr-CH"/>
        </w:rPr>
        <w:t>Les Etats Membres et les Membres du Secteur des radiocommunications sont habilités à participer aux réunions dont il est question dans</w:t>
      </w:r>
      <w:r w:rsidRPr="00081D6E">
        <w:rPr>
          <w:i/>
          <w:iCs/>
          <w:lang w:val="fr-CH"/>
        </w:rPr>
        <w:t xml:space="preserve"> </w:t>
      </w:r>
      <w:r w:rsidRPr="00081D6E">
        <w:rPr>
          <w:iCs/>
          <w:lang w:val="fr-CH"/>
        </w:rPr>
        <w:t>la Résolution UIT</w:t>
      </w:r>
      <w:r w:rsidRPr="00081D6E">
        <w:rPr>
          <w:iCs/>
          <w:lang w:val="fr-CH"/>
        </w:rPr>
        <w:noBreakHyphen/>
        <w:t>R 1</w:t>
      </w:r>
      <w:r w:rsidRPr="00081D6E">
        <w:rPr>
          <w:lang w:val="fr-CH"/>
        </w:rPr>
        <w:t>. Ils disposent des pleins droits de participation (voir l'article 3 de la Constitution), sous réserve toutefois de certaines restrictions applicables aux Membres du Secteur des radiocommunications en ce qui concerne l'adoption et/ou l'approbation de certains types de textes: Résolutions, Recommandations, Rapports, Manuels, Voeux et Questions.</w:t>
      </w:r>
    </w:p>
    <w:p w:rsidR="00BB3417" w:rsidRPr="00081D6E" w:rsidRDefault="00BB3417" w:rsidP="00BB3417">
      <w:pPr>
        <w:rPr>
          <w:lang w:val="fr-CH"/>
        </w:rPr>
      </w:pPr>
      <w:r w:rsidRPr="00081D6E">
        <w:rPr>
          <w:lang w:val="fr-CH"/>
        </w:rPr>
        <w:t>Les Associés sont autorisés à participer aux travaux d'une commission d'études donnée (y compris à ceux des groupes qui lui sont subordonnés), sans prendre part au processus de décision ou aux activités de liaison de cette commission d'études (voir les numéros 241A et 248B de la Convention). Les droits des Associés sont exposés en détail dans la Résolution UIT-R 43.</w:t>
      </w:r>
    </w:p>
    <w:p w:rsidR="00BB3417" w:rsidRPr="00081D6E" w:rsidRDefault="00BB3417" w:rsidP="0048662A">
      <w:pPr>
        <w:rPr>
          <w:lang w:val="fr-CH"/>
        </w:rPr>
      </w:pPr>
      <w:r w:rsidRPr="00081D6E">
        <w:rPr>
          <w:lang w:val="fr-CH"/>
        </w:rPr>
        <w:t xml:space="preserve">Les établissements d'enseignement supérieur, les instituts, les universités et les instituts de recherche associés s'occupant du développement des télécommunications/TIC (ci-après dénommés les «établissements universitaires») pourront participer aux activités des groupes de travail des </w:t>
      </w:r>
      <w:r w:rsidR="0048662A">
        <w:rPr>
          <w:lang w:val="fr-CH"/>
        </w:rPr>
        <w:t>c</w:t>
      </w:r>
      <w:r w:rsidRPr="00081D6E">
        <w:rPr>
          <w:lang w:val="fr-CH"/>
        </w:rPr>
        <w:t>ommissions d'études dans le cadre du Secteur des radiocommunications. L'admission d'établissements universitaires à participer aux travaux de l'Union est exposée en détail dans la Résolution</w:t>
      </w:r>
      <w:r w:rsidRPr="00081D6E" w:rsidDel="003E131D">
        <w:rPr>
          <w:lang w:val="fr-CH"/>
        </w:rPr>
        <w:t xml:space="preserve"> </w:t>
      </w:r>
      <w:r w:rsidRPr="00081D6E">
        <w:rPr>
          <w:lang w:val="fr-CH"/>
        </w:rPr>
        <w:t>169 (Rév. Busan, 2014).</w:t>
      </w:r>
    </w:p>
    <w:p w:rsidR="00BB3417" w:rsidRPr="00081D6E" w:rsidRDefault="00BB3417" w:rsidP="00BB3417">
      <w:pPr>
        <w:rPr>
          <w:lang w:val="fr-CH"/>
        </w:rPr>
      </w:pPr>
      <w:r w:rsidRPr="00081D6E">
        <w:rPr>
          <w:lang w:val="fr-CH"/>
        </w:rPr>
        <w:t xml:space="preserve">Le Directeur peut, après consultation du </w:t>
      </w:r>
      <w:r w:rsidR="0048662A" w:rsidRPr="00081D6E">
        <w:rPr>
          <w:lang w:val="fr-CH"/>
        </w:rPr>
        <w:t>P</w:t>
      </w:r>
      <w:r w:rsidRPr="00081D6E">
        <w:rPr>
          <w:lang w:val="fr-CH"/>
        </w:rPr>
        <w:t xml:space="preserve">résident de la commission d'études concernée, inviter une organisation qui ne participe pas aux travaux du Secteur des radiocommunications à envoyer des représentants pour participer à l'étude d'une question précise dans telle ou telle commission d'études ou dans des groupes relevant de celle-ci (voir le numéro 248A de la Convention; voir également le § 6 des présentes </w:t>
      </w:r>
      <w:r w:rsidRPr="00081D6E">
        <w:rPr>
          <w:i/>
          <w:lang w:val="fr-CH"/>
        </w:rPr>
        <w:t>Lignes directrices)</w:t>
      </w:r>
      <w:r w:rsidRPr="00081D6E">
        <w:rPr>
          <w:lang w:val="fr-CH"/>
        </w:rPr>
        <w:t xml:space="preserve">. Le statut des experts et celui des observateurs sont définis aux numéros 1001 et 1002 de l'Annexe de la Convention. </w:t>
      </w:r>
    </w:p>
    <w:p w:rsidR="00BB3417" w:rsidRPr="00081D6E" w:rsidRDefault="00BB3417" w:rsidP="0048662A">
      <w:pPr>
        <w:pStyle w:val="Heading2"/>
      </w:pPr>
      <w:bookmarkStart w:id="93" w:name="_Toc521225200"/>
      <w:bookmarkStart w:id="94" w:name="_Toc5782482"/>
      <w:bookmarkStart w:id="95" w:name="_Toc7597320"/>
      <w:bookmarkStart w:id="96" w:name="_Toc78185169"/>
      <w:bookmarkStart w:id="97" w:name="_Toc78185338"/>
      <w:bookmarkStart w:id="98" w:name="_Toc125510169"/>
      <w:bookmarkStart w:id="99" w:name="_Toc213569496"/>
      <w:bookmarkStart w:id="100" w:name="_Toc213569558"/>
      <w:bookmarkStart w:id="101" w:name="_Toc213648004"/>
      <w:bookmarkStart w:id="102" w:name="_Toc213648253"/>
      <w:bookmarkStart w:id="103" w:name="_Toc355943750"/>
      <w:bookmarkStart w:id="104" w:name="_Toc449510479"/>
      <w:bookmarkStart w:id="105" w:name="_Toc449622585"/>
      <w:bookmarkStart w:id="106" w:name="_Toc456083434"/>
      <w:r w:rsidRPr="00081D6E">
        <w:t>2.3</w:t>
      </w:r>
      <w:r w:rsidRPr="00081D6E">
        <w:tab/>
        <w:t>Calendrier des réunions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BB3417" w:rsidRPr="00081D6E" w:rsidRDefault="00BB3417" w:rsidP="00BB3417">
      <w:pPr>
        <w:rPr>
          <w:lang w:val="fr-CH"/>
        </w:rPr>
      </w:pPr>
      <w:r w:rsidRPr="00081D6E">
        <w:rPr>
          <w:lang w:val="fr-CH"/>
        </w:rPr>
        <w:t>Les réunions des commissions d'études et des groupes qui leur sont subordonnés sont organisées conformément au programme des réunions établi par le Directeur en concertation avec les Présidents des commissions d'études. Ce programme est élaboré compte dûment tenu du Plan opérationnel de l'UIT</w:t>
      </w:r>
      <w:r w:rsidRPr="00081D6E">
        <w:rPr>
          <w:lang w:val="fr-CH"/>
        </w:rPr>
        <w:noBreakHyphen/>
        <w:t>R et du budget alloué aux réunions des commissions d'études. Le calendrier complet des réunions peut être consulté sur le site web de l'UIT</w:t>
      </w:r>
      <w:r w:rsidRPr="00081D6E">
        <w:rPr>
          <w:lang w:val="fr-CH"/>
        </w:rPr>
        <w:noBreakHyphen/>
        <w:t xml:space="preserve">R: </w:t>
      </w:r>
      <w:hyperlink r:id="rId8" w:history="1">
        <w:r w:rsidRPr="00081D6E">
          <w:rPr>
            <w:rStyle w:val="Hyperlink"/>
            <w:lang w:val="fr-CH"/>
          </w:rPr>
          <w:t>http://www.itu.int/en/events/Pages/Calendar-Events.aspx?sector=ITU-R</w:t>
        </w:r>
      </w:hyperlink>
      <w:r w:rsidRPr="00081D6E">
        <w:rPr>
          <w:lang w:val="fr-CH"/>
        </w:rPr>
        <w:t>.</w:t>
      </w:r>
    </w:p>
    <w:p w:rsidR="00BB3417" w:rsidRPr="00081D6E" w:rsidRDefault="00BB3417" w:rsidP="0048662A">
      <w:pPr>
        <w:pStyle w:val="Heading2"/>
      </w:pPr>
      <w:bookmarkStart w:id="107" w:name="_Toc521225201"/>
      <w:bookmarkStart w:id="108" w:name="_Toc5782483"/>
      <w:bookmarkStart w:id="109" w:name="_Toc7597321"/>
      <w:bookmarkStart w:id="110" w:name="_Toc78185170"/>
      <w:bookmarkStart w:id="111" w:name="_Toc78185339"/>
      <w:bookmarkStart w:id="112" w:name="_Toc125510170"/>
      <w:bookmarkStart w:id="113" w:name="_Toc213569497"/>
      <w:bookmarkStart w:id="114" w:name="_Toc213569559"/>
      <w:bookmarkStart w:id="115" w:name="_Toc213648005"/>
      <w:bookmarkStart w:id="116" w:name="_Toc213648254"/>
      <w:bookmarkStart w:id="117" w:name="_Toc355943751"/>
      <w:bookmarkStart w:id="118" w:name="_Toc449510480"/>
      <w:bookmarkStart w:id="119" w:name="_Toc449622586"/>
      <w:bookmarkStart w:id="120" w:name="_Toc456083435"/>
      <w:r w:rsidRPr="00081D6E">
        <w:lastRenderedPageBreak/>
        <w:t>2.4</w:t>
      </w:r>
      <w:r w:rsidRPr="00081D6E">
        <w:tab/>
        <w:t>Convocation des réunions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BB3417" w:rsidRPr="00081D6E" w:rsidRDefault="00BB3417" w:rsidP="0048662A">
      <w:pPr>
        <w:pStyle w:val="Heading3"/>
      </w:pPr>
      <w:bookmarkStart w:id="121" w:name="_Toc125510171"/>
      <w:bookmarkStart w:id="122" w:name="_Toc213569498"/>
      <w:bookmarkStart w:id="123" w:name="_Toc213569560"/>
      <w:bookmarkStart w:id="124" w:name="_Toc213648006"/>
      <w:bookmarkStart w:id="125" w:name="_Toc213648255"/>
      <w:bookmarkStart w:id="126" w:name="_Toc355943752"/>
      <w:bookmarkStart w:id="127" w:name="_Toc449510481"/>
      <w:bookmarkStart w:id="128" w:name="_Toc449622587"/>
      <w:bookmarkStart w:id="129" w:name="_Toc456083436"/>
      <w:r w:rsidRPr="00081D6E">
        <w:t>2.4.1</w:t>
      </w:r>
      <w:r w:rsidRPr="00081D6E">
        <w:tab/>
        <w:t>Assemblée des radiocommunications</w:t>
      </w:r>
      <w:bookmarkEnd w:id="121"/>
      <w:bookmarkEnd w:id="122"/>
      <w:bookmarkEnd w:id="123"/>
      <w:bookmarkEnd w:id="124"/>
      <w:bookmarkEnd w:id="125"/>
      <w:bookmarkEnd w:id="126"/>
      <w:bookmarkEnd w:id="127"/>
      <w:bookmarkEnd w:id="128"/>
      <w:bookmarkEnd w:id="129"/>
    </w:p>
    <w:p w:rsidR="00BB3417" w:rsidRPr="00081D6E" w:rsidRDefault="00BB3417" w:rsidP="00BB3417">
      <w:pPr>
        <w:rPr>
          <w:lang w:val="fr-CH"/>
        </w:rPr>
      </w:pPr>
      <w:r w:rsidRPr="00081D6E">
        <w:rPr>
          <w:lang w:val="fr-CH"/>
        </w:rPr>
        <w:t>Les Assemblées des radiocommunications sont annoncées suffisamment à l'avance (au moins six mois) par une circulaire administrative (CACE) accompagnée d'une invitation du Secrétaire général. La circulaire, envoyée à tous les Etats Membres et Membres du Secteur des radiocommunications, contient notamment des informations sur les documents attendus, la structure provisoire des commissions, les contributions et les dispositions prises pour la participation.</w:t>
      </w:r>
    </w:p>
    <w:p w:rsidR="00BB3417" w:rsidRPr="00081D6E" w:rsidRDefault="00BB3417" w:rsidP="0048662A">
      <w:pPr>
        <w:pStyle w:val="Heading3"/>
      </w:pPr>
      <w:bookmarkStart w:id="130" w:name="_Toc213569499"/>
      <w:bookmarkStart w:id="131" w:name="_Toc213569561"/>
      <w:bookmarkStart w:id="132" w:name="_Toc213648007"/>
      <w:bookmarkStart w:id="133" w:name="_Toc213648256"/>
      <w:bookmarkStart w:id="134" w:name="_Toc355943753"/>
      <w:bookmarkStart w:id="135" w:name="_Toc449510482"/>
      <w:bookmarkStart w:id="136" w:name="_Toc449622588"/>
      <w:bookmarkStart w:id="137" w:name="_Toc456083437"/>
      <w:r w:rsidRPr="00081D6E">
        <w:t>2.4.2</w:t>
      </w:r>
      <w:r w:rsidRPr="00081D6E">
        <w:tab/>
        <w:t>Sessions de la RPC</w:t>
      </w:r>
      <w:bookmarkEnd w:id="130"/>
      <w:bookmarkEnd w:id="131"/>
      <w:bookmarkEnd w:id="132"/>
      <w:bookmarkEnd w:id="133"/>
      <w:bookmarkEnd w:id="134"/>
      <w:bookmarkEnd w:id="135"/>
      <w:bookmarkEnd w:id="136"/>
      <w:bookmarkEnd w:id="137"/>
    </w:p>
    <w:p w:rsidR="00BB3417" w:rsidRPr="00081D6E" w:rsidRDefault="00BB3417" w:rsidP="00BB3417">
      <w:pPr>
        <w:rPr>
          <w:lang w:val="fr-CH"/>
        </w:rPr>
      </w:pPr>
      <w:r w:rsidRPr="00081D6E">
        <w:rPr>
          <w:lang w:val="fr-CH"/>
        </w:rPr>
        <w:t xml:space="preserve">Les sessions de la RPC sont annoncées dans une </w:t>
      </w:r>
      <w:r w:rsidRPr="00483D3B">
        <w:rPr>
          <w:lang w:val="fr-CH"/>
        </w:rPr>
        <w:t>circulaire administrative (CA),</w:t>
      </w:r>
      <w:r w:rsidRPr="00081D6E">
        <w:rPr>
          <w:lang w:val="fr-CH"/>
        </w:rPr>
        <w:t xml:space="preserve"> envoyée au moins quatre mois à l'avance pour la première session et au moins six mois à l'avance pour la seconde session. Les circulaires sont envoyées à tous les Etats Membres et aux Membres du Secteur des radiocommunications.</w:t>
      </w:r>
    </w:p>
    <w:p w:rsidR="00BB3417" w:rsidRPr="00081D6E" w:rsidRDefault="00BB3417" w:rsidP="0048662A">
      <w:pPr>
        <w:pStyle w:val="Heading3"/>
      </w:pPr>
      <w:bookmarkStart w:id="138" w:name="_Toc125510172"/>
      <w:bookmarkStart w:id="139" w:name="_Toc213569500"/>
      <w:bookmarkStart w:id="140" w:name="_Toc213569562"/>
      <w:bookmarkStart w:id="141" w:name="_Toc213648008"/>
      <w:bookmarkStart w:id="142" w:name="_Toc213648257"/>
      <w:bookmarkStart w:id="143" w:name="_Toc355943754"/>
      <w:bookmarkStart w:id="144" w:name="_Toc449510483"/>
      <w:bookmarkStart w:id="145" w:name="_Toc449622589"/>
      <w:bookmarkStart w:id="146" w:name="_Toc456083438"/>
      <w:r w:rsidRPr="00081D6E">
        <w:t>2.4.3</w:t>
      </w:r>
      <w:r w:rsidRPr="00081D6E">
        <w:tab/>
        <w:t>Réunions des commissions d'études</w:t>
      </w:r>
      <w:bookmarkEnd w:id="138"/>
      <w:bookmarkEnd w:id="139"/>
      <w:bookmarkEnd w:id="140"/>
      <w:bookmarkEnd w:id="141"/>
      <w:bookmarkEnd w:id="142"/>
      <w:r w:rsidRPr="00081D6E">
        <w:t xml:space="preserve"> (y compris le CCV)</w:t>
      </w:r>
      <w:bookmarkEnd w:id="143"/>
      <w:bookmarkEnd w:id="144"/>
      <w:bookmarkEnd w:id="145"/>
      <w:bookmarkEnd w:id="146"/>
    </w:p>
    <w:p w:rsidR="00BB3417" w:rsidRPr="00081D6E" w:rsidRDefault="00BB3417" w:rsidP="00483D3B">
      <w:pPr>
        <w:rPr>
          <w:lang w:val="fr-CH"/>
        </w:rPr>
      </w:pPr>
      <w:r w:rsidRPr="00081D6E">
        <w:rPr>
          <w:lang w:val="fr-CH"/>
        </w:rPr>
        <w:t xml:space="preserve">Les réunions des commissions d'études (y compris le CCV) sont annoncées dans une </w:t>
      </w:r>
      <w:r w:rsidRPr="00483D3B">
        <w:rPr>
          <w:lang w:val="fr-CH"/>
        </w:rPr>
        <w:t>circulaire administrative (CACE</w:t>
      </w:r>
      <w:r w:rsidR="00483D3B">
        <w:rPr>
          <w:lang w:val="fr-CH"/>
        </w:rPr>
        <w:t xml:space="preserve">) </w:t>
      </w:r>
      <w:r w:rsidRPr="00081D6E">
        <w:rPr>
          <w:lang w:val="fr-CH"/>
        </w:rPr>
        <w:t>envoyée au moins trois mois à l'avance à tous les Etats Membres, aux Membres du Secteur des radiocommunications et aux Associés (pour la c</w:t>
      </w:r>
      <w:r w:rsidR="00483D3B">
        <w:rPr>
          <w:lang w:val="fr-CH"/>
        </w:rPr>
        <w:t>ommission d'études pertinente).</w:t>
      </w:r>
    </w:p>
    <w:p w:rsidR="00BB3417" w:rsidRPr="00081D6E" w:rsidRDefault="00BB3417" w:rsidP="0048662A">
      <w:pPr>
        <w:pStyle w:val="Heading3"/>
      </w:pPr>
      <w:bookmarkStart w:id="147" w:name="_Toc125510173"/>
      <w:bookmarkStart w:id="148" w:name="_Toc213569501"/>
      <w:bookmarkStart w:id="149" w:name="_Toc213569563"/>
      <w:bookmarkStart w:id="150" w:name="_Toc213648009"/>
      <w:bookmarkStart w:id="151" w:name="_Toc213648258"/>
      <w:bookmarkStart w:id="152" w:name="_Toc355943755"/>
      <w:bookmarkStart w:id="153" w:name="_Toc449510484"/>
      <w:bookmarkStart w:id="154" w:name="_Toc449622590"/>
      <w:bookmarkStart w:id="155" w:name="_Toc456083439"/>
      <w:r w:rsidRPr="00081D6E">
        <w:t>2.4.4</w:t>
      </w:r>
      <w:r w:rsidRPr="00081D6E">
        <w:tab/>
        <w:t>Groupes subordonnés (GT, GA, etc.)</w:t>
      </w:r>
      <w:bookmarkEnd w:id="147"/>
      <w:bookmarkEnd w:id="148"/>
      <w:bookmarkEnd w:id="149"/>
      <w:bookmarkEnd w:id="150"/>
      <w:bookmarkEnd w:id="151"/>
      <w:bookmarkEnd w:id="152"/>
      <w:bookmarkEnd w:id="153"/>
      <w:bookmarkEnd w:id="154"/>
      <w:bookmarkEnd w:id="155"/>
    </w:p>
    <w:p w:rsidR="00BB3417" w:rsidRPr="00081D6E" w:rsidRDefault="00BB3417" w:rsidP="00BB3417">
      <w:pPr>
        <w:rPr>
          <w:lang w:val="fr-CH"/>
        </w:rPr>
      </w:pPr>
      <w:r w:rsidRPr="00081D6E">
        <w:rPr>
          <w:lang w:val="fr-CH"/>
        </w:rPr>
        <w:t>Les réunions des groupes de travail, groupes d'action, etc., sont annoncées au moins trois mois à l'avance dans une lettre circulaire (LCCE) envoyée à tous les Etats Membres, Membres du Secteur des radiocommunications, Associés et établissements universitaires ayant fait part au BR de leur intention de participer aux travaux des groupes concernés. Un délai plus court peut être requis à titre exceptionnel, dans le cas d'une réunion urgente d'un groupe d'action par exemple.</w:t>
      </w:r>
    </w:p>
    <w:p w:rsidR="00BB3417" w:rsidRPr="00081D6E" w:rsidRDefault="00BB3417" w:rsidP="00BB3417">
      <w:pPr>
        <w:rPr>
          <w:lang w:val="fr-CH"/>
        </w:rPr>
      </w:pPr>
      <w:r w:rsidRPr="00081D6E">
        <w:rPr>
          <w:lang w:val="fr-CH"/>
        </w:rPr>
        <w:t xml:space="preserve">Les réunions de plusieurs groupes relevant d'une même commission d'études sont habituellement annoncées en une fois, et des annexes distinctes fournissent les détails des réunions de chaque groupe. </w:t>
      </w:r>
    </w:p>
    <w:p w:rsidR="00BB3417" w:rsidRPr="00081D6E" w:rsidRDefault="00BB3417" w:rsidP="00BB3417">
      <w:pPr>
        <w:pStyle w:val="Heading2"/>
        <w:rPr>
          <w:lang w:val="fr-CH"/>
        </w:rPr>
      </w:pPr>
      <w:bookmarkStart w:id="156" w:name="_Toc521225202"/>
      <w:bookmarkStart w:id="157" w:name="_Toc5782484"/>
      <w:bookmarkStart w:id="158" w:name="_Toc7597322"/>
      <w:bookmarkStart w:id="159" w:name="_Toc78185171"/>
      <w:bookmarkStart w:id="160" w:name="_Toc78185340"/>
      <w:bookmarkStart w:id="161" w:name="_Toc125510174"/>
      <w:bookmarkStart w:id="162" w:name="_Toc213569502"/>
      <w:bookmarkStart w:id="163" w:name="_Toc213569564"/>
      <w:bookmarkStart w:id="164" w:name="_Toc213648010"/>
      <w:bookmarkStart w:id="165" w:name="_Toc213648259"/>
      <w:bookmarkStart w:id="166" w:name="_Toc355943756"/>
      <w:bookmarkStart w:id="167" w:name="_Toc449510485"/>
      <w:bookmarkStart w:id="168" w:name="_Toc449622591"/>
      <w:bookmarkStart w:id="169" w:name="_Toc456083440"/>
      <w:r w:rsidRPr="00081D6E">
        <w:rPr>
          <w:lang w:val="fr-CH"/>
        </w:rPr>
        <w:t>2.5</w:t>
      </w:r>
      <w:r w:rsidRPr="00081D6E">
        <w:rPr>
          <w:lang w:val="fr-CH"/>
        </w:rPr>
        <w:tab/>
        <w:t>Dispositions à prendre pour les réunions organisées au siège de l'UIT à Genève</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BB3417" w:rsidRPr="00081D6E" w:rsidRDefault="00BB3417" w:rsidP="00BB3417">
      <w:pPr>
        <w:rPr>
          <w:lang w:val="fr-CH"/>
        </w:rPr>
      </w:pPr>
      <w:r w:rsidRPr="00081D6E">
        <w:rPr>
          <w:lang w:val="fr-CH"/>
        </w:rPr>
        <w:t>Un document d'information (INFO) publié au début de chaque réunion (ou bloc de réunions) rassemble les informations générales à l'intention des participants.</w:t>
      </w:r>
    </w:p>
    <w:p w:rsidR="00BB3417" w:rsidRPr="00081D6E" w:rsidRDefault="00BB3417" w:rsidP="0048662A">
      <w:pPr>
        <w:pStyle w:val="Heading3"/>
      </w:pPr>
      <w:bookmarkStart w:id="170" w:name="_Toc125510175"/>
      <w:bookmarkStart w:id="171" w:name="_Toc213569503"/>
      <w:bookmarkStart w:id="172" w:name="_Toc213569565"/>
      <w:bookmarkStart w:id="173" w:name="_Toc213648011"/>
      <w:bookmarkStart w:id="174" w:name="_Toc213648260"/>
      <w:bookmarkStart w:id="175" w:name="_Toc355943757"/>
      <w:bookmarkStart w:id="176" w:name="_Toc449510486"/>
      <w:bookmarkStart w:id="177" w:name="_Toc449622592"/>
      <w:bookmarkStart w:id="178" w:name="_Toc456083441"/>
      <w:r w:rsidRPr="00081D6E">
        <w:t>2.5.1</w:t>
      </w:r>
      <w:r w:rsidRPr="00081D6E">
        <w:tab/>
        <w:t>Inscription des participants</w:t>
      </w:r>
      <w:bookmarkEnd w:id="170"/>
      <w:bookmarkEnd w:id="171"/>
      <w:bookmarkEnd w:id="172"/>
      <w:bookmarkEnd w:id="173"/>
      <w:bookmarkEnd w:id="174"/>
      <w:bookmarkEnd w:id="175"/>
      <w:bookmarkEnd w:id="176"/>
      <w:bookmarkEnd w:id="177"/>
      <w:bookmarkEnd w:id="178"/>
    </w:p>
    <w:p w:rsidR="00BB3417" w:rsidRPr="00081D6E" w:rsidRDefault="00BB3417" w:rsidP="00BB3417">
      <w:pPr>
        <w:rPr>
          <w:lang w:val="fr-CH"/>
        </w:rPr>
      </w:pPr>
      <w:r w:rsidRPr="00081D6E">
        <w:rPr>
          <w:lang w:val="fr-CH"/>
        </w:rPr>
        <w:t xml:space="preserve">L'inscription en vue de participer aux travaux des </w:t>
      </w:r>
      <w:r w:rsidRPr="00081D6E">
        <w:rPr>
          <w:lang w:val="fr-CH" w:eastAsia="ko-KR"/>
        </w:rPr>
        <w:t>commissions d'études</w:t>
      </w:r>
      <w:r w:rsidRPr="00081D6E">
        <w:rPr>
          <w:lang w:val="fr-CH"/>
        </w:rPr>
        <w:t xml:space="preserve"> s'effectue uniquement en ligne, par l'intermédiaire du système d'inscription aux événements de l'UIT-R (voir le site </w:t>
      </w:r>
      <w:hyperlink r:id="rId9" w:history="1">
        <w:r w:rsidRPr="00081D6E">
          <w:rPr>
            <w:rStyle w:val="Hyperlink"/>
            <w:lang w:val="fr-CH"/>
          </w:rPr>
          <w:t>http://itu.int/en/ITU-R/information/events</w:t>
        </w:r>
      </w:hyperlink>
      <w:r w:rsidRPr="00081D6E">
        <w:rPr>
          <w:lang w:val="fr-CH"/>
        </w:rPr>
        <w:t>), en faisant appel à des coordonnateurs désignés.</w:t>
      </w:r>
    </w:p>
    <w:p w:rsidR="00BB3417" w:rsidRPr="00081D6E" w:rsidRDefault="00BB3417" w:rsidP="0048662A">
      <w:pPr>
        <w:pStyle w:val="Heading3"/>
      </w:pPr>
      <w:bookmarkStart w:id="179" w:name="_Toc125510176"/>
      <w:bookmarkStart w:id="180" w:name="_Toc213569504"/>
      <w:bookmarkStart w:id="181" w:name="_Toc213569566"/>
      <w:bookmarkStart w:id="182" w:name="_Toc213648012"/>
      <w:bookmarkStart w:id="183" w:name="_Toc213648261"/>
      <w:bookmarkStart w:id="184" w:name="_Toc355943758"/>
      <w:bookmarkStart w:id="185" w:name="_Toc449510487"/>
      <w:bookmarkStart w:id="186" w:name="_Toc449622593"/>
      <w:bookmarkStart w:id="187" w:name="_Toc456083442"/>
      <w:r w:rsidRPr="00081D6E">
        <w:t>2.5.2</w:t>
      </w:r>
      <w:r w:rsidRPr="00081D6E">
        <w:tab/>
        <w:t>Mise à disposition des documents pendant les réunions</w:t>
      </w:r>
      <w:bookmarkEnd w:id="179"/>
      <w:bookmarkEnd w:id="180"/>
      <w:bookmarkEnd w:id="181"/>
      <w:bookmarkEnd w:id="182"/>
      <w:bookmarkEnd w:id="183"/>
      <w:bookmarkEnd w:id="184"/>
      <w:bookmarkEnd w:id="185"/>
      <w:bookmarkEnd w:id="186"/>
      <w:bookmarkEnd w:id="187"/>
    </w:p>
    <w:p w:rsidR="00BB3417" w:rsidRPr="00081D6E" w:rsidRDefault="00BB3417" w:rsidP="00BB3417">
      <w:pPr>
        <w:rPr>
          <w:lang w:val="fr-CH"/>
        </w:rPr>
      </w:pPr>
      <w:r w:rsidRPr="00081D6E">
        <w:rPr>
          <w:lang w:val="fr-CH"/>
        </w:rPr>
        <w:t>Toutes les contributions soumises pour les réunions de l'UIT</w:t>
      </w:r>
      <w:r w:rsidRPr="00081D6E">
        <w:rPr>
          <w:lang w:val="fr-CH"/>
        </w:rPr>
        <w:noBreakHyphen/>
        <w:t>R sont mises à disposition sur le site web de l'UIT-R dès que possible après leur réception par le Secrétariat à Genève (voir les § 3.1, 3.3 et 3.4 ci</w:t>
      </w:r>
      <w:r w:rsidRPr="00081D6E">
        <w:rPr>
          <w:lang w:val="fr-CH"/>
        </w:rPr>
        <w:noBreakHyphen/>
        <w:t>dessous).</w:t>
      </w:r>
    </w:p>
    <w:p w:rsidR="00BB3417" w:rsidRPr="00081D6E" w:rsidRDefault="00BB3417" w:rsidP="00BB3417">
      <w:pPr>
        <w:rPr>
          <w:lang w:val="fr-CH"/>
        </w:rPr>
      </w:pPr>
      <w:r w:rsidRPr="00081D6E">
        <w:rPr>
          <w:lang w:val="fr-CH"/>
        </w:rPr>
        <w:lastRenderedPageBreak/>
        <w:t>Les documents «temporaires» (TEMP) sont disponibles sous forme électronique et sont accessibles sur le site web de l'UIT-R au cours d'une réunion jusqu'à ce que les renseignements correspondants soient insérés dans le Rapport de la réunion et publiés sur le site web (par exemple, dans des Annexes du rapport du Président ou du compte rendu).</w:t>
      </w:r>
    </w:p>
    <w:p w:rsidR="00BB3417" w:rsidRPr="00081D6E" w:rsidRDefault="00BB3417" w:rsidP="00BB3417">
      <w:pPr>
        <w:rPr>
          <w:lang w:val="fr-CH"/>
        </w:rPr>
      </w:pPr>
      <w:r w:rsidRPr="00081D6E">
        <w:rPr>
          <w:lang w:val="fr-CH"/>
        </w:rPr>
        <w:t>Les documents administratifs (ADM) et les documents d'information (INFO) sont disponibles sous forme électronique.</w:t>
      </w:r>
    </w:p>
    <w:p w:rsidR="00BB3417" w:rsidRPr="00081D6E" w:rsidRDefault="00BB3417" w:rsidP="00BB3417">
      <w:pPr>
        <w:rPr>
          <w:lang w:val="fr-CH"/>
        </w:rPr>
      </w:pPr>
      <w:r w:rsidRPr="00081D6E">
        <w:rPr>
          <w:lang w:val="fr-CH"/>
        </w:rPr>
        <w:t>L'accès aux documents à l'intention des commissions d'études et des groupes qui leur sont subordonnés est réservé aux utilisateurs inscrits au système TIES.</w:t>
      </w:r>
      <w:bookmarkStart w:id="188" w:name="_Toc125510177"/>
      <w:bookmarkStart w:id="189" w:name="_Toc213569505"/>
      <w:bookmarkStart w:id="190" w:name="_Toc213569567"/>
      <w:bookmarkStart w:id="191" w:name="_Toc213648013"/>
      <w:bookmarkStart w:id="192" w:name="_Toc213648262"/>
      <w:bookmarkStart w:id="193" w:name="_Toc355943759"/>
    </w:p>
    <w:p w:rsidR="00BB3417" w:rsidRPr="00081D6E" w:rsidRDefault="00BB3417" w:rsidP="0048662A">
      <w:pPr>
        <w:pStyle w:val="Heading3"/>
      </w:pPr>
      <w:bookmarkStart w:id="194" w:name="_Toc449510488"/>
      <w:bookmarkStart w:id="195" w:name="_Toc449622594"/>
      <w:bookmarkStart w:id="196" w:name="_Toc456083443"/>
      <w:r w:rsidRPr="00081D6E">
        <w:t>2.5.3</w:t>
      </w:r>
      <w:r w:rsidRPr="00081D6E">
        <w:tab/>
        <w:t>Interprétation</w:t>
      </w:r>
      <w:bookmarkEnd w:id="188"/>
      <w:r w:rsidRPr="00081D6E">
        <w:t xml:space="preserve"> simultanée dans les langues officielles de l'Union</w:t>
      </w:r>
      <w:bookmarkEnd w:id="189"/>
      <w:bookmarkEnd w:id="190"/>
      <w:bookmarkEnd w:id="191"/>
      <w:bookmarkEnd w:id="192"/>
      <w:bookmarkEnd w:id="193"/>
      <w:bookmarkEnd w:id="194"/>
      <w:bookmarkEnd w:id="195"/>
      <w:bookmarkEnd w:id="196"/>
    </w:p>
    <w:p w:rsidR="00BB3417" w:rsidRPr="00081D6E" w:rsidRDefault="00BB3417" w:rsidP="00BB3417">
      <w:pPr>
        <w:rPr>
          <w:lang w:val="fr-CH"/>
        </w:rPr>
      </w:pPr>
      <w:r w:rsidRPr="00081D6E">
        <w:rPr>
          <w:lang w:val="fr-CH"/>
        </w:rPr>
        <w:t xml:space="preserve">Un service d'interprétation simultanée dans toutes les langues officielles de l'Union est normalement assuré lors de toutes les réunions des </w:t>
      </w:r>
      <w:r w:rsidRPr="00081D6E">
        <w:rPr>
          <w:lang w:val="fr-CH" w:eastAsia="ko-KR"/>
        </w:rPr>
        <w:t>commissions d'études</w:t>
      </w:r>
      <w:r w:rsidRPr="00081D6E">
        <w:rPr>
          <w:lang w:val="fr-CH"/>
        </w:rPr>
        <w:t>, sur la base de la participation annoncée.</w:t>
      </w:r>
    </w:p>
    <w:p w:rsidR="00BB3417" w:rsidRPr="00081D6E" w:rsidRDefault="00BB3417" w:rsidP="00BB3417">
      <w:pPr>
        <w:pStyle w:val="Heading2"/>
        <w:rPr>
          <w:lang w:val="fr-CH"/>
        </w:rPr>
      </w:pPr>
      <w:bookmarkStart w:id="197" w:name="_Toc521225203"/>
      <w:bookmarkStart w:id="198" w:name="_Toc5782485"/>
      <w:bookmarkStart w:id="199" w:name="_Toc7597323"/>
      <w:bookmarkStart w:id="200" w:name="_Toc78185172"/>
      <w:bookmarkStart w:id="201" w:name="_Toc78185341"/>
      <w:bookmarkStart w:id="202" w:name="_Toc125510178"/>
      <w:bookmarkStart w:id="203" w:name="_Toc213569506"/>
      <w:bookmarkStart w:id="204" w:name="_Toc213569568"/>
      <w:bookmarkStart w:id="205" w:name="_Toc213648014"/>
      <w:bookmarkStart w:id="206" w:name="_Toc213648263"/>
      <w:bookmarkStart w:id="207" w:name="_Toc355943760"/>
      <w:bookmarkStart w:id="208" w:name="_Toc449510489"/>
      <w:bookmarkStart w:id="209" w:name="_Toc449622595"/>
      <w:bookmarkStart w:id="210" w:name="_Toc456083444"/>
      <w:r w:rsidRPr="00081D6E">
        <w:rPr>
          <w:lang w:val="fr-CH"/>
        </w:rPr>
        <w:t>2.6</w:t>
      </w:r>
      <w:r w:rsidRPr="00081D6E">
        <w:rPr>
          <w:lang w:val="fr-CH"/>
        </w:rPr>
        <w:tab/>
        <w:t>Dispositions prises pour les réunions organisées en dehors de Genève</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BB3417" w:rsidRPr="00081D6E" w:rsidRDefault="00BB3417" w:rsidP="00A06A27">
      <w:pPr>
        <w:rPr>
          <w:lang w:val="fr-CH"/>
        </w:rPr>
      </w:pPr>
      <w:r w:rsidRPr="00081D6E">
        <w:rPr>
          <w:lang w:val="fr-CH"/>
        </w:rPr>
        <w:t>Pour les réunions tenues à l'extérieur de Genève, les dispositions du § A1.3.1.11 de l'Annexe</w:t>
      </w:r>
      <w:r w:rsidR="00A06A27">
        <w:rPr>
          <w:lang w:val="fr-CH"/>
        </w:rPr>
        <w:t> </w:t>
      </w:r>
      <w:r w:rsidRPr="00081D6E">
        <w:rPr>
          <w:lang w:val="fr-CH"/>
        </w:rPr>
        <w:t>1 de la Résolution UIT</w:t>
      </w:r>
      <w:r w:rsidRPr="00081D6E">
        <w:rPr>
          <w:lang w:val="fr-CH"/>
        </w:rPr>
        <w:noBreakHyphen/>
        <w:t>R 1 sont applicables.</w:t>
      </w:r>
    </w:p>
    <w:p w:rsidR="00BB3417" w:rsidRPr="00081D6E" w:rsidRDefault="00BB3417" w:rsidP="0048662A">
      <w:pPr>
        <w:pStyle w:val="Heading1"/>
        <w:rPr>
          <w:lang w:val="fr-CH"/>
        </w:rPr>
      </w:pPr>
      <w:bookmarkStart w:id="211" w:name="_Toc521225204"/>
      <w:bookmarkStart w:id="212" w:name="_Toc5782486"/>
      <w:bookmarkStart w:id="213" w:name="_Toc7597324"/>
      <w:bookmarkStart w:id="214" w:name="_Toc78185173"/>
      <w:bookmarkStart w:id="215" w:name="_Toc78185342"/>
      <w:bookmarkStart w:id="216" w:name="_Toc125510179"/>
      <w:bookmarkStart w:id="217" w:name="_Toc213569507"/>
      <w:bookmarkStart w:id="218" w:name="_Toc213569569"/>
      <w:bookmarkStart w:id="219" w:name="_Toc213648015"/>
      <w:bookmarkStart w:id="220" w:name="_Toc213648264"/>
      <w:bookmarkStart w:id="221" w:name="_Toc355943761"/>
      <w:bookmarkStart w:id="222" w:name="_Toc449510490"/>
      <w:bookmarkStart w:id="223" w:name="_Toc449622596"/>
      <w:bookmarkStart w:id="224" w:name="_Toc456083445"/>
      <w:r w:rsidRPr="00081D6E">
        <w:rPr>
          <w:lang w:val="fr-CH"/>
        </w:rPr>
        <w:t>3</w:t>
      </w:r>
      <w:r w:rsidRPr="00081D6E">
        <w:rPr>
          <w:lang w:val="fr-CH"/>
        </w:rPr>
        <w:tab/>
        <w:t>Documents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BB3417" w:rsidRPr="00081D6E" w:rsidRDefault="00BB3417" w:rsidP="00BB3417">
      <w:pPr>
        <w:rPr>
          <w:lang w:val="fr-CH"/>
        </w:rPr>
      </w:pPr>
      <w:r w:rsidRPr="00081D6E">
        <w:rPr>
          <w:lang w:val="fr-CH"/>
        </w:rPr>
        <w:t xml:space="preserve">Les lignes directrices ci-après s'appliquent </w:t>
      </w:r>
      <w:r w:rsidRPr="00081D6E">
        <w:rPr>
          <w:i/>
          <w:iCs/>
          <w:lang w:val="fr-CH"/>
        </w:rPr>
        <w:t>mutatis mutandis</w:t>
      </w:r>
      <w:r w:rsidRPr="00081D6E">
        <w:rPr>
          <w:lang w:val="fr-CH"/>
        </w:rPr>
        <w:t>, à l'élaboration et à la soumission des documents de l'Assemblée des radiocommunications, des deux sessions de la RPC et des commissions d'études, ainsi que des groupes correspondants qui leur sont subordonnés.</w:t>
      </w:r>
    </w:p>
    <w:p w:rsidR="00BB3417" w:rsidRPr="00081D6E" w:rsidRDefault="00BB3417" w:rsidP="00A06A27">
      <w:pPr>
        <w:rPr>
          <w:lang w:val="fr-CH"/>
        </w:rPr>
      </w:pPr>
      <w:r w:rsidRPr="00081D6E">
        <w:rPr>
          <w:lang w:val="fr-CH"/>
        </w:rPr>
        <w:t xml:space="preserve">Le Document 1 de chaque </w:t>
      </w:r>
      <w:r w:rsidR="00A06A27">
        <w:rPr>
          <w:lang w:val="fr-CH"/>
        </w:rPr>
        <w:t>c</w:t>
      </w:r>
      <w:r w:rsidRPr="00081D6E">
        <w:rPr>
          <w:lang w:val="fr-CH"/>
        </w:rPr>
        <w:t xml:space="preserve">ommission d'études indique les textes dont l'étude est confiée aux groupes qui sont subordonnés à celle-ci. Ces textes comprennent les Questions, Recommandations, Rapports, Manuels, Résolutions, Voeux et Décisions de l'UIT-R en vigueur qui ont été élaborés et doivent être tenus à jour par la </w:t>
      </w:r>
      <w:r w:rsidR="00A06A27">
        <w:rPr>
          <w:lang w:val="fr-CH"/>
        </w:rPr>
        <w:t>c</w:t>
      </w:r>
      <w:r w:rsidRPr="00081D6E">
        <w:rPr>
          <w:lang w:val="fr-CH"/>
        </w:rPr>
        <w:t xml:space="preserve">ommission d'études, ainsi que les Résolutions et Recommandations de la C(A)MR relatives aux travaux de la </w:t>
      </w:r>
      <w:r w:rsidR="00A06A27">
        <w:rPr>
          <w:lang w:val="fr-CH"/>
        </w:rPr>
        <w:t>c</w:t>
      </w:r>
      <w:r w:rsidRPr="00081D6E">
        <w:rPr>
          <w:lang w:val="fr-CH"/>
        </w:rPr>
        <w:t>ommission d'études.</w:t>
      </w:r>
    </w:p>
    <w:p w:rsidR="00BB3417" w:rsidRPr="00081D6E" w:rsidRDefault="00BB3417" w:rsidP="00BB3417">
      <w:pPr>
        <w:pStyle w:val="Heading2"/>
        <w:rPr>
          <w:lang w:val="fr-CH"/>
        </w:rPr>
      </w:pPr>
      <w:bookmarkStart w:id="225" w:name="_Toc521225205"/>
      <w:bookmarkStart w:id="226" w:name="_Toc5782487"/>
      <w:bookmarkStart w:id="227" w:name="_Toc7597325"/>
      <w:bookmarkStart w:id="228" w:name="_Toc78185174"/>
      <w:bookmarkStart w:id="229" w:name="_Toc78185343"/>
      <w:bookmarkStart w:id="230" w:name="_Toc125510180"/>
      <w:bookmarkStart w:id="231" w:name="_Toc213569508"/>
      <w:bookmarkStart w:id="232" w:name="_Toc213569570"/>
      <w:bookmarkStart w:id="233" w:name="_Toc213648016"/>
      <w:bookmarkStart w:id="234" w:name="_Toc213648265"/>
      <w:bookmarkStart w:id="235" w:name="_Toc355943762"/>
      <w:bookmarkStart w:id="236" w:name="_Toc449510491"/>
      <w:bookmarkStart w:id="237" w:name="_Toc449622597"/>
      <w:bookmarkStart w:id="238" w:name="_Toc456083446"/>
      <w:r w:rsidRPr="00081D6E">
        <w:rPr>
          <w:lang w:val="fr-CH"/>
        </w:rPr>
        <w:t>3.1</w:t>
      </w:r>
      <w:r w:rsidRPr="00081D6E">
        <w:rPr>
          <w:lang w:val="fr-CH"/>
        </w:rPr>
        <w:tab/>
        <w:t>Soumission de contributions aux réunions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BB3417" w:rsidRPr="00081D6E" w:rsidRDefault="00BB3417" w:rsidP="00BB3417">
      <w:pPr>
        <w:rPr>
          <w:lang w:val="fr-CH"/>
        </w:rPr>
      </w:pPr>
      <w:r w:rsidRPr="00081D6E">
        <w:rPr>
          <w:lang w:val="fr-CH"/>
        </w:rPr>
        <w:t>Les § A1.6.2.2 de l'Annexe 1 et A2.2.3 de l'Annexe 2 de la Résolution UIT</w:t>
      </w:r>
      <w:r w:rsidRPr="00081D6E">
        <w:rPr>
          <w:lang w:val="fr-CH"/>
        </w:rPr>
        <w:noBreakHyphen/>
        <w:t>R 1 donnent des renseignements sur les contributions aux travaux des commissions d'études. Il convient de noter en particulier que les contributions destinées aux réunions des commissions d'études et des groupes qui leur sont subordonnés doivent être envoyées au BR par courrier électronique, à l'adresse e-mail indiquée dans la lettre de convocation (voir les § A2.2.3.2 à A2.2.3.5 de l'Annexe 2 de la Résolution UIT</w:t>
      </w:r>
      <w:r w:rsidRPr="00081D6E">
        <w:rPr>
          <w:lang w:val="fr-CH"/>
        </w:rPr>
        <w:noBreakHyphen/>
        <w:t>R 1).</w:t>
      </w:r>
    </w:p>
    <w:p w:rsidR="00BB3417" w:rsidRPr="00081D6E" w:rsidRDefault="00BB3417" w:rsidP="004645B3">
      <w:pPr>
        <w:rPr>
          <w:lang w:val="fr-CH"/>
        </w:rPr>
      </w:pPr>
      <w:r w:rsidRPr="00081D6E">
        <w:rPr>
          <w:lang w:val="fr-CH"/>
        </w:rPr>
        <w:t xml:space="preserve">On trouvera le format commun obligatoire à utiliser pour les Recommandations UIT-R nouvelles ou révisées </w:t>
      </w:r>
      <w:r w:rsidR="004645B3">
        <w:rPr>
          <w:lang w:val="fr-CH"/>
        </w:rPr>
        <w:t xml:space="preserve">à l'adresse: </w:t>
      </w:r>
      <w:hyperlink r:id="rId10" w:history="1">
        <w:r w:rsidR="004645B3" w:rsidRPr="00030E1B">
          <w:rPr>
            <w:rStyle w:val="Hyperlink"/>
            <w:lang w:val="fr-CH"/>
          </w:rPr>
          <w:t>http://www.itu.int/oth/R0A0E000097</w:t>
        </w:r>
      </w:hyperlink>
      <w:r w:rsidRPr="00081D6E">
        <w:rPr>
          <w:lang w:val="fr-CH"/>
        </w:rPr>
        <w:t>.</w:t>
      </w:r>
    </w:p>
    <w:p w:rsidR="00BB3417" w:rsidRPr="00081D6E" w:rsidRDefault="00BB3417" w:rsidP="00BB3417">
      <w:pPr>
        <w:pStyle w:val="Heading2"/>
        <w:rPr>
          <w:lang w:val="fr-CH"/>
        </w:rPr>
      </w:pPr>
      <w:bookmarkStart w:id="239" w:name="_Toc521225206"/>
      <w:bookmarkStart w:id="240" w:name="_Toc5782488"/>
      <w:bookmarkStart w:id="241" w:name="_Toc7597326"/>
      <w:bookmarkStart w:id="242" w:name="_Toc78185175"/>
      <w:bookmarkStart w:id="243" w:name="_Toc78185344"/>
      <w:bookmarkStart w:id="244" w:name="_Toc125510181"/>
      <w:bookmarkStart w:id="245" w:name="_Toc213569509"/>
      <w:bookmarkStart w:id="246" w:name="_Toc213569571"/>
      <w:bookmarkStart w:id="247" w:name="_Toc213648017"/>
      <w:bookmarkStart w:id="248" w:name="_Toc213648266"/>
      <w:bookmarkStart w:id="249" w:name="_Toc355943763"/>
      <w:bookmarkStart w:id="250" w:name="_Toc449510492"/>
      <w:bookmarkStart w:id="251" w:name="_Toc449622598"/>
      <w:bookmarkStart w:id="252" w:name="_Toc456083447"/>
      <w:r w:rsidRPr="00081D6E">
        <w:rPr>
          <w:lang w:val="fr-CH"/>
        </w:rPr>
        <w:t>3.2</w:t>
      </w:r>
      <w:r w:rsidRPr="00081D6E">
        <w:rPr>
          <w:lang w:val="fr-CH"/>
        </w:rPr>
        <w:tab/>
        <w:t>Elaboration des contributions</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BB3417" w:rsidRPr="00081D6E" w:rsidRDefault="00BB3417" w:rsidP="00A06A27">
      <w:pPr>
        <w:rPr>
          <w:lang w:val="fr-CH"/>
        </w:rPr>
      </w:pPr>
      <w:r w:rsidRPr="00081D6E">
        <w:rPr>
          <w:lang w:val="fr-CH"/>
        </w:rPr>
        <w:t xml:space="preserve">Des directives sur l'élaboration des contributions pour les réunions sont exposées de manière détaillée aux § A2.2.3.2 à A2.2.3.5 de l'Annexe 2 de la Résolution UIT-R 1. </w:t>
      </w:r>
    </w:p>
    <w:p w:rsidR="00BB3417" w:rsidRPr="00081D6E" w:rsidRDefault="00BB3417" w:rsidP="00BB3417">
      <w:pPr>
        <w:pStyle w:val="Heading2"/>
        <w:rPr>
          <w:lang w:val="fr-CH"/>
        </w:rPr>
      </w:pPr>
      <w:bookmarkStart w:id="253" w:name="_Toc521225207"/>
      <w:bookmarkStart w:id="254" w:name="_Toc5782489"/>
      <w:bookmarkStart w:id="255" w:name="_Toc7597327"/>
      <w:bookmarkStart w:id="256" w:name="_Toc78185176"/>
      <w:bookmarkStart w:id="257" w:name="_Toc78185345"/>
      <w:bookmarkStart w:id="258" w:name="_Toc125510182"/>
      <w:bookmarkStart w:id="259" w:name="_Toc213569510"/>
      <w:bookmarkStart w:id="260" w:name="_Toc213569572"/>
      <w:bookmarkStart w:id="261" w:name="_Toc213648018"/>
      <w:bookmarkStart w:id="262" w:name="_Toc213648267"/>
      <w:bookmarkStart w:id="263" w:name="_Toc355943764"/>
      <w:bookmarkStart w:id="264" w:name="_Toc449510493"/>
      <w:bookmarkStart w:id="265" w:name="_Toc449622599"/>
      <w:bookmarkStart w:id="266" w:name="_Toc456083448"/>
      <w:r w:rsidRPr="00081D6E">
        <w:rPr>
          <w:lang w:val="fr-CH"/>
        </w:rPr>
        <w:t>3.3</w:t>
      </w:r>
      <w:r w:rsidRPr="00081D6E">
        <w:rPr>
          <w:lang w:val="fr-CH"/>
        </w:rPr>
        <w:tab/>
        <w:t>Délais de soumission des contributions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BB3417" w:rsidRPr="00081D6E" w:rsidRDefault="00BB3417" w:rsidP="00BB3417">
      <w:pPr>
        <w:rPr>
          <w:lang w:val="fr-CH"/>
        </w:rPr>
      </w:pPr>
      <w:r w:rsidRPr="00081D6E">
        <w:rPr>
          <w:lang w:val="fr-CH"/>
        </w:rPr>
        <w:t>Les délais de soumission des contributions sont indiqués au § A2.2.3.1 de l'Annexe 2 de la Résolution UIT-R 1. Des délais spécifiques sont applicables dans le cas de la seconde session de la RPC (voir également le § 2.4 de l'Annexe 1 de la Résolution UIT-R 2).</w:t>
      </w:r>
    </w:p>
    <w:p w:rsidR="00BB3417" w:rsidRPr="00081D6E" w:rsidRDefault="00BB3417" w:rsidP="00BB3417">
      <w:pPr>
        <w:pStyle w:val="Heading2"/>
        <w:rPr>
          <w:lang w:val="fr-CH"/>
        </w:rPr>
      </w:pPr>
      <w:bookmarkStart w:id="267" w:name="_Toc521225208"/>
      <w:bookmarkStart w:id="268" w:name="_Toc5782490"/>
      <w:bookmarkStart w:id="269" w:name="_Toc7597328"/>
      <w:bookmarkStart w:id="270" w:name="_Toc78185177"/>
      <w:bookmarkStart w:id="271" w:name="_Toc78185346"/>
      <w:bookmarkStart w:id="272" w:name="_Toc125510183"/>
      <w:bookmarkStart w:id="273" w:name="_Toc213648019"/>
      <w:bookmarkStart w:id="274" w:name="_Toc213648268"/>
      <w:bookmarkStart w:id="275" w:name="_Toc355943765"/>
      <w:bookmarkStart w:id="276" w:name="_Toc449510494"/>
      <w:bookmarkStart w:id="277" w:name="_Toc449622600"/>
      <w:bookmarkStart w:id="278" w:name="_Toc456083449"/>
      <w:r w:rsidRPr="00081D6E">
        <w:rPr>
          <w:lang w:val="fr-CH"/>
        </w:rPr>
        <w:lastRenderedPageBreak/>
        <w:t>3.4</w:t>
      </w:r>
      <w:r w:rsidRPr="00081D6E">
        <w:rPr>
          <w:lang w:val="fr-CH"/>
        </w:rPr>
        <w:tab/>
        <w:t>Publication sur le site web</w:t>
      </w:r>
      <w:bookmarkEnd w:id="267"/>
      <w:bookmarkEnd w:id="268"/>
      <w:bookmarkEnd w:id="269"/>
      <w:bookmarkEnd w:id="270"/>
      <w:bookmarkEnd w:id="271"/>
      <w:bookmarkEnd w:id="272"/>
      <w:bookmarkEnd w:id="273"/>
      <w:bookmarkEnd w:id="274"/>
      <w:bookmarkEnd w:id="275"/>
      <w:bookmarkEnd w:id="276"/>
      <w:bookmarkEnd w:id="277"/>
      <w:bookmarkEnd w:id="278"/>
    </w:p>
    <w:p w:rsidR="00BB3417" w:rsidRPr="00081D6E" w:rsidRDefault="00BB3417" w:rsidP="00BB3417">
      <w:pPr>
        <w:rPr>
          <w:lang w:val="fr-CH"/>
        </w:rPr>
      </w:pPr>
      <w:r w:rsidRPr="00081D6E">
        <w:rPr>
          <w:lang w:val="fr-CH"/>
        </w:rPr>
        <w:t>Les contributions sont publiées «telles qu'elles ont été reçues» sur une page web créée à cette fin dans un délai d'un jour ouvrable, et les versions officielles sont publiées dans un délai de trois jours ouvrables sur ce site web. Les administrations doivent utiliser le gabarit fourni par l'UIT-R pour soumettre leurs contributions.</w:t>
      </w:r>
    </w:p>
    <w:p w:rsidR="00BB3417" w:rsidRPr="00081D6E" w:rsidRDefault="00BB3417" w:rsidP="00A06A27">
      <w:pPr>
        <w:rPr>
          <w:lang w:val="fr-CH"/>
        </w:rPr>
      </w:pPr>
      <w:r w:rsidRPr="00081D6E">
        <w:rPr>
          <w:lang w:val="fr-CH"/>
        </w:rPr>
        <w:t xml:space="preserve">Il est conseillé aux participants titulaires d'un compte TIES d'utiliser le «Système de notification du web de l'UIT» (aller à: </w:t>
      </w:r>
      <w:hyperlink r:id="rId11" w:history="1">
        <w:r w:rsidRPr="00081D6E">
          <w:rPr>
            <w:rStyle w:val="Hyperlink"/>
            <w:szCs w:val="24"/>
            <w:lang w:val="fr-CH"/>
          </w:rPr>
          <w:t>http://www.itu.int/online/mm/scripts/notify</w:t>
        </w:r>
      </w:hyperlink>
      <w:r w:rsidRPr="00081D6E">
        <w:rPr>
          <w:lang w:val="fr-CH"/>
        </w:rPr>
        <w:t>) qui les avertira immédiatement, par courrier électronique, lorsqu'une nouvelle lettre circulaire est mise sur le site web de l'UIT</w:t>
      </w:r>
      <w:r w:rsidRPr="00081D6E">
        <w:rPr>
          <w:lang w:val="fr-CH"/>
        </w:rPr>
        <w:noBreakHyphen/>
        <w:t>R.</w:t>
      </w:r>
    </w:p>
    <w:p w:rsidR="00BB3417" w:rsidRPr="00081D6E" w:rsidRDefault="00BB3417" w:rsidP="00BB3417">
      <w:pPr>
        <w:pStyle w:val="Heading2"/>
        <w:rPr>
          <w:lang w:val="fr-CH"/>
        </w:rPr>
      </w:pPr>
      <w:bookmarkStart w:id="279" w:name="_Toc521225209"/>
      <w:bookmarkStart w:id="280" w:name="_Toc5782491"/>
      <w:bookmarkStart w:id="281" w:name="_Toc7597329"/>
      <w:bookmarkStart w:id="282" w:name="_Toc78185178"/>
      <w:bookmarkStart w:id="283" w:name="_Toc78185347"/>
      <w:bookmarkStart w:id="284" w:name="_Toc125510184"/>
      <w:bookmarkStart w:id="285" w:name="_Toc213648020"/>
      <w:bookmarkStart w:id="286" w:name="_Toc213648269"/>
      <w:bookmarkStart w:id="287" w:name="_Toc355943766"/>
      <w:bookmarkStart w:id="288" w:name="_Toc449510495"/>
      <w:bookmarkStart w:id="289" w:name="_Toc449622601"/>
      <w:bookmarkStart w:id="290" w:name="_Toc456083450"/>
      <w:r w:rsidRPr="00081D6E">
        <w:rPr>
          <w:lang w:val="fr-CH"/>
        </w:rPr>
        <w:t>3.5</w:t>
      </w:r>
      <w:r w:rsidRPr="00081D6E">
        <w:rPr>
          <w:lang w:val="fr-CH"/>
        </w:rPr>
        <w:tab/>
        <w:t>Séries de documents</w:t>
      </w:r>
      <w:bookmarkEnd w:id="279"/>
      <w:bookmarkEnd w:id="280"/>
      <w:bookmarkEnd w:id="281"/>
      <w:bookmarkEnd w:id="282"/>
      <w:bookmarkEnd w:id="283"/>
      <w:bookmarkEnd w:id="284"/>
      <w:bookmarkEnd w:id="285"/>
      <w:bookmarkEnd w:id="286"/>
      <w:bookmarkEnd w:id="287"/>
      <w:bookmarkEnd w:id="288"/>
      <w:bookmarkEnd w:id="289"/>
      <w:bookmarkEnd w:id="290"/>
    </w:p>
    <w:p w:rsidR="00BB3417" w:rsidRPr="00081D6E" w:rsidRDefault="00BB3417" w:rsidP="00BB3417">
      <w:pPr>
        <w:pStyle w:val="Heading3"/>
        <w:rPr>
          <w:lang w:val="fr-CH"/>
        </w:rPr>
      </w:pPr>
      <w:bookmarkStart w:id="291" w:name="_Toc521225210"/>
      <w:bookmarkStart w:id="292" w:name="_Toc5782492"/>
      <w:bookmarkStart w:id="293" w:name="_Toc7597330"/>
      <w:bookmarkStart w:id="294" w:name="_Toc78185179"/>
      <w:bookmarkStart w:id="295" w:name="_Toc78185348"/>
      <w:bookmarkStart w:id="296" w:name="_Toc125510185"/>
      <w:bookmarkStart w:id="297" w:name="_Toc213648021"/>
      <w:bookmarkStart w:id="298" w:name="_Toc213648270"/>
      <w:bookmarkStart w:id="299" w:name="_Toc355943767"/>
      <w:bookmarkStart w:id="300" w:name="_Toc449510496"/>
      <w:bookmarkStart w:id="301" w:name="_Toc449622602"/>
      <w:bookmarkStart w:id="302" w:name="_Toc456083451"/>
      <w:r w:rsidRPr="00081D6E">
        <w:rPr>
          <w:lang w:val="fr-CH"/>
        </w:rPr>
        <w:t>3.5.1</w:t>
      </w:r>
      <w:r w:rsidRPr="00081D6E">
        <w:rPr>
          <w:lang w:val="fr-CH"/>
        </w:rPr>
        <w:tab/>
      </w:r>
      <w:bookmarkEnd w:id="291"/>
      <w:bookmarkEnd w:id="292"/>
      <w:bookmarkEnd w:id="293"/>
      <w:bookmarkEnd w:id="294"/>
      <w:bookmarkEnd w:id="295"/>
      <w:bookmarkEnd w:id="296"/>
      <w:bookmarkEnd w:id="297"/>
      <w:bookmarkEnd w:id="298"/>
      <w:r w:rsidRPr="00081D6E">
        <w:rPr>
          <w:lang w:val="fr-CH"/>
        </w:rPr>
        <w:t>Contributions</w:t>
      </w:r>
      <w:bookmarkEnd w:id="299"/>
      <w:bookmarkEnd w:id="300"/>
      <w:bookmarkEnd w:id="301"/>
      <w:bookmarkEnd w:id="302"/>
    </w:p>
    <w:p w:rsidR="00BB3417" w:rsidRPr="00081D6E" w:rsidRDefault="00BB3417" w:rsidP="00483D3B">
      <w:pPr>
        <w:rPr>
          <w:lang w:val="fr-CH"/>
        </w:rPr>
      </w:pPr>
      <w:r w:rsidRPr="00081D6E">
        <w:rPr>
          <w:lang w:val="fr-CH"/>
        </w:rPr>
        <w:t>Chaque groupe a sa propre série de contributions, qui sont mises en ligne sur sa page web. Cette série s'étend sur toute la période d'études, c'est-à-dire dans l'intervalle entre deux Assemblées des radiocommunications successives, et comprend toutes les contributions soumises à ce groupe ainsi que les rapports de son Président. Dans le cas de la RPC, la série recommence à chaque session. Après l'ouverture d'une réunion, des documents temporaires sont utilisés comme indiqué au § 3.5.2 ci-dessous. Les notes de liaison soumises après l'expira</w:t>
      </w:r>
      <w:r>
        <w:rPr>
          <w:lang w:val="fr-CH"/>
        </w:rPr>
        <w:t>tion du délai prévu au § 3.3 ci</w:t>
      </w:r>
      <w:r>
        <w:rPr>
          <w:lang w:val="fr-CH"/>
        </w:rPr>
        <w:noBreakHyphen/>
      </w:r>
      <w:r w:rsidRPr="00081D6E">
        <w:rPr>
          <w:lang w:val="fr-CH"/>
        </w:rPr>
        <w:t>dessus sont incluses dans la série des contributions du groupe concerné, comme peuvent l'être les rapports des Présidents des groupes ou d'une personne désignée par un groupe (par exemple, un Rapporteur), bien que tout doive être fait pour que les rapports en question soient soumis avant la date limite.</w:t>
      </w:r>
      <w:r w:rsidR="00483D3B">
        <w:rPr>
          <w:lang w:val="fr-CH"/>
        </w:rPr>
        <w:t xml:space="preserve"> </w:t>
      </w:r>
      <w:r w:rsidRPr="00081D6E">
        <w:rPr>
          <w:lang w:val="fr-CH"/>
        </w:rPr>
        <w:t>Les documents envoyés aux commissions d'études par les groupes de travail et les groupes d'action sont aussi acceptés après l'expiration du délai.</w:t>
      </w:r>
    </w:p>
    <w:p w:rsidR="00BB3417" w:rsidRPr="00081D6E" w:rsidRDefault="00BB3417" w:rsidP="00BB3417">
      <w:pPr>
        <w:pStyle w:val="Heading3"/>
        <w:rPr>
          <w:lang w:val="fr-CH"/>
        </w:rPr>
      </w:pPr>
      <w:bookmarkStart w:id="303" w:name="_Toc521225211"/>
      <w:bookmarkStart w:id="304" w:name="_Toc5782493"/>
      <w:bookmarkStart w:id="305" w:name="_Toc7597331"/>
      <w:bookmarkStart w:id="306" w:name="_Toc78185180"/>
      <w:bookmarkStart w:id="307" w:name="_Toc78185349"/>
      <w:bookmarkStart w:id="308" w:name="_Toc125510186"/>
      <w:bookmarkStart w:id="309" w:name="_Toc213648022"/>
      <w:bookmarkStart w:id="310" w:name="_Toc213648271"/>
      <w:bookmarkStart w:id="311" w:name="_Toc355943768"/>
      <w:bookmarkStart w:id="312" w:name="_Toc449510497"/>
      <w:bookmarkStart w:id="313" w:name="_Toc449622603"/>
      <w:bookmarkStart w:id="314" w:name="_Toc456083452"/>
      <w:r w:rsidRPr="00081D6E">
        <w:rPr>
          <w:lang w:val="fr-CH"/>
        </w:rPr>
        <w:t>3.5.2</w:t>
      </w:r>
      <w:r w:rsidRPr="00081D6E">
        <w:rPr>
          <w:lang w:val="fr-CH"/>
        </w:rPr>
        <w:tab/>
        <w:t xml:space="preserve">Documents temporaires </w:t>
      </w:r>
      <w:bookmarkEnd w:id="303"/>
      <w:bookmarkEnd w:id="304"/>
      <w:bookmarkEnd w:id="305"/>
      <w:bookmarkEnd w:id="306"/>
      <w:bookmarkEnd w:id="307"/>
      <w:bookmarkEnd w:id="308"/>
      <w:r w:rsidRPr="00081D6E">
        <w:rPr>
          <w:lang w:val="fr-CH"/>
        </w:rPr>
        <w:t>(TEMP)</w:t>
      </w:r>
      <w:bookmarkEnd w:id="309"/>
      <w:bookmarkEnd w:id="310"/>
      <w:bookmarkEnd w:id="311"/>
      <w:bookmarkEnd w:id="312"/>
      <w:bookmarkEnd w:id="313"/>
      <w:bookmarkEnd w:id="314"/>
    </w:p>
    <w:p w:rsidR="00BB3417" w:rsidRPr="00081D6E" w:rsidRDefault="00BB3417" w:rsidP="00BB3417">
      <w:pPr>
        <w:rPr>
          <w:lang w:val="fr-CH"/>
        </w:rPr>
      </w:pPr>
      <w:r w:rsidRPr="00081D6E">
        <w:rPr>
          <w:lang w:val="fr-CH"/>
        </w:rPr>
        <w:t>Les documents établis au cours d'une réunion sont dénommés documents temporaires et publiés sur la page web du groupe concerné. Comme leur nom l'indique, il s'agit de documents de travail dans lesquels sont consignés les idées et les opinions exprimées pendant la réunion, et qui permettent d'établir les textes qui seront éventuellement adoptés par le groupe. A la fin de la réunion, les documents temporaires comportant des éléments à conserver sont utilisés pour l'élaboration des documents produits par la réunion, par exemple:</w:t>
      </w:r>
    </w:p>
    <w:p w:rsidR="00BB3417" w:rsidRPr="00081D6E" w:rsidRDefault="00BB3417" w:rsidP="00BB3417">
      <w:pPr>
        <w:pStyle w:val="enumlev1"/>
        <w:rPr>
          <w:lang w:val="fr-CH"/>
        </w:rPr>
      </w:pPr>
      <w:r w:rsidRPr="00153967">
        <w:sym w:font="Symbol" w:char="F02D"/>
      </w:r>
      <w:r w:rsidRPr="00081D6E">
        <w:rPr>
          <w:lang w:val="fr-CH"/>
        </w:rPr>
        <w:tab/>
        <w:t xml:space="preserve">projets de Recommandation, Rapport, Question, nouveaux ou révisés, ou tout autre texte de l'UIT-R devant être ultérieurement soumis à l'attention de la commission d'études; </w:t>
      </w:r>
    </w:p>
    <w:p w:rsidR="00BB3417" w:rsidRPr="00081D6E" w:rsidRDefault="00BB3417" w:rsidP="00BB3417">
      <w:pPr>
        <w:pStyle w:val="enumlev1"/>
        <w:rPr>
          <w:lang w:val="fr-CH"/>
        </w:rPr>
      </w:pPr>
      <w:r w:rsidRPr="00802BCC">
        <w:sym w:font="Symbol" w:char="F02D"/>
      </w:r>
      <w:r w:rsidRPr="00081D6E">
        <w:rPr>
          <w:lang w:val="fr-CH"/>
        </w:rPr>
        <w:tab/>
        <w:t>projets de modification de forme apportée aux Recommandations, aux Rapports, aux Questions ou à tout autre texte de l'UIT-R devant être soumis ultérieurement à la commission d'études;</w:t>
      </w:r>
    </w:p>
    <w:p w:rsidR="00BB3417" w:rsidRPr="00081D6E" w:rsidRDefault="00BB3417" w:rsidP="00BB3417">
      <w:pPr>
        <w:pStyle w:val="enumlev1"/>
        <w:rPr>
          <w:lang w:val="fr-CH"/>
        </w:rPr>
      </w:pPr>
      <w:r w:rsidRPr="00153967">
        <w:sym w:font="Symbol" w:char="F02D"/>
      </w:r>
      <w:r w:rsidRPr="00081D6E">
        <w:rPr>
          <w:lang w:val="fr-CH"/>
        </w:rPr>
        <w:tab/>
        <w:t>avant-projets de Recommandation, Rapport, Question, nouveaux ou révisés, ou tout autre texte de l'UIT-R devant faire l'objet d'un examen complémentaire lors des réunions suivantes;</w:t>
      </w:r>
    </w:p>
    <w:p w:rsidR="00BB3417" w:rsidRPr="00081D6E" w:rsidRDefault="00BB3417" w:rsidP="00BB3417">
      <w:pPr>
        <w:pStyle w:val="enumlev1"/>
        <w:rPr>
          <w:lang w:val="fr-CH"/>
        </w:rPr>
      </w:pPr>
      <w:r w:rsidRPr="00153967">
        <w:sym w:font="Symbol" w:char="F02D"/>
      </w:r>
      <w:r w:rsidRPr="00081D6E">
        <w:rPr>
          <w:lang w:val="fr-CH"/>
        </w:rPr>
        <w:tab/>
        <w:t>ressources ou documents de travail concernant les textes préliminaires ci-dessus devant faire l'objet d'un examen complémentaire lors des réunions suivantes;</w:t>
      </w:r>
    </w:p>
    <w:p w:rsidR="00BB3417" w:rsidRPr="00081D6E" w:rsidRDefault="00BB3417" w:rsidP="00BB3417">
      <w:pPr>
        <w:pStyle w:val="enumlev1"/>
        <w:keepNext/>
        <w:keepLines/>
        <w:rPr>
          <w:lang w:val="fr-CH"/>
        </w:rPr>
      </w:pPr>
      <w:r w:rsidRPr="00802BCC">
        <w:lastRenderedPageBreak/>
        <w:sym w:font="Symbol" w:char="F02D"/>
      </w:r>
      <w:r w:rsidRPr="00081D6E">
        <w:rPr>
          <w:lang w:val="fr-CH"/>
        </w:rPr>
        <w:tab/>
        <w:t>autres éléments à faire figurer dans le rapport du Président;</w:t>
      </w:r>
    </w:p>
    <w:p w:rsidR="00BB3417" w:rsidRPr="00081D6E" w:rsidRDefault="00BB3417" w:rsidP="00BB3417">
      <w:pPr>
        <w:pStyle w:val="enumlev1"/>
        <w:keepNext/>
        <w:keepLines/>
        <w:rPr>
          <w:lang w:val="fr-CH"/>
        </w:rPr>
      </w:pPr>
      <w:r w:rsidRPr="00153967">
        <w:sym w:font="Symbol" w:char="F02D"/>
      </w:r>
      <w:r w:rsidRPr="00081D6E">
        <w:rPr>
          <w:lang w:val="fr-CH"/>
        </w:rPr>
        <w:tab/>
        <w:t>notes de liaison concernant d'autres commissions d'études.</w:t>
      </w:r>
    </w:p>
    <w:p w:rsidR="00BB3417" w:rsidRPr="00081D6E" w:rsidRDefault="00BB3417" w:rsidP="00A06A27">
      <w:pPr>
        <w:rPr>
          <w:lang w:val="fr-CH"/>
        </w:rPr>
      </w:pPr>
      <w:r w:rsidRPr="00081D6E">
        <w:rPr>
          <w:lang w:val="fr-CH"/>
        </w:rPr>
        <w:t>Une fois prêts et mis à disposition sur le site web de l'UIT-R, c'est</w:t>
      </w:r>
      <w:r>
        <w:rPr>
          <w:lang w:val="fr-CH"/>
        </w:rPr>
        <w:t xml:space="preserve"> à ces documents qu'il convient</w:t>
      </w:r>
      <w:r w:rsidR="00A06A27">
        <w:rPr>
          <w:lang w:val="fr-CH"/>
        </w:rPr>
        <w:t xml:space="preserve"> </w:t>
      </w:r>
      <w:r w:rsidRPr="00081D6E">
        <w:rPr>
          <w:lang w:val="fr-CH"/>
        </w:rPr>
        <w:t>de faire référence ultérieurement et non aux documents temporaires originaux (voir aussi le § 2.4.4.2 ci-dessus) et ce, pour une raison importante: il s'agit de faire en sorte que la version d'un texte renvoyé pour complément d'étude soit toujours la version la plus récente – car on y trouve souvent des modifications par rapport au document temporaire d'origine. Voir, à cet égard, le § 3.5.6 ci</w:t>
      </w:r>
      <w:r w:rsidRPr="00081D6E">
        <w:rPr>
          <w:lang w:val="fr-CH"/>
        </w:rPr>
        <w:noBreakHyphen/>
        <w:t>après, concernant les annex</w:t>
      </w:r>
      <w:r w:rsidR="00A06A27">
        <w:rPr>
          <w:lang w:val="fr-CH"/>
        </w:rPr>
        <w:t>es des rapports des Présidents.</w:t>
      </w:r>
    </w:p>
    <w:p w:rsidR="00BB3417" w:rsidRPr="00081D6E" w:rsidRDefault="00BB3417" w:rsidP="00BB3417">
      <w:pPr>
        <w:pStyle w:val="Heading3"/>
        <w:rPr>
          <w:lang w:val="fr-CH"/>
        </w:rPr>
      </w:pPr>
      <w:bookmarkStart w:id="315" w:name="_Toc78185181"/>
      <w:bookmarkStart w:id="316" w:name="_Toc78185350"/>
      <w:bookmarkStart w:id="317" w:name="_Toc125510187"/>
      <w:bookmarkStart w:id="318" w:name="_Toc213648023"/>
      <w:bookmarkStart w:id="319" w:name="_Toc213648272"/>
      <w:bookmarkStart w:id="320" w:name="_Toc355943769"/>
      <w:bookmarkStart w:id="321" w:name="_Toc449510498"/>
      <w:bookmarkStart w:id="322" w:name="_Toc449622604"/>
      <w:bookmarkStart w:id="323" w:name="_Toc456083453"/>
      <w:r w:rsidRPr="00081D6E">
        <w:rPr>
          <w:lang w:val="fr-CH"/>
        </w:rPr>
        <w:t>3.5.3</w:t>
      </w:r>
      <w:r w:rsidRPr="00081D6E">
        <w:rPr>
          <w:lang w:val="fr-CH"/>
        </w:rPr>
        <w:tab/>
        <w:t>Documents administratifs</w:t>
      </w:r>
      <w:bookmarkEnd w:id="315"/>
      <w:bookmarkEnd w:id="316"/>
      <w:bookmarkEnd w:id="317"/>
      <w:r w:rsidRPr="00081D6E">
        <w:rPr>
          <w:lang w:val="fr-CH"/>
        </w:rPr>
        <w:t xml:space="preserve"> (ADM)</w:t>
      </w:r>
      <w:bookmarkEnd w:id="318"/>
      <w:bookmarkEnd w:id="319"/>
      <w:bookmarkEnd w:id="320"/>
      <w:bookmarkEnd w:id="321"/>
      <w:bookmarkEnd w:id="322"/>
      <w:bookmarkEnd w:id="323"/>
    </w:p>
    <w:p w:rsidR="00BB3417" w:rsidRPr="00081D6E" w:rsidRDefault="00BB3417" w:rsidP="00A06A27">
      <w:pPr>
        <w:rPr>
          <w:lang w:val="fr-CH"/>
        </w:rPr>
      </w:pPr>
      <w:r w:rsidRPr="00081D6E">
        <w:rPr>
          <w:lang w:val="fr-CH"/>
        </w:rPr>
        <w:t>Les documents de cette série sont utilisés pour les ordres</w:t>
      </w:r>
      <w:r w:rsidR="00A06A27">
        <w:rPr>
          <w:lang w:val="fr-CH"/>
        </w:rPr>
        <w:t xml:space="preserve"> </w:t>
      </w:r>
      <w:r w:rsidRPr="00081D6E">
        <w:rPr>
          <w:lang w:val="fr-CH"/>
        </w:rPr>
        <w:t>du</w:t>
      </w:r>
      <w:r w:rsidR="00A06A27">
        <w:rPr>
          <w:lang w:val="fr-CH"/>
        </w:rPr>
        <w:t xml:space="preserve"> </w:t>
      </w:r>
      <w:r w:rsidRPr="00081D6E">
        <w:rPr>
          <w:lang w:val="fr-CH"/>
        </w:rPr>
        <w:t>jour et les questions liées à la gestion et à l'organisation des travaux d'un ou de plusieurs groupes, par exemple, le mandat des sous</w:t>
      </w:r>
      <w:r w:rsidRPr="00081D6E">
        <w:rPr>
          <w:lang w:val="fr-CH"/>
        </w:rPr>
        <w:noBreakHyphen/>
        <w:t>groupes, le calendrier des réunions, etc.</w:t>
      </w:r>
    </w:p>
    <w:p w:rsidR="00BB3417" w:rsidRPr="00081D6E" w:rsidRDefault="00BB3417" w:rsidP="00BB3417">
      <w:pPr>
        <w:pStyle w:val="Heading3"/>
        <w:rPr>
          <w:lang w:val="fr-CH"/>
        </w:rPr>
      </w:pPr>
      <w:bookmarkStart w:id="324" w:name="_Toc125510188"/>
      <w:bookmarkStart w:id="325" w:name="_Toc213648024"/>
      <w:bookmarkStart w:id="326" w:name="_Toc213648273"/>
      <w:bookmarkStart w:id="327" w:name="_Toc355943770"/>
      <w:bookmarkStart w:id="328" w:name="_Toc449510499"/>
      <w:bookmarkStart w:id="329" w:name="_Toc449622605"/>
      <w:bookmarkStart w:id="330" w:name="_Toc456083454"/>
      <w:r w:rsidRPr="00081D6E">
        <w:rPr>
          <w:lang w:val="fr-CH"/>
        </w:rPr>
        <w:t>3.5.4</w:t>
      </w:r>
      <w:r w:rsidRPr="00081D6E">
        <w:rPr>
          <w:lang w:val="fr-CH"/>
        </w:rPr>
        <w:tab/>
        <w:t>Documents d'information (INFO)</w:t>
      </w:r>
      <w:bookmarkEnd w:id="324"/>
      <w:bookmarkEnd w:id="325"/>
      <w:bookmarkEnd w:id="326"/>
      <w:bookmarkEnd w:id="327"/>
      <w:bookmarkEnd w:id="328"/>
      <w:bookmarkEnd w:id="329"/>
      <w:bookmarkEnd w:id="330"/>
    </w:p>
    <w:p w:rsidR="00BB3417" w:rsidRPr="00081D6E" w:rsidRDefault="00BB3417" w:rsidP="00BB3417">
      <w:pPr>
        <w:rPr>
          <w:lang w:val="fr-CH"/>
        </w:rPr>
      </w:pPr>
      <w:r w:rsidRPr="00081D6E">
        <w:rPr>
          <w:lang w:val="fr-CH"/>
        </w:rPr>
        <w:t xml:space="preserve">Les documents d'information donnent des informations générales sur une réunion (ou des réunions) en cours. Comme indiqué au § 2.4.4, on peut y trouver des renseignements sur les questions d'organisation, par exemple l'élaboration des documents, la réservation des salles, mais aussi des informations locales ou sociales à l'intention des délégués. Il est à noter que les documents INFO ne doivent </w:t>
      </w:r>
      <w:r w:rsidRPr="00081D6E">
        <w:rPr>
          <w:u w:val="single"/>
          <w:lang w:val="fr-CH"/>
        </w:rPr>
        <w:t>pas</w:t>
      </w:r>
      <w:r w:rsidRPr="00081D6E">
        <w:rPr>
          <w:lang w:val="fr-CH"/>
        </w:rPr>
        <w:t xml:space="preserve"> être utilisés pour communiquer des informations sur des questions techniques, de procédure ou de fonctionnement associées à la réunion ou aux réunions concernées.</w:t>
      </w:r>
    </w:p>
    <w:p w:rsidR="00BB3417" w:rsidRPr="00081D6E" w:rsidRDefault="00BB3417" w:rsidP="00BB3417">
      <w:pPr>
        <w:pStyle w:val="Heading3"/>
        <w:rPr>
          <w:lang w:val="fr-CH"/>
        </w:rPr>
      </w:pPr>
      <w:bookmarkStart w:id="331" w:name="_Toc521225212"/>
      <w:bookmarkStart w:id="332" w:name="_Toc5782494"/>
      <w:bookmarkStart w:id="333" w:name="_Toc7597332"/>
      <w:bookmarkStart w:id="334" w:name="_Toc78185182"/>
      <w:bookmarkStart w:id="335" w:name="_Toc78185351"/>
      <w:bookmarkStart w:id="336" w:name="_Toc125510189"/>
      <w:bookmarkStart w:id="337" w:name="_Toc213648025"/>
      <w:bookmarkStart w:id="338" w:name="_Toc213648274"/>
      <w:bookmarkStart w:id="339" w:name="_Toc355943771"/>
      <w:bookmarkStart w:id="340" w:name="_Toc449510500"/>
      <w:bookmarkStart w:id="341" w:name="_Toc449622606"/>
      <w:bookmarkStart w:id="342" w:name="_Toc456083455"/>
      <w:r w:rsidRPr="00081D6E">
        <w:rPr>
          <w:lang w:val="fr-CH"/>
        </w:rPr>
        <w:t>3.5.5</w:t>
      </w:r>
      <w:r w:rsidRPr="00081D6E">
        <w:rPr>
          <w:lang w:val="fr-CH"/>
        </w:rPr>
        <w:tab/>
        <w:t>Rapport de synthèse à la commission d'études</w:t>
      </w:r>
      <w:bookmarkEnd w:id="331"/>
      <w:bookmarkEnd w:id="332"/>
      <w:bookmarkEnd w:id="333"/>
      <w:bookmarkEnd w:id="334"/>
      <w:bookmarkEnd w:id="335"/>
      <w:bookmarkEnd w:id="336"/>
      <w:bookmarkEnd w:id="337"/>
      <w:bookmarkEnd w:id="338"/>
      <w:bookmarkEnd w:id="339"/>
      <w:bookmarkEnd w:id="340"/>
      <w:bookmarkEnd w:id="341"/>
      <w:bookmarkEnd w:id="342"/>
    </w:p>
    <w:p w:rsidR="00BB3417" w:rsidRPr="00081D6E" w:rsidRDefault="00BB3417" w:rsidP="00BB3417">
      <w:pPr>
        <w:rPr>
          <w:lang w:val="fr-CH"/>
        </w:rPr>
      </w:pPr>
      <w:r w:rsidRPr="00081D6E">
        <w:rPr>
          <w:lang w:val="fr-CH"/>
        </w:rPr>
        <w:t>Chaque groupe de travail et groupe d'action établit à l'intention de la réunion suivante de la commission d'études dont il relève un rapport de synthèse qui fait partie de la série des contributions de cette commission d'études. Le rapport de synthèse doit indiquer l'état d'avancement du travail du groupe et faire état des progrès réalisés, ainsi que des conclusions qui se sont dégagées depuis la réunion précédente. Il doit être concis (en règle générale, ne pas dépasser cinq pages) et ne doit pas comporter de détails sur les documents, les arrangements et les délibérations des réunions du groupe subordonné.</w:t>
      </w:r>
    </w:p>
    <w:p w:rsidR="00BB3417" w:rsidRPr="00081D6E" w:rsidRDefault="00BB3417" w:rsidP="00BB3417">
      <w:pPr>
        <w:pStyle w:val="Heading3"/>
        <w:rPr>
          <w:lang w:val="fr-CH"/>
        </w:rPr>
      </w:pPr>
      <w:bookmarkStart w:id="343" w:name="_Toc521225213"/>
      <w:bookmarkStart w:id="344" w:name="_Toc5782495"/>
      <w:bookmarkStart w:id="345" w:name="_Toc7597333"/>
      <w:bookmarkStart w:id="346" w:name="_Toc78185183"/>
      <w:bookmarkStart w:id="347" w:name="_Toc78185352"/>
      <w:bookmarkStart w:id="348" w:name="_Toc125510190"/>
      <w:bookmarkStart w:id="349" w:name="_Toc213648026"/>
      <w:bookmarkStart w:id="350" w:name="_Toc213648275"/>
      <w:bookmarkStart w:id="351" w:name="_Toc355943772"/>
      <w:bookmarkStart w:id="352" w:name="_Toc449510501"/>
      <w:bookmarkStart w:id="353" w:name="_Toc449622607"/>
      <w:bookmarkStart w:id="354" w:name="_Toc456083456"/>
      <w:r w:rsidRPr="00081D6E">
        <w:rPr>
          <w:lang w:val="fr-CH"/>
        </w:rPr>
        <w:t>3.5.6</w:t>
      </w:r>
      <w:r w:rsidRPr="00081D6E">
        <w:rPr>
          <w:lang w:val="fr-CH"/>
        </w:rPr>
        <w:tab/>
        <w:t xml:space="preserve">Rapport du Président à la réunion suivante </w:t>
      </w:r>
      <w:bookmarkEnd w:id="343"/>
      <w:bookmarkEnd w:id="344"/>
      <w:bookmarkEnd w:id="345"/>
      <w:bookmarkEnd w:id="346"/>
      <w:bookmarkEnd w:id="347"/>
      <w:bookmarkEnd w:id="348"/>
      <w:bookmarkEnd w:id="349"/>
      <w:bookmarkEnd w:id="350"/>
      <w:r w:rsidRPr="00081D6E">
        <w:rPr>
          <w:lang w:val="fr-CH"/>
        </w:rPr>
        <w:t>du groupe</w:t>
      </w:r>
      <w:bookmarkEnd w:id="351"/>
      <w:bookmarkEnd w:id="352"/>
      <w:bookmarkEnd w:id="353"/>
      <w:bookmarkEnd w:id="354"/>
    </w:p>
    <w:p w:rsidR="00BB3417" w:rsidRPr="00081D6E" w:rsidRDefault="00BB3417" w:rsidP="00BB3417">
      <w:pPr>
        <w:rPr>
          <w:lang w:val="fr-CH"/>
        </w:rPr>
      </w:pPr>
      <w:r w:rsidRPr="00081D6E">
        <w:rPr>
          <w:lang w:val="fr-CH"/>
        </w:rPr>
        <w:t>Le rapport du Président de la commission d'études à la réunion suivante est un document qui fait partie de la série des contributions du groupe. Il doit être remis au BR pour être posté sur le site web de l'UIT-R dans un délai d'un mois à compter de la fin de la réunion. Outre un état détaillé des travaux réalisés par le groupe, le rapport du Président comprend un certain nombre d'annexes rassemblant des éléments devant être examinés à la réunion suivante (par exemple, projets de nouvelle Recommandation) et des informations permettant de garder une trace durable des activités du groupe. On évitera d'y annexer des contributions non modifiées et on fera référence à ces contributions en indiquant la page web pertinente de l'UIT</w:t>
      </w:r>
      <w:r w:rsidRPr="00081D6E">
        <w:rPr>
          <w:lang w:val="fr-CH"/>
        </w:rPr>
        <w:noBreakHyphen/>
        <w:t>R.</w:t>
      </w:r>
    </w:p>
    <w:p w:rsidR="00BB3417" w:rsidRPr="00081D6E" w:rsidRDefault="00BB3417" w:rsidP="00BB3417">
      <w:pPr>
        <w:rPr>
          <w:lang w:val="fr-CH"/>
        </w:rPr>
      </w:pPr>
      <w:r w:rsidRPr="00081D6E">
        <w:rPr>
          <w:lang w:val="fr-CH"/>
        </w:rPr>
        <w:t>Il conviendrait que le rapport du Président soit élaboré, si possible, dans le mois qui suit la fin de la réunion concernée. Le BR doit publier les «Annexes du rapport du Président» sur le site web de l'UIT</w:t>
      </w:r>
      <w:r w:rsidRPr="00081D6E">
        <w:rPr>
          <w:lang w:val="fr-CH"/>
        </w:rPr>
        <w:noBreakHyphen/>
        <w:t>R dans les deux semaines qui suivent la fin de la réunion. Ces annexes sont publiées sur le web séparément, pour permettre un téléchargement sélectif.</w:t>
      </w:r>
    </w:p>
    <w:p w:rsidR="00BB3417" w:rsidRPr="00081D6E" w:rsidRDefault="00BB3417" w:rsidP="00A06A27">
      <w:pPr>
        <w:keepNext/>
        <w:keepLines/>
        <w:rPr>
          <w:lang w:val="fr-CH"/>
        </w:rPr>
      </w:pPr>
      <w:r w:rsidRPr="00081D6E">
        <w:rPr>
          <w:lang w:val="fr-CH"/>
        </w:rPr>
        <w:lastRenderedPageBreak/>
        <w:t>Le Président peut souhaiter mettre à jour son rapport au moyen d'un addendum avant la réunion suivante du groupe, qui rend compte des progrès accomplis dans l'intervalle. Pour toute autre question soulevée ou fait important survenu depuis la réunion précédente, le Président doit élaborer une contribution séparée.</w:t>
      </w:r>
    </w:p>
    <w:p w:rsidR="00BB3417" w:rsidRPr="00081D6E" w:rsidRDefault="00BB3417" w:rsidP="00BB3417">
      <w:pPr>
        <w:pStyle w:val="Heading3"/>
        <w:rPr>
          <w:lang w:val="fr-CH"/>
        </w:rPr>
      </w:pPr>
      <w:bookmarkStart w:id="355" w:name="_Toc213648027"/>
      <w:bookmarkStart w:id="356" w:name="_Toc213648276"/>
      <w:bookmarkStart w:id="357" w:name="_Toc355943773"/>
      <w:bookmarkStart w:id="358" w:name="_Toc449510502"/>
      <w:bookmarkStart w:id="359" w:name="_Toc449622608"/>
      <w:bookmarkStart w:id="360" w:name="_Toc456083457"/>
      <w:bookmarkStart w:id="361" w:name="_Toc521225214"/>
      <w:bookmarkStart w:id="362" w:name="_Toc5782496"/>
      <w:bookmarkStart w:id="363" w:name="_Toc7597334"/>
      <w:bookmarkStart w:id="364" w:name="_Toc78185184"/>
      <w:bookmarkStart w:id="365" w:name="_Toc78185353"/>
      <w:bookmarkStart w:id="366" w:name="_Toc125510191"/>
      <w:r w:rsidRPr="00081D6E">
        <w:rPr>
          <w:lang w:val="fr-CH"/>
        </w:rPr>
        <w:t>3.5.7</w:t>
      </w:r>
      <w:r w:rsidRPr="00081D6E">
        <w:rPr>
          <w:lang w:val="fr-CH"/>
        </w:rPr>
        <w:tab/>
        <w:t>Comptes rendus des réunions des commissions d'études</w:t>
      </w:r>
      <w:bookmarkEnd w:id="355"/>
      <w:bookmarkEnd w:id="356"/>
      <w:bookmarkEnd w:id="357"/>
      <w:bookmarkEnd w:id="358"/>
      <w:bookmarkEnd w:id="359"/>
      <w:bookmarkEnd w:id="360"/>
    </w:p>
    <w:p w:rsidR="00BB3417" w:rsidRPr="00081D6E" w:rsidRDefault="00BB3417" w:rsidP="00A06A27">
      <w:pPr>
        <w:rPr>
          <w:lang w:val="fr-CH"/>
        </w:rPr>
      </w:pPr>
      <w:r w:rsidRPr="00081D6E">
        <w:rPr>
          <w:lang w:val="fr-CH"/>
        </w:rPr>
        <w:t>A l'issue de chaque réunion de commission d'études, un compte rendu est établi par le Président, avec l'aide d'un Rapporteur désigné parmi les délégués présents à la réunion. L'objectif principal du compte rendu est de consigner les décisions prises pendant la réunion, et non de retranscrire textuellement chaque intervention. Le compte</w:t>
      </w:r>
      <w:r w:rsidR="00A06A27">
        <w:rPr>
          <w:lang w:val="fr-CH"/>
        </w:rPr>
        <w:t xml:space="preserve"> </w:t>
      </w:r>
      <w:r w:rsidRPr="00081D6E">
        <w:rPr>
          <w:lang w:val="fr-CH"/>
        </w:rPr>
        <w:t>rendu doit être établi dans les 30 jours suivant la réunion et posté sur le site web de l'UIT</w:t>
      </w:r>
      <w:r w:rsidRPr="00081D6E">
        <w:rPr>
          <w:lang w:val="fr-CH"/>
        </w:rPr>
        <w:noBreakHyphen/>
        <w:t>R pour commentaires. Ce document fait partie de la série des contributions de la commission d'études. Il peut également contenir des annexes/addenda établis suite aux débats (par exemple, déclaration d'un représentant d'un Etat Membre) ou à partir de documents temporaires élaborés au cours d'une réunion, le cas échéant.</w:t>
      </w:r>
    </w:p>
    <w:p w:rsidR="00BB3417" w:rsidRPr="00081D6E" w:rsidRDefault="00BB3417" w:rsidP="00BB3417">
      <w:pPr>
        <w:rPr>
          <w:lang w:val="fr-CH"/>
        </w:rPr>
      </w:pPr>
      <w:r w:rsidRPr="00081D6E">
        <w:rPr>
          <w:lang w:val="fr-CH"/>
        </w:rPr>
        <w:t>Les modifications de forme et la confirmation des interventions faites par les membres durant la réunion pourraient dans l'idéal être soumises au Président dans un délai de 15 jours. Toutefois, le compte rendu restera susceptible de commentaires formels des membres jusqu'à la réunion suivante de la commission d'études concernée, qui en prendra note, ainsi que des commentaires formulés.</w:t>
      </w:r>
    </w:p>
    <w:p w:rsidR="00BB3417" w:rsidRPr="00081D6E" w:rsidRDefault="00BB3417" w:rsidP="00BB3417">
      <w:pPr>
        <w:pStyle w:val="Heading3"/>
        <w:rPr>
          <w:lang w:val="fr-CH"/>
        </w:rPr>
      </w:pPr>
      <w:bookmarkStart w:id="367" w:name="_Toc213648028"/>
      <w:bookmarkStart w:id="368" w:name="_Toc213648277"/>
      <w:bookmarkStart w:id="369" w:name="_Toc355943774"/>
      <w:bookmarkStart w:id="370" w:name="_Toc449510503"/>
      <w:bookmarkStart w:id="371" w:name="_Toc449622609"/>
      <w:bookmarkStart w:id="372" w:name="_Toc456083458"/>
      <w:r w:rsidRPr="00081D6E">
        <w:rPr>
          <w:lang w:val="fr-CH"/>
        </w:rPr>
        <w:t>3.5.8</w:t>
      </w:r>
      <w:r w:rsidRPr="00081D6E">
        <w:rPr>
          <w:lang w:val="fr-CH"/>
        </w:rPr>
        <w:tab/>
        <w:t>Notes de liaison</w:t>
      </w:r>
      <w:bookmarkEnd w:id="361"/>
      <w:bookmarkEnd w:id="362"/>
      <w:bookmarkEnd w:id="363"/>
      <w:bookmarkEnd w:id="364"/>
      <w:bookmarkEnd w:id="365"/>
      <w:bookmarkEnd w:id="366"/>
      <w:bookmarkEnd w:id="367"/>
      <w:bookmarkEnd w:id="368"/>
      <w:bookmarkEnd w:id="369"/>
      <w:bookmarkEnd w:id="370"/>
      <w:bookmarkEnd w:id="371"/>
      <w:bookmarkEnd w:id="372"/>
    </w:p>
    <w:p w:rsidR="00BB3417" w:rsidRPr="00081D6E" w:rsidRDefault="00BB3417" w:rsidP="00BB3417">
      <w:pPr>
        <w:rPr>
          <w:lang w:val="fr-CH"/>
        </w:rPr>
      </w:pPr>
      <w:r w:rsidRPr="00081D6E">
        <w:rPr>
          <w:lang w:val="fr-CH"/>
        </w:rPr>
        <w:t>Des notes de liaison peuvent être élaborées en vue de communiquer des informations importantes ou de demander des renseignements à d'autres groupes de l'UIT ou à des groupes extérieurs à l'UIT. On doit indiquer clairement le groupe</w:t>
      </w:r>
      <w:r w:rsidRPr="00081D6E">
        <w:rPr>
          <w:lang w:val="fr-CH" w:eastAsia="ko-KR"/>
        </w:rPr>
        <w:t xml:space="preserve"> </w:t>
      </w:r>
      <w:r w:rsidRPr="00081D6E">
        <w:rPr>
          <w:lang w:val="fr-CH"/>
        </w:rPr>
        <w:t>d'origine et le groupe de destination, l'objet de la note de liaison et les mesures éventuelles requises. En cas de notes de liaison à destinataires multiples, il est utile d'indiquer, le cas échéant: i) le groupe destinataire «principal»; ii) les groupes devant donner suite; et iii) les groupes auxquels le document est envoyé uniquement à titre d'information. Il faudrait aussi préciser la date à laquelle doit parvenir la réponse du (des) groupe(s) d'études destinataire(s), et désigner un point de contact pour toute discussion informelle.</w:t>
      </w:r>
    </w:p>
    <w:p w:rsidR="00BB3417" w:rsidRPr="00081D6E" w:rsidRDefault="00BB3417" w:rsidP="00BB3417">
      <w:pPr>
        <w:pStyle w:val="Heading3"/>
        <w:rPr>
          <w:lang w:val="fr-CH"/>
        </w:rPr>
      </w:pPr>
      <w:bookmarkStart w:id="373" w:name="_Toc521225216"/>
      <w:bookmarkStart w:id="374" w:name="_Toc5782498"/>
      <w:bookmarkStart w:id="375" w:name="_Toc7597336"/>
      <w:bookmarkStart w:id="376" w:name="_Toc78185186"/>
      <w:bookmarkStart w:id="377" w:name="_Toc78185355"/>
      <w:bookmarkStart w:id="378" w:name="_Toc125510193"/>
      <w:bookmarkStart w:id="379" w:name="_Toc213648030"/>
      <w:bookmarkStart w:id="380" w:name="_Toc213648279"/>
      <w:bookmarkStart w:id="381" w:name="_Toc355943776"/>
      <w:bookmarkStart w:id="382" w:name="_Toc449510504"/>
      <w:bookmarkStart w:id="383" w:name="_Toc449622610"/>
      <w:bookmarkStart w:id="384" w:name="_Toc456083459"/>
      <w:r w:rsidRPr="00081D6E">
        <w:rPr>
          <w:lang w:val="fr-CH"/>
        </w:rPr>
        <w:t>3.5.9</w:t>
      </w:r>
      <w:r w:rsidRPr="00081D6E">
        <w:rPr>
          <w:lang w:val="fr-CH"/>
        </w:rPr>
        <w:tab/>
        <w:t xml:space="preserve">Documents </w:t>
      </w:r>
      <w:bookmarkEnd w:id="373"/>
      <w:bookmarkEnd w:id="374"/>
      <w:bookmarkEnd w:id="375"/>
      <w:bookmarkEnd w:id="376"/>
      <w:bookmarkEnd w:id="377"/>
      <w:bookmarkEnd w:id="378"/>
      <w:bookmarkEnd w:id="379"/>
      <w:bookmarkEnd w:id="380"/>
      <w:bookmarkEnd w:id="381"/>
      <w:r w:rsidRPr="00081D6E">
        <w:rPr>
          <w:lang w:val="fr-CH"/>
        </w:rPr>
        <w:t>des Commissions d'études de la série 1000</w:t>
      </w:r>
      <w:bookmarkEnd w:id="382"/>
      <w:bookmarkEnd w:id="383"/>
      <w:bookmarkEnd w:id="384"/>
    </w:p>
    <w:p w:rsidR="00BB3417" w:rsidRPr="00081D6E" w:rsidRDefault="00BB3417" w:rsidP="00BB3417">
      <w:pPr>
        <w:rPr>
          <w:lang w:val="fr-CH"/>
        </w:rPr>
      </w:pPr>
      <w:r w:rsidRPr="00081D6E">
        <w:rPr>
          <w:lang w:val="fr-CH"/>
        </w:rPr>
        <w:t xml:space="preserve">Les documents de cette série sont des contributions des </w:t>
      </w:r>
      <w:r w:rsidR="000F55E9" w:rsidRPr="00081D6E">
        <w:rPr>
          <w:u w:val="single"/>
          <w:lang w:val="fr-CH"/>
        </w:rPr>
        <w:t>c</w:t>
      </w:r>
      <w:r w:rsidRPr="00081D6E">
        <w:rPr>
          <w:u w:val="single"/>
          <w:lang w:val="fr-CH"/>
        </w:rPr>
        <w:t xml:space="preserve">ommissions d'études ou des Présidents de </w:t>
      </w:r>
      <w:r w:rsidR="000F55E9" w:rsidRPr="00081D6E">
        <w:rPr>
          <w:u w:val="single"/>
          <w:lang w:val="fr-CH"/>
        </w:rPr>
        <w:t>c</w:t>
      </w:r>
      <w:r w:rsidRPr="00081D6E">
        <w:rPr>
          <w:u w:val="single"/>
          <w:lang w:val="fr-CH"/>
        </w:rPr>
        <w:t>ommission d'études</w:t>
      </w:r>
      <w:r w:rsidRPr="00081D6E">
        <w:rPr>
          <w:lang w:val="fr-CH"/>
        </w:rPr>
        <w:t xml:space="preserve"> à l'Assemblée des radiocommunications. On y trouve généralement des projets de Recommandation et des projets de Question soumis pour approbation, ainsi que les projets de Résolution UIT</w:t>
      </w:r>
      <w:r w:rsidRPr="00081D6E">
        <w:rPr>
          <w:lang w:val="fr-CH"/>
        </w:rPr>
        <w:noBreakHyphen/>
        <w:t xml:space="preserve">R associées aux travaux spécifiques d'une commission d'études. </w:t>
      </w:r>
    </w:p>
    <w:p w:rsidR="00BB3417" w:rsidRPr="00081D6E" w:rsidRDefault="00BB3417" w:rsidP="00BB3417">
      <w:pPr>
        <w:pStyle w:val="Heading3"/>
        <w:rPr>
          <w:lang w:val="fr-CH"/>
        </w:rPr>
      </w:pPr>
      <w:bookmarkStart w:id="385" w:name="_Toc521225217"/>
      <w:bookmarkStart w:id="386" w:name="_Toc5782499"/>
      <w:bookmarkStart w:id="387" w:name="_Toc7597337"/>
      <w:bookmarkStart w:id="388" w:name="_Toc78185187"/>
      <w:bookmarkStart w:id="389" w:name="_Toc78185356"/>
      <w:bookmarkStart w:id="390" w:name="_Toc125510194"/>
      <w:bookmarkStart w:id="391" w:name="_Toc213648031"/>
      <w:bookmarkStart w:id="392" w:name="_Toc213648280"/>
      <w:bookmarkStart w:id="393" w:name="_Toc355943777"/>
      <w:bookmarkStart w:id="394" w:name="_Toc449510505"/>
      <w:bookmarkStart w:id="395" w:name="_Toc449622611"/>
      <w:bookmarkStart w:id="396" w:name="_Toc456083460"/>
      <w:r w:rsidRPr="00081D6E">
        <w:rPr>
          <w:lang w:val="fr-CH"/>
        </w:rPr>
        <w:t>3.5.10</w:t>
      </w:r>
      <w:r w:rsidRPr="00081D6E">
        <w:rPr>
          <w:lang w:val="fr-CH"/>
        </w:rPr>
        <w:tab/>
        <w:t>Documents «PLEN</w:t>
      </w:r>
      <w:bookmarkEnd w:id="385"/>
      <w:bookmarkEnd w:id="386"/>
      <w:bookmarkEnd w:id="387"/>
      <w:bookmarkEnd w:id="388"/>
      <w:bookmarkEnd w:id="389"/>
      <w:r w:rsidRPr="00081D6E">
        <w:rPr>
          <w:lang w:val="fr-CH"/>
        </w:rPr>
        <w:t>»</w:t>
      </w:r>
      <w:bookmarkEnd w:id="390"/>
      <w:bookmarkEnd w:id="391"/>
      <w:bookmarkEnd w:id="392"/>
      <w:bookmarkEnd w:id="393"/>
      <w:bookmarkEnd w:id="394"/>
      <w:bookmarkEnd w:id="395"/>
      <w:bookmarkEnd w:id="396"/>
    </w:p>
    <w:p w:rsidR="00BB3417" w:rsidRPr="00081D6E" w:rsidRDefault="00BB3417" w:rsidP="00BB3417">
      <w:pPr>
        <w:rPr>
          <w:lang w:val="fr-CH"/>
        </w:rPr>
      </w:pPr>
      <w:r w:rsidRPr="00081D6E">
        <w:rPr>
          <w:lang w:val="fr-CH"/>
        </w:rPr>
        <w:t>Les documents de cette série sont tous les documents des Assemblées des radiocommunications autres que les documents des Commissions d'études de la série 1000. Cette série est utilisée en particulier pour les contributions des Membres.</w:t>
      </w:r>
    </w:p>
    <w:p w:rsidR="00BB3417" w:rsidRPr="00081D6E" w:rsidRDefault="00BB3417" w:rsidP="00BB3417">
      <w:pPr>
        <w:pStyle w:val="Heading3"/>
        <w:rPr>
          <w:lang w:val="fr-CH"/>
        </w:rPr>
      </w:pPr>
      <w:bookmarkStart w:id="397" w:name="_Toc450039147"/>
      <w:bookmarkStart w:id="398" w:name="_Toc456083461"/>
      <w:r w:rsidRPr="00081D6E">
        <w:rPr>
          <w:lang w:val="fr-CH"/>
        </w:rPr>
        <w:t>3.5.11</w:t>
      </w:r>
      <w:r w:rsidRPr="00081D6E">
        <w:rPr>
          <w:lang w:val="fr-CH"/>
        </w:rPr>
        <w:tab/>
        <w:t>Documents sur le site SharePoint</w:t>
      </w:r>
      <w:bookmarkEnd w:id="397"/>
      <w:bookmarkEnd w:id="398"/>
    </w:p>
    <w:p w:rsidR="00BB3417" w:rsidRPr="00081D6E" w:rsidRDefault="00BB3417" w:rsidP="00BB3417">
      <w:pPr>
        <w:rPr>
          <w:lang w:val="fr-CH"/>
        </w:rPr>
      </w:pPr>
      <w:r w:rsidRPr="00081D6E">
        <w:rPr>
          <w:lang w:val="fr-CH"/>
        </w:rPr>
        <w:t xml:space="preserve">Une zone d'échange de documents, appelée «dossiers partagés», a été créée sur un site SharePoint pour chaque groupe. Ces sites sont utilisés pour permettre l'échange de documents de travail entre les participants. Les participants qui possèdent un compte TIES de l'UIT peuvent transférer ou télécharger tous les fichiers électroniques utilisés pour les débats et </w:t>
      </w:r>
      <w:r w:rsidRPr="00081D6E">
        <w:rPr>
          <w:lang w:val="fr-CH"/>
        </w:rPr>
        <w:lastRenderedPageBreak/>
        <w:t>l'élaboration de projets de texte pendant les réunions, avant la soumission de ces projets de texte au secrétariat du BR pour qu'ils soient établis en tant que documents temporaires officiels.</w:t>
      </w:r>
    </w:p>
    <w:p w:rsidR="00BB3417" w:rsidRPr="00081D6E" w:rsidRDefault="00BB3417" w:rsidP="000F55E9">
      <w:pPr>
        <w:pStyle w:val="Heading1"/>
        <w:rPr>
          <w:lang w:val="fr-CH"/>
        </w:rPr>
      </w:pPr>
      <w:bookmarkStart w:id="399" w:name="_Toc521225218"/>
      <w:bookmarkStart w:id="400" w:name="_Toc5782500"/>
      <w:bookmarkStart w:id="401" w:name="_Toc7597338"/>
      <w:bookmarkStart w:id="402" w:name="_Toc78185188"/>
      <w:bookmarkStart w:id="403" w:name="_Toc78185357"/>
      <w:bookmarkStart w:id="404" w:name="_Toc125510195"/>
      <w:bookmarkStart w:id="405" w:name="_Toc213648032"/>
      <w:bookmarkStart w:id="406" w:name="_Toc213648281"/>
      <w:bookmarkStart w:id="407" w:name="_Toc355943778"/>
      <w:bookmarkStart w:id="408" w:name="_Toc449510506"/>
      <w:bookmarkStart w:id="409" w:name="_Toc449622612"/>
      <w:bookmarkStart w:id="410" w:name="_Toc456083462"/>
      <w:r w:rsidRPr="00081D6E">
        <w:rPr>
          <w:lang w:val="fr-CH"/>
        </w:rPr>
        <w:t>4</w:t>
      </w:r>
      <w:r w:rsidRPr="00081D6E">
        <w:rPr>
          <w:lang w:val="fr-CH"/>
        </w:rPr>
        <w:tab/>
        <w:t>Procédures concernant les réunions des commissions d'études</w:t>
      </w:r>
      <w:bookmarkEnd w:id="399"/>
      <w:bookmarkEnd w:id="400"/>
      <w:bookmarkEnd w:id="401"/>
      <w:bookmarkEnd w:id="402"/>
      <w:bookmarkEnd w:id="403"/>
      <w:bookmarkEnd w:id="404"/>
      <w:bookmarkEnd w:id="405"/>
      <w:bookmarkEnd w:id="406"/>
      <w:bookmarkEnd w:id="407"/>
      <w:bookmarkEnd w:id="408"/>
      <w:bookmarkEnd w:id="409"/>
      <w:bookmarkEnd w:id="410"/>
    </w:p>
    <w:p w:rsidR="00BB3417" w:rsidRPr="00081D6E" w:rsidRDefault="00BB3417" w:rsidP="00BB3417">
      <w:pPr>
        <w:pStyle w:val="Heading2"/>
        <w:rPr>
          <w:lang w:val="fr-CH"/>
        </w:rPr>
      </w:pPr>
      <w:bookmarkStart w:id="411" w:name="_Toc78185189"/>
      <w:bookmarkStart w:id="412" w:name="_Toc78185358"/>
      <w:bookmarkStart w:id="413" w:name="_Toc125510196"/>
      <w:bookmarkStart w:id="414" w:name="_Toc213648033"/>
      <w:bookmarkStart w:id="415" w:name="_Toc213648282"/>
      <w:bookmarkStart w:id="416" w:name="_Toc355943779"/>
      <w:bookmarkStart w:id="417" w:name="_Toc449510507"/>
      <w:bookmarkStart w:id="418" w:name="_Toc449622613"/>
      <w:bookmarkStart w:id="419" w:name="_Toc456083463"/>
      <w:r w:rsidRPr="00081D6E">
        <w:rPr>
          <w:lang w:val="fr-CH"/>
        </w:rPr>
        <w:t>4.1</w:t>
      </w:r>
      <w:r w:rsidRPr="00081D6E">
        <w:rPr>
          <w:lang w:val="fr-CH"/>
        </w:rPr>
        <w:tab/>
        <w:t>Examen de projets de Recommandation</w:t>
      </w:r>
      <w:bookmarkEnd w:id="411"/>
      <w:bookmarkEnd w:id="412"/>
      <w:bookmarkEnd w:id="413"/>
      <w:bookmarkEnd w:id="414"/>
      <w:bookmarkEnd w:id="415"/>
      <w:bookmarkEnd w:id="416"/>
      <w:bookmarkEnd w:id="417"/>
      <w:bookmarkEnd w:id="418"/>
      <w:bookmarkEnd w:id="419"/>
    </w:p>
    <w:p w:rsidR="00BB3417" w:rsidRPr="00081D6E" w:rsidRDefault="00BB3417" w:rsidP="00BB3417">
      <w:pPr>
        <w:pStyle w:val="Heading3"/>
        <w:rPr>
          <w:lang w:val="fr-CH"/>
        </w:rPr>
      </w:pPr>
      <w:bookmarkStart w:id="420" w:name="_Toc521225219"/>
      <w:bookmarkStart w:id="421" w:name="_Toc5782501"/>
      <w:bookmarkStart w:id="422" w:name="_Toc7597339"/>
      <w:bookmarkStart w:id="423" w:name="_Toc78185190"/>
      <w:bookmarkStart w:id="424" w:name="_Toc78185359"/>
      <w:bookmarkStart w:id="425" w:name="_Toc125510197"/>
      <w:bookmarkStart w:id="426" w:name="_Toc213648034"/>
      <w:bookmarkStart w:id="427" w:name="_Toc213648283"/>
      <w:bookmarkStart w:id="428" w:name="_Toc355943780"/>
      <w:bookmarkStart w:id="429" w:name="_Toc449510508"/>
      <w:bookmarkStart w:id="430" w:name="_Toc449622614"/>
      <w:bookmarkStart w:id="431" w:name="_Toc456083464"/>
      <w:r w:rsidRPr="00081D6E">
        <w:rPr>
          <w:lang w:val="fr-CH"/>
        </w:rPr>
        <w:t>4.1.1</w:t>
      </w:r>
      <w:r w:rsidRPr="00081D6E">
        <w:rPr>
          <w:lang w:val="fr-CH"/>
        </w:rPr>
        <w:tab/>
        <w:t>Adoption de projets de Recommandation en réunion de commission d'études</w:t>
      </w:r>
      <w:bookmarkEnd w:id="420"/>
      <w:bookmarkEnd w:id="421"/>
      <w:bookmarkEnd w:id="422"/>
      <w:bookmarkEnd w:id="423"/>
      <w:bookmarkEnd w:id="424"/>
      <w:bookmarkEnd w:id="425"/>
      <w:bookmarkEnd w:id="426"/>
      <w:bookmarkEnd w:id="427"/>
      <w:bookmarkEnd w:id="428"/>
      <w:bookmarkEnd w:id="429"/>
      <w:bookmarkEnd w:id="430"/>
      <w:bookmarkEnd w:id="431"/>
    </w:p>
    <w:p w:rsidR="00BB3417" w:rsidRPr="00081D6E" w:rsidRDefault="00BB3417" w:rsidP="00BB3417">
      <w:pPr>
        <w:rPr>
          <w:lang w:val="fr-CH"/>
        </w:rPr>
      </w:pPr>
      <w:r w:rsidRPr="00081D6E">
        <w:rPr>
          <w:lang w:val="fr-CH"/>
        </w:rPr>
        <w:t>La procédure d'adoption des projets de Recommandation lors d'une réunion de commission d'études est exposée au § A2.6.2.2.2 de l'Annexe 2 de la Résolution UIT</w:t>
      </w:r>
      <w:r w:rsidRPr="00081D6E">
        <w:rPr>
          <w:lang w:val="fr-CH"/>
        </w:rPr>
        <w:noBreakHyphen/>
        <w:t>R 1.</w:t>
      </w:r>
    </w:p>
    <w:p w:rsidR="00BB3417" w:rsidRPr="00081D6E" w:rsidRDefault="00BB3417" w:rsidP="00BB3417">
      <w:pPr>
        <w:pStyle w:val="Heading3"/>
        <w:rPr>
          <w:lang w:val="fr-CH"/>
        </w:rPr>
      </w:pPr>
      <w:bookmarkStart w:id="432" w:name="_Toc521225220"/>
      <w:bookmarkStart w:id="433" w:name="_Toc5782502"/>
      <w:bookmarkStart w:id="434" w:name="_Toc7597340"/>
      <w:bookmarkStart w:id="435" w:name="_Toc78185191"/>
      <w:bookmarkStart w:id="436" w:name="_Toc78185360"/>
      <w:bookmarkStart w:id="437" w:name="_Toc125510198"/>
      <w:bookmarkStart w:id="438" w:name="_Toc213648035"/>
      <w:bookmarkStart w:id="439" w:name="_Toc213648284"/>
      <w:bookmarkStart w:id="440" w:name="_Toc355943781"/>
      <w:bookmarkStart w:id="441" w:name="_Toc449510509"/>
      <w:bookmarkStart w:id="442" w:name="_Toc449622615"/>
      <w:bookmarkStart w:id="443" w:name="_Toc456083465"/>
      <w:r w:rsidRPr="00081D6E">
        <w:rPr>
          <w:lang w:val="fr-CH"/>
        </w:rPr>
        <w:t>4.1.2</w:t>
      </w:r>
      <w:r w:rsidRPr="00081D6E">
        <w:rPr>
          <w:lang w:val="fr-CH"/>
        </w:rPr>
        <w:tab/>
        <w:t>Adoption de projets de Recommandation par correspondance</w:t>
      </w:r>
      <w:bookmarkEnd w:id="432"/>
      <w:bookmarkEnd w:id="433"/>
      <w:bookmarkEnd w:id="434"/>
      <w:bookmarkEnd w:id="435"/>
      <w:bookmarkEnd w:id="436"/>
      <w:bookmarkEnd w:id="437"/>
      <w:bookmarkEnd w:id="438"/>
      <w:bookmarkEnd w:id="439"/>
      <w:bookmarkEnd w:id="440"/>
      <w:bookmarkEnd w:id="441"/>
      <w:bookmarkEnd w:id="442"/>
      <w:bookmarkEnd w:id="443"/>
    </w:p>
    <w:p w:rsidR="00BB3417" w:rsidRPr="00081D6E" w:rsidRDefault="00BB3417" w:rsidP="00BB3417">
      <w:pPr>
        <w:rPr>
          <w:lang w:val="fr-CH"/>
        </w:rPr>
      </w:pPr>
      <w:r w:rsidRPr="00081D6E">
        <w:rPr>
          <w:lang w:val="fr-CH"/>
        </w:rPr>
        <w:t>La procédure d'adoption par correspondance des projets de Recommandation est exposée au § A2.6.2.2.3 de l'Annexe 2 de la Résolution UIT</w:t>
      </w:r>
      <w:r w:rsidRPr="00081D6E">
        <w:rPr>
          <w:lang w:val="fr-CH"/>
        </w:rPr>
        <w:noBreakHyphen/>
        <w:t>R 1. De plus, s'il n'y a pas d'objection de la part d'un Etat Membre participant à la réunion et si la Recommandation n'est pas incorporée par référence dans le Règlement des radiocommunications, la procédure d'adoption et d'approbation simultanées (PAAS) décrite au § A2.6.2.4 de l'Annexe 2 de la Résolution UIT</w:t>
      </w:r>
      <w:r w:rsidRPr="00081D6E">
        <w:rPr>
          <w:lang w:val="fr-CH"/>
        </w:rPr>
        <w:noBreakHyphen/>
        <w:t xml:space="preserve">R 1 est appliquée (voir également le § 5.1 ci-dessous). </w:t>
      </w:r>
      <w:bookmarkStart w:id="444" w:name="_Toc78185192"/>
      <w:bookmarkStart w:id="445" w:name="_Toc78185361"/>
      <w:bookmarkStart w:id="446" w:name="_Toc125510199"/>
    </w:p>
    <w:p w:rsidR="00BB3417" w:rsidRPr="00081D6E" w:rsidRDefault="00BB3417" w:rsidP="00BB3417">
      <w:pPr>
        <w:pStyle w:val="Heading3"/>
        <w:rPr>
          <w:lang w:val="fr-CH"/>
        </w:rPr>
      </w:pPr>
      <w:bookmarkStart w:id="447" w:name="_Toc213648036"/>
      <w:bookmarkStart w:id="448" w:name="_Toc213648285"/>
      <w:bookmarkStart w:id="449" w:name="_Toc355943782"/>
      <w:bookmarkStart w:id="450" w:name="_Toc449510510"/>
      <w:bookmarkStart w:id="451" w:name="_Toc449622616"/>
      <w:bookmarkStart w:id="452" w:name="_Toc456083466"/>
      <w:r w:rsidRPr="00081D6E">
        <w:rPr>
          <w:lang w:val="fr-CH"/>
        </w:rPr>
        <w:t>4.1.3</w:t>
      </w:r>
      <w:r w:rsidRPr="00081D6E">
        <w:rPr>
          <w:lang w:val="fr-CH"/>
        </w:rPr>
        <w:tab/>
        <w:t>Décision concernant la procédure d'approbation</w:t>
      </w:r>
      <w:bookmarkEnd w:id="444"/>
      <w:bookmarkEnd w:id="445"/>
      <w:bookmarkEnd w:id="446"/>
      <w:bookmarkEnd w:id="447"/>
      <w:bookmarkEnd w:id="448"/>
      <w:bookmarkEnd w:id="449"/>
      <w:bookmarkEnd w:id="450"/>
      <w:bookmarkEnd w:id="451"/>
      <w:bookmarkEnd w:id="452"/>
    </w:p>
    <w:p w:rsidR="00BB3417" w:rsidRPr="00081D6E" w:rsidRDefault="00BB3417" w:rsidP="00BB3417">
      <w:pPr>
        <w:rPr>
          <w:lang w:val="fr-CH"/>
        </w:rPr>
      </w:pPr>
      <w:r w:rsidRPr="00081D6E">
        <w:rPr>
          <w:lang w:val="fr-CH"/>
        </w:rPr>
        <w:t>Au cours de sa réunion, la commission d'études décide de la procédure définitive à suivre pour rechercher l'approbation de chaque projet de Recommandation conformément au § A2.6.2.3.3 de l'Ann</w:t>
      </w:r>
      <w:r w:rsidR="000F55E9">
        <w:rPr>
          <w:lang w:val="fr-CH"/>
        </w:rPr>
        <w:t>exe 2 de la Résolution UIT</w:t>
      </w:r>
      <w:r w:rsidR="000F55E9">
        <w:rPr>
          <w:lang w:val="fr-CH"/>
        </w:rPr>
        <w:noBreakHyphen/>
        <w:t>R 1.</w:t>
      </w:r>
    </w:p>
    <w:p w:rsidR="00BB3417" w:rsidRPr="00081D6E" w:rsidRDefault="00BB3417" w:rsidP="00BB3417">
      <w:pPr>
        <w:pStyle w:val="Heading3"/>
        <w:rPr>
          <w:lang w:val="fr-CH"/>
        </w:rPr>
      </w:pPr>
      <w:bookmarkStart w:id="453" w:name="_Toc125510200"/>
      <w:bookmarkStart w:id="454" w:name="_Toc213648037"/>
      <w:bookmarkStart w:id="455" w:name="_Toc213648286"/>
      <w:bookmarkStart w:id="456" w:name="_Toc355943783"/>
      <w:bookmarkStart w:id="457" w:name="_Toc449510511"/>
      <w:bookmarkStart w:id="458" w:name="_Toc449622617"/>
      <w:bookmarkStart w:id="459" w:name="_Toc456083467"/>
      <w:r w:rsidRPr="00081D6E">
        <w:rPr>
          <w:lang w:val="fr-CH"/>
        </w:rPr>
        <w:t>4.1.4</w:t>
      </w:r>
      <w:r w:rsidRPr="00081D6E">
        <w:rPr>
          <w:lang w:val="fr-CH"/>
        </w:rPr>
        <w:tab/>
        <w:t>Domaine d'application des Recommandations</w:t>
      </w:r>
      <w:bookmarkEnd w:id="453"/>
      <w:bookmarkEnd w:id="454"/>
      <w:bookmarkEnd w:id="455"/>
      <w:bookmarkEnd w:id="456"/>
      <w:bookmarkEnd w:id="457"/>
      <w:bookmarkEnd w:id="458"/>
      <w:bookmarkEnd w:id="459"/>
    </w:p>
    <w:p w:rsidR="00BB3417" w:rsidRPr="00081D6E" w:rsidRDefault="00BB3417" w:rsidP="00BB3417">
      <w:pPr>
        <w:rPr>
          <w:lang w:val="fr-CH"/>
        </w:rPr>
      </w:pPr>
      <w:r w:rsidRPr="00081D6E">
        <w:rPr>
          <w:lang w:val="fr-CH"/>
        </w:rPr>
        <w:t>Chaque Recommandation proposée pour adoption et/ou pour approbation doit comporter un point intitulé «domaine d'application», qui en précise l'objet. Ce point doit toujours figurer dans le texte de la Recommandation, même après son approbation.</w:t>
      </w:r>
    </w:p>
    <w:p w:rsidR="00BB3417" w:rsidRPr="00081D6E" w:rsidRDefault="00BB3417" w:rsidP="00BB3417">
      <w:pPr>
        <w:pStyle w:val="Heading2"/>
        <w:rPr>
          <w:lang w:val="fr-CH"/>
        </w:rPr>
      </w:pPr>
      <w:bookmarkStart w:id="460" w:name="_Toc521225221"/>
      <w:bookmarkStart w:id="461" w:name="_Toc5782503"/>
      <w:bookmarkStart w:id="462" w:name="_Toc7597341"/>
      <w:bookmarkStart w:id="463" w:name="_Toc78185193"/>
      <w:bookmarkStart w:id="464" w:name="_Toc78185362"/>
      <w:bookmarkStart w:id="465" w:name="_Toc125510201"/>
      <w:bookmarkStart w:id="466" w:name="_Toc213648038"/>
      <w:bookmarkStart w:id="467" w:name="_Toc213648287"/>
      <w:bookmarkStart w:id="468" w:name="_Toc355943784"/>
      <w:bookmarkStart w:id="469" w:name="_Toc449510512"/>
      <w:bookmarkStart w:id="470" w:name="_Toc449622618"/>
      <w:bookmarkStart w:id="471" w:name="_Toc456083468"/>
      <w:r w:rsidRPr="00081D6E">
        <w:rPr>
          <w:lang w:val="fr-CH"/>
        </w:rPr>
        <w:t>4.2</w:t>
      </w:r>
      <w:r w:rsidRPr="00081D6E">
        <w:rPr>
          <w:lang w:val="fr-CH"/>
        </w:rPr>
        <w:tab/>
        <w:t>Traitement des Questions par les commissions d'études</w:t>
      </w:r>
      <w:bookmarkEnd w:id="460"/>
      <w:bookmarkEnd w:id="461"/>
      <w:bookmarkEnd w:id="462"/>
      <w:bookmarkEnd w:id="463"/>
      <w:bookmarkEnd w:id="464"/>
      <w:bookmarkEnd w:id="465"/>
      <w:bookmarkEnd w:id="466"/>
      <w:bookmarkEnd w:id="467"/>
      <w:bookmarkEnd w:id="468"/>
      <w:bookmarkEnd w:id="469"/>
      <w:bookmarkEnd w:id="470"/>
      <w:bookmarkEnd w:id="471"/>
    </w:p>
    <w:p w:rsidR="00BB3417" w:rsidRPr="00081D6E" w:rsidRDefault="00BB3417" w:rsidP="00BB3417">
      <w:pPr>
        <w:pStyle w:val="Heading3"/>
        <w:rPr>
          <w:lang w:val="fr-CH"/>
        </w:rPr>
      </w:pPr>
      <w:bookmarkStart w:id="472" w:name="_Toc78185194"/>
      <w:bookmarkStart w:id="473" w:name="_Toc78185363"/>
      <w:bookmarkStart w:id="474" w:name="_Toc125510202"/>
      <w:bookmarkStart w:id="475" w:name="_Toc213648039"/>
      <w:bookmarkStart w:id="476" w:name="_Toc213648288"/>
      <w:bookmarkStart w:id="477" w:name="_Toc355943785"/>
      <w:bookmarkStart w:id="478" w:name="_Toc449510513"/>
      <w:bookmarkStart w:id="479" w:name="_Toc449622619"/>
      <w:bookmarkStart w:id="480" w:name="_Toc456083469"/>
      <w:r w:rsidRPr="00081D6E">
        <w:rPr>
          <w:lang w:val="fr-CH"/>
        </w:rPr>
        <w:t>4.2.1</w:t>
      </w:r>
      <w:r w:rsidRPr="00081D6E">
        <w:rPr>
          <w:lang w:val="fr-CH"/>
        </w:rPr>
        <w:tab/>
        <w:t>Lignes directrices applicables aux Questions attribuées aux commissions d'études</w:t>
      </w:r>
      <w:bookmarkEnd w:id="472"/>
      <w:bookmarkEnd w:id="473"/>
      <w:bookmarkEnd w:id="474"/>
      <w:bookmarkEnd w:id="475"/>
      <w:bookmarkEnd w:id="476"/>
      <w:bookmarkEnd w:id="477"/>
      <w:bookmarkEnd w:id="478"/>
      <w:bookmarkEnd w:id="479"/>
      <w:bookmarkEnd w:id="480"/>
    </w:p>
    <w:p w:rsidR="00BB3417" w:rsidRPr="00081D6E" w:rsidRDefault="00BB3417" w:rsidP="00BB3417">
      <w:pPr>
        <w:rPr>
          <w:lang w:val="fr-CH"/>
        </w:rPr>
      </w:pPr>
      <w:r w:rsidRPr="00081D6E">
        <w:rPr>
          <w:lang w:val="fr-CH"/>
        </w:rPr>
        <w:t>Les lignes directrices que doivent utiliser les commissions d'études lorsqu'elles examinent les Questions qui leur ont été attribuées figurent dans les § A1.3.1.16 de l'Annexe 1 et A2.5.2.1.2 de l'Annexe 2 de la Résolution UIT</w:t>
      </w:r>
      <w:r w:rsidRPr="00081D6E">
        <w:rPr>
          <w:lang w:val="fr-CH"/>
        </w:rPr>
        <w:noBreakHyphen/>
        <w:t>R 1. Ces lignes directrices (§ </w:t>
      </w:r>
      <w:r w:rsidRPr="00081D6E">
        <w:rPr>
          <w:iCs/>
          <w:lang w:val="fr-CH"/>
        </w:rPr>
        <w:t>A1</w:t>
      </w:r>
      <w:r w:rsidRPr="00081D6E">
        <w:rPr>
          <w:lang w:val="fr-CH"/>
        </w:rPr>
        <w:t>.3.1.16 de l'Annexe 1) permettent de s'assurer: i) que les Questions relèvent du domaine de compétence de l'UIT</w:t>
      </w:r>
      <w:r w:rsidRPr="00081D6E">
        <w:rPr>
          <w:lang w:val="fr-CH"/>
        </w:rPr>
        <w:noBreakHyphen/>
        <w:t>R (conformément aux numéros 150 à 154 et au numéro 159 de la Convention de l'UIT); et ii) que les Questions ne font pas double emploi avec les travaux effectués par d'autres entités internationales. De plus, conformément au § A2.5.2.1.2 de l'Annexe 2 de cette Résolution, les commissions d'études sont priées d'évaluer les projets de nouvelle Question proposés pour adoption par rapport à ces lignes directrices, et de joindre cette évaluation lorsqu'elles soumettent ces projets de Question aux ad</w:t>
      </w:r>
      <w:r w:rsidR="000F55E9">
        <w:rPr>
          <w:lang w:val="fr-CH"/>
        </w:rPr>
        <w:t>ministrations pour approbation.</w:t>
      </w:r>
    </w:p>
    <w:p w:rsidR="00BB3417" w:rsidRPr="00081D6E" w:rsidRDefault="00BB3417" w:rsidP="00BB3417">
      <w:pPr>
        <w:rPr>
          <w:lang w:val="fr-CH"/>
        </w:rPr>
      </w:pPr>
      <w:r w:rsidRPr="00081D6E">
        <w:rPr>
          <w:lang w:val="fr-CH"/>
        </w:rPr>
        <w:t>Pour satisfaire à ces dispositions, chaque projet de nouvelle Question soumis pour approbation doit être précédé d'un texte succinct justifiant l'adoption du projet de Question conformément aux lignes directrices précitées.</w:t>
      </w:r>
    </w:p>
    <w:p w:rsidR="00BB3417" w:rsidRPr="00081D6E" w:rsidRDefault="00BB3417" w:rsidP="000F55E9">
      <w:pPr>
        <w:keepNext/>
        <w:keepLines/>
        <w:rPr>
          <w:lang w:val="fr-CH"/>
        </w:rPr>
      </w:pPr>
      <w:r w:rsidRPr="00081D6E">
        <w:rPr>
          <w:lang w:val="fr-CH"/>
        </w:rPr>
        <w:lastRenderedPageBreak/>
        <w:t>Il serait tout à fait approprié que les groupes subordonnés tiennent compte des lignes directrices exposées dans les § A1.3.1.16 de l'Annexe 1 et A2.5.2.1.2 de l'Annexe 2 lorsqu'ils élaborent des projets de nouvelle Question. En outre, il serait utile qu'ils rédigent le texte succinct justifiant l'approbation finale.</w:t>
      </w:r>
    </w:p>
    <w:p w:rsidR="00BB3417" w:rsidRPr="00081D6E" w:rsidRDefault="00BB3417" w:rsidP="00BB3417">
      <w:pPr>
        <w:pStyle w:val="Heading3"/>
        <w:rPr>
          <w:lang w:val="fr-CH"/>
        </w:rPr>
      </w:pPr>
      <w:bookmarkStart w:id="481" w:name="_Toc78185195"/>
      <w:bookmarkStart w:id="482" w:name="_Toc78185364"/>
      <w:bookmarkStart w:id="483" w:name="_Toc125510203"/>
      <w:bookmarkStart w:id="484" w:name="_Toc213648040"/>
      <w:bookmarkStart w:id="485" w:name="_Toc213648289"/>
      <w:bookmarkStart w:id="486" w:name="_Toc355943786"/>
      <w:bookmarkStart w:id="487" w:name="_Toc449510514"/>
      <w:bookmarkStart w:id="488" w:name="_Toc449622620"/>
      <w:bookmarkStart w:id="489" w:name="_Toc456083470"/>
      <w:r w:rsidRPr="00081D6E">
        <w:rPr>
          <w:lang w:val="fr-CH"/>
        </w:rPr>
        <w:t>4.2.2</w:t>
      </w:r>
      <w:r w:rsidRPr="00081D6E">
        <w:rPr>
          <w:lang w:val="fr-CH"/>
        </w:rPr>
        <w:tab/>
        <w:t>Adoption et approbation des Questions</w:t>
      </w:r>
      <w:bookmarkEnd w:id="481"/>
      <w:bookmarkEnd w:id="482"/>
      <w:bookmarkEnd w:id="483"/>
      <w:bookmarkEnd w:id="484"/>
      <w:bookmarkEnd w:id="485"/>
      <w:bookmarkEnd w:id="486"/>
      <w:bookmarkEnd w:id="487"/>
      <w:bookmarkEnd w:id="488"/>
      <w:bookmarkEnd w:id="489"/>
      <w:r w:rsidRPr="00081D6E">
        <w:rPr>
          <w:lang w:val="fr-CH"/>
        </w:rPr>
        <w:t xml:space="preserve"> </w:t>
      </w:r>
    </w:p>
    <w:p w:rsidR="00BB3417" w:rsidRPr="00081D6E" w:rsidRDefault="00BB3417" w:rsidP="00BB3417">
      <w:pPr>
        <w:rPr>
          <w:lang w:val="fr-CH"/>
        </w:rPr>
      </w:pPr>
      <w:r w:rsidRPr="00081D6E">
        <w:rPr>
          <w:lang w:val="fr-CH"/>
        </w:rPr>
        <w:t>Conformément aux § A1.3.1.2 de l'Annexe 1, A2.5.2.1.1, A2.5.2.1.3, A2.5.2.1.4, A2.5.2.1.5 et A2.5.3.1 de l'Annexe 2 de la Résolution UIT</w:t>
      </w:r>
      <w:r w:rsidRPr="00081D6E">
        <w:rPr>
          <w:lang w:val="fr-CH"/>
        </w:rPr>
        <w:noBreakHyphen/>
        <w:t xml:space="preserve">R 1, les Questions nouvelles ou révisées, proposées au sein de commissions d'études, peuvent être adoptées par une commission d'études et approuvées, soit par une Assemblée des radiocommunications, soit par voie de </w:t>
      </w:r>
      <w:r w:rsidR="000F55E9">
        <w:rPr>
          <w:lang w:val="fr-CH"/>
        </w:rPr>
        <w:t>consultation des Etats Membres.</w:t>
      </w:r>
    </w:p>
    <w:p w:rsidR="00BB3417" w:rsidRPr="00081D6E" w:rsidRDefault="00BB3417" w:rsidP="00BB3417">
      <w:pPr>
        <w:pStyle w:val="Heading2"/>
        <w:rPr>
          <w:lang w:val="fr-CH"/>
        </w:rPr>
      </w:pPr>
      <w:bookmarkStart w:id="490" w:name="_Toc521225222"/>
      <w:bookmarkStart w:id="491" w:name="_Toc5782504"/>
      <w:bookmarkStart w:id="492" w:name="_Toc7597342"/>
      <w:bookmarkStart w:id="493" w:name="_Toc78185196"/>
      <w:bookmarkStart w:id="494" w:name="_Toc78185365"/>
      <w:bookmarkStart w:id="495" w:name="_Toc125510204"/>
      <w:bookmarkStart w:id="496" w:name="_Toc213648041"/>
      <w:bookmarkStart w:id="497" w:name="_Toc213648290"/>
      <w:bookmarkStart w:id="498" w:name="_Toc355943787"/>
      <w:bookmarkStart w:id="499" w:name="_Toc449510515"/>
      <w:bookmarkStart w:id="500" w:name="_Toc449622621"/>
      <w:bookmarkStart w:id="501" w:name="_Toc456083471"/>
      <w:r w:rsidRPr="00081D6E">
        <w:rPr>
          <w:lang w:val="fr-CH"/>
        </w:rPr>
        <w:t>4.3</w:t>
      </w:r>
      <w:r w:rsidRPr="00081D6E">
        <w:rPr>
          <w:lang w:val="fr-CH"/>
        </w:rPr>
        <w:tab/>
        <w:t>Approbation des Manuels</w:t>
      </w:r>
      <w:bookmarkEnd w:id="490"/>
      <w:bookmarkEnd w:id="491"/>
      <w:bookmarkEnd w:id="492"/>
      <w:bookmarkEnd w:id="493"/>
      <w:bookmarkEnd w:id="494"/>
      <w:bookmarkEnd w:id="495"/>
      <w:bookmarkEnd w:id="496"/>
      <w:bookmarkEnd w:id="497"/>
      <w:bookmarkEnd w:id="498"/>
      <w:bookmarkEnd w:id="499"/>
      <w:bookmarkEnd w:id="500"/>
      <w:bookmarkEnd w:id="501"/>
    </w:p>
    <w:p w:rsidR="00BB3417" w:rsidRPr="00081D6E" w:rsidRDefault="00BB3417" w:rsidP="00BB3417">
      <w:pPr>
        <w:rPr>
          <w:lang w:val="fr-CH"/>
        </w:rPr>
      </w:pPr>
      <w:r w:rsidRPr="00081D6E">
        <w:rPr>
          <w:lang w:val="fr-CH"/>
        </w:rPr>
        <w:t>Conformément au § A2.8.2 de l'Annexe 2 de la Résolution UIT</w:t>
      </w:r>
      <w:r w:rsidRPr="00081D6E">
        <w:rPr>
          <w:lang w:val="fr-CH"/>
        </w:rPr>
        <w:noBreakHyphen/>
        <w:t xml:space="preserve">R 1, les commissions d'études peuvent approuver des Manuels. Pour accélérer la procédure, elles ont coutume de déléguer au groupe subordonné qui prépare le Manuel le pouvoir d'approuver le texte final, sous réserve de l'accord du Président de la commission d'études et du Président du groupe subordonné concerné. Tel est spécifiquement le cas lorsque l'élaboration des éléments du texte est suffisamment avancée. </w:t>
      </w:r>
    </w:p>
    <w:p w:rsidR="00BB3417" w:rsidRPr="00081D6E" w:rsidRDefault="00BB3417" w:rsidP="00BB3417">
      <w:pPr>
        <w:pStyle w:val="Heading2"/>
        <w:rPr>
          <w:lang w:val="fr-CH"/>
        </w:rPr>
      </w:pPr>
      <w:bookmarkStart w:id="502" w:name="_Toc521225223"/>
      <w:bookmarkStart w:id="503" w:name="_Toc5782505"/>
      <w:bookmarkStart w:id="504" w:name="_Toc7597343"/>
      <w:bookmarkStart w:id="505" w:name="_Toc78185197"/>
      <w:bookmarkStart w:id="506" w:name="_Toc78185366"/>
      <w:bookmarkStart w:id="507" w:name="_Toc125510205"/>
      <w:bookmarkStart w:id="508" w:name="_Toc213648042"/>
      <w:bookmarkStart w:id="509" w:name="_Toc213648291"/>
      <w:bookmarkStart w:id="510" w:name="_Toc355943788"/>
      <w:bookmarkStart w:id="511" w:name="_Toc449510516"/>
      <w:bookmarkStart w:id="512" w:name="_Toc449622622"/>
      <w:bookmarkStart w:id="513" w:name="_Toc456083472"/>
      <w:r w:rsidRPr="00081D6E">
        <w:rPr>
          <w:lang w:val="fr-CH"/>
        </w:rPr>
        <w:t>4.4</w:t>
      </w:r>
      <w:r w:rsidRPr="00081D6E">
        <w:rPr>
          <w:lang w:val="fr-CH"/>
        </w:rPr>
        <w:tab/>
        <w:t>Procédure applicable aux projets de Résolution, de Décision et de Voeu et aux Rapports des commissions d'études</w:t>
      </w:r>
      <w:bookmarkEnd w:id="502"/>
      <w:bookmarkEnd w:id="503"/>
      <w:bookmarkEnd w:id="504"/>
      <w:bookmarkEnd w:id="505"/>
      <w:bookmarkEnd w:id="506"/>
      <w:bookmarkEnd w:id="507"/>
      <w:bookmarkEnd w:id="508"/>
      <w:bookmarkEnd w:id="509"/>
      <w:bookmarkEnd w:id="510"/>
      <w:bookmarkEnd w:id="511"/>
      <w:bookmarkEnd w:id="512"/>
      <w:bookmarkEnd w:id="513"/>
    </w:p>
    <w:p w:rsidR="00BB3417" w:rsidRPr="00081D6E" w:rsidRDefault="00BB3417" w:rsidP="00BB3417">
      <w:pPr>
        <w:rPr>
          <w:lang w:val="fr-CH"/>
        </w:rPr>
      </w:pPr>
      <w:r w:rsidRPr="00081D6E">
        <w:rPr>
          <w:lang w:val="fr-CH"/>
        </w:rPr>
        <w:t>Les dispositions du § A2.3.2.1 de l'Annexe 2 de la Résolution UIT</w:t>
      </w:r>
      <w:r w:rsidRPr="00081D6E">
        <w:rPr>
          <w:lang w:val="fr-CH"/>
        </w:rPr>
        <w:noBreakHyphen/>
        <w:t>R 1 s'appliquent à l'adoption des projets de Résolution et les dispositions des § A2.4.2, A2.9.2 et A2.7.2.1 de l'Annexe 2 à l'approbation des Décisions, des Voeux et des Rapports.</w:t>
      </w:r>
    </w:p>
    <w:p w:rsidR="00BB3417" w:rsidRPr="00081D6E" w:rsidRDefault="00BB3417" w:rsidP="00BB3417">
      <w:pPr>
        <w:pStyle w:val="Heading2"/>
        <w:rPr>
          <w:lang w:val="fr-CH"/>
        </w:rPr>
      </w:pPr>
      <w:bookmarkStart w:id="514" w:name="_Toc521225224"/>
      <w:bookmarkStart w:id="515" w:name="_Toc5782506"/>
      <w:bookmarkStart w:id="516" w:name="_Toc7597344"/>
      <w:bookmarkStart w:id="517" w:name="_Toc78185198"/>
      <w:bookmarkStart w:id="518" w:name="_Toc78185367"/>
      <w:bookmarkStart w:id="519" w:name="_Toc125510206"/>
      <w:bookmarkStart w:id="520" w:name="_Toc213648043"/>
      <w:bookmarkStart w:id="521" w:name="_Toc213648292"/>
      <w:bookmarkStart w:id="522" w:name="_Toc355943789"/>
      <w:bookmarkStart w:id="523" w:name="_Toc449510517"/>
      <w:bookmarkStart w:id="524" w:name="_Toc449622623"/>
      <w:bookmarkStart w:id="525" w:name="_Toc456083473"/>
      <w:r w:rsidRPr="00081D6E">
        <w:rPr>
          <w:lang w:val="fr-CH"/>
        </w:rPr>
        <w:t>4.5</w:t>
      </w:r>
      <w:r w:rsidRPr="00081D6E">
        <w:rPr>
          <w:lang w:val="fr-CH"/>
        </w:rPr>
        <w:tab/>
      </w:r>
      <w:bookmarkEnd w:id="514"/>
      <w:bookmarkEnd w:id="515"/>
      <w:bookmarkEnd w:id="516"/>
      <w:bookmarkEnd w:id="517"/>
      <w:bookmarkEnd w:id="518"/>
      <w:bookmarkEnd w:id="519"/>
      <w:bookmarkEnd w:id="520"/>
      <w:bookmarkEnd w:id="521"/>
      <w:bookmarkEnd w:id="522"/>
      <w:r w:rsidRPr="00081D6E">
        <w:rPr>
          <w:lang w:val="fr-CH"/>
        </w:rPr>
        <w:t>Rapporteurs chargés de liaison auprès du CCV</w:t>
      </w:r>
      <w:bookmarkEnd w:id="523"/>
      <w:bookmarkEnd w:id="524"/>
      <w:bookmarkEnd w:id="525"/>
    </w:p>
    <w:p w:rsidR="00BB3417" w:rsidRPr="00081D6E" w:rsidRDefault="00BB3417" w:rsidP="00BB3417">
      <w:pPr>
        <w:rPr>
          <w:lang w:val="fr-CH"/>
        </w:rPr>
      </w:pPr>
      <w:r w:rsidRPr="00081D6E">
        <w:rPr>
          <w:lang w:val="fr-CH"/>
        </w:rPr>
        <w:t>Le § A1.3.2.11 de l'Annexe 1 de la Résolution UIT-R 1 décrit comment les commissions d'études peuvent désigner un ou des Rapporteur(s) chargé(s) de liaison auprès du CCV.</w:t>
      </w:r>
    </w:p>
    <w:p w:rsidR="00BB3417" w:rsidRPr="00081D6E" w:rsidRDefault="00BB3417" w:rsidP="00BB3417">
      <w:pPr>
        <w:pStyle w:val="Heading2"/>
        <w:rPr>
          <w:lang w:val="fr-CH"/>
        </w:rPr>
      </w:pPr>
      <w:bookmarkStart w:id="526" w:name="_Toc521225225"/>
      <w:bookmarkStart w:id="527" w:name="_Toc5782507"/>
      <w:bookmarkStart w:id="528" w:name="_Toc7597345"/>
      <w:bookmarkStart w:id="529" w:name="_Toc78185199"/>
      <w:bookmarkStart w:id="530" w:name="_Toc78185368"/>
      <w:bookmarkStart w:id="531" w:name="_Toc125510207"/>
      <w:bookmarkStart w:id="532" w:name="_Toc213648044"/>
      <w:bookmarkStart w:id="533" w:name="_Toc213648293"/>
      <w:bookmarkStart w:id="534" w:name="_Toc355943790"/>
      <w:bookmarkStart w:id="535" w:name="_Toc449510518"/>
      <w:bookmarkStart w:id="536" w:name="_Toc449622624"/>
      <w:bookmarkStart w:id="537" w:name="_Toc456083474"/>
      <w:r w:rsidRPr="00081D6E">
        <w:rPr>
          <w:lang w:val="fr-CH"/>
        </w:rPr>
        <w:t>4.6</w:t>
      </w:r>
      <w:r w:rsidRPr="00081D6E">
        <w:rPr>
          <w:lang w:val="fr-CH"/>
        </w:rPr>
        <w:tab/>
        <w:t>Mise à jour ou suppression de Recommandations</w:t>
      </w:r>
      <w:bookmarkEnd w:id="526"/>
      <w:bookmarkEnd w:id="527"/>
      <w:bookmarkEnd w:id="528"/>
      <w:bookmarkEnd w:id="529"/>
      <w:bookmarkEnd w:id="530"/>
      <w:bookmarkEnd w:id="531"/>
      <w:bookmarkEnd w:id="532"/>
      <w:bookmarkEnd w:id="533"/>
      <w:r w:rsidRPr="00081D6E">
        <w:rPr>
          <w:lang w:val="fr-CH"/>
        </w:rPr>
        <w:t>, de Rapports et de Questions</w:t>
      </w:r>
      <w:bookmarkEnd w:id="534"/>
      <w:bookmarkEnd w:id="535"/>
      <w:bookmarkEnd w:id="536"/>
      <w:bookmarkEnd w:id="537"/>
    </w:p>
    <w:p w:rsidR="00BB3417" w:rsidRPr="00081D6E" w:rsidRDefault="00BB3417" w:rsidP="00BB3417">
      <w:pPr>
        <w:rPr>
          <w:lang w:val="fr-CH"/>
        </w:rPr>
      </w:pPr>
      <w:r w:rsidRPr="00081D6E">
        <w:rPr>
          <w:lang w:val="fr-CH"/>
        </w:rPr>
        <w:t>Aux termes des § A2.6.2.1.9, A2.6.2.5, A2.6.3, A2.7.2, A2.7.3, A2.5.2.1.6, A2.5.2.4 et A2.5.3 de l'Annexe 2 de la Résolution UIT</w:t>
      </w:r>
      <w:r w:rsidRPr="00081D6E">
        <w:rPr>
          <w:lang w:val="fr-CH"/>
        </w:rPr>
        <w:noBreakHyphen/>
        <w:t>R 1, il appartient à chaque commission d'études d'examiner les Recommandations, les Rapports et les Questions maintenus et, si elle constate qu'ils ne sont plus nécessaires ou qu'ils sont devenus caduques, d'en proposer la mise à jour ou la suppression. En outre, les § A2.6.2.5.1 et A2.5.2.4.1 de l'Annexe 2 de la Résolution UIT-R 1 encouragent les commissions d'études à apporter des mises à jour d'ordre rédactionnel aux Recommandations et aux Questions maintenues. Les modifications d'ordre rédactionnel ne doivent pas être considérées comme des projets de révision des Recommandations ou des Questions tels qu'ils sont décrits aux § A2.6.2.5.2 et A2.5.2.4.2 de l'Annexe 2 de la Résolution UIT-R 1. Les résultats de ces examens doivent être communiqués à l'Assemblée des radiocommunications suivante.</w:t>
      </w:r>
    </w:p>
    <w:p w:rsidR="00BB3417" w:rsidRPr="00081D6E" w:rsidRDefault="00BB3417" w:rsidP="000F55E9">
      <w:pPr>
        <w:pStyle w:val="Heading1"/>
        <w:rPr>
          <w:lang w:val="fr-CH"/>
        </w:rPr>
      </w:pPr>
      <w:bookmarkStart w:id="538" w:name="_Toc521225226"/>
      <w:bookmarkStart w:id="539" w:name="_Toc5782508"/>
      <w:bookmarkStart w:id="540" w:name="_Toc7597346"/>
      <w:bookmarkStart w:id="541" w:name="_Toc78185200"/>
      <w:bookmarkStart w:id="542" w:name="_Toc78185369"/>
      <w:bookmarkStart w:id="543" w:name="_Toc125510208"/>
      <w:bookmarkStart w:id="544" w:name="_Toc213648045"/>
      <w:bookmarkStart w:id="545" w:name="_Toc213648294"/>
      <w:bookmarkStart w:id="546" w:name="_Toc355943791"/>
      <w:bookmarkStart w:id="547" w:name="_Toc449510519"/>
      <w:bookmarkStart w:id="548" w:name="_Toc449622625"/>
      <w:bookmarkStart w:id="549" w:name="_Toc456083475"/>
      <w:r w:rsidRPr="00081D6E">
        <w:rPr>
          <w:lang w:val="fr-CH"/>
        </w:rPr>
        <w:lastRenderedPageBreak/>
        <w:t>5</w:t>
      </w:r>
      <w:r w:rsidRPr="00081D6E">
        <w:rPr>
          <w:lang w:val="fr-CH"/>
        </w:rPr>
        <w:tab/>
      </w:r>
      <w:r w:rsidRPr="000F55E9">
        <w:t>Approbation</w:t>
      </w:r>
      <w:r w:rsidRPr="00081D6E">
        <w:rPr>
          <w:lang w:val="fr-CH"/>
        </w:rPr>
        <w:t xml:space="preserve"> des Recommandations</w:t>
      </w:r>
      <w:bookmarkEnd w:id="538"/>
      <w:bookmarkEnd w:id="539"/>
      <w:bookmarkEnd w:id="540"/>
      <w:bookmarkEnd w:id="541"/>
      <w:bookmarkEnd w:id="542"/>
      <w:bookmarkEnd w:id="543"/>
      <w:bookmarkEnd w:id="544"/>
      <w:bookmarkEnd w:id="545"/>
      <w:bookmarkEnd w:id="546"/>
      <w:bookmarkEnd w:id="547"/>
      <w:bookmarkEnd w:id="548"/>
      <w:bookmarkEnd w:id="549"/>
    </w:p>
    <w:p w:rsidR="00BB3417" w:rsidRPr="00081D6E" w:rsidRDefault="00BB3417" w:rsidP="00BB3417">
      <w:pPr>
        <w:pStyle w:val="Heading2"/>
        <w:rPr>
          <w:lang w:val="fr-CH"/>
        </w:rPr>
      </w:pPr>
      <w:bookmarkStart w:id="550" w:name="_Toc78185202"/>
      <w:bookmarkStart w:id="551" w:name="_Toc78185371"/>
      <w:bookmarkStart w:id="552" w:name="_Toc125510210"/>
      <w:bookmarkStart w:id="553" w:name="_Toc213648047"/>
      <w:bookmarkStart w:id="554" w:name="_Toc213648296"/>
      <w:bookmarkStart w:id="555" w:name="_Toc355943792"/>
      <w:bookmarkStart w:id="556" w:name="_Toc449510520"/>
      <w:bookmarkStart w:id="557" w:name="_Toc449622626"/>
      <w:bookmarkStart w:id="558" w:name="_Toc456083476"/>
      <w:r w:rsidRPr="00081D6E">
        <w:rPr>
          <w:lang w:val="fr-CH"/>
        </w:rPr>
        <w:t>5.1</w:t>
      </w:r>
      <w:r w:rsidRPr="00081D6E">
        <w:rPr>
          <w:lang w:val="fr-CH"/>
        </w:rPr>
        <w:tab/>
        <w:t>Application de la procédure d'adoption et d'approbation simultanées (PAAS)</w:t>
      </w:r>
      <w:bookmarkEnd w:id="550"/>
      <w:bookmarkEnd w:id="551"/>
      <w:bookmarkEnd w:id="552"/>
      <w:bookmarkEnd w:id="553"/>
      <w:bookmarkEnd w:id="554"/>
      <w:bookmarkEnd w:id="555"/>
      <w:bookmarkEnd w:id="556"/>
      <w:bookmarkEnd w:id="557"/>
      <w:bookmarkEnd w:id="558"/>
    </w:p>
    <w:p w:rsidR="00BB3417" w:rsidRPr="00081D6E" w:rsidRDefault="00BB3417" w:rsidP="00BB3417">
      <w:pPr>
        <w:rPr>
          <w:lang w:val="fr-CH"/>
        </w:rPr>
      </w:pPr>
      <w:r w:rsidRPr="00081D6E">
        <w:rPr>
          <w:lang w:val="fr-CH"/>
        </w:rPr>
        <w:t>A moins qu'il n'en soit décidé autrement par la commission d'études, et si la Recommandation n'est pas incorporée par référence dans le Règlement des radiocommunications, la procédure d'adoption et d'approbation simultanées de projets de Recommandation conformément au § A2.6.2.4 de l'Annexe 2 de la Résolution UIT</w:t>
      </w:r>
      <w:r w:rsidRPr="00081D6E">
        <w:rPr>
          <w:lang w:val="fr-CH"/>
        </w:rPr>
        <w:noBreakHyphen/>
        <w:t>R 1 est appliquée (voir le § 4.1.2 ci</w:t>
      </w:r>
      <w:r w:rsidRPr="00081D6E">
        <w:rPr>
          <w:lang w:val="fr-CH"/>
        </w:rPr>
        <w:noBreakHyphen/>
        <w:t xml:space="preserve">dessus). Si aucune objection n'est formulée par les Etats Membres pendant la période de consultation réglementaire, à la fin de cette période, le projet de Recommandation est considéré non seulement comme ayant été adopté, mais aussi comme ayant été approuvé. </w:t>
      </w:r>
    </w:p>
    <w:p w:rsidR="00BB3417" w:rsidRPr="00081D6E" w:rsidRDefault="00BB3417" w:rsidP="00BB3417">
      <w:pPr>
        <w:pStyle w:val="Heading2"/>
        <w:rPr>
          <w:lang w:val="fr-CH"/>
        </w:rPr>
      </w:pPr>
      <w:bookmarkStart w:id="559" w:name="_Toc521225228"/>
      <w:bookmarkStart w:id="560" w:name="_Toc5782510"/>
      <w:bookmarkStart w:id="561" w:name="_Toc7597348"/>
      <w:bookmarkStart w:id="562" w:name="_Toc78185203"/>
      <w:bookmarkStart w:id="563" w:name="_Toc78185372"/>
      <w:bookmarkStart w:id="564" w:name="_Toc125510211"/>
      <w:bookmarkStart w:id="565" w:name="_Toc213648048"/>
      <w:bookmarkStart w:id="566" w:name="_Toc213648297"/>
      <w:bookmarkStart w:id="567" w:name="_Toc355943793"/>
      <w:bookmarkStart w:id="568" w:name="_Toc449510521"/>
      <w:bookmarkStart w:id="569" w:name="_Toc449622627"/>
      <w:bookmarkStart w:id="570" w:name="_Toc456083477"/>
      <w:r w:rsidRPr="00081D6E">
        <w:rPr>
          <w:lang w:val="fr-CH"/>
        </w:rPr>
        <w:t>5.2</w:t>
      </w:r>
      <w:r w:rsidRPr="00081D6E">
        <w:rPr>
          <w:lang w:val="fr-CH"/>
        </w:rPr>
        <w:tab/>
        <w:t>Procédure d'approbation des Recommandations</w:t>
      </w:r>
      <w:bookmarkEnd w:id="559"/>
      <w:bookmarkEnd w:id="560"/>
      <w:bookmarkEnd w:id="561"/>
      <w:bookmarkEnd w:id="562"/>
      <w:bookmarkEnd w:id="563"/>
      <w:bookmarkEnd w:id="564"/>
      <w:bookmarkEnd w:id="565"/>
      <w:bookmarkEnd w:id="566"/>
      <w:bookmarkEnd w:id="567"/>
      <w:bookmarkEnd w:id="568"/>
      <w:bookmarkEnd w:id="569"/>
      <w:bookmarkEnd w:id="570"/>
    </w:p>
    <w:p w:rsidR="00BB3417" w:rsidRPr="00081D6E" w:rsidRDefault="00BB3417" w:rsidP="00BB3417">
      <w:pPr>
        <w:rPr>
          <w:lang w:val="fr-CH"/>
        </w:rPr>
      </w:pPr>
      <w:r w:rsidRPr="00081D6E">
        <w:rPr>
          <w:lang w:val="fr-CH"/>
        </w:rPr>
        <w:t>Lorsqu'un projet de Recommandation a été adopté par une commission d'études suivant l'une des deux procédures décrites ci-dessus aux § 4.1.1 et 4.1.2 (mais sans appliquer la procédure PAAS), il existe deux procédures d'approbation de cette Recommandation par les Etats Membres – l'approbation par consultation et l'approbation pendant une Assemblée des radiocommunications. Ces procédures sont exposées aux § A2.6.2.1.7, A2.6.2.1.8 et A2.6.2.3 de l'Ann</w:t>
      </w:r>
      <w:r w:rsidR="000F55E9">
        <w:rPr>
          <w:lang w:val="fr-CH"/>
        </w:rPr>
        <w:t>exe 2 de la Résolution UIT</w:t>
      </w:r>
      <w:r w:rsidR="000F55E9">
        <w:rPr>
          <w:lang w:val="fr-CH"/>
        </w:rPr>
        <w:noBreakHyphen/>
        <w:t>R 1.</w:t>
      </w:r>
    </w:p>
    <w:p w:rsidR="00BB3417" w:rsidRPr="00081D6E" w:rsidRDefault="00BB3417" w:rsidP="000F55E9">
      <w:pPr>
        <w:pStyle w:val="Heading1"/>
        <w:rPr>
          <w:lang w:val="fr-CH"/>
        </w:rPr>
      </w:pPr>
      <w:bookmarkStart w:id="571" w:name="_Toc78185204"/>
      <w:bookmarkStart w:id="572" w:name="_Toc78185373"/>
      <w:bookmarkStart w:id="573" w:name="_Toc125510212"/>
      <w:bookmarkStart w:id="574" w:name="_Toc213648049"/>
      <w:bookmarkStart w:id="575" w:name="_Toc213648298"/>
      <w:bookmarkStart w:id="576" w:name="_Toc355943794"/>
      <w:bookmarkStart w:id="577" w:name="_Toc449510522"/>
      <w:bookmarkStart w:id="578" w:name="_Toc449622628"/>
      <w:bookmarkStart w:id="579" w:name="_Toc456083478"/>
      <w:r w:rsidRPr="00081D6E">
        <w:rPr>
          <w:lang w:val="fr-CH"/>
        </w:rPr>
        <w:t>6</w:t>
      </w:r>
      <w:r w:rsidRPr="00081D6E">
        <w:rPr>
          <w:lang w:val="fr-CH"/>
        </w:rPr>
        <w:tab/>
        <w:t>Liaison et collaboration entre l'UIT-R et l'UIT-T, l'UIT-D et d'autres organisations</w:t>
      </w:r>
      <w:bookmarkEnd w:id="571"/>
      <w:bookmarkEnd w:id="572"/>
      <w:bookmarkEnd w:id="573"/>
      <w:bookmarkEnd w:id="574"/>
      <w:bookmarkEnd w:id="575"/>
      <w:bookmarkEnd w:id="576"/>
      <w:bookmarkEnd w:id="577"/>
      <w:bookmarkEnd w:id="578"/>
      <w:bookmarkEnd w:id="579"/>
    </w:p>
    <w:p w:rsidR="00BB3417" w:rsidRPr="00081D6E" w:rsidRDefault="00BB3417" w:rsidP="00BB3417">
      <w:pPr>
        <w:pStyle w:val="Heading2"/>
        <w:rPr>
          <w:lang w:val="fr-CH"/>
        </w:rPr>
      </w:pPr>
      <w:bookmarkStart w:id="580" w:name="_Toc456083479"/>
      <w:r w:rsidRPr="00081D6E">
        <w:rPr>
          <w:lang w:val="fr-CH"/>
        </w:rPr>
        <w:t>6.1</w:t>
      </w:r>
      <w:r w:rsidRPr="00081D6E">
        <w:rPr>
          <w:lang w:val="fr-CH"/>
        </w:rPr>
        <w:tab/>
        <w:t>Liaison et collaboration avec l'UIT-T et l'UIT-D</w:t>
      </w:r>
      <w:bookmarkEnd w:id="580"/>
    </w:p>
    <w:p w:rsidR="00BB3417" w:rsidRPr="00081D6E" w:rsidRDefault="00BB3417" w:rsidP="00BB3417">
      <w:pPr>
        <w:rPr>
          <w:lang w:val="fr-CH"/>
        </w:rPr>
      </w:pPr>
      <w:r w:rsidRPr="00081D6E">
        <w:rPr>
          <w:lang w:val="fr-CH"/>
        </w:rPr>
        <w:t>La liaison et la collaboration avec le Secteur de la normalisation des télécommunications et le Secteur du développement des télécommunications de l'UIT sont traitées dans les Résolutions UIT</w:t>
      </w:r>
      <w:r w:rsidRPr="00081D6E">
        <w:rPr>
          <w:lang w:val="fr-CH"/>
        </w:rPr>
        <w:noBreakHyphen/>
        <w:t xml:space="preserve">R 6 et 7, respectivement, disponibles à l'adresse </w:t>
      </w:r>
      <w:hyperlink r:id="rId12" w:history="1">
        <w:r w:rsidRPr="00081D6E">
          <w:rPr>
            <w:rStyle w:val="Hyperlink"/>
            <w:lang w:val="fr-CH"/>
          </w:rPr>
          <w:t>http://www.itu.int/pub/R-RES</w:t>
        </w:r>
      </w:hyperlink>
      <w:r w:rsidR="00483D3B">
        <w:rPr>
          <w:lang w:val="fr-CH"/>
        </w:rPr>
        <w:t>.</w:t>
      </w:r>
    </w:p>
    <w:p w:rsidR="00BB3417" w:rsidRPr="00081D6E" w:rsidRDefault="00BB3417" w:rsidP="00BB3417">
      <w:pPr>
        <w:pStyle w:val="Heading2"/>
        <w:rPr>
          <w:lang w:val="fr-CH"/>
        </w:rPr>
      </w:pPr>
      <w:bookmarkStart w:id="581" w:name="_Toc456083480"/>
      <w:r w:rsidRPr="00081D6E">
        <w:rPr>
          <w:lang w:val="fr-CH"/>
        </w:rPr>
        <w:t>6.2</w:t>
      </w:r>
      <w:r w:rsidRPr="00081D6E">
        <w:rPr>
          <w:lang w:val="fr-CH"/>
        </w:rPr>
        <w:tab/>
        <w:t>Liaison et collaboration avec d'autres organisations</w:t>
      </w:r>
      <w:bookmarkEnd w:id="581"/>
    </w:p>
    <w:p w:rsidR="00BB3417" w:rsidRPr="00081D6E" w:rsidRDefault="00BB3417" w:rsidP="00BB3417">
      <w:pPr>
        <w:rPr>
          <w:lang w:val="fr-CH"/>
        </w:rPr>
      </w:pPr>
      <w:r w:rsidRPr="00081D6E">
        <w:rPr>
          <w:lang w:val="fr-CH"/>
        </w:rPr>
        <w:t>La liaison et la collaboration avec d'autres organisations concernées, en particulier l'ISO, la CEI et le CISPR, sont traitées dans la Résolution UIT</w:t>
      </w:r>
      <w:r w:rsidRPr="00081D6E">
        <w:rPr>
          <w:lang w:val="fr-CH"/>
        </w:rPr>
        <w:noBreakHyphen/>
        <w:t>R 9. Les lignes directrices, élaborées conformément à la Résolution UIT</w:t>
      </w:r>
      <w:r w:rsidRPr="00081D6E">
        <w:rPr>
          <w:lang w:val="fr-CH"/>
        </w:rPr>
        <w:noBreakHyphen/>
        <w:t xml:space="preserve">R 9, sont disponibles à l'adresse </w:t>
      </w:r>
      <w:hyperlink r:id="rId13" w:history="1">
        <w:r w:rsidRPr="00081D6E">
          <w:rPr>
            <w:rStyle w:val="Hyperlink"/>
            <w:lang w:val="fr-CH"/>
          </w:rPr>
          <w:t>http://www.itu.int/en/ITU-R/study-groups/Pages/extcoop.aspx</w:t>
        </w:r>
      </w:hyperlink>
      <w:r w:rsidRPr="00081D6E">
        <w:rPr>
          <w:lang w:val="fr-CH"/>
        </w:rPr>
        <w:t>.</w:t>
      </w:r>
    </w:p>
    <w:p w:rsidR="00BB3417" w:rsidRPr="00081D6E" w:rsidRDefault="00BB3417" w:rsidP="000F55E9">
      <w:pPr>
        <w:pStyle w:val="Heading1"/>
        <w:rPr>
          <w:lang w:val="fr-CH"/>
        </w:rPr>
      </w:pPr>
      <w:bookmarkStart w:id="582" w:name="_Toc355943795"/>
      <w:bookmarkStart w:id="583" w:name="_Toc449510523"/>
      <w:bookmarkStart w:id="584" w:name="_Toc449622629"/>
      <w:bookmarkStart w:id="585" w:name="_Toc456083481"/>
      <w:r w:rsidRPr="00081D6E">
        <w:rPr>
          <w:lang w:val="fr-CH"/>
        </w:rPr>
        <w:t>7</w:t>
      </w:r>
      <w:r w:rsidRPr="00081D6E">
        <w:rPr>
          <w:lang w:val="fr-CH"/>
        </w:rPr>
        <w:tab/>
        <w:t>Participation à distance</w:t>
      </w:r>
      <w:bookmarkEnd w:id="582"/>
      <w:bookmarkEnd w:id="583"/>
      <w:bookmarkEnd w:id="584"/>
      <w:bookmarkEnd w:id="585"/>
    </w:p>
    <w:p w:rsidR="00BB3417" w:rsidRPr="00081D6E" w:rsidRDefault="00BB3417" w:rsidP="00BB3417">
      <w:pPr>
        <w:rPr>
          <w:lang w:val="fr-CH" w:eastAsia="zh-CN"/>
        </w:rPr>
      </w:pPr>
      <w:r w:rsidRPr="00081D6E">
        <w:rPr>
          <w:lang w:val="fr-CH" w:eastAsia="zh-CN"/>
        </w:rPr>
        <w:t>La diffusion audio sur le web est disponible pour toutes les séances plénières des réunions des commissions d'études et des groupes de travail qui se tiennent à Genève, pour les utilisateurs inscrits au système TIES. Les participants qui souhaitent uniquement écouter la séance sont invités à utiliser ce service de diffusion sur le web et n'ont pas besoin d'être inscrits à la réunion pour ce faire.</w:t>
      </w:r>
    </w:p>
    <w:p w:rsidR="00BB3417" w:rsidRPr="00081D6E" w:rsidRDefault="00BB3417" w:rsidP="00BB3417">
      <w:pPr>
        <w:rPr>
          <w:lang w:val="fr-CH"/>
        </w:rPr>
      </w:pPr>
      <w:r w:rsidRPr="00081D6E">
        <w:rPr>
          <w:lang w:val="fr-CH" w:eastAsia="zh-CN"/>
        </w:rPr>
        <w:t xml:space="preserve">Conformément aux suggestions faites par le Groupe consultatif des radiocommunications, des dispositions ont été adoptées pour que les participants à distance prennent activement part aux réunions pertinentes d'un groupe de travail lorsqu'aucun processus décisionnel formel n'est engagé (par exemple, pour présenter une contribution ou faire un exposé). </w:t>
      </w:r>
      <w:r w:rsidRPr="00081D6E">
        <w:rPr>
          <w:lang w:val="fr-CH"/>
        </w:rPr>
        <w:t>Le secrétariat mettra tout en oeuvre</w:t>
      </w:r>
      <w:bookmarkStart w:id="586" w:name="_GoBack"/>
      <w:bookmarkEnd w:id="586"/>
      <w:r w:rsidRPr="00081D6E">
        <w:rPr>
          <w:lang w:val="fr-CH"/>
        </w:rPr>
        <w:t xml:space="preserve"> pour faciliter cette participation active, mais il convient de reconnaître que, dans certains cas, cela ne sera peut-être pas possible pour différentes raisons; il se peut que les salles de réunion ne soient pas toutes dûment équipées, que les effectifs de personnel d'appui soient limités et qu'un grand nombre de réunions se tiennent en parallèle, sans oublier </w:t>
      </w:r>
      <w:r w:rsidRPr="00081D6E">
        <w:rPr>
          <w:lang w:val="fr-CH"/>
        </w:rPr>
        <w:lastRenderedPageBreak/>
        <w:t xml:space="preserve">la nécessité, pour les participants à distance, de disposer d'un accès à Internet de haute qualité ainsi que d'une connexion téléphonique. Les délégués qui souhaitent utiliser les services de participation à distance sont tenus de coordonner leur </w:t>
      </w:r>
      <w:r w:rsidRPr="00081D6E">
        <w:rPr>
          <w:lang w:val="fr-CH" w:eastAsia="zh-CN"/>
        </w:rPr>
        <w:t>participation avec le Conseiller du groupe de travail correspondant au moins un mois avant la réunion.</w:t>
      </w:r>
    </w:p>
    <w:p w:rsidR="00BB3417" w:rsidRPr="00081D6E" w:rsidRDefault="00BB3417" w:rsidP="00BB3417">
      <w:pPr>
        <w:rPr>
          <w:lang w:val="fr-CH"/>
        </w:rPr>
      </w:pPr>
      <w:r w:rsidRPr="00081D6E">
        <w:rPr>
          <w:lang w:val="fr-CH"/>
        </w:rPr>
        <w:t>Pour les réunions organisées en dehors de Genève, les services de diffusion audio sur le web et de participation à distance ne seront assurés que si le lieu de la réunion est équipé d'installations appropriées.</w:t>
      </w:r>
    </w:p>
    <w:p w:rsidR="00BB3417" w:rsidRPr="00081D6E" w:rsidRDefault="00BB3417" w:rsidP="000F55E9">
      <w:pPr>
        <w:pStyle w:val="Heading1"/>
        <w:rPr>
          <w:lang w:val="fr-CH"/>
        </w:rPr>
      </w:pPr>
      <w:bookmarkStart w:id="587" w:name="_Toc449510524"/>
      <w:bookmarkStart w:id="588" w:name="_Toc449622630"/>
      <w:bookmarkStart w:id="589" w:name="_Toc456083482"/>
      <w:r w:rsidRPr="00081D6E">
        <w:rPr>
          <w:lang w:val="fr-CH"/>
        </w:rPr>
        <w:t>8</w:t>
      </w:r>
      <w:r w:rsidRPr="00081D6E">
        <w:rPr>
          <w:lang w:val="fr-CH"/>
        </w:rPr>
        <w:tab/>
        <w:t>Sous-titrage</w:t>
      </w:r>
      <w:bookmarkEnd w:id="587"/>
      <w:bookmarkEnd w:id="588"/>
      <w:bookmarkEnd w:id="589"/>
    </w:p>
    <w:p w:rsidR="00BB3417" w:rsidRPr="00081D6E" w:rsidRDefault="00BB3417" w:rsidP="000F55E9">
      <w:pPr>
        <w:rPr>
          <w:lang w:val="fr-CH"/>
        </w:rPr>
      </w:pPr>
      <w:r w:rsidRPr="00081D6E">
        <w:rPr>
          <w:lang w:val="fr-CH"/>
        </w:rPr>
        <w:t xml:space="preserve">Toutes les séances plénières de l'AR et des </w:t>
      </w:r>
      <w:r w:rsidR="000F55E9">
        <w:rPr>
          <w:lang w:val="fr-CH"/>
        </w:rPr>
        <w:t>c</w:t>
      </w:r>
      <w:r w:rsidRPr="00081D6E">
        <w:rPr>
          <w:lang w:val="fr-CH"/>
        </w:rPr>
        <w:t>ommissions d'études sont tenues avec un sous</w:t>
      </w:r>
      <w:r w:rsidR="000F55E9">
        <w:rPr>
          <w:lang w:val="fr-CH"/>
        </w:rPr>
        <w:noBreakHyphen/>
      </w:r>
      <w:r w:rsidRPr="00081D6E">
        <w:rPr>
          <w:lang w:val="fr-CH"/>
        </w:rPr>
        <w:t>titrage en direct en anglais, dont la transcription est ensuite mise à disposition sur le site web de l'UIT.</w:t>
      </w:r>
    </w:p>
    <w:p w:rsidR="00BB3417" w:rsidRPr="00081D6E" w:rsidRDefault="00BB3417" w:rsidP="000F55E9">
      <w:pPr>
        <w:pStyle w:val="Heading1"/>
      </w:pPr>
      <w:bookmarkStart w:id="590" w:name="_Toc78185205"/>
      <w:bookmarkStart w:id="591" w:name="_Toc78185374"/>
      <w:bookmarkStart w:id="592" w:name="_Toc125510213"/>
      <w:bookmarkStart w:id="593" w:name="_Toc213648050"/>
      <w:bookmarkStart w:id="594" w:name="_Toc213648299"/>
      <w:bookmarkStart w:id="595" w:name="_Toc355943796"/>
      <w:bookmarkStart w:id="596" w:name="_Toc449510525"/>
      <w:bookmarkStart w:id="597" w:name="_Toc449622631"/>
      <w:bookmarkStart w:id="598" w:name="_Toc456083483"/>
      <w:r w:rsidRPr="00081D6E">
        <w:t>9</w:t>
      </w:r>
      <w:r w:rsidRPr="00081D6E">
        <w:tab/>
        <w:t>Politique en matière de droits de propriété intellectuelle</w:t>
      </w:r>
      <w:bookmarkEnd w:id="590"/>
      <w:bookmarkEnd w:id="591"/>
      <w:bookmarkEnd w:id="592"/>
      <w:bookmarkEnd w:id="593"/>
      <w:bookmarkEnd w:id="594"/>
      <w:bookmarkEnd w:id="595"/>
      <w:bookmarkEnd w:id="596"/>
      <w:bookmarkEnd w:id="597"/>
      <w:bookmarkEnd w:id="598"/>
    </w:p>
    <w:p w:rsidR="00BB3417" w:rsidRPr="00081D6E" w:rsidRDefault="00BB3417" w:rsidP="000F55E9">
      <w:pPr>
        <w:rPr>
          <w:lang w:val="fr-CH"/>
        </w:rPr>
      </w:pPr>
      <w:r w:rsidRPr="00081D6E">
        <w:rPr>
          <w:lang w:val="fr-CH"/>
        </w:rPr>
        <w:t>La politique de l'UIT</w:t>
      </w:r>
      <w:r w:rsidRPr="00081D6E">
        <w:rPr>
          <w:lang w:val="fr-CH"/>
        </w:rPr>
        <w:noBreakHyphen/>
        <w:t>R en matière de droits de propriété intellectuelle est décrite dans la «Politique</w:t>
      </w:r>
      <w:r w:rsidR="000F55E9">
        <w:rPr>
          <w:lang w:val="fr-CH"/>
        </w:rPr>
        <w:t xml:space="preserve"> </w:t>
      </w:r>
      <w:r w:rsidRPr="00081D6E">
        <w:rPr>
          <w:lang w:val="fr-CH"/>
        </w:rPr>
        <w:t>commune UIT</w:t>
      </w:r>
      <w:r w:rsidRPr="00081D6E">
        <w:rPr>
          <w:lang w:val="fr-CH"/>
        </w:rPr>
        <w:noBreakHyphen/>
        <w:t>T/UIT</w:t>
      </w:r>
      <w:r w:rsidRPr="00081D6E">
        <w:rPr>
          <w:lang w:val="fr-CH"/>
        </w:rPr>
        <w:noBreakHyphen/>
        <w:t>R/ISO/CEI en matière de brevets», dont il est question au § A2.6.1</w:t>
      </w:r>
      <w:r w:rsidR="000F55E9">
        <w:rPr>
          <w:lang w:val="fr-CH"/>
        </w:rPr>
        <w:t>,</w:t>
      </w:r>
      <w:r w:rsidRPr="00081D6E">
        <w:rPr>
          <w:lang w:val="fr-CH"/>
        </w:rPr>
        <w:t xml:space="preserve"> Note 2 de l'Annexe 2 de la Résolution UIT-R 1. Les formulaires que les titulaires de brevets doivent utiliser pour soumettre les déclarations de brevet et d'octroi de licence sont accessibles à l'adresse: </w:t>
      </w:r>
      <w:hyperlink r:id="rId14" w:history="1">
        <w:r w:rsidRPr="00081D6E">
          <w:rPr>
            <w:rStyle w:val="Hyperlink"/>
            <w:lang w:val="fr-CH"/>
          </w:rPr>
          <w:t>http://itu.int/go/ITUpatents</w:t>
        </w:r>
      </w:hyperlink>
      <w:r w:rsidRPr="00081D6E">
        <w:rPr>
          <w:lang w:val="fr-CH"/>
        </w:rPr>
        <w:t>, où l'on trouvera également les Lignes directrices relatives à la mise en oeuvre de la politique commune de l'UIT</w:t>
      </w:r>
      <w:r w:rsidRPr="00081D6E">
        <w:rPr>
          <w:lang w:val="fr-CH"/>
        </w:rPr>
        <w:noBreakHyphen/>
        <w:t>T, l'UIT</w:t>
      </w:r>
      <w:r w:rsidRPr="00081D6E">
        <w:rPr>
          <w:lang w:val="fr-CH"/>
        </w:rPr>
        <w:noBreakHyphen/>
        <w:t>R, l'ISO et la CEI</w:t>
      </w:r>
      <w:r w:rsidRPr="00081D6E" w:rsidDel="0061025C">
        <w:rPr>
          <w:lang w:val="fr-CH"/>
        </w:rPr>
        <w:t xml:space="preserve"> </w:t>
      </w:r>
      <w:r w:rsidRPr="00081D6E">
        <w:rPr>
          <w:lang w:val="fr-CH"/>
        </w:rPr>
        <w:t>en matière de brevets et la base de données en matière de brevets de l'UIT-R.</w:t>
      </w:r>
    </w:p>
    <w:p w:rsidR="00BB3417" w:rsidRPr="00081D6E" w:rsidRDefault="00BB3417" w:rsidP="000F55E9">
      <w:pPr>
        <w:pStyle w:val="Heading1"/>
        <w:rPr>
          <w:lang w:val="fr-CH"/>
        </w:rPr>
      </w:pPr>
      <w:bookmarkStart w:id="599" w:name="_Toc355943797"/>
      <w:bookmarkStart w:id="600" w:name="_Toc449510526"/>
      <w:bookmarkStart w:id="601" w:name="_Toc449622632"/>
      <w:bookmarkStart w:id="602" w:name="_Toc456083484"/>
      <w:r w:rsidRPr="000F55E9">
        <w:t>10</w:t>
      </w:r>
      <w:r w:rsidRPr="00081D6E">
        <w:rPr>
          <w:lang w:val="fr-CH"/>
        </w:rPr>
        <w:tab/>
        <w:t>Lignes directrices et formulaire relatifs aux droits d'auteur afférents aux logiciels</w:t>
      </w:r>
      <w:bookmarkEnd w:id="599"/>
      <w:bookmarkEnd w:id="600"/>
      <w:bookmarkEnd w:id="601"/>
      <w:bookmarkEnd w:id="602"/>
    </w:p>
    <w:p w:rsidR="00BB3417" w:rsidRPr="00081D6E" w:rsidRDefault="00BB3417" w:rsidP="00BB3417">
      <w:pPr>
        <w:rPr>
          <w:lang w:val="fr-CH"/>
        </w:rPr>
      </w:pPr>
      <w:r w:rsidRPr="00081D6E">
        <w:rPr>
          <w:lang w:val="fr-CH"/>
        </w:rPr>
        <w:t xml:space="preserve">Les Lignes directrices de l'UIT relatives aux droits d'auteur afférents aux logiciels donnent des indications aux commissions d'études concernant l'incorporation de contenus protégés par la législation sur les droits d'auteur dans des Recommandations UIT-R, qui peuvent être consultées à l'adresse: </w:t>
      </w:r>
      <w:hyperlink r:id="rId15" w:history="1">
        <w:r w:rsidRPr="00081D6E">
          <w:rPr>
            <w:rStyle w:val="Hyperlink"/>
            <w:lang w:val="fr-CH"/>
          </w:rPr>
          <w:t>http://www.itu.int/oth/T0404000004/en</w:t>
        </w:r>
      </w:hyperlink>
      <w:r w:rsidRPr="00081D6E">
        <w:rPr>
          <w:lang w:val="fr-CH"/>
        </w:rPr>
        <w:t xml:space="preserve">. Les formulaires que les détenteurs de droits d'auteur doivent utiliser pour soumettre les déclarations de droits d'auteur et d'octroi de licence afférentes aux logiciels sont accessibles à l'adresse: </w:t>
      </w:r>
      <w:hyperlink r:id="rId16" w:history="1">
        <w:r w:rsidRPr="00081D6E">
          <w:rPr>
            <w:rStyle w:val="Hyperlink"/>
            <w:lang w:val="fr-CH"/>
          </w:rPr>
          <w:t>http://www.itu.int/oth/T0404000005/en</w:t>
        </w:r>
      </w:hyperlink>
      <w:r w:rsidRPr="00081D6E">
        <w:rPr>
          <w:lang w:val="fr-CH"/>
        </w:rPr>
        <w:t>.</w:t>
      </w:r>
    </w:p>
    <w:p w:rsidR="00BB3417" w:rsidRPr="00081D6E" w:rsidRDefault="00BB3417" w:rsidP="000F55E9">
      <w:pPr>
        <w:rPr>
          <w:lang w:val="fr-CH"/>
        </w:rPr>
      </w:pPr>
    </w:p>
    <w:p w:rsidR="00BB3417" w:rsidRPr="00BB3417" w:rsidRDefault="00BB3417" w:rsidP="00BB3417">
      <w:pPr>
        <w:rPr>
          <w:lang w:val="fr-CH"/>
        </w:rPr>
      </w:pPr>
    </w:p>
    <w:bookmarkEnd w:id="0"/>
    <w:bookmarkEnd w:id="1"/>
    <w:bookmarkEnd w:id="2"/>
    <w:bookmarkEnd w:id="3"/>
    <w:p w:rsidR="0066658D" w:rsidRPr="006E42DF" w:rsidRDefault="0066658D" w:rsidP="00D06587">
      <w:pPr>
        <w:jc w:val="center"/>
      </w:pPr>
      <w:r w:rsidRPr="006E42DF">
        <w:t>______________</w:t>
      </w:r>
    </w:p>
    <w:sectPr w:rsidR="0066658D" w:rsidRPr="006E42DF" w:rsidSect="0060625D">
      <w:headerReference w:type="default" r:id="rId17"/>
      <w:footerReference w:type="default" r:id="rId18"/>
      <w:footerReference w:type="first" r:id="rId19"/>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714" w:rsidRDefault="009D0714">
      <w:r>
        <w:separator/>
      </w:r>
    </w:p>
  </w:endnote>
  <w:endnote w:type="continuationSeparator" w:id="0">
    <w:p w:rsidR="009D0714" w:rsidRDefault="009D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D5" w:rsidRPr="000027D5" w:rsidRDefault="000027D5" w:rsidP="000027D5">
    <w:pPr>
      <w:pStyle w:val="Footer"/>
      <w:rPr>
        <w:lang w:val="es-ES_tradnl"/>
      </w:rPr>
    </w:pPr>
    <w:r>
      <w:fldChar w:fldCharType="begin"/>
    </w:r>
    <w:r w:rsidRPr="000027D5">
      <w:rPr>
        <w:lang w:val="es-ES_tradnl"/>
      </w:rPr>
      <w:instrText xml:space="preserve"> FILENAME \p  \* MERGEFORMAT </w:instrText>
    </w:r>
    <w:r>
      <w:fldChar w:fldCharType="separate"/>
    </w:r>
    <w:r w:rsidRPr="000027D5">
      <w:rPr>
        <w:lang w:val="es-ES_tradnl"/>
      </w:rPr>
      <w:t>P:\FRA\ITU-R\BR\SGD\417095F.docx</w:t>
    </w:r>
    <w:r>
      <w:fldChar w:fldCharType="end"/>
    </w:r>
    <w:r>
      <w:rPr>
        <w:lang w:val="es-ES_tradnl"/>
      </w:rPr>
      <w:t xml:space="preserve"> (417095</w:t>
    </w:r>
    <w:r w:rsidRPr="000027D5">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D5" w:rsidRPr="000027D5" w:rsidRDefault="000027D5" w:rsidP="000027D5">
    <w:pPr>
      <w:pStyle w:val="Footer"/>
      <w:rPr>
        <w:lang w:val="es-ES_tradnl"/>
      </w:rPr>
    </w:pPr>
    <w:r>
      <w:fldChar w:fldCharType="begin"/>
    </w:r>
    <w:r w:rsidRPr="000027D5">
      <w:rPr>
        <w:lang w:val="es-ES_tradnl"/>
      </w:rPr>
      <w:instrText xml:space="preserve"> FILENAME \p  \* MERGEFORMAT </w:instrText>
    </w:r>
    <w:r>
      <w:fldChar w:fldCharType="separate"/>
    </w:r>
    <w:r w:rsidRPr="000027D5">
      <w:rPr>
        <w:lang w:val="es-ES_tradnl"/>
      </w:rPr>
      <w:t>P:\FRA\ITU-R\BR\SGD\417095F.docx</w:t>
    </w:r>
    <w:r>
      <w:fldChar w:fldCharType="end"/>
    </w:r>
    <w:r>
      <w:rPr>
        <w:lang w:val="es-ES_tradnl"/>
      </w:rPr>
      <w:t xml:space="preserve"> (417095</w:t>
    </w:r>
    <w:r w:rsidRPr="000027D5">
      <w:rPr>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714" w:rsidRDefault="009D0714">
      <w:r>
        <w:t>____________________</w:t>
      </w:r>
    </w:p>
  </w:footnote>
  <w:footnote w:type="continuationSeparator" w:id="0">
    <w:p w:rsidR="009D0714" w:rsidRDefault="009D0714">
      <w:r>
        <w:continuationSeparator/>
      </w:r>
    </w:p>
  </w:footnote>
  <w:footnote w:id="1">
    <w:p w:rsidR="00BB3417" w:rsidRPr="00081D6E" w:rsidRDefault="00BB3417" w:rsidP="00BB3417">
      <w:pPr>
        <w:pStyle w:val="FootnoteText"/>
        <w:tabs>
          <w:tab w:val="clear" w:pos="255"/>
          <w:tab w:val="left" w:pos="284"/>
        </w:tabs>
        <w:ind w:left="284" w:hanging="284"/>
        <w:rPr>
          <w:lang w:val="fr-CH"/>
        </w:rPr>
      </w:pPr>
      <w:r w:rsidRPr="00081D6E">
        <w:rPr>
          <w:rStyle w:val="FootnoteReference"/>
          <w:lang w:val="fr-CH"/>
        </w:rPr>
        <w:t>*</w:t>
      </w:r>
      <w:r w:rsidRPr="00081D6E">
        <w:rPr>
          <w:lang w:val="fr-CH"/>
        </w:rPr>
        <w:tab/>
        <w:t>Comme indiqué au paragraphe A1.4.3 de l'Annexe 1 de la Résolution UIT</w:t>
      </w:r>
      <w:r w:rsidRPr="00081D6E">
        <w:rPr>
          <w:lang w:val="fr-CH"/>
        </w:rPr>
        <w:noBreakHyphen/>
        <w:t>R 1, le Groupe consultatif des radiocommunications (GCR) adopte ses propres méthodes de travail, conformément au numéro 160G de la Convention.</w:t>
      </w:r>
    </w:p>
  </w:footnote>
  <w:footnote w:id="2">
    <w:p w:rsidR="00BB3417" w:rsidRPr="00081D6E" w:rsidRDefault="00BB3417" w:rsidP="00BB3417">
      <w:pPr>
        <w:pStyle w:val="FootnoteText"/>
        <w:tabs>
          <w:tab w:val="clear" w:pos="255"/>
          <w:tab w:val="left" w:pos="284"/>
        </w:tabs>
        <w:ind w:left="284" w:hanging="284"/>
        <w:rPr>
          <w:lang w:val="fr-CH"/>
        </w:rPr>
      </w:pPr>
      <w:r w:rsidRPr="00081D6E">
        <w:rPr>
          <w:rStyle w:val="FootnoteReference"/>
          <w:lang w:val="fr-CH"/>
        </w:rPr>
        <w:t>**</w:t>
      </w:r>
      <w:r w:rsidRPr="00081D6E">
        <w:rPr>
          <w:lang w:val="fr-CH"/>
        </w:rPr>
        <w:tab/>
        <w:t>Pour plus de commodité, l'expression «groupe subordonné» et, plus simplement, le terme «groupe» seront utilisés dans le présent document pour décrire diverses entités: groupes de travail, groupes d'action,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14" w:rsidRPr="00C51F46" w:rsidRDefault="009D0714" w:rsidP="007718F8">
    <w:pPr>
      <w:pStyle w:val="Header"/>
      <w:rPr>
        <w:rFonts w:asciiTheme="majorBidi" w:hAnsiTheme="majorBidi" w:cstheme="majorBidi"/>
      </w:rPr>
    </w:pPr>
    <w:r w:rsidRPr="00C51F46">
      <w:rPr>
        <w:rFonts w:asciiTheme="majorBidi" w:hAnsiTheme="majorBidi" w:cstheme="majorBidi"/>
      </w:rPr>
      <w:t xml:space="preserve">- </w:t>
    </w:r>
    <w:r w:rsidRPr="00C51F46">
      <w:rPr>
        <w:rFonts w:asciiTheme="majorBidi" w:hAnsiTheme="majorBidi" w:cstheme="majorBidi"/>
      </w:rPr>
      <w:fldChar w:fldCharType="begin"/>
    </w:r>
    <w:r w:rsidRPr="00C51F46">
      <w:rPr>
        <w:rFonts w:asciiTheme="majorBidi" w:hAnsiTheme="majorBidi" w:cstheme="majorBidi"/>
      </w:rPr>
      <w:instrText xml:space="preserve"> PAGE </w:instrText>
    </w:r>
    <w:r w:rsidRPr="00C51F46">
      <w:rPr>
        <w:rFonts w:asciiTheme="majorBidi" w:hAnsiTheme="majorBidi" w:cstheme="majorBidi"/>
      </w:rPr>
      <w:fldChar w:fldCharType="separate"/>
    </w:r>
    <w:r w:rsidR="007E365A">
      <w:rPr>
        <w:rFonts w:asciiTheme="majorBidi" w:hAnsiTheme="majorBidi" w:cstheme="majorBidi"/>
        <w:noProof/>
      </w:rPr>
      <w:t>14</w:t>
    </w:r>
    <w:r w:rsidRPr="00C51F46">
      <w:rPr>
        <w:rFonts w:asciiTheme="majorBidi" w:hAnsiTheme="majorBidi" w:cstheme="majorBidi"/>
        <w:noProof/>
      </w:rPr>
      <w:fldChar w:fldCharType="end"/>
    </w:r>
    <w:r w:rsidRPr="00C51F46">
      <w:rPr>
        <w:rFonts w:asciiTheme="majorBidi" w:hAnsiTheme="majorBidi" w:cstheme="majorBidi"/>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4F57"/>
    <w:multiLevelType w:val="hybridMultilevel"/>
    <w:tmpl w:val="DC147DF0"/>
    <w:lvl w:ilvl="0" w:tplc="51FCA816">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4"/>
  </w:num>
  <w:num w:numId="5">
    <w:abstractNumId w:val="8"/>
  </w:num>
  <w:num w:numId="6">
    <w:abstractNumId w:val="2"/>
  </w:num>
  <w:num w:numId="7">
    <w:abstractNumId w:val="9"/>
  </w:num>
  <w:num w:numId="8">
    <w:abstractNumId w:val="14"/>
  </w:num>
  <w:num w:numId="9">
    <w:abstractNumId w:val="1"/>
  </w:num>
  <w:num w:numId="10">
    <w:abstractNumId w:val="3"/>
  </w:num>
  <w:num w:numId="11">
    <w:abstractNumId w:val="5"/>
  </w:num>
  <w:num w:numId="12">
    <w:abstractNumId w:val="12"/>
  </w:num>
  <w:num w:numId="13">
    <w:abstractNumId w:val="10"/>
  </w:num>
  <w:num w:numId="14">
    <w:abstractNumId w:val="11"/>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EB"/>
    <w:rsid w:val="000027D5"/>
    <w:rsid w:val="000041CD"/>
    <w:rsid w:val="00005B51"/>
    <w:rsid w:val="000132CA"/>
    <w:rsid w:val="00016C27"/>
    <w:rsid w:val="00030E1B"/>
    <w:rsid w:val="00046AC1"/>
    <w:rsid w:val="000535D7"/>
    <w:rsid w:val="0005651F"/>
    <w:rsid w:val="000578CC"/>
    <w:rsid w:val="00065F63"/>
    <w:rsid w:val="00066EB5"/>
    <w:rsid w:val="00070A61"/>
    <w:rsid w:val="00070D9B"/>
    <w:rsid w:val="0007661A"/>
    <w:rsid w:val="00093C73"/>
    <w:rsid w:val="000951AA"/>
    <w:rsid w:val="000A4B7A"/>
    <w:rsid w:val="000B123E"/>
    <w:rsid w:val="000C1002"/>
    <w:rsid w:val="000C134C"/>
    <w:rsid w:val="000C2DF2"/>
    <w:rsid w:val="000D0161"/>
    <w:rsid w:val="000E2FE5"/>
    <w:rsid w:val="000F55E9"/>
    <w:rsid w:val="000F6B59"/>
    <w:rsid w:val="00114BEB"/>
    <w:rsid w:val="0011544D"/>
    <w:rsid w:val="00123F4E"/>
    <w:rsid w:val="001377D6"/>
    <w:rsid w:val="0015331B"/>
    <w:rsid w:val="00157059"/>
    <w:rsid w:val="001611EF"/>
    <w:rsid w:val="00163FD7"/>
    <w:rsid w:val="00167397"/>
    <w:rsid w:val="001760E6"/>
    <w:rsid w:val="00191236"/>
    <w:rsid w:val="00197162"/>
    <w:rsid w:val="001A0301"/>
    <w:rsid w:val="001A3E85"/>
    <w:rsid w:val="001B524E"/>
    <w:rsid w:val="001B6181"/>
    <w:rsid w:val="001C13B9"/>
    <w:rsid w:val="001C24E4"/>
    <w:rsid w:val="001C54B4"/>
    <w:rsid w:val="001C7C97"/>
    <w:rsid w:val="001D019A"/>
    <w:rsid w:val="001D26F4"/>
    <w:rsid w:val="001D42F0"/>
    <w:rsid w:val="001D4EE0"/>
    <w:rsid w:val="001E41A0"/>
    <w:rsid w:val="001F0C4B"/>
    <w:rsid w:val="0020189A"/>
    <w:rsid w:val="002021B7"/>
    <w:rsid w:val="00207F5C"/>
    <w:rsid w:val="002241B5"/>
    <w:rsid w:val="00225CFE"/>
    <w:rsid w:val="002340A6"/>
    <w:rsid w:val="002369AD"/>
    <w:rsid w:val="0024747C"/>
    <w:rsid w:val="00262442"/>
    <w:rsid w:val="00271138"/>
    <w:rsid w:val="002774E4"/>
    <w:rsid w:val="00281E9B"/>
    <w:rsid w:val="00290007"/>
    <w:rsid w:val="00290FC5"/>
    <w:rsid w:val="002922CE"/>
    <w:rsid w:val="002A246B"/>
    <w:rsid w:val="002D129D"/>
    <w:rsid w:val="002D24CD"/>
    <w:rsid w:val="002D71C3"/>
    <w:rsid w:val="002E4480"/>
    <w:rsid w:val="002F2B9F"/>
    <w:rsid w:val="00307792"/>
    <w:rsid w:val="00336558"/>
    <w:rsid w:val="00336887"/>
    <w:rsid w:val="00347942"/>
    <w:rsid w:val="00357C4F"/>
    <w:rsid w:val="00374A91"/>
    <w:rsid w:val="00383B9F"/>
    <w:rsid w:val="003A38A0"/>
    <w:rsid w:val="003A3CB6"/>
    <w:rsid w:val="003B73FC"/>
    <w:rsid w:val="003C16C2"/>
    <w:rsid w:val="003D0485"/>
    <w:rsid w:val="003D068D"/>
    <w:rsid w:val="003D14C9"/>
    <w:rsid w:val="003D453F"/>
    <w:rsid w:val="003D4792"/>
    <w:rsid w:val="003D546D"/>
    <w:rsid w:val="003E0218"/>
    <w:rsid w:val="003E4F95"/>
    <w:rsid w:val="003E5DAC"/>
    <w:rsid w:val="003F54B0"/>
    <w:rsid w:val="003F72C1"/>
    <w:rsid w:val="00400F11"/>
    <w:rsid w:val="004016BF"/>
    <w:rsid w:val="004032B5"/>
    <w:rsid w:val="0040365C"/>
    <w:rsid w:val="00403D5B"/>
    <w:rsid w:val="004162BD"/>
    <w:rsid w:val="0042202B"/>
    <w:rsid w:val="004230A6"/>
    <w:rsid w:val="004253BA"/>
    <w:rsid w:val="004319A3"/>
    <w:rsid w:val="00442869"/>
    <w:rsid w:val="00443D11"/>
    <w:rsid w:val="004500ED"/>
    <w:rsid w:val="00456FB2"/>
    <w:rsid w:val="004645B3"/>
    <w:rsid w:val="004750C7"/>
    <w:rsid w:val="0048180A"/>
    <w:rsid w:val="004821C2"/>
    <w:rsid w:val="00483D3B"/>
    <w:rsid w:val="0048662A"/>
    <w:rsid w:val="00486873"/>
    <w:rsid w:val="004A175A"/>
    <w:rsid w:val="004B2486"/>
    <w:rsid w:val="004B4D37"/>
    <w:rsid w:val="004C560E"/>
    <w:rsid w:val="004D4364"/>
    <w:rsid w:val="004E0C44"/>
    <w:rsid w:val="004E36E0"/>
    <w:rsid w:val="004E5EA4"/>
    <w:rsid w:val="004F0848"/>
    <w:rsid w:val="004F2307"/>
    <w:rsid w:val="00500F55"/>
    <w:rsid w:val="00506402"/>
    <w:rsid w:val="00507DA3"/>
    <w:rsid w:val="005116D3"/>
    <w:rsid w:val="005160FC"/>
    <w:rsid w:val="0051782D"/>
    <w:rsid w:val="00532195"/>
    <w:rsid w:val="0053364B"/>
    <w:rsid w:val="00552E1C"/>
    <w:rsid w:val="00553C54"/>
    <w:rsid w:val="0055486E"/>
    <w:rsid w:val="005561D6"/>
    <w:rsid w:val="005820C9"/>
    <w:rsid w:val="00586314"/>
    <w:rsid w:val="00591976"/>
    <w:rsid w:val="00597657"/>
    <w:rsid w:val="005A1390"/>
    <w:rsid w:val="005A4855"/>
    <w:rsid w:val="005B2C58"/>
    <w:rsid w:val="005B3CEC"/>
    <w:rsid w:val="005B3EE9"/>
    <w:rsid w:val="005C1E38"/>
    <w:rsid w:val="005C23AF"/>
    <w:rsid w:val="005D09E6"/>
    <w:rsid w:val="005D41E8"/>
    <w:rsid w:val="005E62E3"/>
    <w:rsid w:val="005E7CD8"/>
    <w:rsid w:val="005F4754"/>
    <w:rsid w:val="005F54E6"/>
    <w:rsid w:val="00602C38"/>
    <w:rsid w:val="00603D7C"/>
    <w:rsid w:val="00604ECB"/>
    <w:rsid w:val="0060625D"/>
    <w:rsid w:val="00606D37"/>
    <w:rsid w:val="00613C30"/>
    <w:rsid w:val="00614B03"/>
    <w:rsid w:val="006157F9"/>
    <w:rsid w:val="00623BA6"/>
    <w:rsid w:val="00624AAC"/>
    <w:rsid w:val="0062697C"/>
    <w:rsid w:val="00630024"/>
    <w:rsid w:val="00631F67"/>
    <w:rsid w:val="0063274A"/>
    <w:rsid w:val="006338B8"/>
    <w:rsid w:val="006507DC"/>
    <w:rsid w:val="00654B6E"/>
    <w:rsid w:val="00665BD9"/>
    <w:rsid w:val="0066658D"/>
    <w:rsid w:val="00696497"/>
    <w:rsid w:val="006A5C6C"/>
    <w:rsid w:val="006A758A"/>
    <w:rsid w:val="006B3051"/>
    <w:rsid w:val="006B7E98"/>
    <w:rsid w:val="006D3185"/>
    <w:rsid w:val="006E2704"/>
    <w:rsid w:val="006E3223"/>
    <w:rsid w:val="006E42DF"/>
    <w:rsid w:val="006F6EB9"/>
    <w:rsid w:val="00710FBE"/>
    <w:rsid w:val="00712A9B"/>
    <w:rsid w:val="00715362"/>
    <w:rsid w:val="00725C83"/>
    <w:rsid w:val="007268D4"/>
    <w:rsid w:val="00743D47"/>
    <w:rsid w:val="00746923"/>
    <w:rsid w:val="00750D7E"/>
    <w:rsid w:val="0075619E"/>
    <w:rsid w:val="007718F8"/>
    <w:rsid w:val="00771C27"/>
    <w:rsid w:val="00773CB3"/>
    <w:rsid w:val="00786926"/>
    <w:rsid w:val="007935A8"/>
    <w:rsid w:val="007D0098"/>
    <w:rsid w:val="007D2029"/>
    <w:rsid w:val="007D712E"/>
    <w:rsid w:val="007E365A"/>
    <w:rsid w:val="007F75B6"/>
    <w:rsid w:val="00806E63"/>
    <w:rsid w:val="00832C7C"/>
    <w:rsid w:val="00837603"/>
    <w:rsid w:val="00847AF2"/>
    <w:rsid w:val="008537A1"/>
    <w:rsid w:val="00853DED"/>
    <w:rsid w:val="00854FDA"/>
    <w:rsid w:val="00865F25"/>
    <w:rsid w:val="00870731"/>
    <w:rsid w:val="008726F4"/>
    <w:rsid w:val="00872837"/>
    <w:rsid w:val="008851D6"/>
    <w:rsid w:val="008877DD"/>
    <w:rsid w:val="0089795B"/>
    <w:rsid w:val="008B1258"/>
    <w:rsid w:val="008B3F50"/>
    <w:rsid w:val="008C0FB2"/>
    <w:rsid w:val="008C31A2"/>
    <w:rsid w:val="008C7263"/>
    <w:rsid w:val="008D1C3C"/>
    <w:rsid w:val="008E72E2"/>
    <w:rsid w:val="00910BDF"/>
    <w:rsid w:val="009115D8"/>
    <w:rsid w:val="00911A39"/>
    <w:rsid w:val="0091748F"/>
    <w:rsid w:val="00917F20"/>
    <w:rsid w:val="009236D6"/>
    <w:rsid w:val="0092662F"/>
    <w:rsid w:val="00933A06"/>
    <w:rsid w:val="009470E6"/>
    <w:rsid w:val="0095426A"/>
    <w:rsid w:val="00973244"/>
    <w:rsid w:val="00990901"/>
    <w:rsid w:val="009916B1"/>
    <w:rsid w:val="009C5AC1"/>
    <w:rsid w:val="009C7286"/>
    <w:rsid w:val="009D0714"/>
    <w:rsid w:val="009D3E1B"/>
    <w:rsid w:val="009D3E72"/>
    <w:rsid w:val="009E273D"/>
    <w:rsid w:val="009E2E5A"/>
    <w:rsid w:val="009E6E37"/>
    <w:rsid w:val="009F1272"/>
    <w:rsid w:val="009F285F"/>
    <w:rsid w:val="009F38BB"/>
    <w:rsid w:val="009F3FA3"/>
    <w:rsid w:val="00A06A27"/>
    <w:rsid w:val="00A11583"/>
    <w:rsid w:val="00A16CB2"/>
    <w:rsid w:val="00A1733D"/>
    <w:rsid w:val="00A350AF"/>
    <w:rsid w:val="00A50547"/>
    <w:rsid w:val="00A52DC1"/>
    <w:rsid w:val="00A5550A"/>
    <w:rsid w:val="00A55AD2"/>
    <w:rsid w:val="00A60211"/>
    <w:rsid w:val="00A74F7D"/>
    <w:rsid w:val="00A75132"/>
    <w:rsid w:val="00A80AEF"/>
    <w:rsid w:val="00A80F34"/>
    <w:rsid w:val="00A841AA"/>
    <w:rsid w:val="00A85F92"/>
    <w:rsid w:val="00A9082A"/>
    <w:rsid w:val="00A92069"/>
    <w:rsid w:val="00A93A14"/>
    <w:rsid w:val="00A976B6"/>
    <w:rsid w:val="00AA0CFC"/>
    <w:rsid w:val="00AA4826"/>
    <w:rsid w:val="00AB33B2"/>
    <w:rsid w:val="00AC5C9C"/>
    <w:rsid w:val="00AE002F"/>
    <w:rsid w:val="00AE24D2"/>
    <w:rsid w:val="00AE65CB"/>
    <w:rsid w:val="00B059AE"/>
    <w:rsid w:val="00B11C2E"/>
    <w:rsid w:val="00B12139"/>
    <w:rsid w:val="00B15706"/>
    <w:rsid w:val="00B25EAB"/>
    <w:rsid w:val="00B25F1A"/>
    <w:rsid w:val="00B3163B"/>
    <w:rsid w:val="00B35437"/>
    <w:rsid w:val="00B35BE4"/>
    <w:rsid w:val="00B435AE"/>
    <w:rsid w:val="00B4490D"/>
    <w:rsid w:val="00B52992"/>
    <w:rsid w:val="00B556F9"/>
    <w:rsid w:val="00B559FF"/>
    <w:rsid w:val="00B76678"/>
    <w:rsid w:val="00B91EED"/>
    <w:rsid w:val="00BA18B6"/>
    <w:rsid w:val="00BA259B"/>
    <w:rsid w:val="00BA75F1"/>
    <w:rsid w:val="00BB3417"/>
    <w:rsid w:val="00BB6B62"/>
    <w:rsid w:val="00BC347D"/>
    <w:rsid w:val="00BC38E1"/>
    <w:rsid w:val="00BD5D7F"/>
    <w:rsid w:val="00BD6869"/>
    <w:rsid w:val="00BD79C7"/>
    <w:rsid w:val="00BE4903"/>
    <w:rsid w:val="00BF5FA0"/>
    <w:rsid w:val="00C314AC"/>
    <w:rsid w:val="00C346D2"/>
    <w:rsid w:val="00C37D3B"/>
    <w:rsid w:val="00C471A0"/>
    <w:rsid w:val="00C511B4"/>
    <w:rsid w:val="00C51F46"/>
    <w:rsid w:val="00C64404"/>
    <w:rsid w:val="00C822FC"/>
    <w:rsid w:val="00C8454A"/>
    <w:rsid w:val="00C847D5"/>
    <w:rsid w:val="00C9384D"/>
    <w:rsid w:val="00CC110E"/>
    <w:rsid w:val="00CC1D49"/>
    <w:rsid w:val="00CD4D80"/>
    <w:rsid w:val="00CF0370"/>
    <w:rsid w:val="00CF56AE"/>
    <w:rsid w:val="00D02939"/>
    <w:rsid w:val="00D06587"/>
    <w:rsid w:val="00D211BC"/>
    <w:rsid w:val="00D354E3"/>
    <w:rsid w:val="00D41A57"/>
    <w:rsid w:val="00D4729D"/>
    <w:rsid w:val="00D47835"/>
    <w:rsid w:val="00D65E28"/>
    <w:rsid w:val="00D766B6"/>
    <w:rsid w:val="00D82E4A"/>
    <w:rsid w:val="00D8428A"/>
    <w:rsid w:val="00DA6E95"/>
    <w:rsid w:val="00DB602D"/>
    <w:rsid w:val="00DC1C34"/>
    <w:rsid w:val="00DC5EAC"/>
    <w:rsid w:val="00DC66C4"/>
    <w:rsid w:val="00DD1A65"/>
    <w:rsid w:val="00DD3BF8"/>
    <w:rsid w:val="00DF66CB"/>
    <w:rsid w:val="00DF6CEF"/>
    <w:rsid w:val="00E0291A"/>
    <w:rsid w:val="00E20655"/>
    <w:rsid w:val="00E23FF7"/>
    <w:rsid w:val="00E2537D"/>
    <w:rsid w:val="00E33BBC"/>
    <w:rsid w:val="00E43386"/>
    <w:rsid w:val="00E4617A"/>
    <w:rsid w:val="00E73D8F"/>
    <w:rsid w:val="00E87BED"/>
    <w:rsid w:val="00E941FB"/>
    <w:rsid w:val="00EA121C"/>
    <w:rsid w:val="00EA6430"/>
    <w:rsid w:val="00EC3DA7"/>
    <w:rsid w:val="00EC417B"/>
    <w:rsid w:val="00EC5361"/>
    <w:rsid w:val="00EE18C9"/>
    <w:rsid w:val="00EE36E9"/>
    <w:rsid w:val="00EE3F05"/>
    <w:rsid w:val="00EF14FB"/>
    <w:rsid w:val="00F02F27"/>
    <w:rsid w:val="00F12146"/>
    <w:rsid w:val="00F27160"/>
    <w:rsid w:val="00F30820"/>
    <w:rsid w:val="00F37D7D"/>
    <w:rsid w:val="00F4276D"/>
    <w:rsid w:val="00F43104"/>
    <w:rsid w:val="00F50831"/>
    <w:rsid w:val="00F54518"/>
    <w:rsid w:val="00F72EE5"/>
    <w:rsid w:val="00F749FF"/>
    <w:rsid w:val="00F775CB"/>
    <w:rsid w:val="00F95EEF"/>
    <w:rsid w:val="00FA72D6"/>
    <w:rsid w:val="00FB3782"/>
    <w:rsid w:val="00FB5380"/>
    <w:rsid w:val="00FC09D5"/>
    <w:rsid w:val="00FC1353"/>
    <w:rsid w:val="00FC1E29"/>
    <w:rsid w:val="00FD77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63B03826-8077-4D64-ADC6-54197F88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F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D0714"/>
    <w:pPr>
      <w:keepNext/>
      <w:keepLines/>
      <w:spacing w:before="280"/>
      <w:ind w:left="1134" w:hanging="1134"/>
      <w:outlineLvl w:val="0"/>
    </w:pPr>
    <w:rPr>
      <w:b/>
      <w:sz w:val="28"/>
      <w:lang w:val="fr-FR" w:eastAsia="zh-CN"/>
    </w:rPr>
  </w:style>
  <w:style w:type="paragraph" w:styleId="Heading2">
    <w:name w:val="heading 2"/>
    <w:basedOn w:val="Heading1"/>
    <w:next w:val="Normal"/>
    <w:link w:val="Heading2Char"/>
    <w:qFormat/>
    <w:rsid w:val="009D0714"/>
    <w:pPr>
      <w:spacing w:before="200"/>
      <w:outlineLvl w:val="1"/>
    </w:pPr>
    <w:rPr>
      <w:sz w:val="24"/>
    </w:rPr>
  </w:style>
  <w:style w:type="paragraph" w:styleId="Heading3">
    <w:name w:val="heading 3"/>
    <w:basedOn w:val="Heading1"/>
    <w:next w:val="Normal"/>
    <w:link w:val="Heading3Char"/>
    <w:qFormat/>
    <w:rsid w:val="00500F55"/>
    <w:pPr>
      <w:tabs>
        <w:tab w:val="clear" w:pos="1134"/>
      </w:tabs>
      <w:spacing w:before="200"/>
      <w:outlineLvl w:val="2"/>
    </w:pPr>
    <w:rPr>
      <w:sz w:val="24"/>
    </w:rPr>
  </w:style>
  <w:style w:type="paragraph" w:styleId="Heading4">
    <w:name w:val="heading 4"/>
    <w:basedOn w:val="Heading3"/>
    <w:next w:val="Normal"/>
    <w:link w:val="Heading4Char"/>
    <w:qFormat/>
    <w:rsid w:val="00403D5B"/>
    <w:pPr>
      <w:tabs>
        <w:tab w:val="left" w:pos="1021"/>
      </w:tabs>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714"/>
    <w:rPr>
      <w:rFonts w:ascii="Times New Roman" w:hAnsi="Times New Roman"/>
      <w:b/>
      <w:sz w:val="28"/>
      <w:lang w:val="fr-FR"/>
    </w:rPr>
  </w:style>
  <w:style w:type="character" w:customStyle="1" w:styleId="Heading2Char">
    <w:name w:val="Heading 2 Char"/>
    <w:basedOn w:val="DefaultParagraphFont"/>
    <w:link w:val="Heading2"/>
    <w:rsid w:val="009D0714"/>
    <w:rPr>
      <w:rFonts w:ascii="Times New Roman" w:hAnsi="Times New Roman"/>
      <w:b/>
      <w:sz w:val="24"/>
      <w:lang w:val="fr-FR"/>
    </w:rPr>
  </w:style>
  <w:style w:type="character" w:customStyle="1" w:styleId="Heading3Char">
    <w:name w:val="Heading 3 Char"/>
    <w:basedOn w:val="DefaultParagraphFont"/>
    <w:link w:val="Heading3"/>
    <w:rsid w:val="00500F55"/>
    <w:rPr>
      <w:rFonts w:ascii="Times New Roman" w:hAnsi="Times New Roman"/>
      <w:b/>
      <w:sz w:val="24"/>
      <w:lang w:val="fr-FR"/>
    </w:rPr>
  </w:style>
  <w:style w:type="character" w:customStyle="1" w:styleId="Heading4Char">
    <w:name w:val="Heading 4 Char"/>
    <w:basedOn w:val="DefaultParagraphFont"/>
    <w:link w:val="Heading4"/>
    <w:rsid w:val="00403D5B"/>
    <w:rPr>
      <w:rFonts w:ascii="Times New Roman" w:hAnsi="Times New Roman"/>
      <w:b/>
      <w:sz w:val="24"/>
      <w:lang w:val="fr-FR"/>
    </w:rPr>
  </w:style>
  <w:style w:type="character" w:customStyle="1" w:styleId="Heading5Char">
    <w:name w:val="Heading 5 Char"/>
    <w:basedOn w:val="DefaultParagraphFont"/>
    <w:link w:val="Heading5"/>
    <w:rsid w:val="00BD79C7"/>
    <w:rPr>
      <w:rFonts w:ascii="Times New Roman" w:hAnsi="Times New Roman"/>
      <w:b/>
      <w:sz w:val="24"/>
      <w:lang w:val="en-GB" w:eastAsia="en-US"/>
    </w:rPr>
  </w:style>
  <w:style w:type="character" w:customStyle="1" w:styleId="Heading6Char">
    <w:name w:val="Heading 6 Char"/>
    <w:basedOn w:val="DefaultParagraphFont"/>
    <w:link w:val="Heading6"/>
    <w:rsid w:val="00BD79C7"/>
    <w:rPr>
      <w:rFonts w:ascii="Times New Roman" w:hAnsi="Times New Roman"/>
      <w:b/>
      <w:sz w:val="24"/>
      <w:lang w:val="en-GB" w:eastAsia="en-US"/>
    </w:rPr>
  </w:style>
  <w:style w:type="character" w:customStyle="1" w:styleId="Heading7Char">
    <w:name w:val="Heading 7 Char"/>
    <w:basedOn w:val="DefaultParagraphFont"/>
    <w:link w:val="Heading7"/>
    <w:rsid w:val="00BD79C7"/>
    <w:rPr>
      <w:rFonts w:ascii="Times New Roman" w:hAnsi="Times New Roman"/>
      <w:b/>
      <w:sz w:val="24"/>
      <w:lang w:val="en-GB" w:eastAsia="en-US"/>
    </w:rPr>
  </w:style>
  <w:style w:type="character" w:customStyle="1" w:styleId="Heading8Char">
    <w:name w:val="Heading 8 Char"/>
    <w:basedOn w:val="DefaultParagraphFont"/>
    <w:link w:val="Heading8"/>
    <w:rsid w:val="00BD79C7"/>
    <w:rPr>
      <w:rFonts w:ascii="Times New Roman" w:hAnsi="Times New Roman"/>
      <w:b/>
      <w:sz w:val="24"/>
      <w:lang w:val="en-GB" w:eastAsia="en-US"/>
    </w:rPr>
  </w:style>
  <w:style w:type="character" w:customStyle="1" w:styleId="Heading9Char">
    <w:name w:val="Heading 9 Char"/>
    <w:basedOn w:val="DefaultParagraphFont"/>
    <w:link w:val="Heading9"/>
    <w:rsid w:val="00BD79C7"/>
    <w:rPr>
      <w:rFonts w:ascii="Times New Roman" w:hAnsi="Times New Roman"/>
      <w:b/>
      <w:sz w:val="24"/>
      <w:lang w:val="en-GB" w:eastAsia="en-US"/>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character" w:customStyle="1" w:styleId="CallChar">
    <w:name w:val="Call Char"/>
    <w:basedOn w:val="DefaultParagraphFont"/>
    <w:link w:val="Call"/>
    <w:locked/>
    <w:rsid w:val="00BD79C7"/>
    <w:rPr>
      <w:rFonts w:ascii="Times New Roman" w:hAnsi="Times New Roman"/>
      <w:i/>
      <w:sz w:val="24"/>
      <w:lang w:val="en-GB" w:eastAsia="en-US"/>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uiPriority w:val="99"/>
    <w:rsid w:val="00CD4D80"/>
    <w:rPr>
      <w:vertAlign w:val="superscript"/>
    </w:rPr>
  </w:style>
  <w:style w:type="paragraph" w:customStyle="1" w:styleId="enumlev1">
    <w:name w:val="enumlev1"/>
    <w:basedOn w:val="Normal"/>
    <w:link w:val="enumlev1Char"/>
    <w:rsid w:val="008B1258"/>
    <w:pPr>
      <w:spacing w:before="80"/>
      <w:ind w:left="1134" w:hanging="1134"/>
    </w:pPr>
  </w:style>
  <w:style w:type="character" w:customStyle="1" w:styleId="enumlev1Char">
    <w:name w:val="enumlev1 Char"/>
    <w:basedOn w:val="DefaultParagraphFont"/>
    <w:link w:val="enumlev1"/>
    <w:rsid w:val="008B1258"/>
    <w:rPr>
      <w:rFonts w:ascii="Times New Roman" w:hAnsi="Times New Roman"/>
      <w:sz w:val="24"/>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enter" w:pos="4820"/>
        <w:tab w:val="right" w:pos="9639"/>
      </w:tabs>
    </w:pPr>
  </w:style>
  <w:style w:type="paragraph" w:customStyle="1" w:styleId="Equationlegend">
    <w:name w:val="Equation_legend"/>
    <w:basedOn w:val="Normal"/>
    <w:rsid w:val="00CD4D80"/>
    <w:pPr>
      <w:tabs>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spacing w:before="20" w:after="20"/>
    </w:pPr>
    <w:rPr>
      <w:sz w:val="18"/>
    </w:rPr>
  </w:style>
  <w:style w:type="paragraph" w:customStyle="1" w:styleId="TabletitleBR">
    <w:name w:val="Table_title_BR"/>
    <w:basedOn w:val="Normal"/>
    <w:next w:val="Normal"/>
    <w:rsid w:val="00CD4D80"/>
    <w:pPr>
      <w:keepNext/>
      <w:keepLines/>
      <w:spacing w:before="0" w:after="120"/>
      <w:jc w:val="center"/>
    </w:pPr>
    <w:rPr>
      <w:b/>
    </w:rPr>
  </w:style>
  <w:style w:type="paragraph" w:styleId="Footer">
    <w:name w:val="footer"/>
    <w:basedOn w:val="Normal"/>
    <w:link w:val="FooterChar"/>
    <w:rsid w:val="00CD4D80"/>
    <w:pPr>
      <w:tabs>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character" w:customStyle="1" w:styleId="HeadingbChar">
    <w:name w:val="Heading_b Char"/>
    <w:link w:val="Headingb"/>
    <w:locked/>
    <w:rsid w:val="00FC09D5"/>
    <w:rPr>
      <w:rFonts w:ascii="Times New Roman" w:hAnsi="Times New Roman"/>
      <w:b/>
      <w:sz w:val="24"/>
      <w:lang w:val="en-GB" w:eastAsia="en-US"/>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link w:val="NormalaftertitleChar"/>
    <w:rsid w:val="00CD4D80"/>
    <w:pPr>
      <w:spacing w:before="360"/>
    </w:pPr>
  </w:style>
  <w:style w:type="character" w:customStyle="1" w:styleId="NormalaftertitleChar">
    <w:name w:val="Normal_after_title Char"/>
    <w:basedOn w:val="DefaultParagraphFont"/>
    <w:link w:val="Normalaftertitle"/>
    <w:locked/>
    <w:rsid w:val="00FC09D5"/>
    <w:rPr>
      <w:rFonts w:ascii="Times New Roman" w:hAnsi="Times New Roman"/>
      <w:sz w:val="24"/>
      <w:lang w:val="en-GB" w:eastAsia="en-US"/>
    </w:r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ref">
    <w:name w:val="Rec_ref"/>
    <w:basedOn w:val="Normal"/>
    <w:next w:val="Recdate"/>
    <w:rsid w:val="00CD4D80"/>
    <w:pPr>
      <w:keepNext/>
      <w:keepLine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character" w:customStyle="1" w:styleId="RestitleChar">
    <w:name w:val="Res_title Char"/>
    <w:link w:val="Restitle"/>
    <w:locked/>
    <w:rsid w:val="00BD79C7"/>
    <w:rPr>
      <w:rFonts w:ascii="Times New Roman" w:hAnsi="Times New Roman"/>
      <w:b/>
      <w:sz w:val="28"/>
      <w:lang w:val="en-GB" w:eastAsia="en-US"/>
    </w:rPr>
  </w:style>
  <w:style w:type="paragraph" w:customStyle="1" w:styleId="Section1">
    <w:name w:val="Section_1"/>
    <w:basedOn w:val="Normal"/>
    <w:next w:val="Normal"/>
    <w:rsid w:val="00CD4D80"/>
    <w:pPr>
      <w:spacing w:before="624"/>
      <w:jc w:val="center"/>
    </w:pPr>
    <w:rPr>
      <w:b/>
    </w:rPr>
  </w:style>
  <w:style w:type="paragraph" w:customStyle="1" w:styleId="Section2">
    <w:name w:val="Section_2"/>
    <w:basedOn w:val="Normal"/>
    <w:next w:val="Normal"/>
    <w:rsid w:val="00CD4D80"/>
    <w:pPr>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701"/>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sid w:val="004E0C44"/>
    <w:rPr>
      <w:rFonts w:ascii="Times New Roman" w:hAnsi="Times New Roman"/>
      <w:sz w:val="22"/>
      <w:lang w:val="en-GB" w:eastAsia="en-US"/>
    </w:rPr>
  </w:style>
  <w:style w:type="paragraph" w:customStyle="1" w:styleId="Title1">
    <w:name w:val="Title 1"/>
    <w:basedOn w:val="Source"/>
    <w:next w:val="Normal"/>
    <w:rsid w:val="00CD4D80"/>
    <w:pPr>
      <w:tabs>
        <w:tab w:val="left" w:pos="567"/>
        <w:tab w:val="left" w:pos="1701"/>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right" w:pos="9639"/>
      </w:tabs>
    </w:pPr>
    <w:rPr>
      <w:b/>
    </w:rPr>
  </w:style>
  <w:style w:type="paragraph" w:styleId="TOC1">
    <w:name w:val="toc 1"/>
    <w:basedOn w:val="Normal"/>
    <w:uiPriority w:val="39"/>
    <w:rsid w:val="00C37D3B"/>
    <w:pPr>
      <w:keepLines/>
      <w:tabs>
        <w:tab w:val="clear" w:pos="1134"/>
        <w:tab w:val="clear" w:pos="1871"/>
        <w:tab w:val="clear" w:pos="2268"/>
        <w:tab w:val="left" w:pos="851"/>
        <w:tab w:val="left" w:leader="dot" w:pos="7938"/>
        <w:tab w:val="right" w:pos="8789"/>
      </w:tabs>
      <w:spacing w:before="240"/>
      <w:ind w:left="680" w:right="851" w:hanging="680"/>
    </w:pPr>
  </w:style>
  <w:style w:type="paragraph" w:styleId="TOC2">
    <w:name w:val="toc 2"/>
    <w:basedOn w:val="TOC1"/>
    <w:uiPriority w:val="39"/>
    <w:rsid w:val="00C37D3B"/>
    <w:pPr>
      <w:spacing w:before="80"/>
      <w:ind w:left="1531" w:right="0"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aliases w:val="CEO_Hyperlink"/>
    <w:basedOn w:val="DefaultParagraphFont"/>
    <w:uiPriority w:val="99"/>
    <w:rsid w:val="004E0C44"/>
    <w:rPr>
      <w:color w:val="0000FF"/>
      <w:u w:val="single"/>
    </w:rPr>
  </w:style>
  <w:style w:type="character" w:styleId="Strong">
    <w:name w:val="Strong"/>
    <w:basedOn w:val="DefaultParagraphFont"/>
    <w:qFormat/>
    <w:rsid w:val="004E0C44"/>
    <w:rPr>
      <w:b/>
      <w:bCs/>
    </w:rPr>
  </w:style>
  <w:style w:type="table" w:styleId="TableGrid">
    <w:name w:val="Table Grid"/>
    <w:basedOn w:val="TableNormal"/>
    <w:rsid w:val="004E0C44"/>
    <w:rPr>
      <w:rFonts w:asciiTheme="minorHAnsi" w:eastAsiaTheme="minorEastAsia"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C44"/>
    <w:pPr>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eastAsia="zh-CN"/>
    </w:rPr>
  </w:style>
  <w:style w:type="character" w:customStyle="1" w:styleId="hps">
    <w:name w:val="hps"/>
    <w:basedOn w:val="DefaultParagraphFont"/>
    <w:rsid w:val="004E0C44"/>
  </w:style>
  <w:style w:type="paragraph" w:customStyle="1" w:styleId="Reasons">
    <w:name w:val="Reasons"/>
    <w:basedOn w:val="Normal"/>
    <w:qFormat/>
    <w:rsid w:val="0015331B"/>
    <w:pPr>
      <w:overflowPunct/>
      <w:autoSpaceDE/>
      <w:autoSpaceDN/>
      <w:adjustRightInd/>
      <w:spacing w:before="0"/>
      <w:textAlignment w:val="auto"/>
    </w:pPr>
    <w:rPr>
      <w:lang w:val="en-US"/>
    </w:rPr>
  </w:style>
  <w:style w:type="paragraph" w:customStyle="1" w:styleId="Annextitle">
    <w:name w:val="Annex_title"/>
    <w:basedOn w:val="Normal"/>
    <w:next w:val="Normal"/>
    <w:rsid w:val="0015331B"/>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rsid w:val="0015331B"/>
    <w:pPr>
      <w:spacing w:before="280"/>
    </w:pPr>
  </w:style>
  <w:style w:type="character" w:customStyle="1" w:styleId="NormalaftertitleChar0">
    <w:name w:val="Normal after title Char"/>
    <w:basedOn w:val="DefaultParagraphFont"/>
    <w:link w:val="Normalaftertitle0"/>
    <w:locked/>
    <w:rsid w:val="00BD79C7"/>
    <w:rPr>
      <w:rFonts w:ascii="Times New Roman" w:hAnsi="Times New Roman"/>
      <w:sz w:val="24"/>
      <w:lang w:val="en-GB" w:eastAsia="en-US"/>
    </w:rPr>
  </w:style>
  <w:style w:type="character" w:styleId="FollowedHyperlink">
    <w:name w:val="FollowedHyperlink"/>
    <w:basedOn w:val="DefaultParagraphFont"/>
    <w:rsid w:val="001A3E85"/>
    <w:rPr>
      <w:color w:val="800080" w:themeColor="followedHyperlink"/>
      <w:u w:val="single"/>
    </w:rPr>
  </w:style>
  <w:style w:type="paragraph" w:customStyle="1" w:styleId="AnnexNo">
    <w:name w:val="Annex_No"/>
    <w:basedOn w:val="Normal"/>
    <w:next w:val="Annextitle"/>
    <w:rsid w:val="00BD79C7"/>
    <w:pPr>
      <w:keepNext/>
      <w:keepLines/>
      <w:spacing w:before="480" w:after="80"/>
      <w:jc w:val="center"/>
    </w:pPr>
    <w:rPr>
      <w:caps/>
      <w:sz w:val="28"/>
    </w:rPr>
  </w:style>
  <w:style w:type="paragraph" w:customStyle="1" w:styleId="TableNo">
    <w:name w:val="Table_No"/>
    <w:basedOn w:val="Normal"/>
    <w:next w:val="Normal"/>
    <w:link w:val="TableNoChar"/>
    <w:rsid w:val="00BD79C7"/>
    <w:pPr>
      <w:keepNext/>
      <w:spacing w:before="560" w:after="120"/>
      <w:jc w:val="center"/>
    </w:pPr>
    <w:rPr>
      <w:caps/>
      <w:sz w:val="20"/>
    </w:rPr>
  </w:style>
  <w:style w:type="character" w:customStyle="1" w:styleId="TableNoChar">
    <w:name w:val="Table_No Char"/>
    <w:link w:val="TableNo"/>
    <w:locked/>
    <w:rsid w:val="00BD79C7"/>
    <w:rPr>
      <w:rFonts w:ascii="Times New Roman" w:hAnsi="Times New Roman"/>
      <w:caps/>
      <w:lang w:val="en-GB" w:eastAsia="en-US"/>
    </w:rPr>
  </w:style>
  <w:style w:type="paragraph" w:customStyle="1" w:styleId="Tabletitle">
    <w:name w:val="Table_title"/>
    <w:basedOn w:val="Normal"/>
    <w:next w:val="Tabletext"/>
    <w:link w:val="TabletitleChar"/>
    <w:rsid w:val="00BD79C7"/>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BD79C7"/>
    <w:rPr>
      <w:rFonts w:ascii="Times New Roman Bold" w:hAnsi="Times New Roman Bold"/>
      <w:b/>
      <w:lang w:val="en-GB" w:eastAsia="en-US"/>
    </w:rPr>
  </w:style>
  <w:style w:type="paragraph" w:styleId="ListBullet">
    <w:name w:val="List Bullet"/>
    <w:basedOn w:val="Normal"/>
    <w:rsid w:val="00BD79C7"/>
    <w:pPr>
      <w:tabs>
        <w:tab w:val="num" w:pos="360"/>
      </w:tabs>
      <w:ind w:left="360" w:hanging="360"/>
      <w:contextualSpacing/>
    </w:pPr>
  </w:style>
  <w:style w:type="paragraph" w:styleId="EndnoteText">
    <w:name w:val="endnote text"/>
    <w:basedOn w:val="Normal"/>
    <w:link w:val="EndnoteTextChar"/>
    <w:uiPriority w:val="99"/>
    <w:unhideWhenUsed/>
    <w:rsid w:val="00BD79C7"/>
    <w:pPr>
      <w:spacing w:before="0"/>
    </w:pPr>
    <w:rPr>
      <w:sz w:val="20"/>
    </w:rPr>
  </w:style>
  <w:style w:type="character" w:customStyle="1" w:styleId="EndnoteTextChar">
    <w:name w:val="Endnote Text Char"/>
    <w:basedOn w:val="DefaultParagraphFont"/>
    <w:link w:val="EndnoteText"/>
    <w:uiPriority w:val="99"/>
    <w:rsid w:val="00BD79C7"/>
    <w:rPr>
      <w:rFonts w:ascii="Times New Roman" w:hAnsi="Times New Roman"/>
      <w:lang w:val="en-GB" w:eastAsia="en-US"/>
    </w:rPr>
  </w:style>
  <w:style w:type="paragraph" w:customStyle="1" w:styleId="Annexref">
    <w:name w:val="Annex_ref"/>
    <w:basedOn w:val="Normal"/>
    <w:next w:val="Normal"/>
    <w:rsid w:val="00BD79C7"/>
    <w:pPr>
      <w:keepNext/>
      <w:keepLines/>
      <w:spacing w:after="280"/>
      <w:jc w:val="center"/>
    </w:pPr>
  </w:style>
  <w:style w:type="paragraph" w:customStyle="1" w:styleId="AppendixNo">
    <w:name w:val="Appendix_No"/>
    <w:basedOn w:val="AnnexNo"/>
    <w:next w:val="Annexref"/>
    <w:rsid w:val="00BD79C7"/>
  </w:style>
  <w:style w:type="paragraph" w:customStyle="1" w:styleId="Appendixref">
    <w:name w:val="Appendix_ref"/>
    <w:basedOn w:val="Annexref"/>
    <w:next w:val="Annextitle"/>
    <w:rsid w:val="00BD79C7"/>
  </w:style>
  <w:style w:type="paragraph" w:customStyle="1" w:styleId="Appendixtitle">
    <w:name w:val="Appendix_title"/>
    <w:basedOn w:val="Annextitle"/>
    <w:next w:val="Normal"/>
    <w:rsid w:val="00BD79C7"/>
  </w:style>
  <w:style w:type="paragraph" w:customStyle="1" w:styleId="Border">
    <w:name w:val="Border"/>
    <w:basedOn w:val="Tabletext"/>
    <w:rsid w:val="00BD79C7"/>
    <w:pPr>
      <w:pBdr>
        <w:bottom w:val="single" w:sz="6" w:space="0" w:color="auto"/>
      </w:pBdr>
      <w:tabs>
        <w:tab w:val="clear" w:pos="284"/>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BD79C7"/>
    <w:pPr>
      <w:ind w:left="1134"/>
    </w:pPr>
  </w:style>
  <w:style w:type="paragraph" w:customStyle="1" w:styleId="FigureNo">
    <w:name w:val="Figure_No"/>
    <w:basedOn w:val="Normal"/>
    <w:next w:val="Normal"/>
    <w:rsid w:val="00BD79C7"/>
    <w:pPr>
      <w:keepNext/>
      <w:keepLines/>
      <w:spacing w:before="480" w:after="120"/>
      <w:jc w:val="center"/>
    </w:pPr>
    <w:rPr>
      <w:caps/>
      <w:sz w:val="20"/>
    </w:rPr>
  </w:style>
  <w:style w:type="paragraph" w:customStyle="1" w:styleId="Figuretitle">
    <w:name w:val="Figure_title"/>
    <w:basedOn w:val="Tabletitle"/>
    <w:next w:val="Normal"/>
    <w:rsid w:val="00BD79C7"/>
    <w:pPr>
      <w:spacing w:after="480"/>
    </w:pPr>
  </w:style>
  <w:style w:type="paragraph" w:styleId="Index4">
    <w:name w:val="index 4"/>
    <w:basedOn w:val="Normal"/>
    <w:next w:val="Normal"/>
    <w:rsid w:val="00BD79C7"/>
    <w:pPr>
      <w:ind w:left="849"/>
    </w:pPr>
  </w:style>
  <w:style w:type="paragraph" w:styleId="Index5">
    <w:name w:val="index 5"/>
    <w:basedOn w:val="Normal"/>
    <w:next w:val="Normal"/>
    <w:rsid w:val="00BD79C7"/>
    <w:pPr>
      <w:ind w:left="1132"/>
    </w:pPr>
  </w:style>
  <w:style w:type="paragraph" w:styleId="Index6">
    <w:name w:val="index 6"/>
    <w:basedOn w:val="Normal"/>
    <w:next w:val="Normal"/>
    <w:rsid w:val="00BD79C7"/>
    <w:pPr>
      <w:ind w:left="1415"/>
    </w:pPr>
  </w:style>
  <w:style w:type="paragraph" w:styleId="Index7">
    <w:name w:val="index 7"/>
    <w:basedOn w:val="Normal"/>
    <w:next w:val="Normal"/>
    <w:rsid w:val="00BD79C7"/>
    <w:pPr>
      <w:ind w:left="1698"/>
    </w:pPr>
  </w:style>
  <w:style w:type="character" w:styleId="LineNumber">
    <w:name w:val="line number"/>
    <w:basedOn w:val="DefaultParagraphFont"/>
    <w:rsid w:val="00BD79C7"/>
  </w:style>
  <w:style w:type="paragraph" w:customStyle="1" w:styleId="Proposal">
    <w:name w:val="Proposal"/>
    <w:basedOn w:val="Normal"/>
    <w:next w:val="Normal"/>
    <w:rsid w:val="00BD79C7"/>
    <w:pPr>
      <w:keepNext/>
      <w:spacing w:before="240"/>
    </w:pPr>
    <w:rPr>
      <w:rFonts w:hAnsi="Times New Roman Bold"/>
    </w:rPr>
  </w:style>
  <w:style w:type="paragraph" w:customStyle="1" w:styleId="Section3">
    <w:name w:val="Section_3"/>
    <w:basedOn w:val="Section1"/>
    <w:rsid w:val="00BD79C7"/>
    <w:pPr>
      <w:tabs>
        <w:tab w:val="center" w:pos="4820"/>
      </w:tabs>
      <w:spacing w:before="360"/>
    </w:pPr>
    <w:rPr>
      <w:b w:val="0"/>
    </w:rPr>
  </w:style>
  <w:style w:type="paragraph" w:customStyle="1" w:styleId="TableTextS5">
    <w:name w:val="Table_TextS5"/>
    <w:basedOn w:val="Normal"/>
    <w:rsid w:val="00BD79C7"/>
    <w:pPr>
      <w:tabs>
        <w:tab w:val="left" w:pos="170"/>
        <w:tab w:val="left" w:pos="567"/>
        <w:tab w:val="left" w:pos="737"/>
        <w:tab w:val="left" w:pos="2977"/>
        <w:tab w:val="left" w:pos="3266"/>
      </w:tabs>
      <w:spacing w:before="40" w:after="40"/>
    </w:pPr>
    <w:rPr>
      <w:sz w:val="20"/>
    </w:rPr>
  </w:style>
  <w:style w:type="paragraph" w:customStyle="1" w:styleId="Line">
    <w:name w:val="Line"/>
    <w:basedOn w:val="Normal"/>
    <w:next w:val="Normal"/>
    <w:rsid w:val="00BD79C7"/>
    <w:pPr>
      <w:spacing w:before="159"/>
      <w:jc w:val="center"/>
      <w:textAlignment w:val="auto"/>
    </w:pPr>
    <w:rPr>
      <w:sz w:val="20"/>
      <w:lang w:val="es-ES_tradnl"/>
    </w:rPr>
  </w:style>
  <w:style w:type="character" w:customStyle="1" w:styleId="href">
    <w:name w:val="href"/>
    <w:basedOn w:val="DefaultParagraphFont"/>
    <w:uiPriority w:val="99"/>
    <w:rsid w:val="00BD79C7"/>
    <w:rPr>
      <w:color w:val="FF0000"/>
    </w:rPr>
  </w:style>
  <w:style w:type="paragraph" w:styleId="PlainText">
    <w:name w:val="Plain Text"/>
    <w:basedOn w:val="Normal"/>
    <w:link w:val="PlainTextChar"/>
    <w:uiPriority w:val="99"/>
    <w:rsid w:val="00BD79C7"/>
    <w:pPr>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uiPriority w:val="99"/>
    <w:rsid w:val="00BD79C7"/>
    <w:rPr>
      <w:rFonts w:ascii="Courier New" w:hAnsi="Courier New" w:cs="Courier New"/>
      <w:lang w:eastAsia="en-US"/>
    </w:rPr>
  </w:style>
  <w:style w:type="paragraph" w:styleId="Revision">
    <w:name w:val="Revision"/>
    <w:hidden/>
    <w:uiPriority w:val="99"/>
    <w:semiHidden/>
    <w:rsid w:val="00BD79C7"/>
    <w:rPr>
      <w:rFonts w:ascii="Times New Roman" w:hAnsi="Times New Roman"/>
      <w:sz w:val="24"/>
      <w:lang w:val="en-GB" w:eastAsia="en-US"/>
    </w:rPr>
  </w:style>
  <w:style w:type="table" w:customStyle="1" w:styleId="GridTable1Light-Accent512">
    <w:name w:val="Grid Table 1 Light - Accent 512"/>
    <w:basedOn w:val="TableNormal"/>
    <w:uiPriority w:val="46"/>
    <w:rsid w:val="00BD79C7"/>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BD79C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BD79C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rmalWeb">
    <w:name w:val="Normal (Web)"/>
    <w:basedOn w:val="Normal"/>
    <w:uiPriority w:val="99"/>
    <w:unhideWhenUsed/>
    <w:rsid w:val="00FC09D5"/>
    <w:pPr>
      <w:overflowPunct/>
      <w:autoSpaceDE/>
      <w:autoSpaceDN/>
      <w:adjustRightInd/>
      <w:spacing w:before="100" w:beforeAutospacing="1" w:after="100" w:afterAutospacing="1"/>
      <w:textAlignment w:val="auto"/>
    </w:pPr>
    <w:rPr>
      <w:szCs w:val="24"/>
      <w:lang w:val="en-US"/>
    </w:rPr>
  </w:style>
  <w:style w:type="character" w:styleId="CommentReference">
    <w:name w:val="annotation reference"/>
    <w:basedOn w:val="DefaultParagraphFont"/>
    <w:semiHidden/>
    <w:unhideWhenUsed/>
    <w:rsid w:val="00FC09D5"/>
    <w:rPr>
      <w:sz w:val="16"/>
      <w:szCs w:val="16"/>
    </w:rPr>
  </w:style>
  <w:style w:type="paragraph" w:styleId="CommentText">
    <w:name w:val="annotation text"/>
    <w:basedOn w:val="Normal"/>
    <w:link w:val="CommentTextChar"/>
    <w:semiHidden/>
    <w:unhideWhenUsed/>
    <w:rsid w:val="00FC09D5"/>
    <w:rPr>
      <w:sz w:val="20"/>
    </w:rPr>
  </w:style>
  <w:style w:type="character" w:customStyle="1" w:styleId="CommentTextChar">
    <w:name w:val="Comment Text Char"/>
    <w:basedOn w:val="DefaultParagraphFont"/>
    <w:link w:val="CommentText"/>
    <w:semiHidden/>
    <w:rsid w:val="00FC09D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C09D5"/>
    <w:rPr>
      <w:b/>
      <w:bCs/>
    </w:rPr>
  </w:style>
  <w:style w:type="character" w:customStyle="1" w:styleId="CommentSubjectChar">
    <w:name w:val="Comment Subject Char"/>
    <w:basedOn w:val="CommentTextChar"/>
    <w:link w:val="CommentSubject"/>
    <w:semiHidden/>
    <w:rsid w:val="00FC09D5"/>
    <w:rPr>
      <w:rFonts w:ascii="Times New Roman" w:hAnsi="Times New Roman"/>
      <w:b/>
      <w:bCs/>
      <w:lang w:val="en-GB" w:eastAsia="en-US"/>
    </w:rPr>
  </w:style>
  <w:style w:type="paragraph" w:styleId="Title">
    <w:name w:val="Title"/>
    <w:basedOn w:val="Normal"/>
    <w:next w:val="Normal"/>
    <w:link w:val="TitleChar"/>
    <w:qFormat/>
    <w:rsid w:val="00FC09D5"/>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C09D5"/>
    <w:rPr>
      <w:rFonts w:asciiTheme="majorHAnsi" w:eastAsiaTheme="majorEastAsia" w:hAnsiTheme="majorHAnsi" w:cstheme="majorBidi"/>
      <w:color w:val="17365D" w:themeColor="text2" w:themeShade="BF"/>
      <w:spacing w:val="5"/>
      <w:kern w:val="28"/>
      <w:sz w:val="52"/>
      <w:szCs w:val="52"/>
      <w:lang w:val="en-GB" w:eastAsia="en-US"/>
    </w:rPr>
  </w:style>
  <w:style w:type="paragraph" w:styleId="Subtitle">
    <w:name w:val="Subtitle"/>
    <w:basedOn w:val="Normal"/>
    <w:next w:val="Normal"/>
    <w:link w:val="SubtitleChar"/>
    <w:uiPriority w:val="11"/>
    <w:qFormat/>
    <w:rsid w:val="00FC09D5"/>
    <w:pPr>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FC09D5"/>
    <w:rPr>
      <w:rFonts w:ascii="Cambria" w:eastAsia="SimSun" w:hAnsi="Cambria"/>
      <w:i/>
      <w:iCs/>
      <w:color w:val="4F81BD"/>
      <w:spacing w:val="15"/>
      <w:sz w:val="24"/>
      <w:szCs w:val="24"/>
    </w:rPr>
  </w:style>
  <w:style w:type="paragraph" w:customStyle="1" w:styleId="AnnexNotitle">
    <w:name w:val="Annex_No &amp; title"/>
    <w:basedOn w:val="Normal"/>
    <w:next w:val="Normalaftertitle"/>
    <w:rsid w:val="00BB3417"/>
    <w:pPr>
      <w:keepNext/>
      <w:keepLines/>
      <w:tabs>
        <w:tab w:val="clear" w:pos="1134"/>
        <w:tab w:val="clear" w:pos="1871"/>
        <w:tab w:val="clear" w:pos="2268"/>
        <w:tab w:val="left" w:pos="794"/>
        <w:tab w:val="left" w:pos="1191"/>
        <w:tab w:val="left" w:pos="1588"/>
        <w:tab w:val="left" w:pos="1985"/>
      </w:tabs>
      <w:spacing w:before="480"/>
      <w:jc w:val="center"/>
    </w:pPr>
    <w:rPr>
      <w:b/>
      <w:sz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0176">
      <w:bodyDiv w:val="1"/>
      <w:marLeft w:val="0"/>
      <w:marRight w:val="0"/>
      <w:marTop w:val="0"/>
      <w:marBottom w:val="0"/>
      <w:divBdr>
        <w:top w:val="none" w:sz="0" w:space="0" w:color="auto"/>
        <w:left w:val="none" w:sz="0" w:space="0" w:color="auto"/>
        <w:bottom w:val="none" w:sz="0" w:space="0" w:color="auto"/>
        <w:right w:val="none" w:sz="0" w:space="0" w:color="auto"/>
      </w:divBdr>
    </w:div>
    <w:div w:id="539049100">
      <w:bodyDiv w:val="1"/>
      <w:marLeft w:val="0"/>
      <w:marRight w:val="0"/>
      <w:marTop w:val="0"/>
      <w:marBottom w:val="0"/>
      <w:divBdr>
        <w:top w:val="none" w:sz="0" w:space="0" w:color="auto"/>
        <w:left w:val="none" w:sz="0" w:space="0" w:color="auto"/>
        <w:bottom w:val="none" w:sz="0" w:space="0" w:color="auto"/>
        <w:right w:val="none" w:sz="0" w:space="0" w:color="auto"/>
      </w:divBdr>
    </w:div>
    <w:div w:id="576011998">
      <w:bodyDiv w:val="1"/>
      <w:marLeft w:val="0"/>
      <w:marRight w:val="0"/>
      <w:marTop w:val="0"/>
      <w:marBottom w:val="0"/>
      <w:divBdr>
        <w:top w:val="none" w:sz="0" w:space="0" w:color="auto"/>
        <w:left w:val="none" w:sz="0" w:space="0" w:color="auto"/>
        <w:bottom w:val="none" w:sz="0" w:space="0" w:color="auto"/>
        <w:right w:val="none" w:sz="0" w:space="0" w:color="auto"/>
      </w:divBdr>
    </w:div>
    <w:div w:id="799299866">
      <w:bodyDiv w:val="1"/>
      <w:marLeft w:val="0"/>
      <w:marRight w:val="0"/>
      <w:marTop w:val="0"/>
      <w:marBottom w:val="0"/>
      <w:divBdr>
        <w:top w:val="none" w:sz="0" w:space="0" w:color="auto"/>
        <w:left w:val="none" w:sz="0" w:space="0" w:color="auto"/>
        <w:bottom w:val="none" w:sz="0" w:space="0" w:color="auto"/>
        <w:right w:val="none" w:sz="0" w:space="0" w:color="auto"/>
      </w:divBdr>
    </w:div>
    <w:div w:id="1010527898">
      <w:bodyDiv w:val="1"/>
      <w:marLeft w:val="0"/>
      <w:marRight w:val="0"/>
      <w:marTop w:val="0"/>
      <w:marBottom w:val="0"/>
      <w:divBdr>
        <w:top w:val="none" w:sz="0" w:space="0" w:color="auto"/>
        <w:left w:val="none" w:sz="0" w:space="0" w:color="auto"/>
        <w:bottom w:val="none" w:sz="0" w:space="0" w:color="auto"/>
        <w:right w:val="none" w:sz="0" w:space="0" w:color="auto"/>
      </w:divBdr>
    </w:div>
    <w:div w:id="1077747266">
      <w:bodyDiv w:val="1"/>
      <w:marLeft w:val="0"/>
      <w:marRight w:val="0"/>
      <w:marTop w:val="0"/>
      <w:marBottom w:val="0"/>
      <w:divBdr>
        <w:top w:val="none" w:sz="0" w:space="0" w:color="auto"/>
        <w:left w:val="none" w:sz="0" w:space="0" w:color="auto"/>
        <w:bottom w:val="none" w:sz="0" w:space="0" w:color="auto"/>
        <w:right w:val="none" w:sz="0" w:space="0" w:color="auto"/>
      </w:divBdr>
    </w:div>
    <w:div w:id="1566258480">
      <w:bodyDiv w:val="1"/>
      <w:marLeft w:val="0"/>
      <w:marRight w:val="0"/>
      <w:marTop w:val="0"/>
      <w:marBottom w:val="0"/>
      <w:divBdr>
        <w:top w:val="none" w:sz="0" w:space="0" w:color="auto"/>
        <w:left w:val="none" w:sz="0" w:space="0" w:color="auto"/>
        <w:bottom w:val="none" w:sz="0" w:space="0" w:color="auto"/>
        <w:right w:val="none" w:sz="0" w:space="0" w:color="auto"/>
      </w:divBdr>
    </w:div>
    <w:div w:id="214626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events/Pages/Calendar-Events.aspx?sector=ITU-R" TargetMode="External"/><Relationship Id="rId13" Type="http://schemas.openxmlformats.org/officeDocument/2006/relationships/hyperlink" Target="http://www.itu.int/en/ITU-R/study-groups/Pages/extcoop.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R-R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oth/T0404000005/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nline/mm/scripts/notify%20" TargetMode="External"/><Relationship Id="rId5" Type="http://schemas.openxmlformats.org/officeDocument/2006/relationships/webSettings" Target="webSettings.xml"/><Relationship Id="rId15" Type="http://schemas.openxmlformats.org/officeDocument/2006/relationships/hyperlink" Target="http://www.itu.int/oth/T0404000004/en" TargetMode="External"/><Relationship Id="rId10" Type="http://schemas.openxmlformats.org/officeDocument/2006/relationships/hyperlink" Target="http://www.itu.int/oth/R0A0E00009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tu.int/en/ITU-R/information/events" TargetMode="External"/><Relationship Id="rId14" Type="http://schemas.openxmlformats.org/officeDocument/2006/relationships/hyperlink" Target="http://itu.int/go/ITUpat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02C82-D0D5-4919-9DE7-90BC18B8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PE_RAG14.dotm</Template>
  <TotalTime>5</TotalTime>
  <Pages>14</Pages>
  <Words>5441</Words>
  <Characters>35250</Characters>
  <Application>Microsoft Office Word</Application>
  <DocSecurity>0</DocSecurity>
  <Lines>293</Lines>
  <Paragraphs>81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Jones, Jacqueline</cp:lastModifiedBy>
  <cp:revision>7</cp:revision>
  <cp:lastPrinted>2016-07-12T05:41:00Z</cp:lastPrinted>
  <dcterms:created xsi:type="dcterms:W3CDTF">2017-04-25T11:31:00Z</dcterms:created>
  <dcterms:modified xsi:type="dcterms:W3CDTF">2017-04-25T11:53:00Z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