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8CE" w:rsidRPr="00616B8F" w:rsidRDefault="00C738CE" w:rsidP="00C738CE">
      <w:pPr>
        <w:pStyle w:val="AppendixNo"/>
      </w:pPr>
      <w:r w:rsidRPr="00616B8F">
        <w:t>APPENDICE  4  (R</w:t>
      </w:r>
      <w:r w:rsidR="0056078E" w:rsidRPr="00616B8F">
        <w:rPr>
          <w:caps w:val="0"/>
        </w:rPr>
        <w:t>év</w:t>
      </w:r>
      <w:r w:rsidRPr="00616B8F">
        <w:t>.CMR-07)</w:t>
      </w:r>
    </w:p>
    <w:p w:rsidR="00C738CE" w:rsidRPr="00616B8F" w:rsidRDefault="00C738CE" w:rsidP="00C738CE">
      <w:pPr>
        <w:pStyle w:val="Appendixtitle"/>
        <w:rPr>
          <w:noProof/>
        </w:rPr>
      </w:pPr>
      <w:r w:rsidRPr="00616B8F">
        <w:rPr>
          <w:noProof/>
        </w:rPr>
        <w:t>Liste et Tableaux récapitulatifs des caractéristiques à utiliser</w:t>
      </w:r>
      <w:r w:rsidRPr="00616B8F">
        <w:rPr>
          <w:noProof/>
        </w:rPr>
        <w:br/>
        <w:t>dans l'application des procédures du Chapitre III</w:t>
      </w:r>
    </w:p>
    <w:p w:rsidR="00C738CE" w:rsidRPr="00616B8F" w:rsidRDefault="00C738CE" w:rsidP="00C738CE">
      <w:pPr>
        <w:rPr>
          <w:color w:val="000000"/>
        </w:rPr>
      </w:pPr>
      <w:r w:rsidRPr="00616B8F">
        <w:rPr>
          <w:color w:val="000000"/>
        </w:rPr>
        <w:t>1</w:t>
      </w:r>
      <w:r w:rsidRPr="00616B8F">
        <w:rPr>
          <w:color w:val="000000"/>
        </w:rPr>
        <w:tab/>
        <w:t>Le présent Appendice est divisé en deux parties: l'une concernant les données et leur utilisation pour les services de radiocommunication de Terre et l'autre concernant les données et leur utilisation pour les services de radiocommunication spatiale.</w:t>
      </w:r>
    </w:p>
    <w:p w:rsidR="00C738CE" w:rsidRPr="00616B8F" w:rsidRDefault="00C738CE" w:rsidP="00C738CE">
      <w:pPr>
        <w:rPr>
          <w:color w:val="000000"/>
        </w:rPr>
      </w:pPr>
      <w:r w:rsidRPr="00616B8F">
        <w:rPr>
          <w:color w:val="000000"/>
        </w:rPr>
        <w:t>2</w:t>
      </w:r>
      <w:r w:rsidRPr="00616B8F">
        <w:rPr>
          <w:color w:val="000000"/>
        </w:rPr>
        <w:tab/>
        <w:t>Les deux parties contiennent une liste de caractéristiques et un Tableau indiquant l'utilisation de chacune de ces caractéristiques dans des circonstances spécifiques.</w:t>
      </w:r>
    </w:p>
    <w:p w:rsidR="00C738CE" w:rsidRPr="00C72172" w:rsidRDefault="00C72172" w:rsidP="00C738CE">
      <w:pPr>
        <w:rPr>
          <w:iCs/>
          <w:color w:val="000000"/>
        </w:rPr>
      </w:pPr>
      <w:r w:rsidRPr="0056078E">
        <w:rPr>
          <w:i/>
          <w:color w:val="000000"/>
        </w:rPr>
        <w:t xml:space="preserve">Annexe </w:t>
      </w:r>
      <w:r w:rsidR="00C738CE" w:rsidRPr="0056078E">
        <w:rPr>
          <w:i/>
          <w:color w:val="000000"/>
        </w:rPr>
        <w:t>1</w:t>
      </w:r>
      <w:r w:rsidR="00C738CE" w:rsidRPr="00C72172">
        <w:rPr>
          <w:iCs/>
          <w:color w:val="000000"/>
        </w:rPr>
        <w:t>:</w:t>
      </w:r>
      <w:r w:rsidR="00C738CE" w:rsidRPr="00C72172">
        <w:rPr>
          <w:iCs/>
          <w:color w:val="000000"/>
        </w:rPr>
        <w:tab/>
        <w:t>Caractéristiques des stations des services de Terre</w:t>
      </w:r>
    </w:p>
    <w:p w:rsidR="00C738CE" w:rsidRPr="00C72172" w:rsidRDefault="00C72172" w:rsidP="00C738CE">
      <w:pPr>
        <w:rPr>
          <w:iCs/>
          <w:color w:val="000000"/>
        </w:rPr>
      </w:pPr>
      <w:r w:rsidRPr="0056078E">
        <w:rPr>
          <w:i/>
          <w:color w:val="000000"/>
        </w:rPr>
        <w:t xml:space="preserve">Annexe </w:t>
      </w:r>
      <w:r w:rsidR="00C738CE" w:rsidRPr="0056078E">
        <w:rPr>
          <w:i/>
          <w:color w:val="000000"/>
        </w:rPr>
        <w:t>2</w:t>
      </w:r>
      <w:r w:rsidR="00C738CE" w:rsidRPr="00C72172">
        <w:rPr>
          <w:iCs/>
          <w:color w:val="000000"/>
        </w:rPr>
        <w:t>:</w:t>
      </w:r>
      <w:r w:rsidR="00C738CE" w:rsidRPr="00C72172">
        <w:rPr>
          <w:iCs/>
          <w:color w:val="000000"/>
        </w:rPr>
        <w:tab/>
        <w:t>Caractéristiques des réseaux à satellite, des stations terriennes ou des stations de radioastronomie</w:t>
      </w:r>
    </w:p>
    <w:p w:rsidR="00C738CE" w:rsidRPr="00616B8F" w:rsidRDefault="00C738CE" w:rsidP="00C738CE">
      <w:pPr>
        <w:rPr>
          <w:color w:val="000000"/>
        </w:rPr>
      </w:pPr>
    </w:p>
    <w:p w:rsidR="00C738CE" w:rsidRPr="00616B8F" w:rsidRDefault="00C738CE" w:rsidP="00C738CE">
      <w:pPr>
        <w:pStyle w:val="AnnexNo"/>
      </w:pPr>
      <w:r w:rsidRPr="00616B8F">
        <w:t>ANNEXE 1</w:t>
      </w:r>
    </w:p>
    <w:p w:rsidR="00C738CE" w:rsidRPr="00616B8F" w:rsidRDefault="00C738CE" w:rsidP="00C738CE">
      <w:pPr>
        <w:pStyle w:val="Annextitle"/>
        <w:rPr>
          <w:noProof/>
        </w:rPr>
      </w:pPr>
      <w:r w:rsidRPr="00616B8F">
        <w:rPr>
          <w:noProof/>
        </w:rPr>
        <w:t>Caractéristiques des stations des services de Terre</w:t>
      </w:r>
      <w:r w:rsidRPr="00C72172">
        <w:rPr>
          <w:rFonts w:ascii="Times New Roman"/>
          <w:b w:val="0"/>
          <w:bCs/>
          <w:noProof/>
          <w:position w:val="6"/>
          <w:sz w:val="18"/>
          <w:szCs w:val="18"/>
        </w:rPr>
        <w:footnoteReference w:customMarkFollows="1" w:id="1"/>
        <w:t>1</w:t>
      </w:r>
    </w:p>
    <w:p w:rsidR="00C738CE" w:rsidRPr="00616B8F" w:rsidRDefault="00C738CE" w:rsidP="00C738CE">
      <w:r w:rsidRPr="00616B8F">
        <w:t>Il faut souvent, pour soumettre au Bureau des radiocommunications les données à fournir au titre de l'Appendice </w:t>
      </w:r>
      <w:r w:rsidRPr="00616B8F">
        <w:rPr>
          <w:b/>
          <w:bCs/>
        </w:rPr>
        <w:t>4</w:t>
      </w:r>
      <w:r w:rsidRPr="00616B8F">
        <w:t>, utiliser des symboles normalisés. Ces symboles se trouvent dans la «Préface à la Circulaire internationale d'information sur les fréquences du BR» (BR IFIC) (services de Terre). Dans le Tableau, il est simplement fait mention de «la Préface». On trouvera des renseignements supplémentaires dans les lignes directrices publiées sur le site web du Bureau.</w:t>
      </w:r>
    </w:p>
    <w:p w:rsidR="00C738CE" w:rsidRPr="00616B8F" w:rsidRDefault="00C738CE" w:rsidP="00C72172">
      <w:pPr>
        <w:spacing w:after="240"/>
        <w:rPr>
          <w:b/>
          <w:color w:val="000000"/>
        </w:rPr>
      </w:pPr>
      <w:r w:rsidRPr="00616B8F">
        <w:rPr>
          <w:b/>
        </w:rPr>
        <w:t>Symboles utilisés dans l'Annexe 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
        <w:gridCol w:w="8523"/>
      </w:tblGrid>
      <w:tr w:rsidR="00C738CE" w:rsidRPr="00C72172" w:rsidTr="00C738CE">
        <w:tc>
          <w:tcPr>
            <w:tcW w:w="851" w:type="dxa"/>
            <w:vAlign w:val="center"/>
          </w:tcPr>
          <w:p w:rsidR="00C738CE" w:rsidRPr="00C72172" w:rsidRDefault="00C738CE" w:rsidP="00AD5D97">
            <w:pPr>
              <w:pStyle w:val="TableText0"/>
              <w:jc w:val="center"/>
              <w:rPr>
                <w:sz w:val="22"/>
                <w:szCs w:val="22"/>
              </w:rPr>
            </w:pPr>
            <w:r w:rsidRPr="00C72172">
              <w:rPr>
                <w:sz w:val="22"/>
                <w:szCs w:val="22"/>
              </w:rPr>
              <w:t>X</w:t>
            </w:r>
          </w:p>
        </w:tc>
        <w:tc>
          <w:tcPr>
            <w:tcW w:w="8789" w:type="dxa"/>
          </w:tcPr>
          <w:p w:rsidR="00C738CE" w:rsidRPr="00C72172" w:rsidRDefault="00C738CE" w:rsidP="00C72172">
            <w:pPr>
              <w:pStyle w:val="TableText0"/>
              <w:rPr>
                <w:sz w:val="22"/>
                <w:szCs w:val="22"/>
              </w:rPr>
            </w:pPr>
            <w:r w:rsidRPr="00C72172">
              <w:rPr>
                <w:sz w:val="22"/>
                <w:szCs w:val="22"/>
              </w:rPr>
              <w:t>Renseignement obligatoire</w:t>
            </w:r>
          </w:p>
        </w:tc>
      </w:tr>
      <w:tr w:rsidR="00C738CE" w:rsidRPr="00C72172" w:rsidTr="00C738CE">
        <w:tc>
          <w:tcPr>
            <w:tcW w:w="851" w:type="dxa"/>
            <w:vAlign w:val="center"/>
          </w:tcPr>
          <w:p w:rsidR="00C738CE" w:rsidRPr="00C72172" w:rsidRDefault="00C738CE" w:rsidP="00AD5D97">
            <w:pPr>
              <w:pStyle w:val="TableText0"/>
              <w:jc w:val="center"/>
              <w:rPr>
                <w:sz w:val="22"/>
                <w:szCs w:val="22"/>
              </w:rPr>
            </w:pPr>
            <w:r w:rsidRPr="00C72172">
              <w:rPr>
                <w:sz w:val="22"/>
                <w:szCs w:val="22"/>
              </w:rPr>
              <w:t>+</w:t>
            </w:r>
          </w:p>
        </w:tc>
        <w:tc>
          <w:tcPr>
            <w:tcW w:w="8789" w:type="dxa"/>
          </w:tcPr>
          <w:p w:rsidR="00C738CE" w:rsidRPr="007E4834" w:rsidRDefault="00C738CE" w:rsidP="00C72172">
            <w:pPr>
              <w:pStyle w:val="TableText0"/>
              <w:rPr>
                <w:sz w:val="22"/>
                <w:szCs w:val="22"/>
                <w:lang w:val="fr-CH"/>
              </w:rPr>
            </w:pPr>
            <w:r w:rsidRPr="007E4834">
              <w:rPr>
                <w:sz w:val="22"/>
                <w:szCs w:val="22"/>
                <w:lang w:val="fr-CH"/>
              </w:rPr>
              <w:t>Renseignement obligatoire selon des conditions spécifiées dans la Colonne 3 du Tableau 1 et dans la Colonne 2 du Tableau 2</w:t>
            </w:r>
          </w:p>
        </w:tc>
      </w:tr>
      <w:tr w:rsidR="00C738CE" w:rsidRPr="00C72172" w:rsidTr="00C738CE">
        <w:tc>
          <w:tcPr>
            <w:tcW w:w="851" w:type="dxa"/>
            <w:vAlign w:val="center"/>
          </w:tcPr>
          <w:p w:rsidR="00C738CE" w:rsidRPr="00C72172" w:rsidRDefault="00C738CE" w:rsidP="00AD5D97">
            <w:pPr>
              <w:pStyle w:val="TableText0"/>
              <w:jc w:val="center"/>
              <w:rPr>
                <w:sz w:val="22"/>
                <w:szCs w:val="22"/>
              </w:rPr>
            </w:pPr>
            <w:r w:rsidRPr="00C72172">
              <w:rPr>
                <w:sz w:val="22"/>
                <w:szCs w:val="22"/>
              </w:rPr>
              <w:t>O</w:t>
            </w:r>
          </w:p>
        </w:tc>
        <w:tc>
          <w:tcPr>
            <w:tcW w:w="8789" w:type="dxa"/>
          </w:tcPr>
          <w:p w:rsidR="00C738CE" w:rsidRPr="00C72172" w:rsidRDefault="00C738CE" w:rsidP="00C72172">
            <w:pPr>
              <w:pStyle w:val="TableText0"/>
              <w:rPr>
                <w:sz w:val="22"/>
                <w:szCs w:val="22"/>
              </w:rPr>
            </w:pPr>
            <w:r w:rsidRPr="00C72172">
              <w:rPr>
                <w:sz w:val="22"/>
                <w:szCs w:val="22"/>
              </w:rPr>
              <w:t>Renseignement facultatif</w:t>
            </w:r>
          </w:p>
        </w:tc>
      </w:tr>
      <w:tr w:rsidR="00C738CE" w:rsidRPr="00C72172" w:rsidTr="00C738CE">
        <w:tc>
          <w:tcPr>
            <w:tcW w:w="851" w:type="dxa"/>
            <w:vAlign w:val="center"/>
          </w:tcPr>
          <w:p w:rsidR="00C738CE" w:rsidRPr="00C72172" w:rsidRDefault="00C738CE" w:rsidP="00AD5D97">
            <w:pPr>
              <w:pStyle w:val="TableText0"/>
              <w:jc w:val="center"/>
              <w:rPr>
                <w:sz w:val="22"/>
                <w:szCs w:val="22"/>
              </w:rPr>
            </w:pPr>
            <w:r w:rsidRPr="00C72172">
              <w:rPr>
                <w:sz w:val="22"/>
                <w:szCs w:val="22"/>
              </w:rPr>
              <w:t>C</w:t>
            </w:r>
          </w:p>
        </w:tc>
        <w:tc>
          <w:tcPr>
            <w:tcW w:w="8789" w:type="dxa"/>
          </w:tcPr>
          <w:p w:rsidR="00C738CE" w:rsidRPr="007E4834" w:rsidRDefault="00C738CE" w:rsidP="00C72172">
            <w:pPr>
              <w:pStyle w:val="TableText0"/>
              <w:rPr>
                <w:sz w:val="22"/>
                <w:szCs w:val="22"/>
                <w:lang w:val="fr-CH"/>
              </w:rPr>
            </w:pPr>
            <w:r w:rsidRPr="007E4834">
              <w:rPr>
                <w:sz w:val="22"/>
                <w:szCs w:val="22"/>
                <w:lang w:val="fr-CH"/>
              </w:rPr>
              <w:t>Renseignement obligatoire s'il a servi de base pour effectuer la coordination avec une autre administration</w:t>
            </w:r>
          </w:p>
        </w:tc>
      </w:tr>
      <w:tr w:rsidR="00C738CE" w:rsidRPr="00C72172" w:rsidTr="00C738CE">
        <w:tc>
          <w:tcPr>
            <w:tcW w:w="851" w:type="dxa"/>
            <w:vAlign w:val="center"/>
          </w:tcPr>
          <w:p w:rsidR="00C738CE" w:rsidRPr="007E4834" w:rsidRDefault="00C738CE" w:rsidP="00AD5D97">
            <w:pPr>
              <w:pStyle w:val="TableText0"/>
              <w:jc w:val="center"/>
              <w:rPr>
                <w:sz w:val="22"/>
                <w:szCs w:val="22"/>
                <w:lang w:val="fr-CH"/>
              </w:rPr>
            </w:pPr>
          </w:p>
        </w:tc>
        <w:tc>
          <w:tcPr>
            <w:tcW w:w="8789" w:type="dxa"/>
          </w:tcPr>
          <w:p w:rsidR="00C738CE" w:rsidRPr="007E4834" w:rsidRDefault="00C738CE" w:rsidP="00C72172">
            <w:pPr>
              <w:pStyle w:val="TableText0"/>
              <w:rPr>
                <w:sz w:val="22"/>
                <w:szCs w:val="22"/>
                <w:lang w:val="fr-CH"/>
              </w:rPr>
            </w:pPr>
            <w:r w:rsidRPr="007E4834">
              <w:rPr>
                <w:sz w:val="22"/>
                <w:szCs w:val="22"/>
                <w:lang w:val="fr-CH"/>
              </w:rPr>
              <w:t>L'élément de données ne s'applique pas à la fiche de notification correspondante</w:t>
            </w:r>
          </w:p>
        </w:tc>
      </w:tr>
    </w:tbl>
    <w:p w:rsidR="00C738CE" w:rsidRDefault="00C738CE" w:rsidP="00C738CE">
      <w:pPr>
        <w:rPr>
          <w:sz w:val="12"/>
        </w:rPr>
      </w:pPr>
    </w:p>
    <w:p w:rsidR="00C72172" w:rsidRDefault="00C72172" w:rsidP="00C738CE">
      <w:pPr>
        <w:rPr>
          <w:sz w:val="12"/>
        </w:rPr>
      </w:pPr>
    </w:p>
    <w:p w:rsidR="00C72172" w:rsidRDefault="00C72172" w:rsidP="00C738CE">
      <w:pPr>
        <w:rPr>
          <w:sz w:val="12"/>
        </w:rPr>
      </w:pPr>
    </w:p>
    <w:p w:rsidR="00C72172" w:rsidRPr="00616B8F" w:rsidRDefault="00C72172" w:rsidP="00C738CE">
      <w:pPr>
        <w:rPr>
          <w:sz w:val="12"/>
        </w:rPr>
      </w:pPr>
    </w:p>
    <w:p w:rsidR="00C738CE" w:rsidRPr="00EE36AF" w:rsidRDefault="00C738CE" w:rsidP="00C738CE">
      <w:pPr>
        <w:pStyle w:val="headingb0"/>
        <w:rPr>
          <w:lang w:val="fr-CH"/>
        </w:rPr>
      </w:pPr>
      <w:r w:rsidRPr="00EE36AF">
        <w:rPr>
          <w:lang w:val="fr-CH"/>
        </w:rPr>
        <w:br w:type="page"/>
      </w:r>
      <w:r w:rsidRPr="00EE36AF">
        <w:rPr>
          <w:lang w:val="fr-CH"/>
        </w:rPr>
        <w:lastRenderedPageBreak/>
        <w:t>Explications propres à faciliter la lecture des Tableaux 1 et 2 de l'Appendice 4</w:t>
      </w:r>
    </w:p>
    <w:p w:rsidR="00C738CE" w:rsidRPr="00616B8F" w:rsidRDefault="00C738CE" w:rsidP="00C738CE">
      <w:pPr>
        <w:rPr>
          <w:color w:val="000000"/>
        </w:rPr>
      </w:pPr>
      <w:r w:rsidRPr="00616B8F">
        <w:rPr>
          <w:color w:val="000000"/>
        </w:rPr>
        <w:t>Les règles utilisées pour relier le signe et le texte sont fondées sur les titres des colonnes des Tableaux couvrant les procédures, les services et les bandes de fréquences donnés.</w:t>
      </w:r>
    </w:p>
    <w:p w:rsidR="00C738CE" w:rsidRPr="00616B8F" w:rsidRDefault="00C738CE" w:rsidP="00C738CE">
      <w:r w:rsidRPr="00616B8F">
        <w:t>1</w:t>
      </w:r>
      <w:r w:rsidRPr="00616B8F">
        <w:tab/>
        <w:t>Si un élément de données est assorti de l'indication «+», cela veut dire que la fourniture de cet élément de données est obligatoire, selon certaines conditions bien précises. Si ces conditions ne sont pas remplies, l'élément correspondant n'est pas applicable, sauf dispositions contraires. Ces conditions sont énumérées après le nom de l'élément de données et sont normalement présentées comme indiqué ci</w:t>
      </w:r>
      <w:r w:rsidRPr="00616B8F">
        <w:noBreakHyphen/>
        <w:t>dessous.</w:t>
      </w:r>
    </w:p>
    <w:p w:rsidR="00C738CE" w:rsidRPr="00616B8F" w:rsidRDefault="00C738CE" w:rsidP="00C738CE">
      <w:r w:rsidRPr="00616B8F">
        <w:t>2</w:t>
      </w:r>
      <w:r w:rsidRPr="00616B8F">
        <w:tab/>
        <w:t>On utilise «requis» sans aucune référence au titre d'une colonne dans le cas où la condition associée est valable pour chaque colonne applicable.</w:t>
      </w:r>
    </w:p>
    <w:p w:rsidR="00C738CE" w:rsidRPr="00616B8F" w:rsidRDefault="00C738CE" w:rsidP="00C738CE"/>
    <w:p w:rsidR="00C738CE" w:rsidRPr="00616B8F" w:rsidRDefault="00C738CE" w:rsidP="00C738CE">
      <w:pPr>
        <w:rPr>
          <w:rFonts w:ascii="Times" w:hAnsi="Times"/>
          <w:sz w:val="8"/>
          <w:lang w:val="fr-CH"/>
        </w:rPr>
      </w:pPr>
    </w:p>
    <w:tbl>
      <w:tblPr>
        <w:tblW w:w="9639" w:type="dxa"/>
        <w:tblLayout w:type="fixed"/>
        <w:tblCellMar>
          <w:left w:w="57" w:type="dxa"/>
          <w:right w:w="57" w:type="dxa"/>
        </w:tblCellMar>
        <w:tblLook w:val="01E0" w:firstRow="1" w:lastRow="1" w:firstColumn="1" w:lastColumn="1" w:noHBand="0" w:noVBand="0"/>
      </w:tblPr>
      <w:tblGrid>
        <w:gridCol w:w="567"/>
        <w:gridCol w:w="567"/>
        <w:gridCol w:w="6236"/>
        <w:gridCol w:w="284"/>
        <w:gridCol w:w="567"/>
        <w:gridCol w:w="567"/>
        <w:gridCol w:w="284"/>
        <w:gridCol w:w="567"/>
      </w:tblGrid>
      <w:tr w:rsidR="00C738CE" w:rsidRPr="00616B8F" w:rsidTr="00C738CE">
        <w:trPr>
          <w:cantSplit/>
        </w:trPr>
        <w:tc>
          <w:tcPr>
            <w:tcW w:w="567" w:type="dxa"/>
            <w:vMerge w:val="restart"/>
            <w:tcBorders>
              <w:top w:val="single" w:sz="4" w:space="0" w:color="auto"/>
              <w:left w:val="single" w:sz="18" w:space="0" w:color="auto"/>
              <w:right w:val="single" w:sz="4" w:space="0" w:color="auto"/>
            </w:tcBorders>
          </w:tcPr>
          <w:p w:rsidR="00C738CE" w:rsidRPr="00616B8F" w:rsidRDefault="00C738CE" w:rsidP="00C738CE">
            <w:pPr>
              <w:rPr>
                <w:color w:val="000000"/>
                <w:sz w:val="20"/>
              </w:rPr>
            </w:pPr>
            <w:r w:rsidRPr="00616B8F">
              <w:rPr>
                <w:color w:val="000000"/>
                <w:sz w:val="20"/>
              </w:rPr>
              <w:t>1.5.2</w:t>
            </w:r>
          </w:p>
        </w:tc>
        <w:tc>
          <w:tcPr>
            <w:tcW w:w="567" w:type="dxa"/>
            <w:vMerge w:val="restart"/>
            <w:tcBorders>
              <w:top w:val="single" w:sz="4" w:space="0" w:color="auto"/>
              <w:left w:val="single" w:sz="4" w:space="0" w:color="auto"/>
              <w:right w:val="double" w:sz="4" w:space="0" w:color="auto"/>
            </w:tcBorders>
          </w:tcPr>
          <w:p w:rsidR="00C738CE" w:rsidRPr="00616B8F" w:rsidRDefault="00C738CE" w:rsidP="00C738CE">
            <w:pPr>
              <w:rPr>
                <w:color w:val="000000"/>
                <w:sz w:val="20"/>
              </w:rPr>
            </w:pPr>
            <w:r w:rsidRPr="00616B8F">
              <w:rPr>
                <w:color w:val="000000"/>
                <w:sz w:val="20"/>
              </w:rPr>
              <w:t>1B</w:t>
            </w:r>
          </w:p>
        </w:tc>
        <w:tc>
          <w:tcPr>
            <w:tcW w:w="6236" w:type="dxa"/>
            <w:tcBorders>
              <w:top w:val="single" w:sz="4" w:space="0" w:color="auto"/>
              <w:left w:val="double" w:sz="4" w:space="0" w:color="auto"/>
              <w:right w:val="double" w:sz="4" w:space="0" w:color="auto"/>
            </w:tcBorders>
          </w:tcPr>
          <w:p w:rsidR="00C738CE" w:rsidRPr="00616B8F" w:rsidRDefault="00C738CE" w:rsidP="00C738CE">
            <w:pPr>
              <w:rPr>
                <w:color w:val="000000"/>
                <w:sz w:val="20"/>
              </w:rPr>
            </w:pPr>
            <w:r w:rsidRPr="00616B8F">
              <w:rPr>
                <w:color w:val="000000"/>
                <w:sz w:val="20"/>
              </w:rPr>
              <w:t>la fréquence de référence, telle qu'elle est définie dans l'Article </w:t>
            </w:r>
            <w:r w:rsidRPr="00616B8F">
              <w:rPr>
                <w:b/>
                <w:color w:val="000000"/>
                <w:sz w:val="20"/>
              </w:rPr>
              <w:t>1</w:t>
            </w:r>
          </w:p>
        </w:tc>
        <w:tc>
          <w:tcPr>
            <w:tcW w:w="284" w:type="dxa"/>
            <w:vMerge w:val="restart"/>
            <w:tcBorders>
              <w:top w:val="wave" w:sz="6" w:space="0" w:color="auto"/>
              <w:left w:val="double" w:sz="4" w:space="0" w:color="auto"/>
              <w:right w:val="single" w:sz="18" w:space="0" w:color="auto"/>
            </w:tcBorders>
            <w:vAlign w:val="center"/>
          </w:tcPr>
          <w:p w:rsidR="00C738CE" w:rsidRPr="00616B8F" w:rsidRDefault="00C738CE" w:rsidP="00C738CE">
            <w:pPr>
              <w:rPr>
                <w:b/>
                <w:bCs/>
                <w:color w:val="000000"/>
                <w:sz w:val="20"/>
              </w:rPr>
            </w:pPr>
          </w:p>
        </w:tc>
        <w:tc>
          <w:tcPr>
            <w:tcW w:w="567" w:type="dxa"/>
            <w:vMerge w:val="restart"/>
            <w:tcBorders>
              <w:top w:val="single" w:sz="4" w:space="0" w:color="auto"/>
              <w:left w:val="single" w:sz="18" w:space="0" w:color="auto"/>
              <w:right w:val="single" w:sz="4" w:space="0" w:color="auto"/>
            </w:tcBorders>
          </w:tcPr>
          <w:p w:rsidR="00C738CE" w:rsidRPr="00616B8F" w:rsidRDefault="00C738CE" w:rsidP="00C738CE">
            <w:pPr>
              <w:rPr>
                <w:b/>
                <w:bCs/>
                <w:color w:val="000000"/>
                <w:sz w:val="20"/>
              </w:rPr>
            </w:pPr>
            <w:r w:rsidRPr="00616B8F">
              <w:rPr>
                <w:b/>
                <w:bCs/>
                <w:color w:val="000000"/>
                <w:sz w:val="20"/>
              </w:rPr>
              <w:t>+</w:t>
            </w:r>
          </w:p>
        </w:tc>
        <w:tc>
          <w:tcPr>
            <w:tcW w:w="567" w:type="dxa"/>
            <w:vMerge w:val="restart"/>
            <w:tcBorders>
              <w:top w:val="single" w:sz="4" w:space="0" w:color="auto"/>
              <w:left w:val="single" w:sz="4" w:space="0" w:color="auto"/>
              <w:right w:val="single" w:sz="4" w:space="0" w:color="auto"/>
            </w:tcBorders>
          </w:tcPr>
          <w:p w:rsidR="00C738CE" w:rsidRPr="00616B8F" w:rsidRDefault="00C738CE" w:rsidP="00C738CE">
            <w:pPr>
              <w:rPr>
                <w:b/>
                <w:bCs/>
                <w:color w:val="000000"/>
                <w:sz w:val="20"/>
              </w:rPr>
            </w:pPr>
            <w:r w:rsidRPr="00616B8F">
              <w:rPr>
                <w:b/>
                <w:bCs/>
                <w:color w:val="000000"/>
                <w:sz w:val="20"/>
              </w:rPr>
              <w:t>+</w:t>
            </w:r>
          </w:p>
        </w:tc>
        <w:tc>
          <w:tcPr>
            <w:tcW w:w="284" w:type="dxa"/>
            <w:vMerge w:val="restart"/>
            <w:tcBorders>
              <w:top w:val="wave" w:sz="6" w:space="0" w:color="auto"/>
              <w:left w:val="single" w:sz="4" w:space="0" w:color="auto"/>
              <w:right w:val="double" w:sz="4" w:space="0" w:color="auto"/>
            </w:tcBorders>
          </w:tcPr>
          <w:p w:rsidR="00C738CE" w:rsidRPr="00616B8F" w:rsidRDefault="00C738CE" w:rsidP="00C738CE">
            <w:pPr>
              <w:rPr>
                <w:b/>
                <w:bCs/>
                <w:color w:val="000000"/>
                <w:sz w:val="20"/>
              </w:rPr>
            </w:pPr>
          </w:p>
        </w:tc>
        <w:tc>
          <w:tcPr>
            <w:tcW w:w="567" w:type="dxa"/>
            <w:vMerge w:val="restart"/>
            <w:tcBorders>
              <w:top w:val="single" w:sz="4" w:space="0" w:color="auto"/>
              <w:left w:val="double" w:sz="4" w:space="0" w:color="auto"/>
              <w:right w:val="single" w:sz="18" w:space="0" w:color="auto"/>
            </w:tcBorders>
          </w:tcPr>
          <w:p w:rsidR="00C738CE" w:rsidRPr="00616B8F" w:rsidRDefault="00C738CE" w:rsidP="00C738CE">
            <w:pPr>
              <w:rPr>
                <w:color w:val="000000"/>
                <w:sz w:val="20"/>
              </w:rPr>
            </w:pPr>
            <w:r w:rsidRPr="00616B8F">
              <w:rPr>
                <w:color w:val="000000"/>
                <w:sz w:val="20"/>
              </w:rPr>
              <w:t>1B</w:t>
            </w:r>
          </w:p>
        </w:tc>
      </w:tr>
      <w:tr w:rsidR="00C738CE" w:rsidRPr="00616B8F" w:rsidTr="00C738CE">
        <w:trPr>
          <w:cantSplit/>
        </w:trPr>
        <w:tc>
          <w:tcPr>
            <w:tcW w:w="567" w:type="dxa"/>
            <w:vMerge/>
            <w:tcBorders>
              <w:left w:val="single" w:sz="18" w:space="0" w:color="auto"/>
              <w:bottom w:val="single" w:sz="4" w:space="0" w:color="auto"/>
              <w:right w:val="single" w:sz="4" w:space="0" w:color="auto"/>
            </w:tcBorders>
          </w:tcPr>
          <w:p w:rsidR="00C738CE" w:rsidRPr="00616B8F" w:rsidRDefault="00C738CE" w:rsidP="00C738CE">
            <w:pPr>
              <w:rPr>
                <w:color w:val="000000"/>
                <w:sz w:val="20"/>
              </w:rPr>
            </w:pPr>
          </w:p>
        </w:tc>
        <w:tc>
          <w:tcPr>
            <w:tcW w:w="567" w:type="dxa"/>
            <w:vMerge/>
            <w:tcBorders>
              <w:left w:val="single" w:sz="4" w:space="0" w:color="auto"/>
              <w:bottom w:val="single" w:sz="4" w:space="0" w:color="auto"/>
              <w:right w:val="double" w:sz="4" w:space="0" w:color="auto"/>
            </w:tcBorders>
          </w:tcPr>
          <w:p w:rsidR="00C738CE" w:rsidRPr="00616B8F" w:rsidRDefault="00C738CE" w:rsidP="00C738CE">
            <w:pPr>
              <w:rPr>
                <w:color w:val="000000"/>
                <w:sz w:val="20"/>
              </w:rPr>
            </w:pPr>
          </w:p>
        </w:tc>
        <w:tc>
          <w:tcPr>
            <w:tcW w:w="6236" w:type="dxa"/>
            <w:tcBorders>
              <w:left w:val="double" w:sz="4" w:space="0" w:color="auto"/>
              <w:bottom w:val="single" w:sz="4" w:space="0" w:color="auto"/>
              <w:right w:val="double" w:sz="4" w:space="0" w:color="auto"/>
            </w:tcBorders>
          </w:tcPr>
          <w:p w:rsidR="00C738CE" w:rsidRPr="00616B8F" w:rsidRDefault="00AD5D97" w:rsidP="00AD5D97">
            <w:pPr>
              <w:tabs>
                <w:tab w:val="left" w:pos="142"/>
              </w:tabs>
              <w:rPr>
                <w:color w:val="000000"/>
                <w:sz w:val="20"/>
              </w:rPr>
            </w:pPr>
            <w:r>
              <w:rPr>
                <w:color w:val="000000"/>
                <w:sz w:val="20"/>
              </w:rPr>
              <w:tab/>
            </w:r>
            <w:r w:rsidR="00C738CE" w:rsidRPr="00616B8F">
              <w:rPr>
                <w:color w:val="000000"/>
                <w:sz w:val="20"/>
              </w:rPr>
              <w:t>Requise si l'enveloppe de modulation est asymétrique</w:t>
            </w:r>
          </w:p>
        </w:tc>
        <w:tc>
          <w:tcPr>
            <w:tcW w:w="284" w:type="dxa"/>
            <w:vMerge/>
            <w:tcBorders>
              <w:left w:val="double" w:sz="4" w:space="0" w:color="auto"/>
              <w:bottom w:val="wave" w:sz="6" w:space="0" w:color="auto"/>
              <w:right w:val="single" w:sz="18" w:space="0" w:color="auto"/>
            </w:tcBorders>
            <w:vAlign w:val="center"/>
          </w:tcPr>
          <w:p w:rsidR="00C738CE" w:rsidRPr="00616B8F" w:rsidRDefault="00C738CE" w:rsidP="00C738CE">
            <w:pPr>
              <w:rPr>
                <w:b/>
                <w:bCs/>
                <w:color w:val="000000"/>
                <w:sz w:val="20"/>
              </w:rPr>
            </w:pPr>
          </w:p>
        </w:tc>
        <w:tc>
          <w:tcPr>
            <w:tcW w:w="567" w:type="dxa"/>
            <w:vMerge/>
            <w:tcBorders>
              <w:left w:val="single" w:sz="18" w:space="0" w:color="auto"/>
              <w:bottom w:val="single" w:sz="4" w:space="0" w:color="auto"/>
              <w:right w:val="single" w:sz="4" w:space="0" w:color="auto"/>
            </w:tcBorders>
          </w:tcPr>
          <w:p w:rsidR="00C738CE" w:rsidRPr="00616B8F" w:rsidRDefault="00C738CE" w:rsidP="00C738CE">
            <w:pPr>
              <w:rPr>
                <w:b/>
                <w:bCs/>
                <w:color w:val="000000"/>
                <w:sz w:val="20"/>
              </w:rPr>
            </w:pPr>
          </w:p>
        </w:tc>
        <w:tc>
          <w:tcPr>
            <w:tcW w:w="567" w:type="dxa"/>
            <w:vMerge/>
            <w:tcBorders>
              <w:left w:val="single" w:sz="4" w:space="0" w:color="auto"/>
              <w:bottom w:val="single" w:sz="4" w:space="0" w:color="auto"/>
              <w:right w:val="single" w:sz="4" w:space="0" w:color="auto"/>
            </w:tcBorders>
          </w:tcPr>
          <w:p w:rsidR="00C738CE" w:rsidRPr="00616B8F" w:rsidRDefault="00C738CE" w:rsidP="00C738CE">
            <w:pPr>
              <w:rPr>
                <w:b/>
                <w:bCs/>
                <w:color w:val="000000"/>
                <w:sz w:val="20"/>
              </w:rPr>
            </w:pPr>
          </w:p>
        </w:tc>
        <w:tc>
          <w:tcPr>
            <w:tcW w:w="284" w:type="dxa"/>
            <w:vMerge/>
            <w:tcBorders>
              <w:left w:val="single" w:sz="4" w:space="0" w:color="auto"/>
              <w:bottom w:val="wave" w:sz="6" w:space="0" w:color="auto"/>
              <w:right w:val="double" w:sz="4" w:space="0" w:color="auto"/>
            </w:tcBorders>
          </w:tcPr>
          <w:p w:rsidR="00C738CE" w:rsidRPr="00616B8F" w:rsidRDefault="00C738CE" w:rsidP="00C738CE">
            <w:pPr>
              <w:rPr>
                <w:b/>
                <w:bCs/>
                <w:color w:val="000000"/>
                <w:sz w:val="20"/>
              </w:rPr>
            </w:pPr>
          </w:p>
        </w:tc>
        <w:tc>
          <w:tcPr>
            <w:tcW w:w="567" w:type="dxa"/>
            <w:vMerge/>
            <w:tcBorders>
              <w:left w:val="double" w:sz="4" w:space="0" w:color="auto"/>
              <w:bottom w:val="single" w:sz="4" w:space="0" w:color="auto"/>
              <w:right w:val="single" w:sz="18" w:space="0" w:color="auto"/>
            </w:tcBorders>
          </w:tcPr>
          <w:p w:rsidR="00C738CE" w:rsidRPr="00616B8F" w:rsidRDefault="00C738CE" w:rsidP="00C738CE">
            <w:pPr>
              <w:rPr>
                <w:color w:val="000000"/>
                <w:sz w:val="20"/>
              </w:rPr>
            </w:pPr>
          </w:p>
        </w:tc>
      </w:tr>
    </w:tbl>
    <w:p w:rsidR="00C738CE" w:rsidRPr="00616B8F" w:rsidRDefault="00C738CE" w:rsidP="00C738CE">
      <w:pPr>
        <w:rPr>
          <w:sz w:val="12"/>
        </w:rPr>
      </w:pPr>
    </w:p>
    <w:p w:rsidR="00C738CE" w:rsidRPr="00616B8F" w:rsidRDefault="00C738CE" w:rsidP="00301D1A">
      <w:pPr>
        <w:spacing w:after="240"/>
      </w:pPr>
      <w:r w:rsidRPr="00616B8F">
        <w:t>On utilise, comme indiqué ci</w:t>
      </w:r>
      <w:r w:rsidRPr="00616B8F">
        <w:noBreakHyphen/>
        <w:t>dessous, «dans le cas de» suivi d'une référence au titre de la colonne, lorsque les conditions associées diffèrent pour chaque colonne ou si l'indication n'est pas la même dans toutes les colonnes applicables.</w:t>
      </w:r>
    </w:p>
    <w:p w:rsidR="00C738CE" w:rsidRPr="00616B8F" w:rsidRDefault="00C738CE" w:rsidP="00C738CE">
      <w:pPr>
        <w:rPr>
          <w:rFonts w:ascii="Times" w:hAnsi="Times"/>
          <w:sz w:val="8"/>
          <w:lang w:val="fr-CH"/>
        </w:rPr>
      </w:pPr>
    </w:p>
    <w:tbl>
      <w:tblPr>
        <w:tblW w:w="9647" w:type="dxa"/>
        <w:tblLayout w:type="fixed"/>
        <w:tblCellMar>
          <w:left w:w="57" w:type="dxa"/>
          <w:right w:w="57" w:type="dxa"/>
        </w:tblCellMar>
        <w:tblLook w:val="01E0" w:firstRow="1" w:lastRow="1" w:firstColumn="1" w:lastColumn="1" w:noHBand="0" w:noVBand="0"/>
      </w:tblPr>
      <w:tblGrid>
        <w:gridCol w:w="584"/>
        <w:gridCol w:w="586"/>
        <w:gridCol w:w="6429"/>
        <w:gridCol w:w="585"/>
        <w:gridCol w:w="585"/>
        <w:gridCol w:w="293"/>
        <w:gridCol w:w="585"/>
      </w:tblGrid>
      <w:tr w:rsidR="00C738CE" w:rsidRPr="00616B8F" w:rsidTr="00C738CE">
        <w:trPr>
          <w:cantSplit/>
        </w:trPr>
        <w:tc>
          <w:tcPr>
            <w:tcW w:w="584" w:type="dxa"/>
            <w:vMerge w:val="restart"/>
            <w:tcBorders>
              <w:top w:val="single" w:sz="4" w:space="0" w:color="auto"/>
              <w:left w:val="single" w:sz="18" w:space="0" w:color="auto"/>
              <w:right w:val="single" w:sz="4" w:space="0" w:color="auto"/>
            </w:tcBorders>
            <w:tcMar>
              <w:left w:w="28" w:type="dxa"/>
              <w:right w:w="28" w:type="dxa"/>
            </w:tcMar>
          </w:tcPr>
          <w:p w:rsidR="00C738CE" w:rsidRPr="00616B8F" w:rsidRDefault="00C738CE" w:rsidP="00C738CE">
            <w:pPr>
              <w:rPr>
                <w:color w:val="000000"/>
                <w:sz w:val="20"/>
              </w:rPr>
            </w:pPr>
            <w:r w:rsidRPr="00616B8F">
              <w:rPr>
                <w:color w:val="000000"/>
                <w:sz w:val="20"/>
              </w:rPr>
              <w:t>7.1</w:t>
            </w:r>
          </w:p>
        </w:tc>
        <w:tc>
          <w:tcPr>
            <w:tcW w:w="586" w:type="dxa"/>
            <w:vMerge w:val="restart"/>
            <w:tcBorders>
              <w:top w:val="single" w:sz="4" w:space="0" w:color="auto"/>
              <w:left w:val="single" w:sz="4" w:space="0" w:color="auto"/>
              <w:right w:val="double" w:sz="4" w:space="0" w:color="auto"/>
            </w:tcBorders>
          </w:tcPr>
          <w:p w:rsidR="00C738CE" w:rsidRPr="00616B8F" w:rsidRDefault="00C738CE" w:rsidP="00C738CE">
            <w:pPr>
              <w:rPr>
                <w:color w:val="000000"/>
                <w:sz w:val="20"/>
              </w:rPr>
            </w:pPr>
            <w:r w:rsidRPr="00616B8F">
              <w:rPr>
                <w:color w:val="000000"/>
                <w:sz w:val="20"/>
              </w:rPr>
              <w:t>7A</w:t>
            </w:r>
          </w:p>
        </w:tc>
        <w:tc>
          <w:tcPr>
            <w:tcW w:w="6429" w:type="dxa"/>
            <w:tcBorders>
              <w:top w:val="single" w:sz="4" w:space="0" w:color="auto"/>
              <w:left w:val="double" w:sz="4" w:space="0" w:color="auto"/>
              <w:right w:val="double" w:sz="4" w:space="0" w:color="auto"/>
            </w:tcBorders>
          </w:tcPr>
          <w:p w:rsidR="00C738CE" w:rsidRPr="00616B8F" w:rsidRDefault="00C738CE" w:rsidP="00C738CE">
            <w:pPr>
              <w:rPr>
                <w:color w:val="000000"/>
                <w:sz w:val="20"/>
              </w:rPr>
            </w:pPr>
            <w:r w:rsidRPr="00616B8F">
              <w:rPr>
                <w:color w:val="000000"/>
                <w:sz w:val="20"/>
                <w:szCs w:val="22"/>
              </w:rPr>
              <w:t>la classe d'émission</w:t>
            </w:r>
          </w:p>
        </w:tc>
        <w:tc>
          <w:tcPr>
            <w:tcW w:w="585" w:type="dxa"/>
            <w:vMerge w:val="restart"/>
            <w:tcBorders>
              <w:top w:val="single" w:sz="4" w:space="0" w:color="auto"/>
              <w:left w:val="double" w:sz="4" w:space="0" w:color="auto"/>
              <w:right w:val="single" w:sz="4" w:space="0" w:color="auto"/>
            </w:tcBorders>
          </w:tcPr>
          <w:p w:rsidR="00C738CE" w:rsidRPr="00616B8F" w:rsidRDefault="00C738CE" w:rsidP="00C738CE">
            <w:pPr>
              <w:rPr>
                <w:b/>
                <w:bCs/>
                <w:color w:val="000000"/>
                <w:sz w:val="20"/>
              </w:rPr>
            </w:pPr>
            <w:r w:rsidRPr="00616B8F">
              <w:rPr>
                <w:color w:val="000000"/>
                <w:sz w:val="20"/>
              </w:rPr>
              <w:t>+</w:t>
            </w:r>
          </w:p>
        </w:tc>
        <w:tc>
          <w:tcPr>
            <w:tcW w:w="585" w:type="dxa"/>
            <w:vMerge w:val="restart"/>
            <w:tcBorders>
              <w:top w:val="single" w:sz="4" w:space="0" w:color="auto"/>
              <w:left w:val="single" w:sz="4" w:space="0" w:color="auto"/>
              <w:right w:val="single" w:sz="18" w:space="0" w:color="auto"/>
            </w:tcBorders>
          </w:tcPr>
          <w:p w:rsidR="00C738CE" w:rsidRPr="00616B8F" w:rsidRDefault="00C738CE" w:rsidP="00C738CE">
            <w:pPr>
              <w:rPr>
                <w:b/>
                <w:bCs/>
                <w:color w:val="000000"/>
                <w:sz w:val="20"/>
              </w:rPr>
            </w:pPr>
            <w:r w:rsidRPr="00616B8F">
              <w:rPr>
                <w:color w:val="000000"/>
                <w:sz w:val="20"/>
              </w:rPr>
              <w:t>X</w:t>
            </w:r>
          </w:p>
        </w:tc>
        <w:tc>
          <w:tcPr>
            <w:tcW w:w="293" w:type="dxa"/>
            <w:vMerge w:val="restart"/>
            <w:tcBorders>
              <w:top w:val="wave" w:sz="6" w:space="0" w:color="auto"/>
              <w:left w:val="single" w:sz="18" w:space="0" w:color="auto"/>
              <w:right w:val="double" w:sz="4" w:space="0" w:color="auto"/>
            </w:tcBorders>
          </w:tcPr>
          <w:p w:rsidR="00C738CE" w:rsidRPr="00616B8F" w:rsidRDefault="00C738CE" w:rsidP="00C738CE">
            <w:pPr>
              <w:rPr>
                <w:b/>
                <w:bCs/>
                <w:color w:val="000000"/>
                <w:sz w:val="20"/>
              </w:rPr>
            </w:pPr>
          </w:p>
        </w:tc>
        <w:tc>
          <w:tcPr>
            <w:tcW w:w="585" w:type="dxa"/>
            <w:vMerge w:val="restart"/>
            <w:tcBorders>
              <w:top w:val="single" w:sz="4" w:space="0" w:color="auto"/>
              <w:left w:val="double" w:sz="4" w:space="0" w:color="auto"/>
              <w:right w:val="single" w:sz="18" w:space="0" w:color="auto"/>
            </w:tcBorders>
          </w:tcPr>
          <w:p w:rsidR="00C738CE" w:rsidRPr="00616B8F" w:rsidRDefault="00C738CE" w:rsidP="00C738CE">
            <w:pPr>
              <w:rPr>
                <w:color w:val="000000"/>
                <w:sz w:val="20"/>
              </w:rPr>
            </w:pPr>
            <w:r w:rsidRPr="00616B8F">
              <w:rPr>
                <w:color w:val="000000"/>
                <w:sz w:val="20"/>
              </w:rPr>
              <w:t>7A</w:t>
            </w:r>
          </w:p>
        </w:tc>
      </w:tr>
      <w:tr w:rsidR="00C738CE" w:rsidRPr="00616B8F" w:rsidTr="00C738CE">
        <w:trPr>
          <w:cantSplit/>
        </w:trPr>
        <w:tc>
          <w:tcPr>
            <w:tcW w:w="584" w:type="dxa"/>
            <w:vMerge/>
            <w:tcBorders>
              <w:left w:val="single" w:sz="18" w:space="0" w:color="auto"/>
              <w:bottom w:val="single" w:sz="4" w:space="0" w:color="auto"/>
              <w:right w:val="single" w:sz="4" w:space="0" w:color="auto"/>
            </w:tcBorders>
            <w:tcMar>
              <w:left w:w="28" w:type="dxa"/>
              <w:right w:w="28" w:type="dxa"/>
            </w:tcMar>
          </w:tcPr>
          <w:p w:rsidR="00C738CE" w:rsidRPr="00616B8F" w:rsidRDefault="00C738CE" w:rsidP="00C738CE">
            <w:pPr>
              <w:rPr>
                <w:color w:val="000000"/>
                <w:sz w:val="18"/>
                <w:szCs w:val="18"/>
              </w:rPr>
            </w:pPr>
          </w:p>
        </w:tc>
        <w:tc>
          <w:tcPr>
            <w:tcW w:w="586" w:type="dxa"/>
            <w:vMerge/>
            <w:tcBorders>
              <w:left w:val="single" w:sz="4" w:space="0" w:color="auto"/>
              <w:bottom w:val="single" w:sz="4" w:space="0" w:color="auto"/>
              <w:right w:val="double" w:sz="4" w:space="0" w:color="auto"/>
            </w:tcBorders>
          </w:tcPr>
          <w:p w:rsidR="00C738CE" w:rsidRPr="00616B8F" w:rsidRDefault="00C738CE" w:rsidP="00C738CE">
            <w:pPr>
              <w:rPr>
                <w:color w:val="000000"/>
                <w:sz w:val="20"/>
              </w:rPr>
            </w:pPr>
          </w:p>
        </w:tc>
        <w:tc>
          <w:tcPr>
            <w:tcW w:w="6429" w:type="dxa"/>
            <w:tcBorders>
              <w:left w:val="double" w:sz="4" w:space="0" w:color="auto"/>
              <w:bottom w:val="single" w:sz="4" w:space="0" w:color="auto"/>
              <w:right w:val="double" w:sz="4" w:space="0" w:color="auto"/>
            </w:tcBorders>
          </w:tcPr>
          <w:p w:rsidR="00C738CE" w:rsidRPr="00616B8F" w:rsidRDefault="00AD5D97" w:rsidP="00AD5D97">
            <w:pPr>
              <w:tabs>
                <w:tab w:val="left" w:pos="117"/>
              </w:tabs>
              <w:ind w:left="117" w:hanging="117"/>
              <w:rPr>
                <w:color w:val="000000"/>
                <w:sz w:val="20"/>
              </w:rPr>
            </w:pPr>
            <w:r>
              <w:rPr>
                <w:color w:val="000000"/>
                <w:sz w:val="20"/>
                <w:szCs w:val="22"/>
              </w:rPr>
              <w:tab/>
            </w:r>
            <w:r w:rsidR="00C738CE" w:rsidRPr="00616B8F">
              <w:rPr>
                <w:color w:val="000000"/>
                <w:sz w:val="20"/>
                <w:szCs w:val="22"/>
              </w:rPr>
              <w:t>Dans le cas d'une station de radiodiffusion en ondes métriques/ décimétriques, requise pour les assignations assujetties au § 5.1.3 de l'Accord régional GE06</w:t>
            </w:r>
          </w:p>
        </w:tc>
        <w:tc>
          <w:tcPr>
            <w:tcW w:w="585" w:type="dxa"/>
            <w:vMerge/>
            <w:tcBorders>
              <w:left w:val="double" w:sz="4" w:space="0" w:color="auto"/>
              <w:bottom w:val="single" w:sz="4" w:space="0" w:color="auto"/>
              <w:right w:val="single" w:sz="4" w:space="0" w:color="auto"/>
            </w:tcBorders>
          </w:tcPr>
          <w:p w:rsidR="00C738CE" w:rsidRPr="00616B8F" w:rsidRDefault="00C738CE" w:rsidP="00C738CE">
            <w:pPr>
              <w:rPr>
                <w:color w:val="000000"/>
                <w:sz w:val="20"/>
              </w:rPr>
            </w:pPr>
          </w:p>
        </w:tc>
        <w:tc>
          <w:tcPr>
            <w:tcW w:w="585" w:type="dxa"/>
            <w:vMerge/>
            <w:tcBorders>
              <w:left w:val="single" w:sz="4" w:space="0" w:color="auto"/>
              <w:bottom w:val="single" w:sz="4" w:space="0" w:color="auto"/>
              <w:right w:val="single" w:sz="18" w:space="0" w:color="auto"/>
            </w:tcBorders>
          </w:tcPr>
          <w:p w:rsidR="00C738CE" w:rsidRPr="00616B8F" w:rsidRDefault="00C738CE" w:rsidP="00C738CE">
            <w:pPr>
              <w:rPr>
                <w:color w:val="000000"/>
                <w:sz w:val="20"/>
              </w:rPr>
            </w:pPr>
          </w:p>
        </w:tc>
        <w:tc>
          <w:tcPr>
            <w:tcW w:w="293" w:type="dxa"/>
            <w:vMerge/>
            <w:tcBorders>
              <w:left w:val="single" w:sz="18" w:space="0" w:color="auto"/>
              <w:bottom w:val="wave" w:sz="6" w:space="0" w:color="auto"/>
              <w:right w:val="double" w:sz="4" w:space="0" w:color="auto"/>
            </w:tcBorders>
          </w:tcPr>
          <w:p w:rsidR="00C738CE" w:rsidRPr="00616B8F" w:rsidRDefault="00C738CE" w:rsidP="00C738CE">
            <w:pPr>
              <w:rPr>
                <w:b/>
                <w:bCs/>
                <w:color w:val="000000"/>
                <w:sz w:val="20"/>
              </w:rPr>
            </w:pPr>
          </w:p>
        </w:tc>
        <w:tc>
          <w:tcPr>
            <w:tcW w:w="585" w:type="dxa"/>
            <w:vMerge/>
            <w:tcBorders>
              <w:left w:val="double" w:sz="4" w:space="0" w:color="auto"/>
              <w:bottom w:val="single" w:sz="4" w:space="0" w:color="auto"/>
              <w:right w:val="single" w:sz="18" w:space="0" w:color="auto"/>
            </w:tcBorders>
          </w:tcPr>
          <w:p w:rsidR="00C738CE" w:rsidRPr="00616B8F" w:rsidRDefault="00C738CE" w:rsidP="00C738CE">
            <w:pPr>
              <w:rPr>
                <w:color w:val="000000"/>
                <w:sz w:val="20"/>
              </w:rPr>
            </w:pPr>
          </w:p>
        </w:tc>
      </w:tr>
    </w:tbl>
    <w:p w:rsidR="00C738CE" w:rsidRPr="00616B8F" w:rsidRDefault="00C738CE" w:rsidP="00301D1A">
      <w:pPr>
        <w:spacing w:before="240" w:after="240"/>
      </w:pPr>
      <w:r w:rsidRPr="00616B8F">
        <w:t>3</w:t>
      </w:r>
      <w:r w:rsidRPr="00616B8F">
        <w:tab/>
        <w:t xml:space="preserve">Une sous-rubrique limite la gamme de procédures, de services ou de bandes de fréquences applicables sous le titre d'une colonne du Tableau. </w:t>
      </w:r>
      <w:proofErr w:type="spellStart"/>
      <w:r w:rsidRPr="00616B8F">
        <w:t>A</w:t>
      </w:r>
      <w:proofErr w:type="spellEnd"/>
      <w:r w:rsidRPr="00616B8F">
        <w:t xml:space="preserve"> moins que d'autres conditions particulières s'appliquent, les éléments de données groupés sous cette sous-rubrique sont assortis d'un «X» étant donné que la nature conditionnelle est indiquée dans le titre de la sous-rubrique.</w:t>
      </w:r>
    </w:p>
    <w:p w:rsidR="00C738CE" w:rsidRPr="00616B8F" w:rsidRDefault="00C738CE" w:rsidP="00C738CE">
      <w:pPr>
        <w:rPr>
          <w:rFonts w:ascii="Times" w:hAnsi="Times"/>
          <w:sz w:val="8"/>
          <w:lang w:val="fr-CH"/>
        </w:rPr>
      </w:pPr>
    </w:p>
    <w:tbl>
      <w:tblPr>
        <w:tblW w:w="9647" w:type="dxa"/>
        <w:tblLayout w:type="fixed"/>
        <w:tblCellMar>
          <w:left w:w="57" w:type="dxa"/>
          <w:right w:w="57" w:type="dxa"/>
        </w:tblCellMar>
        <w:tblLook w:val="01E0" w:firstRow="1" w:lastRow="1" w:firstColumn="1" w:lastColumn="1" w:noHBand="0" w:noVBand="0"/>
      </w:tblPr>
      <w:tblGrid>
        <w:gridCol w:w="584"/>
        <w:gridCol w:w="586"/>
        <w:gridCol w:w="6429"/>
        <w:gridCol w:w="585"/>
        <w:gridCol w:w="585"/>
        <w:gridCol w:w="293"/>
        <w:gridCol w:w="585"/>
      </w:tblGrid>
      <w:tr w:rsidR="00C738CE" w:rsidRPr="00616B8F" w:rsidTr="00C738CE">
        <w:trPr>
          <w:cantSplit/>
        </w:trPr>
        <w:tc>
          <w:tcPr>
            <w:tcW w:w="584" w:type="dxa"/>
            <w:tcBorders>
              <w:top w:val="single" w:sz="4" w:space="0" w:color="auto"/>
              <w:left w:val="single" w:sz="18" w:space="0" w:color="auto"/>
              <w:bottom w:val="single" w:sz="4" w:space="0" w:color="auto"/>
              <w:right w:val="single" w:sz="4" w:space="0" w:color="auto"/>
            </w:tcBorders>
            <w:tcMar>
              <w:left w:w="28" w:type="dxa"/>
              <w:right w:w="28" w:type="dxa"/>
            </w:tcMar>
          </w:tcPr>
          <w:p w:rsidR="00C738CE" w:rsidRPr="00616B8F" w:rsidRDefault="00C738CE" w:rsidP="00C738CE">
            <w:pPr>
              <w:rPr>
                <w:color w:val="000000"/>
                <w:sz w:val="20"/>
              </w:rPr>
            </w:pPr>
            <w:r w:rsidRPr="00616B8F">
              <w:rPr>
                <w:color w:val="000000"/>
                <w:sz w:val="20"/>
              </w:rPr>
              <w:t>1.4.3</w:t>
            </w:r>
          </w:p>
        </w:tc>
        <w:tc>
          <w:tcPr>
            <w:tcW w:w="586" w:type="dxa"/>
            <w:tcBorders>
              <w:top w:val="single" w:sz="4" w:space="0" w:color="auto"/>
              <w:left w:val="single" w:sz="4" w:space="0" w:color="auto"/>
              <w:bottom w:val="single" w:sz="4" w:space="0" w:color="auto"/>
              <w:right w:val="double" w:sz="4" w:space="0" w:color="auto"/>
            </w:tcBorders>
          </w:tcPr>
          <w:p w:rsidR="00C738CE" w:rsidRPr="00616B8F" w:rsidRDefault="00C738CE" w:rsidP="00C738CE">
            <w:pPr>
              <w:rPr>
                <w:color w:val="000000"/>
                <w:sz w:val="20"/>
              </w:rPr>
            </w:pPr>
          </w:p>
        </w:tc>
        <w:tc>
          <w:tcPr>
            <w:tcW w:w="6429" w:type="dxa"/>
            <w:tcBorders>
              <w:top w:val="single" w:sz="4" w:space="0" w:color="auto"/>
              <w:left w:val="double" w:sz="4" w:space="0" w:color="auto"/>
              <w:bottom w:val="single" w:sz="4" w:space="0" w:color="auto"/>
              <w:right w:val="double" w:sz="4" w:space="0" w:color="auto"/>
            </w:tcBorders>
          </w:tcPr>
          <w:p w:rsidR="00C738CE" w:rsidRPr="00616B8F" w:rsidRDefault="00C738CE" w:rsidP="00C738CE">
            <w:pPr>
              <w:rPr>
                <w:b/>
                <w:color w:val="000000"/>
                <w:sz w:val="20"/>
              </w:rPr>
            </w:pPr>
            <w:r w:rsidRPr="00616B8F">
              <w:rPr>
                <w:b/>
                <w:bCs/>
                <w:color w:val="000000"/>
                <w:sz w:val="20"/>
              </w:rPr>
              <w:t>Pour les assignations dans les bandes et les services régis par l'Accord régional GE06 uniquement</w:t>
            </w:r>
          </w:p>
        </w:tc>
        <w:tc>
          <w:tcPr>
            <w:tcW w:w="585" w:type="dxa"/>
            <w:tcBorders>
              <w:top w:val="single" w:sz="4" w:space="0" w:color="auto"/>
              <w:left w:val="double" w:sz="4" w:space="0" w:color="auto"/>
              <w:bottom w:val="single" w:sz="4" w:space="0" w:color="auto"/>
              <w:right w:val="single" w:sz="4" w:space="0" w:color="auto"/>
            </w:tcBorders>
          </w:tcPr>
          <w:p w:rsidR="00C738CE" w:rsidRPr="00616B8F" w:rsidRDefault="00C738CE" w:rsidP="00C738CE">
            <w:pPr>
              <w:rPr>
                <w:b/>
                <w:bCs/>
                <w:color w:val="000000"/>
                <w:sz w:val="20"/>
              </w:rPr>
            </w:pPr>
          </w:p>
        </w:tc>
        <w:tc>
          <w:tcPr>
            <w:tcW w:w="585" w:type="dxa"/>
            <w:tcBorders>
              <w:top w:val="single" w:sz="4" w:space="0" w:color="auto"/>
              <w:left w:val="single" w:sz="4" w:space="0" w:color="auto"/>
              <w:bottom w:val="single" w:sz="4" w:space="0" w:color="auto"/>
              <w:right w:val="single" w:sz="18" w:space="0" w:color="auto"/>
            </w:tcBorders>
          </w:tcPr>
          <w:p w:rsidR="00C738CE" w:rsidRPr="00616B8F" w:rsidRDefault="00C738CE" w:rsidP="00C738CE">
            <w:pPr>
              <w:rPr>
                <w:b/>
                <w:bCs/>
                <w:color w:val="000000"/>
                <w:sz w:val="20"/>
              </w:rPr>
            </w:pPr>
          </w:p>
        </w:tc>
        <w:tc>
          <w:tcPr>
            <w:tcW w:w="293" w:type="dxa"/>
            <w:tcBorders>
              <w:top w:val="wave" w:sz="6" w:space="0" w:color="auto"/>
              <w:left w:val="single" w:sz="18" w:space="0" w:color="auto"/>
              <w:bottom w:val="wave" w:sz="6" w:space="0" w:color="auto"/>
              <w:right w:val="double" w:sz="4" w:space="0" w:color="auto"/>
            </w:tcBorders>
          </w:tcPr>
          <w:p w:rsidR="00C738CE" w:rsidRPr="00616B8F" w:rsidRDefault="00C738CE" w:rsidP="00C738CE">
            <w:pPr>
              <w:rPr>
                <w:b/>
                <w:bCs/>
                <w:color w:val="000000"/>
                <w:sz w:val="20"/>
              </w:rPr>
            </w:pPr>
          </w:p>
        </w:tc>
        <w:tc>
          <w:tcPr>
            <w:tcW w:w="585" w:type="dxa"/>
            <w:tcBorders>
              <w:top w:val="single" w:sz="4" w:space="0" w:color="auto"/>
              <w:left w:val="double" w:sz="4" w:space="0" w:color="auto"/>
              <w:bottom w:val="single" w:sz="4" w:space="0" w:color="auto"/>
              <w:right w:val="single" w:sz="18" w:space="0" w:color="auto"/>
            </w:tcBorders>
          </w:tcPr>
          <w:p w:rsidR="00C738CE" w:rsidRPr="00616B8F" w:rsidRDefault="00C738CE" w:rsidP="00C738CE">
            <w:pPr>
              <w:rPr>
                <w:color w:val="000000"/>
                <w:sz w:val="20"/>
              </w:rPr>
            </w:pPr>
          </w:p>
        </w:tc>
      </w:tr>
      <w:tr w:rsidR="00C738CE" w:rsidRPr="00616B8F" w:rsidTr="00C738CE">
        <w:trPr>
          <w:cantSplit/>
        </w:trPr>
        <w:tc>
          <w:tcPr>
            <w:tcW w:w="584" w:type="dxa"/>
            <w:tcBorders>
              <w:left w:val="wave" w:sz="6" w:space="0" w:color="auto"/>
              <w:bottom w:val="single" w:sz="4" w:space="0" w:color="auto"/>
              <w:right w:val="wave" w:sz="6" w:space="0" w:color="auto"/>
            </w:tcBorders>
            <w:tcMar>
              <w:left w:w="28" w:type="dxa"/>
              <w:right w:w="28" w:type="dxa"/>
            </w:tcMar>
          </w:tcPr>
          <w:p w:rsidR="00C738CE" w:rsidRPr="00616B8F" w:rsidRDefault="00C738CE" w:rsidP="00C738CE">
            <w:pPr>
              <w:rPr>
                <w:b/>
                <w:bCs/>
                <w:color w:val="000000"/>
                <w:sz w:val="20"/>
              </w:rPr>
            </w:pPr>
          </w:p>
        </w:tc>
        <w:tc>
          <w:tcPr>
            <w:tcW w:w="586" w:type="dxa"/>
            <w:tcBorders>
              <w:left w:val="wave" w:sz="6" w:space="0" w:color="auto"/>
              <w:bottom w:val="single" w:sz="4" w:space="0" w:color="auto"/>
              <w:right w:val="doubleWave" w:sz="6" w:space="0" w:color="auto"/>
            </w:tcBorders>
          </w:tcPr>
          <w:p w:rsidR="00C738CE" w:rsidRPr="00616B8F" w:rsidRDefault="00C738CE" w:rsidP="00C738CE">
            <w:pPr>
              <w:rPr>
                <w:b/>
                <w:bCs/>
                <w:color w:val="000000"/>
                <w:sz w:val="20"/>
              </w:rPr>
            </w:pPr>
          </w:p>
        </w:tc>
        <w:tc>
          <w:tcPr>
            <w:tcW w:w="6429" w:type="dxa"/>
            <w:tcBorders>
              <w:top w:val="single" w:sz="4" w:space="0" w:color="auto"/>
              <w:left w:val="doubleWave" w:sz="6" w:space="0" w:color="auto"/>
              <w:bottom w:val="single" w:sz="4" w:space="0" w:color="auto"/>
              <w:right w:val="doubleWave" w:sz="6" w:space="0" w:color="auto"/>
            </w:tcBorders>
          </w:tcPr>
          <w:p w:rsidR="00C738CE" w:rsidRPr="00616B8F" w:rsidRDefault="00C738CE" w:rsidP="00C738CE">
            <w:pPr>
              <w:rPr>
                <w:b/>
                <w:bCs/>
                <w:color w:val="000000"/>
              </w:rPr>
            </w:pPr>
          </w:p>
        </w:tc>
        <w:tc>
          <w:tcPr>
            <w:tcW w:w="585" w:type="dxa"/>
            <w:tcBorders>
              <w:top w:val="single" w:sz="4" w:space="0" w:color="auto"/>
              <w:left w:val="doubleWave" w:sz="6" w:space="0" w:color="auto"/>
              <w:bottom w:val="single" w:sz="4" w:space="0" w:color="auto"/>
              <w:right w:val="wave" w:sz="6" w:space="0" w:color="auto"/>
            </w:tcBorders>
          </w:tcPr>
          <w:p w:rsidR="00C738CE" w:rsidRPr="00616B8F" w:rsidRDefault="00C738CE" w:rsidP="00C738CE">
            <w:pPr>
              <w:rPr>
                <w:b/>
                <w:bCs/>
                <w:color w:val="000000"/>
                <w:sz w:val="20"/>
              </w:rPr>
            </w:pPr>
          </w:p>
        </w:tc>
        <w:tc>
          <w:tcPr>
            <w:tcW w:w="585" w:type="dxa"/>
            <w:tcBorders>
              <w:top w:val="single" w:sz="4" w:space="0" w:color="auto"/>
              <w:left w:val="wave" w:sz="6" w:space="0" w:color="auto"/>
              <w:bottom w:val="single" w:sz="4" w:space="0" w:color="auto"/>
              <w:right w:val="wave" w:sz="6" w:space="0" w:color="auto"/>
            </w:tcBorders>
          </w:tcPr>
          <w:p w:rsidR="00C738CE" w:rsidRPr="00616B8F" w:rsidRDefault="00C738CE" w:rsidP="00C738CE">
            <w:pPr>
              <w:rPr>
                <w:b/>
                <w:bCs/>
                <w:color w:val="000000"/>
                <w:sz w:val="20"/>
              </w:rPr>
            </w:pPr>
          </w:p>
        </w:tc>
        <w:tc>
          <w:tcPr>
            <w:tcW w:w="293" w:type="dxa"/>
            <w:tcBorders>
              <w:top w:val="wave" w:sz="6" w:space="0" w:color="auto"/>
              <w:left w:val="wave" w:sz="6" w:space="0" w:color="auto"/>
              <w:bottom w:val="wave" w:sz="6" w:space="0" w:color="auto"/>
              <w:right w:val="doubleWave" w:sz="6" w:space="0" w:color="auto"/>
            </w:tcBorders>
          </w:tcPr>
          <w:p w:rsidR="00C738CE" w:rsidRPr="00616B8F" w:rsidRDefault="00C738CE" w:rsidP="00C738CE">
            <w:pPr>
              <w:rPr>
                <w:b/>
                <w:bCs/>
                <w:color w:val="000000"/>
                <w:sz w:val="20"/>
              </w:rPr>
            </w:pPr>
          </w:p>
        </w:tc>
        <w:tc>
          <w:tcPr>
            <w:tcW w:w="585" w:type="dxa"/>
            <w:tcBorders>
              <w:left w:val="doubleWave" w:sz="6" w:space="0" w:color="auto"/>
              <w:bottom w:val="single" w:sz="4" w:space="0" w:color="auto"/>
              <w:right w:val="wave" w:sz="6" w:space="0" w:color="auto"/>
            </w:tcBorders>
          </w:tcPr>
          <w:p w:rsidR="00C738CE" w:rsidRPr="00616B8F" w:rsidRDefault="00C738CE" w:rsidP="00C738CE">
            <w:pPr>
              <w:rPr>
                <w:b/>
                <w:bCs/>
                <w:color w:val="000000"/>
                <w:sz w:val="20"/>
              </w:rPr>
            </w:pPr>
          </w:p>
        </w:tc>
      </w:tr>
      <w:tr w:rsidR="00C738CE" w:rsidRPr="00616B8F" w:rsidTr="00CA6693">
        <w:trPr>
          <w:cantSplit/>
        </w:trPr>
        <w:tc>
          <w:tcPr>
            <w:tcW w:w="584" w:type="dxa"/>
            <w:tcBorders>
              <w:top w:val="single" w:sz="4" w:space="0" w:color="auto"/>
              <w:left w:val="single" w:sz="18" w:space="0" w:color="auto"/>
              <w:bottom w:val="single" w:sz="4" w:space="0" w:color="auto"/>
              <w:right w:val="single" w:sz="4" w:space="0" w:color="auto"/>
            </w:tcBorders>
            <w:tcMar>
              <w:left w:w="28" w:type="dxa"/>
              <w:right w:w="28" w:type="dxa"/>
            </w:tcMar>
            <w:vAlign w:val="center"/>
          </w:tcPr>
          <w:p w:rsidR="00C738CE" w:rsidRPr="00616B8F" w:rsidRDefault="00C738CE" w:rsidP="00CA6693">
            <w:pPr>
              <w:spacing w:before="40" w:after="40"/>
              <w:rPr>
                <w:color w:val="000000"/>
                <w:sz w:val="18"/>
                <w:szCs w:val="18"/>
              </w:rPr>
            </w:pPr>
            <w:r w:rsidRPr="00616B8F">
              <w:rPr>
                <w:color w:val="000000"/>
                <w:sz w:val="18"/>
                <w:szCs w:val="18"/>
              </w:rPr>
              <w:t>1.4.3.4</w:t>
            </w:r>
          </w:p>
        </w:tc>
        <w:tc>
          <w:tcPr>
            <w:tcW w:w="586" w:type="dxa"/>
            <w:tcBorders>
              <w:top w:val="single" w:sz="4" w:space="0" w:color="auto"/>
              <w:left w:val="single" w:sz="4" w:space="0" w:color="auto"/>
              <w:bottom w:val="single" w:sz="4" w:space="0" w:color="auto"/>
              <w:right w:val="double" w:sz="4" w:space="0" w:color="auto"/>
            </w:tcBorders>
            <w:vAlign w:val="center"/>
          </w:tcPr>
          <w:p w:rsidR="00C738CE" w:rsidRPr="00616B8F" w:rsidRDefault="00C738CE" w:rsidP="00CA6693">
            <w:pPr>
              <w:spacing w:before="40" w:after="40"/>
              <w:rPr>
                <w:color w:val="000000"/>
                <w:sz w:val="20"/>
              </w:rPr>
            </w:pPr>
            <w:r w:rsidRPr="00616B8F">
              <w:rPr>
                <w:color w:val="000000"/>
                <w:sz w:val="20"/>
              </w:rPr>
              <w:t>DAC</w:t>
            </w:r>
          </w:p>
        </w:tc>
        <w:tc>
          <w:tcPr>
            <w:tcW w:w="6429" w:type="dxa"/>
            <w:tcBorders>
              <w:top w:val="single" w:sz="4" w:space="0" w:color="auto"/>
              <w:left w:val="double" w:sz="4" w:space="0" w:color="auto"/>
              <w:bottom w:val="single" w:sz="4" w:space="0" w:color="auto"/>
              <w:right w:val="double" w:sz="4" w:space="0" w:color="auto"/>
            </w:tcBorders>
            <w:vAlign w:val="center"/>
          </w:tcPr>
          <w:p w:rsidR="00C738CE" w:rsidRPr="00616B8F" w:rsidRDefault="00AD5D97" w:rsidP="00CA6693">
            <w:pPr>
              <w:tabs>
                <w:tab w:val="left" w:pos="131"/>
              </w:tabs>
              <w:spacing w:before="40" w:after="40"/>
              <w:rPr>
                <w:color w:val="000000"/>
                <w:sz w:val="20"/>
              </w:rPr>
            </w:pPr>
            <w:r>
              <w:rPr>
                <w:color w:val="000000"/>
                <w:sz w:val="20"/>
              </w:rPr>
              <w:tab/>
            </w:r>
            <w:r w:rsidR="00C738CE" w:rsidRPr="00616B8F">
              <w:rPr>
                <w:color w:val="000000"/>
                <w:sz w:val="20"/>
              </w:rPr>
              <w:t>le code de l'assignation de radiodiffusion numérique</w:t>
            </w:r>
          </w:p>
        </w:tc>
        <w:tc>
          <w:tcPr>
            <w:tcW w:w="585" w:type="dxa"/>
            <w:tcBorders>
              <w:top w:val="single" w:sz="4" w:space="0" w:color="auto"/>
              <w:left w:val="double" w:sz="4" w:space="0" w:color="auto"/>
              <w:bottom w:val="single" w:sz="4" w:space="0" w:color="auto"/>
              <w:right w:val="single" w:sz="4" w:space="0" w:color="auto"/>
            </w:tcBorders>
            <w:vAlign w:val="center"/>
          </w:tcPr>
          <w:p w:rsidR="00C738CE" w:rsidRPr="00616B8F" w:rsidRDefault="00C738CE" w:rsidP="00CA6693">
            <w:pPr>
              <w:spacing w:before="40" w:after="40"/>
              <w:rPr>
                <w:b/>
                <w:bCs/>
                <w:color w:val="000000"/>
                <w:sz w:val="20"/>
              </w:rPr>
            </w:pPr>
            <w:r w:rsidRPr="00616B8F">
              <w:rPr>
                <w:b/>
                <w:bCs/>
                <w:color w:val="000000"/>
                <w:sz w:val="20"/>
              </w:rPr>
              <w:t>X</w:t>
            </w:r>
          </w:p>
        </w:tc>
        <w:tc>
          <w:tcPr>
            <w:tcW w:w="585" w:type="dxa"/>
            <w:tcBorders>
              <w:top w:val="single" w:sz="4" w:space="0" w:color="auto"/>
              <w:left w:val="single" w:sz="4" w:space="0" w:color="auto"/>
              <w:bottom w:val="single" w:sz="4" w:space="0" w:color="auto"/>
              <w:right w:val="single" w:sz="18" w:space="0" w:color="auto"/>
            </w:tcBorders>
            <w:vAlign w:val="center"/>
          </w:tcPr>
          <w:p w:rsidR="00C738CE" w:rsidRPr="00616B8F" w:rsidRDefault="00C738CE" w:rsidP="00CA6693">
            <w:pPr>
              <w:spacing w:before="40" w:after="40"/>
              <w:rPr>
                <w:b/>
                <w:bCs/>
                <w:color w:val="000000"/>
                <w:sz w:val="20"/>
              </w:rPr>
            </w:pPr>
          </w:p>
        </w:tc>
        <w:tc>
          <w:tcPr>
            <w:tcW w:w="293" w:type="dxa"/>
            <w:tcBorders>
              <w:top w:val="wave" w:sz="6" w:space="0" w:color="auto"/>
              <w:left w:val="single" w:sz="18" w:space="0" w:color="auto"/>
              <w:bottom w:val="wave" w:sz="6" w:space="0" w:color="auto"/>
              <w:right w:val="double" w:sz="4" w:space="0" w:color="auto"/>
            </w:tcBorders>
            <w:vAlign w:val="center"/>
          </w:tcPr>
          <w:p w:rsidR="00C738CE" w:rsidRPr="00616B8F" w:rsidRDefault="00C738CE" w:rsidP="00CA6693">
            <w:pPr>
              <w:spacing w:before="40" w:after="40"/>
              <w:rPr>
                <w:b/>
                <w:bCs/>
                <w:color w:val="000000"/>
                <w:sz w:val="20"/>
              </w:rPr>
            </w:pPr>
          </w:p>
        </w:tc>
        <w:tc>
          <w:tcPr>
            <w:tcW w:w="585" w:type="dxa"/>
            <w:tcBorders>
              <w:top w:val="single" w:sz="4" w:space="0" w:color="auto"/>
              <w:left w:val="double" w:sz="4" w:space="0" w:color="auto"/>
              <w:bottom w:val="single" w:sz="4" w:space="0" w:color="auto"/>
              <w:right w:val="single" w:sz="18" w:space="0" w:color="auto"/>
            </w:tcBorders>
            <w:vAlign w:val="center"/>
          </w:tcPr>
          <w:p w:rsidR="00C738CE" w:rsidRPr="00616B8F" w:rsidRDefault="00C738CE" w:rsidP="00CA6693">
            <w:pPr>
              <w:spacing w:before="40" w:after="40"/>
              <w:rPr>
                <w:color w:val="000000"/>
                <w:sz w:val="20"/>
              </w:rPr>
            </w:pPr>
            <w:r w:rsidRPr="00616B8F">
              <w:rPr>
                <w:color w:val="000000"/>
                <w:sz w:val="20"/>
              </w:rPr>
              <w:t>DAC</w:t>
            </w:r>
          </w:p>
        </w:tc>
      </w:tr>
    </w:tbl>
    <w:p w:rsidR="00C738CE" w:rsidRPr="00616B8F" w:rsidRDefault="00C738CE" w:rsidP="00C738CE">
      <w:pPr>
        <w:rPr>
          <w:sz w:val="12"/>
        </w:rPr>
      </w:pPr>
    </w:p>
    <w:p w:rsidR="00C738CE" w:rsidRPr="00616B8F" w:rsidRDefault="00C738CE" w:rsidP="00AD5D97">
      <w:pPr>
        <w:pStyle w:val="Headingb"/>
        <w:rPr>
          <w:lang w:eastAsia="fr-FR"/>
        </w:rPr>
      </w:pPr>
      <w:r w:rsidRPr="00616B8F">
        <w:rPr>
          <w:lang w:eastAsia="fr-FR"/>
        </w:rPr>
        <w:t>Notes concernant les Tableaux 1 et 2</w:t>
      </w:r>
    </w:p>
    <w:p w:rsidR="00C738CE" w:rsidRPr="00AD5D97" w:rsidRDefault="00C738CE" w:rsidP="00301D1A">
      <w:pPr>
        <w:tabs>
          <w:tab w:val="left" w:pos="284"/>
        </w:tabs>
        <w:rPr>
          <w:szCs w:val="24"/>
        </w:rPr>
      </w:pPr>
      <w:r w:rsidRPr="00301D1A">
        <w:rPr>
          <w:rStyle w:val="FootnoteReference"/>
        </w:rPr>
        <w:t>1</w:t>
      </w:r>
      <w:r w:rsidRPr="00616B8F">
        <w:rPr>
          <w:sz w:val="20"/>
        </w:rPr>
        <w:tab/>
      </w:r>
      <w:r w:rsidRPr="00AD5D97">
        <w:rPr>
          <w:szCs w:val="24"/>
        </w:rPr>
        <w:t>Il convient d'utiliser la version la plus récente de la Recommandation UIT-R SF.675, dans la mesure où elle s</w:t>
      </w:r>
      <w:r w:rsidR="00301D1A">
        <w:rPr>
          <w:szCs w:val="24"/>
        </w:rPr>
        <w:t>'</w:t>
      </w:r>
      <w:r w:rsidRPr="00AD5D97">
        <w:rPr>
          <w:szCs w:val="24"/>
        </w:rPr>
        <w:t>applique, pour calculer la densité maximale de puissance par Hz.</w:t>
      </w:r>
    </w:p>
    <w:p w:rsidR="00C738CE" w:rsidRPr="00616B8F" w:rsidRDefault="00C738CE" w:rsidP="00C738CE">
      <w:pPr>
        <w:rPr>
          <w:sz w:val="20"/>
          <w:lang w:val="fr-CH"/>
        </w:rPr>
      </w:pPr>
    </w:p>
    <w:p w:rsidR="00C738CE" w:rsidRDefault="00C738CE" w:rsidP="00C738CE">
      <w:pPr>
        <w:rPr>
          <w:sz w:val="20"/>
          <w:lang w:val="fr-CH"/>
        </w:rPr>
      </w:pPr>
    </w:p>
    <w:p w:rsidR="00C738CE" w:rsidRDefault="00C738CE" w:rsidP="00C738CE">
      <w:pPr>
        <w:rPr>
          <w:sz w:val="20"/>
          <w:lang w:val="fr-CH"/>
        </w:rPr>
        <w:sectPr w:rsidR="00C738CE" w:rsidSect="00C72172">
          <w:headerReference w:type="even" r:id="rId8"/>
          <w:headerReference w:type="default" r:id="rId9"/>
          <w:footerReference w:type="default" r:id="rId10"/>
          <w:footerReference w:type="first" r:id="rId11"/>
          <w:footnotePr>
            <w:pos w:val="beneathText"/>
          </w:footnotePr>
          <w:pgSz w:w="11907" w:h="16840" w:code="9"/>
          <w:pgMar w:top="1418" w:right="1134" w:bottom="1418" w:left="1134" w:header="720" w:footer="720" w:gutter="0"/>
          <w:paperSrc w:first="15" w:other="15"/>
          <w:cols w:space="720"/>
          <w:titlePg/>
          <w:docGrid w:linePitch="326"/>
        </w:sectPr>
      </w:pPr>
    </w:p>
    <w:p w:rsidR="00C738CE" w:rsidRPr="002B7907" w:rsidRDefault="00673A77" w:rsidP="00C738CE">
      <w:pPr>
        <w:pStyle w:val="TableNo"/>
        <w:rPr>
          <w:lang w:val="fr-CH"/>
        </w:rPr>
      </w:pPr>
      <w:r>
        <w:rPr>
          <w:lang w:val="fr-CH"/>
        </w:rPr>
        <w:lastRenderedPageBreak/>
        <w:t xml:space="preserve">TABLEAU </w:t>
      </w:r>
      <w:r w:rsidR="00C738CE">
        <w:rPr>
          <w:lang w:val="fr-CH"/>
        </w:rPr>
        <w:t>1</w:t>
      </w:r>
    </w:p>
    <w:p w:rsidR="00C738CE" w:rsidRPr="00616B8F" w:rsidRDefault="00C738CE" w:rsidP="00C738CE">
      <w:pPr>
        <w:pStyle w:val="Tabletitle"/>
        <w:rPr>
          <w:lang w:val="fr-CH"/>
        </w:rPr>
      </w:pPr>
      <w:r w:rsidRPr="000F7CC2">
        <w:rPr>
          <w:lang w:val="fr-CH"/>
        </w:rPr>
        <w:t>Caractéristiques pour les services de Terre</w:t>
      </w:r>
    </w:p>
    <w:p w:rsidR="00C738CE" w:rsidRPr="00616B8F" w:rsidRDefault="00C738CE" w:rsidP="00C738CE">
      <w:pPr>
        <w:rPr>
          <w:sz w:val="20"/>
          <w:lang w:val="fr-CH"/>
        </w:rPr>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79"/>
        <w:gridCol w:w="683"/>
        <w:gridCol w:w="6955"/>
        <w:gridCol w:w="793"/>
        <w:gridCol w:w="573"/>
        <w:gridCol w:w="1256"/>
        <w:gridCol w:w="573"/>
        <w:gridCol w:w="459"/>
        <w:gridCol w:w="801"/>
        <w:gridCol w:w="687"/>
        <w:gridCol w:w="676"/>
      </w:tblGrid>
      <w:tr w:rsidR="00C738CE" w:rsidRPr="000F7CC2" w:rsidTr="00847041">
        <w:trPr>
          <w:cantSplit/>
          <w:trHeight w:val="3062"/>
          <w:tblHeader/>
          <w:jc w:val="center"/>
        </w:trPr>
        <w:tc>
          <w:tcPr>
            <w:tcW w:w="879" w:type="dxa"/>
            <w:textDirection w:val="btLr"/>
            <w:vAlign w:val="center"/>
          </w:tcPr>
          <w:p w:rsidR="00C738CE" w:rsidRPr="000F7CC2" w:rsidRDefault="00C738CE" w:rsidP="00C738CE">
            <w:pPr>
              <w:spacing w:before="0"/>
              <w:ind w:left="-28" w:right="113"/>
              <w:jc w:val="center"/>
              <w:rPr>
                <w:b/>
                <w:bCs/>
                <w:color w:val="000000"/>
                <w:sz w:val="16"/>
                <w:szCs w:val="16"/>
              </w:rPr>
            </w:pPr>
            <w:r w:rsidRPr="000F7CC2">
              <w:rPr>
                <w:b/>
                <w:bCs/>
                <w:color w:val="000000"/>
                <w:sz w:val="16"/>
                <w:szCs w:val="16"/>
                <w:lang w:val="fr-CH"/>
              </w:rPr>
              <w:t>Colonne N°</w:t>
            </w:r>
          </w:p>
        </w:tc>
        <w:tc>
          <w:tcPr>
            <w:tcW w:w="683" w:type="dxa"/>
            <w:textDirection w:val="btLr"/>
            <w:vAlign w:val="center"/>
          </w:tcPr>
          <w:p w:rsidR="00C738CE" w:rsidRPr="000F7CC2" w:rsidRDefault="00C738CE" w:rsidP="00C738CE">
            <w:pPr>
              <w:spacing w:before="0"/>
              <w:ind w:left="113" w:right="113"/>
              <w:jc w:val="center"/>
              <w:rPr>
                <w:b/>
                <w:bCs/>
                <w:color w:val="000000"/>
                <w:sz w:val="16"/>
                <w:szCs w:val="16"/>
              </w:rPr>
            </w:pPr>
            <w:r w:rsidRPr="000F7CC2">
              <w:rPr>
                <w:b/>
                <w:bCs/>
                <w:color w:val="000000"/>
                <w:sz w:val="16"/>
                <w:szCs w:val="16"/>
                <w:lang w:val="fr-CH"/>
              </w:rPr>
              <w:t>Identificateur de l'élément</w:t>
            </w:r>
          </w:p>
        </w:tc>
        <w:tc>
          <w:tcPr>
            <w:tcW w:w="6955" w:type="dxa"/>
            <w:tcBorders>
              <w:right w:val="double" w:sz="4" w:space="0" w:color="auto"/>
              <w:tl2br w:val="single" w:sz="4" w:space="0" w:color="auto"/>
            </w:tcBorders>
            <w:vAlign w:val="center"/>
          </w:tcPr>
          <w:p w:rsidR="00C738CE" w:rsidRPr="000F7CC2" w:rsidRDefault="00C738CE" w:rsidP="00C738CE">
            <w:pPr>
              <w:spacing w:before="40"/>
              <w:jc w:val="right"/>
              <w:rPr>
                <w:b/>
                <w:bCs/>
                <w:color w:val="000000"/>
                <w:sz w:val="16"/>
                <w:szCs w:val="16"/>
                <w:lang w:val="fr-CH"/>
              </w:rPr>
            </w:pPr>
          </w:p>
          <w:p w:rsidR="00C738CE" w:rsidRPr="000F7CC2" w:rsidRDefault="00C738CE" w:rsidP="00C738CE">
            <w:pPr>
              <w:spacing w:before="40"/>
              <w:jc w:val="right"/>
              <w:rPr>
                <w:b/>
                <w:bCs/>
                <w:color w:val="000000"/>
                <w:sz w:val="16"/>
                <w:szCs w:val="16"/>
                <w:lang w:val="fr-CH"/>
              </w:rPr>
            </w:pPr>
          </w:p>
          <w:p w:rsidR="00C738CE" w:rsidRPr="000F7CC2" w:rsidRDefault="00C738CE" w:rsidP="00C738CE">
            <w:pPr>
              <w:spacing w:before="40"/>
              <w:jc w:val="right"/>
              <w:rPr>
                <w:b/>
                <w:bCs/>
                <w:color w:val="000000"/>
                <w:sz w:val="16"/>
                <w:szCs w:val="16"/>
              </w:rPr>
            </w:pPr>
          </w:p>
          <w:p w:rsidR="00C738CE" w:rsidRPr="000F7CC2" w:rsidRDefault="00C738CE" w:rsidP="00C738CE">
            <w:pPr>
              <w:spacing w:before="40"/>
              <w:jc w:val="right"/>
              <w:rPr>
                <w:b/>
                <w:bCs/>
                <w:color w:val="000000"/>
                <w:sz w:val="16"/>
                <w:szCs w:val="16"/>
              </w:rPr>
            </w:pPr>
          </w:p>
          <w:p w:rsidR="00C738CE" w:rsidRPr="000F7CC2" w:rsidRDefault="00C738CE" w:rsidP="00C738CE">
            <w:pPr>
              <w:spacing w:before="40"/>
              <w:ind w:right="303"/>
              <w:jc w:val="right"/>
              <w:rPr>
                <w:b/>
                <w:bCs/>
                <w:color w:val="000000"/>
                <w:sz w:val="16"/>
                <w:szCs w:val="16"/>
              </w:rPr>
            </w:pPr>
            <w:r w:rsidRPr="000F7CC2">
              <w:rPr>
                <w:b/>
                <w:bCs/>
                <w:color w:val="000000"/>
                <w:sz w:val="16"/>
                <w:szCs w:val="16"/>
                <w:lang w:val="fr-CH"/>
              </w:rPr>
              <w:t>Fiche de notification relative à</w:t>
            </w:r>
            <w:r w:rsidRPr="000F7CC2">
              <w:rPr>
                <w:b/>
                <w:bCs/>
                <w:color w:val="000000"/>
                <w:sz w:val="16"/>
                <w:szCs w:val="16"/>
                <w:lang w:val="fr-CH"/>
              </w:rPr>
              <w:tab/>
            </w:r>
            <w:r w:rsidRPr="000F7CC2">
              <w:rPr>
                <w:b/>
                <w:bCs/>
                <w:color w:val="000000"/>
                <w:sz w:val="16"/>
                <w:szCs w:val="16"/>
                <w:lang w:val="fr-CH"/>
              </w:rPr>
              <w:tab/>
            </w:r>
          </w:p>
          <w:p w:rsidR="00C738CE" w:rsidRPr="000F7CC2" w:rsidRDefault="00C738CE" w:rsidP="00C738CE">
            <w:pPr>
              <w:spacing w:before="40"/>
              <w:jc w:val="right"/>
              <w:rPr>
                <w:b/>
                <w:bCs/>
                <w:color w:val="000000"/>
                <w:sz w:val="16"/>
                <w:szCs w:val="16"/>
              </w:rPr>
            </w:pPr>
          </w:p>
          <w:p w:rsidR="00C738CE" w:rsidRPr="000F7CC2" w:rsidRDefault="00C738CE" w:rsidP="00C738CE">
            <w:pPr>
              <w:spacing w:before="40"/>
              <w:jc w:val="right"/>
              <w:rPr>
                <w:b/>
                <w:bCs/>
                <w:color w:val="000000"/>
                <w:sz w:val="16"/>
                <w:szCs w:val="16"/>
              </w:rPr>
            </w:pPr>
          </w:p>
          <w:p w:rsidR="00C738CE" w:rsidRPr="000F7CC2" w:rsidRDefault="00C738CE" w:rsidP="00C738CE">
            <w:pPr>
              <w:spacing w:before="40"/>
              <w:jc w:val="right"/>
              <w:rPr>
                <w:b/>
                <w:bCs/>
                <w:color w:val="000000"/>
                <w:sz w:val="16"/>
                <w:szCs w:val="16"/>
              </w:rPr>
            </w:pPr>
          </w:p>
          <w:p w:rsidR="00C738CE" w:rsidRPr="000F7CC2" w:rsidRDefault="00C738CE" w:rsidP="00C738CE">
            <w:pPr>
              <w:spacing w:before="40"/>
              <w:jc w:val="right"/>
              <w:rPr>
                <w:b/>
                <w:bCs/>
                <w:color w:val="000000"/>
                <w:sz w:val="16"/>
                <w:szCs w:val="16"/>
              </w:rPr>
            </w:pPr>
          </w:p>
          <w:p w:rsidR="00C738CE" w:rsidRPr="000F7CC2" w:rsidRDefault="00C738CE" w:rsidP="00C738CE">
            <w:pPr>
              <w:spacing w:before="40"/>
              <w:rPr>
                <w:b/>
                <w:bCs/>
                <w:color w:val="000000"/>
                <w:sz w:val="16"/>
                <w:szCs w:val="16"/>
              </w:rPr>
            </w:pPr>
          </w:p>
          <w:p w:rsidR="00C738CE" w:rsidRPr="000F7CC2" w:rsidRDefault="00C738CE" w:rsidP="00C738CE">
            <w:pPr>
              <w:spacing w:before="40"/>
              <w:rPr>
                <w:b/>
                <w:bCs/>
                <w:color w:val="000000"/>
                <w:sz w:val="16"/>
                <w:szCs w:val="16"/>
              </w:rPr>
            </w:pPr>
          </w:p>
          <w:p w:rsidR="00C738CE" w:rsidRPr="000F7CC2" w:rsidRDefault="00C738CE" w:rsidP="00C738CE">
            <w:pPr>
              <w:spacing w:before="40"/>
              <w:rPr>
                <w:b/>
                <w:bCs/>
                <w:color w:val="000000"/>
                <w:sz w:val="16"/>
                <w:szCs w:val="16"/>
              </w:rPr>
            </w:pPr>
          </w:p>
          <w:p w:rsidR="00C738CE" w:rsidRPr="000F7CC2" w:rsidRDefault="00C738CE" w:rsidP="00C738CE">
            <w:pPr>
              <w:spacing w:before="40"/>
              <w:rPr>
                <w:b/>
                <w:bCs/>
                <w:color w:val="000000"/>
                <w:sz w:val="16"/>
                <w:szCs w:val="16"/>
              </w:rPr>
            </w:pPr>
          </w:p>
          <w:p w:rsidR="00C738CE" w:rsidRPr="000F7CC2" w:rsidRDefault="00C738CE" w:rsidP="00C738CE">
            <w:pPr>
              <w:tabs>
                <w:tab w:val="clear" w:pos="1134"/>
                <w:tab w:val="left" w:pos="903"/>
              </w:tabs>
              <w:spacing w:before="40"/>
              <w:rPr>
                <w:b/>
                <w:bCs/>
                <w:color w:val="000000"/>
                <w:sz w:val="16"/>
                <w:szCs w:val="16"/>
                <w:lang w:val="fr-CH"/>
              </w:rPr>
            </w:pPr>
            <w:r w:rsidRPr="000F7CC2">
              <w:rPr>
                <w:b/>
                <w:bCs/>
                <w:color w:val="000000"/>
                <w:sz w:val="16"/>
                <w:szCs w:val="16"/>
                <w:lang w:val="fr-CH"/>
              </w:rPr>
              <w:tab/>
            </w:r>
            <w:proofErr w:type="spellStart"/>
            <w:r w:rsidRPr="000F7CC2">
              <w:rPr>
                <w:b/>
                <w:bCs/>
                <w:color w:val="000000"/>
                <w:sz w:val="16"/>
                <w:szCs w:val="16"/>
                <w:lang w:val="fr-CH"/>
              </w:rPr>
              <w:t>Elément</w:t>
            </w:r>
            <w:proofErr w:type="spellEnd"/>
            <w:r w:rsidRPr="000F7CC2">
              <w:rPr>
                <w:b/>
                <w:bCs/>
                <w:color w:val="000000"/>
                <w:sz w:val="16"/>
                <w:szCs w:val="16"/>
                <w:lang w:val="fr-CH"/>
              </w:rPr>
              <w:t xml:space="preserve"> de données et conditions à remplir</w:t>
            </w:r>
          </w:p>
          <w:p w:rsidR="00C738CE" w:rsidRPr="000F7CC2" w:rsidRDefault="00C738CE" w:rsidP="00C738CE">
            <w:pPr>
              <w:spacing w:before="40"/>
              <w:rPr>
                <w:b/>
                <w:bCs/>
                <w:color w:val="000000"/>
                <w:sz w:val="16"/>
                <w:szCs w:val="16"/>
                <w:lang w:val="fr-CH"/>
              </w:rPr>
            </w:pPr>
          </w:p>
          <w:p w:rsidR="00C738CE" w:rsidRPr="000F7CC2" w:rsidRDefault="00C738CE" w:rsidP="00C738CE">
            <w:pPr>
              <w:spacing w:before="40"/>
              <w:rPr>
                <w:b/>
                <w:bCs/>
                <w:color w:val="000000"/>
                <w:sz w:val="16"/>
                <w:szCs w:val="16"/>
                <w:lang w:val="fr-CH"/>
              </w:rPr>
            </w:pPr>
          </w:p>
          <w:p w:rsidR="00C738CE" w:rsidRPr="000F7CC2" w:rsidRDefault="00C738CE" w:rsidP="00C738CE">
            <w:pPr>
              <w:spacing w:before="40"/>
              <w:rPr>
                <w:b/>
                <w:bCs/>
                <w:color w:val="000000"/>
                <w:sz w:val="16"/>
                <w:szCs w:val="16"/>
              </w:rPr>
            </w:pPr>
          </w:p>
        </w:tc>
        <w:tc>
          <w:tcPr>
            <w:tcW w:w="793" w:type="dxa"/>
            <w:tcBorders>
              <w:left w:val="double" w:sz="4" w:space="0" w:color="auto"/>
              <w:bottom w:val="sing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Stations de radiodiffusion (sonore et télévisuelle</w:t>
            </w:r>
            <w:proofErr w:type="gramStart"/>
            <w:r w:rsidRPr="000F7CC2">
              <w:rPr>
                <w:b/>
                <w:bCs/>
                <w:color w:val="000000"/>
                <w:sz w:val="16"/>
                <w:szCs w:val="16"/>
                <w:lang w:val="fr-CH"/>
              </w:rPr>
              <w:t>)</w:t>
            </w:r>
            <w:proofErr w:type="gramEnd"/>
            <w:r w:rsidRPr="000F7CC2">
              <w:rPr>
                <w:b/>
                <w:bCs/>
                <w:color w:val="000000"/>
                <w:sz w:val="16"/>
                <w:szCs w:val="16"/>
                <w:lang w:val="fr-CH"/>
              </w:rPr>
              <w:br/>
              <w:t>dans les bandes d'ondes métriques/décimétriques jusqu'à 960 MHz, pour l'application</w:t>
            </w:r>
            <w:r w:rsidRPr="000F7CC2">
              <w:rPr>
                <w:b/>
                <w:bCs/>
                <w:color w:val="000000"/>
                <w:sz w:val="16"/>
                <w:szCs w:val="16"/>
                <w:lang w:val="fr-CH"/>
              </w:rPr>
              <w:br/>
              <w:t>des numéros 11.2 et 9.21</w:t>
            </w:r>
          </w:p>
        </w:tc>
        <w:tc>
          <w:tcPr>
            <w:tcW w:w="573" w:type="dxa"/>
            <w:tcBorders>
              <w:bottom w:val="sing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Stations de radiodiffusion (sonore) dans les bandes d'ondes kilométriques/hectométriques, pour l'application du numéro 11.2</w:t>
            </w:r>
          </w:p>
        </w:tc>
        <w:tc>
          <w:tcPr>
            <w:tcW w:w="1256" w:type="dxa"/>
            <w:tcBorders>
              <w:left w:val="double" w:sz="4" w:space="0" w:color="auto"/>
              <w:bottom w:val="sing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Stations d'émission (sauf station de radiodiffusion</w:t>
            </w:r>
            <w:r w:rsidRPr="000F7CC2">
              <w:rPr>
                <w:b/>
                <w:bCs/>
                <w:color w:val="000000"/>
                <w:sz w:val="16"/>
                <w:szCs w:val="16"/>
                <w:lang w:val="fr-CH"/>
              </w:rPr>
              <w:br/>
              <w:t>dans les bandes d'ondes km/hm planifiées, dans les bandes d'ondes décamétriques régies par l'Article 12</w:t>
            </w:r>
            <w:r w:rsidRPr="000F7CC2">
              <w:rPr>
                <w:b/>
                <w:bCs/>
                <w:color w:val="000000"/>
                <w:sz w:val="16"/>
                <w:szCs w:val="16"/>
                <w:lang w:val="fr-CH"/>
              </w:rPr>
              <w:br/>
              <w:t>et dans les bandes d'ondes m/dm jusqu'à 960 MHz) pour l'application des numéros 11.2 et 9.21</w:t>
            </w:r>
          </w:p>
        </w:tc>
        <w:tc>
          <w:tcPr>
            <w:tcW w:w="573" w:type="dxa"/>
            <w:tcBorders>
              <w:bottom w:val="sing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Stations terrestres de réception, pour l'application</w:t>
            </w:r>
            <w:r w:rsidRPr="000F7CC2">
              <w:rPr>
                <w:b/>
                <w:bCs/>
                <w:color w:val="000000"/>
                <w:sz w:val="16"/>
                <w:szCs w:val="16"/>
                <w:lang w:val="fr-CH"/>
              </w:rPr>
              <w:br/>
              <w:t>des numéros 11.9 et 9.21</w:t>
            </w:r>
          </w:p>
        </w:tc>
        <w:tc>
          <w:tcPr>
            <w:tcW w:w="459" w:type="dxa"/>
            <w:tcBorders>
              <w:bottom w:val="sing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Stations d'émissi</w:t>
            </w:r>
            <w:r w:rsidR="00847041">
              <w:rPr>
                <w:b/>
                <w:bCs/>
                <w:color w:val="000000"/>
                <w:sz w:val="16"/>
                <w:szCs w:val="16"/>
                <w:lang w:val="fr-CH"/>
              </w:rPr>
              <w:t>on types, pour l'application </w:t>
            </w:r>
            <w:r w:rsidR="007D02B8">
              <w:rPr>
                <w:b/>
                <w:bCs/>
                <w:color w:val="000000"/>
                <w:sz w:val="16"/>
                <w:szCs w:val="16"/>
                <w:lang w:val="fr-CH"/>
              </w:rPr>
              <w:t>du </w:t>
            </w:r>
            <w:r w:rsidRPr="000F7CC2">
              <w:rPr>
                <w:b/>
                <w:bCs/>
                <w:color w:val="000000"/>
                <w:sz w:val="16"/>
                <w:szCs w:val="16"/>
                <w:lang w:val="fr-CH"/>
              </w:rPr>
              <w:t>numéro 11.17</w:t>
            </w:r>
          </w:p>
        </w:tc>
        <w:tc>
          <w:tcPr>
            <w:tcW w:w="801" w:type="dxa"/>
            <w:tcBorders>
              <w:bottom w:val="sing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Allotissement de fréquence au service mobile</w:t>
            </w:r>
            <w:r w:rsidRPr="000F7CC2">
              <w:rPr>
                <w:b/>
                <w:bCs/>
                <w:color w:val="000000"/>
                <w:sz w:val="16"/>
                <w:szCs w:val="16"/>
                <w:lang w:val="fr-CH"/>
              </w:rPr>
              <w:br/>
              <w:t>maritime, pour l'application de la modification</w:t>
            </w:r>
            <w:r w:rsidRPr="000F7CC2">
              <w:rPr>
                <w:b/>
                <w:bCs/>
                <w:color w:val="000000"/>
                <w:sz w:val="16"/>
                <w:szCs w:val="16"/>
                <w:lang w:val="fr-CH"/>
              </w:rPr>
              <w:br/>
              <w:t>du Plan au titre de l'Appendice 25</w:t>
            </w:r>
            <w:r w:rsidRPr="000F7CC2">
              <w:rPr>
                <w:b/>
                <w:bCs/>
                <w:color w:val="000000"/>
                <w:sz w:val="16"/>
                <w:szCs w:val="16"/>
                <w:lang w:val="fr-CH"/>
              </w:rPr>
              <w:br/>
              <w:t>(numéros 25/1.1.1, 25/1.1.2, 25/1.25)</w:t>
            </w:r>
          </w:p>
        </w:tc>
        <w:tc>
          <w:tcPr>
            <w:tcW w:w="687" w:type="dxa"/>
            <w:tcBorders>
              <w:left w:val="double" w:sz="4" w:space="0" w:color="auto"/>
              <w:bottom w:val="single" w:sz="4" w:space="0" w:color="auto"/>
              <w:right w:val="double" w:sz="4" w:space="0" w:color="auto"/>
            </w:tcBorders>
            <w:textDirection w:val="btLr"/>
            <w:vAlign w:val="center"/>
          </w:tcPr>
          <w:p w:rsidR="00C738CE" w:rsidRPr="000F7CC2" w:rsidRDefault="00C738CE" w:rsidP="00C738CE">
            <w:pPr>
              <w:spacing w:before="0"/>
              <w:jc w:val="center"/>
              <w:rPr>
                <w:b/>
                <w:bCs/>
                <w:color w:val="000000"/>
                <w:sz w:val="16"/>
                <w:szCs w:val="16"/>
              </w:rPr>
            </w:pPr>
            <w:r w:rsidRPr="000F7CC2">
              <w:rPr>
                <w:b/>
                <w:bCs/>
                <w:color w:val="000000"/>
                <w:sz w:val="16"/>
                <w:szCs w:val="16"/>
                <w:lang w:val="fr-CH"/>
              </w:rPr>
              <w:t>Stations de radiodiffusion dans les bandes d'ondes décamétriques</w:t>
            </w:r>
            <w:r w:rsidR="007D02B8">
              <w:rPr>
                <w:b/>
                <w:bCs/>
                <w:color w:val="000000"/>
                <w:sz w:val="16"/>
                <w:szCs w:val="16"/>
                <w:lang w:val="fr-CH"/>
              </w:rPr>
              <w:t xml:space="preserve">, pour l'application du numéro </w:t>
            </w:r>
            <w:r w:rsidRPr="000F7CC2">
              <w:rPr>
                <w:b/>
                <w:bCs/>
                <w:color w:val="000000"/>
                <w:sz w:val="16"/>
                <w:szCs w:val="16"/>
                <w:lang w:val="fr-CH"/>
              </w:rPr>
              <w:t>12.16</w:t>
            </w:r>
          </w:p>
        </w:tc>
        <w:tc>
          <w:tcPr>
            <w:tcW w:w="676" w:type="dxa"/>
            <w:tcBorders>
              <w:left w:val="double" w:sz="4" w:space="0" w:color="auto"/>
              <w:bottom w:val="single" w:sz="4" w:space="0" w:color="auto"/>
            </w:tcBorders>
            <w:textDirection w:val="btLr"/>
            <w:vAlign w:val="center"/>
          </w:tcPr>
          <w:p w:rsidR="00C738CE" w:rsidRPr="000F7CC2" w:rsidRDefault="00C738CE" w:rsidP="00C738CE">
            <w:pPr>
              <w:spacing w:before="0"/>
              <w:ind w:left="113" w:right="113"/>
              <w:jc w:val="center"/>
              <w:rPr>
                <w:b/>
                <w:bCs/>
                <w:color w:val="000000"/>
                <w:sz w:val="16"/>
                <w:szCs w:val="16"/>
              </w:rPr>
            </w:pPr>
            <w:r w:rsidRPr="000F7CC2">
              <w:rPr>
                <w:b/>
                <w:bCs/>
                <w:color w:val="000000"/>
                <w:sz w:val="16"/>
                <w:szCs w:val="16"/>
                <w:lang w:val="fr-CH"/>
              </w:rPr>
              <w:t>Identificateur de l'élément</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vAlign w:val="center"/>
          </w:tcPr>
          <w:p w:rsidR="00C738CE" w:rsidRPr="000F7CC2" w:rsidDel="009F41DB" w:rsidRDefault="00C738CE" w:rsidP="00C738CE">
            <w:pPr>
              <w:spacing w:before="40" w:after="40"/>
              <w:rPr>
                <w:b/>
                <w:bCs/>
                <w:sz w:val="18"/>
                <w:szCs w:val="18"/>
              </w:rPr>
            </w:pPr>
            <w:r w:rsidRPr="000F7CC2">
              <w:rPr>
                <w:b/>
                <w:bCs/>
                <w:sz w:val="18"/>
                <w:szCs w:val="18"/>
                <w:lang w:val="fr-CH"/>
              </w:rPr>
              <w:t>INFORMATIONS GÉNÉRALES ET CARACTÉRISTIQUES DE FRÉQUENCE</w:t>
            </w:r>
          </w:p>
        </w:tc>
        <w:tc>
          <w:tcPr>
            <w:tcW w:w="793" w:type="dxa"/>
            <w:tcBorders>
              <w:left w:val="double" w:sz="4" w:space="0" w:color="auto"/>
              <w:right w:val="nil"/>
            </w:tcBorders>
            <w:shd w:val="pct20" w:color="auto" w:fill="auto"/>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tcPr>
          <w:p w:rsidR="00C738CE" w:rsidRPr="000F7CC2"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B</w:t>
            </w:r>
          </w:p>
        </w:tc>
        <w:tc>
          <w:tcPr>
            <w:tcW w:w="6955" w:type="dxa"/>
            <w:tcBorders>
              <w:right w:val="double" w:sz="4" w:space="0" w:color="auto"/>
            </w:tcBorders>
            <w:vAlign w:val="center"/>
          </w:tcPr>
          <w:p w:rsidR="00C738CE" w:rsidRPr="000F7CC2" w:rsidRDefault="00C738CE" w:rsidP="00C738CE">
            <w:pPr>
              <w:spacing w:before="40" w:after="40"/>
              <w:ind w:left="125"/>
              <w:rPr>
                <w:sz w:val="18"/>
                <w:szCs w:val="18"/>
              </w:rPr>
            </w:pPr>
            <w:r w:rsidRPr="000F7CC2">
              <w:rPr>
                <w:sz w:val="18"/>
                <w:szCs w:val="18"/>
                <w:lang w:val="fr-CH"/>
              </w:rPr>
              <w:t xml:space="preserve">le symbole de l'administration </w:t>
            </w:r>
            <w:proofErr w:type="spellStart"/>
            <w:r w:rsidRPr="000F7CC2">
              <w:rPr>
                <w:sz w:val="18"/>
                <w:szCs w:val="18"/>
                <w:lang w:val="fr-CH"/>
              </w:rPr>
              <w:t>notificatrice</w:t>
            </w:r>
            <w:proofErr w:type="spellEnd"/>
            <w:r w:rsidRPr="000F7CC2">
              <w:rPr>
                <w:sz w:val="18"/>
                <w:szCs w:val="18"/>
                <w:lang w:val="fr-CH"/>
              </w:rPr>
              <w:t xml:space="preserve"> (voir la Préface)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D</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lang w:val="fr-CH"/>
              </w:rPr>
              <w:t xml:space="preserve">le code de la disposition du Règlement des radiocommunications au titre de laquelle la fiche de notification a été </w:t>
            </w:r>
            <w:proofErr w:type="gramStart"/>
            <w:r w:rsidRPr="000F7CC2">
              <w:rPr>
                <w:sz w:val="18"/>
                <w:szCs w:val="18"/>
                <w:lang w:val="fr-CH"/>
              </w:rPr>
              <w:t>soumise</w:t>
            </w:r>
            <w:proofErr w:type="gramEnd"/>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E</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lang w:val="fr-CH"/>
              </w:rPr>
              <w:t>l'indicateur de la nouvelle soumission</w:t>
            </w:r>
          </w:p>
          <w:p w:rsidR="00C738CE" w:rsidRPr="000F7CC2" w:rsidRDefault="00C738CE" w:rsidP="00C738CE">
            <w:pPr>
              <w:spacing w:before="40" w:after="40"/>
              <w:ind w:left="238"/>
              <w:rPr>
                <w:sz w:val="18"/>
                <w:szCs w:val="18"/>
              </w:rPr>
            </w:pPr>
            <w:r w:rsidRPr="000F7CC2">
              <w:rPr>
                <w:sz w:val="18"/>
                <w:szCs w:val="18"/>
                <w:lang w:val="fr-CH"/>
              </w:rPr>
              <w:t xml:space="preserve">Dans le cas d'une station de radiodiffusion en ondes métriques/décimétriques ou d'une station d'émission type, requis pour une assignation assujettie à l'Accord régional GE06, si la fiche de notification est soumise à nouveau, en application de l'Article </w:t>
            </w:r>
            <w:r w:rsidRPr="000F7CC2">
              <w:rPr>
                <w:b/>
                <w:bCs/>
                <w:sz w:val="18"/>
                <w:szCs w:val="18"/>
                <w:lang w:val="fr-CH"/>
              </w:rPr>
              <w:t>11</w:t>
            </w:r>
          </w:p>
          <w:p w:rsidR="00C738CE" w:rsidRPr="000F7CC2" w:rsidRDefault="00C738CE" w:rsidP="00C738CE">
            <w:pPr>
              <w:spacing w:before="40" w:after="40"/>
              <w:ind w:left="238"/>
              <w:rPr>
                <w:b/>
                <w:bCs/>
                <w:sz w:val="18"/>
                <w:szCs w:val="18"/>
              </w:rPr>
            </w:pPr>
            <w:r w:rsidRPr="000F7CC2">
              <w:rPr>
                <w:sz w:val="18"/>
                <w:szCs w:val="18"/>
                <w:lang w:val="fr-CH"/>
              </w:rPr>
              <w:t xml:space="preserve">Dans le cas d'une station d'émission, ou d'une station terrestre de réception, requis pour une assignation assujettie à l'Accord régional GE06 ou aux numéros </w:t>
            </w:r>
            <w:r w:rsidRPr="000F7CC2">
              <w:rPr>
                <w:b/>
                <w:bCs/>
                <w:sz w:val="18"/>
                <w:szCs w:val="18"/>
                <w:lang w:val="fr-CH"/>
              </w:rPr>
              <w:t>9.16</w:t>
            </w:r>
            <w:r w:rsidRPr="000F7CC2">
              <w:rPr>
                <w:sz w:val="18"/>
                <w:szCs w:val="18"/>
                <w:lang w:val="fr-CH"/>
              </w:rPr>
              <w:t xml:space="preserve">, </w:t>
            </w:r>
            <w:r w:rsidRPr="000F7CC2">
              <w:rPr>
                <w:b/>
                <w:bCs/>
                <w:sz w:val="18"/>
                <w:szCs w:val="18"/>
                <w:lang w:val="fr-CH"/>
              </w:rPr>
              <w:t>9.18</w:t>
            </w:r>
            <w:r w:rsidRPr="000F7CC2">
              <w:rPr>
                <w:sz w:val="18"/>
                <w:szCs w:val="18"/>
                <w:lang w:val="fr-CH"/>
              </w:rPr>
              <w:t xml:space="preserve"> ou </w:t>
            </w:r>
            <w:r w:rsidRPr="000F7CC2">
              <w:rPr>
                <w:b/>
                <w:bCs/>
                <w:sz w:val="18"/>
                <w:szCs w:val="18"/>
                <w:lang w:val="fr-CH"/>
              </w:rPr>
              <w:t>9.19</w:t>
            </w:r>
            <w:r w:rsidRPr="000F7CC2">
              <w:rPr>
                <w:sz w:val="18"/>
                <w:szCs w:val="18"/>
                <w:lang w:val="fr-CH"/>
              </w:rPr>
              <w:t xml:space="preserve">, si la fiche de notification est soumise à nouveau, en application de l'Article </w:t>
            </w:r>
            <w:r w:rsidRPr="000F7CC2">
              <w:rPr>
                <w:b/>
                <w:bCs/>
                <w:sz w:val="18"/>
                <w:szCs w:val="18"/>
                <w:lang w:val="fr-CH"/>
              </w:rPr>
              <w:t>11</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rPr>
                <w:b/>
                <w:bCs/>
                <w:sz w:val="18"/>
                <w:szCs w:val="18"/>
                <w:lang w:val="fr-CH"/>
              </w:rPr>
            </w:pPr>
            <w:r w:rsidRPr="000F7CC2">
              <w:rPr>
                <w:b/>
                <w:bCs/>
                <w:sz w:val="18"/>
                <w:szCs w:val="18"/>
                <w:lang w:val="fr-CH"/>
              </w:rPr>
              <w:t>Information concernant l'identification de l'assignation ou de l'allotissement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SYNC</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lang w:val="fr-CH"/>
              </w:rPr>
              <w:t xml:space="preserve">les symboles d'identification pour le réseau synchronisé ou le réseau </w:t>
            </w:r>
            <w:proofErr w:type="spellStart"/>
            <w:r w:rsidRPr="000F7CC2">
              <w:rPr>
                <w:sz w:val="18"/>
                <w:szCs w:val="18"/>
                <w:lang w:val="fr-CH"/>
              </w:rPr>
              <w:t>monofréquence</w:t>
            </w:r>
            <w:proofErr w:type="spellEnd"/>
          </w:p>
          <w:p w:rsidR="00C738CE" w:rsidRPr="000F7CC2" w:rsidRDefault="00C738CE" w:rsidP="00C738CE">
            <w:pPr>
              <w:spacing w:before="40" w:after="40"/>
              <w:ind w:left="238"/>
              <w:rPr>
                <w:sz w:val="18"/>
                <w:szCs w:val="18"/>
              </w:rPr>
            </w:pPr>
            <w:r w:rsidRPr="000F7CC2">
              <w:rPr>
                <w:sz w:val="18"/>
                <w:szCs w:val="18"/>
                <w:lang w:val="fr-CH"/>
              </w:rPr>
              <w:t xml:space="preserve">Dans le cas d'une station de radiodiffusion en ondes métriques/décimétriques, requis pour une assignation de radiodiffusion numérique dans un réseau synchronisé ou un réseau </w:t>
            </w:r>
            <w:proofErr w:type="spellStart"/>
            <w:r w:rsidRPr="000F7CC2">
              <w:rPr>
                <w:sz w:val="18"/>
                <w:szCs w:val="18"/>
                <w:lang w:val="fr-CH"/>
              </w:rPr>
              <w:t>monofréquence</w:t>
            </w:r>
            <w:proofErr w:type="spellEnd"/>
            <w:r w:rsidRPr="000F7CC2">
              <w:rPr>
                <w:sz w:val="18"/>
                <w:szCs w:val="18"/>
                <w:lang w:val="fr-CH"/>
              </w:rPr>
              <w:t xml:space="preserve"> assujettie à l'Accord régional GE06</w:t>
            </w:r>
          </w:p>
          <w:p w:rsidR="00C738CE" w:rsidRPr="000F7CC2" w:rsidRDefault="00C738CE" w:rsidP="00C738CE">
            <w:pPr>
              <w:spacing w:before="40" w:after="40"/>
              <w:ind w:left="238"/>
              <w:rPr>
                <w:sz w:val="18"/>
                <w:szCs w:val="18"/>
              </w:rPr>
            </w:pPr>
            <w:r w:rsidRPr="000F7CC2">
              <w:rPr>
                <w:sz w:val="18"/>
                <w:szCs w:val="18"/>
                <w:lang w:val="fr-CH"/>
              </w:rPr>
              <w:t xml:space="preserve">Dans le cas d'une station de radiodiffusion en ondes kilométriques/hectométriques, requis pour une assignation dans un réseau synchronisé ou un réseau </w:t>
            </w:r>
            <w:proofErr w:type="spellStart"/>
            <w:r w:rsidRPr="000F7CC2">
              <w:rPr>
                <w:sz w:val="18"/>
                <w:szCs w:val="18"/>
                <w:lang w:val="fr-CH"/>
              </w:rPr>
              <w:t>monofréquence</w:t>
            </w:r>
            <w:proofErr w:type="spellEnd"/>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SYNC</w:t>
            </w: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sz w:val="18"/>
                <w:szCs w:val="18"/>
              </w:rPr>
            </w:pPr>
            <w:r w:rsidRPr="000F7CC2">
              <w:rPr>
                <w:b/>
                <w:bCs/>
                <w:sz w:val="18"/>
                <w:szCs w:val="18"/>
              </w:rPr>
              <w:t>1.4.2</w:t>
            </w:r>
          </w:p>
        </w:tc>
        <w:tc>
          <w:tcPr>
            <w:tcW w:w="683" w:type="dxa"/>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ID1</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lang w:val="fr-CH"/>
              </w:rPr>
              <w:t>le code d'identification unique donné par l'administration à l'assignation ou à l'allotissement</w:t>
            </w:r>
          </w:p>
          <w:p w:rsidR="00C738CE" w:rsidRPr="000F7CC2" w:rsidRDefault="00C738CE" w:rsidP="00C738CE">
            <w:pPr>
              <w:spacing w:before="40" w:after="40"/>
              <w:ind w:left="238"/>
              <w:rPr>
                <w:sz w:val="18"/>
                <w:szCs w:val="18"/>
              </w:rPr>
            </w:pPr>
            <w:r w:rsidRPr="000F7CC2">
              <w:rPr>
                <w:sz w:val="18"/>
                <w:szCs w:val="18"/>
                <w:lang w:val="fr-CH"/>
              </w:rPr>
              <w:t>Requis pour les assignations assujetties à l'Accord régional GE06 et facultatif pour les assignations non assujetties à cet Accord</w:t>
            </w:r>
          </w:p>
        </w:tc>
        <w:tc>
          <w:tcPr>
            <w:tcW w:w="793"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O</w:t>
            </w:r>
          </w:p>
        </w:tc>
        <w:tc>
          <w:tcPr>
            <w:tcW w:w="687" w:type="dxa"/>
            <w:tcBorders>
              <w:left w:val="double" w:sz="4" w:space="0" w:color="auto"/>
              <w:righ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ID1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1.4.3</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b/>
                <w:bCs/>
                <w:sz w:val="18"/>
                <w:szCs w:val="18"/>
                <w:lang w:val="fr-CH"/>
              </w:rPr>
              <w:t>Pour les assignations dans les bandes et les services régis par l'Accord régional GE06 uniquement: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1.4.3.1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ID2</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lang w:val="fr-CH"/>
              </w:rPr>
              <w:t>le code d'identification unique donné par l'administration à l'allotissement associé</w:t>
            </w:r>
          </w:p>
          <w:p w:rsidR="00C738CE" w:rsidRPr="000F7CC2" w:rsidRDefault="00C738CE" w:rsidP="00C738CE">
            <w:pPr>
              <w:spacing w:before="40" w:after="40"/>
              <w:ind w:left="352"/>
              <w:rPr>
                <w:sz w:val="18"/>
                <w:szCs w:val="18"/>
              </w:rPr>
            </w:pPr>
            <w:r w:rsidRPr="000F7CC2">
              <w:rPr>
                <w:sz w:val="18"/>
                <w:szCs w:val="18"/>
                <w:lang w:val="fr-CH"/>
              </w:rPr>
              <w:t>Requis</w:t>
            </w:r>
            <w:r w:rsidRPr="000F7CC2">
              <w:rPr>
                <w:sz w:val="18"/>
                <w:szCs w:val="18"/>
              </w:rPr>
              <w:t xml:space="preserve"> pour une assignation de radiodiffusion numérique liée à un allotissement ou convertie d'un allotissement, dans le Plan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ID2</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1.4.3.2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ID3</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code d'identification unique donné par l'administration pour l'inscription figurant dans le Plan pour la radiodiffusion numérique pour laquelle le § 5.1.3 de l'Accord GE06 doit être appliqué</w:t>
            </w:r>
          </w:p>
          <w:p w:rsidR="00C738CE" w:rsidRPr="000F7CC2" w:rsidRDefault="00C738CE" w:rsidP="00C738CE">
            <w:pPr>
              <w:spacing w:before="40" w:after="40"/>
              <w:ind w:left="352"/>
              <w:rPr>
                <w:sz w:val="18"/>
                <w:szCs w:val="18"/>
                <w:lang w:val="fr-CH"/>
              </w:rPr>
            </w:pPr>
            <w:r w:rsidRPr="000F7CC2">
              <w:rPr>
                <w:sz w:val="18"/>
                <w:szCs w:val="18"/>
              </w:rPr>
              <w:t xml:space="preserve">Requis si l'assignation notifiée doit être exploitée avec le gabarit d'une inscription figurant dans le </w:t>
            </w:r>
            <w:r w:rsidRPr="000F7CC2">
              <w:rPr>
                <w:sz w:val="18"/>
                <w:szCs w:val="18"/>
                <w:lang w:val="fr-CH"/>
              </w:rPr>
              <w:t>Plan</w:t>
            </w:r>
            <w:r w:rsidRPr="000F7CC2">
              <w:rPr>
                <w:sz w:val="18"/>
                <w:szCs w:val="18"/>
              </w:rPr>
              <w:t xml:space="preserve"> pour la radiodiffusion numérique, conformément au § 5.1.3 de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ID3</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1.4.3.3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DEC</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code de l'inscription figurant dans le Plan pour la radiodiffusion numérique qui identifie la catégorie de l'inscription dans le Plan à laquelle appartient l'assignation</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DEC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1.4.3.4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DAC</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code de l'assignation de radiodiffusion numérique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DAC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w:t>
            </w:r>
          </w:p>
        </w:tc>
        <w:tc>
          <w:tcPr>
            <w:tcW w:w="683" w:type="dxa"/>
          </w:tcPr>
          <w:p w:rsidR="00C738CE" w:rsidRPr="000F7CC2" w:rsidRDefault="00C738CE" w:rsidP="00C738CE">
            <w:pPr>
              <w:spacing w:before="40" w:after="40"/>
              <w:ind w:left="-28"/>
              <w:rPr>
                <w:color w:val="000000"/>
                <w:sz w:val="18"/>
                <w:szCs w:val="18"/>
              </w:rPr>
            </w:pPr>
          </w:p>
        </w:tc>
        <w:tc>
          <w:tcPr>
            <w:tcW w:w="6955" w:type="dxa"/>
            <w:tcBorders>
              <w:right w:val="double" w:sz="4" w:space="0" w:color="auto"/>
            </w:tcBorders>
          </w:tcPr>
          <w:p w:rsidR="00C738CE" w:rsidRPr="000F7CC2" w:rsidRDefault="00C738CE" w:rsidP="00C738CE">
            <w:pPr>
              <w:spacing w:before="40" w:after="40"/>
              <w:rPr>
                <w:sz w:val="18"/>
                <w:szCs w:val="18"/>
                <w:lang w:val="fr-CH"/>
              </w:rPr>
            </w:pPr>
            <w:r w:rsidRPr="000F7CC2">
              <w:rPr>
                <w:b/>
                <w:bCs/>
                <w:sz w:val="18"/>
                <w:szCs w:val="18"/>
                <w:lang w:val="fr-CH"/>
              </w:rPr>
              <w:t>Informations relatives à la fréquence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la fréquence assignée, telle qu'elle est définie dans l'Article </w:t>
            </w:r>
            <w:r w:rsidRPr="000F7CC2">
              <w:rPr>
                <w:b/>
                <w:bCs/>
                <w:sz w:val="18"/>
                <w:szCs w:val="18"/>
                <w:lang w:val="fr-CH"/>
              </w:rPr>
              <w:t>1</w:t>
            </w:r>
            <w:r w:rsidRPr="000F7CC2">
              <w:rPr>
                <w:sz w:val="18"/>
                <w:szCs w:val="18"/>
                <w:lang w:val="fr-CH"/>
              </w:rPr>
              <w:t xml:space="preserve"> </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d'émission, requise pour tous les services, sauf les systèmes adaptatifs du service fixe ou mobile fonctionnant dans les bandes comprises entre 300 kHz et 28 MHz (voir aussi la Résolution </w:t>
            </w:r>
            <w:r w:rsidRPr="000F7CC2">
              <w:rPr>
                <w:b/>
                <w:bCs/>
                <w:sz w:val="18"/>
                <w:szCs w:val="18"/>
                <w:lang w:val="fr-CH"/>
              </w:rPr>
              <w:t>729 (Rév.CMR-07)</w:t>
            </w:r>
            <w:r w:rsidRPr="000F7CC2">
              <w:rPr>
                <w:sz w:val="18"/>
                <w:szCs w:val="18"/>
                <w:lang w:val="fr-CH"/>
              </w:rPr>
              <w:t>)</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de radiodiffusion en ondes décamétriques au titre de </w:t>
            </w:r>
            <w:r w:rsidR="007D02B8">
              <w:rPr>
                <w:sz w:val="18"/>
                <w:szCs w:val="18"/>
                <w:lang w:val="fr-CH"/>
              </w:rPr>
              <w:t>l</w:t>
            </w:r>
            <w:r w:rsidRPr="000F7CC2">
              <w:rPr>
                <w:sz w:val="18"/>
                <w:szCs w:val="18"/>
                <w:lang w:val="fr-CH"/>
              </w:rPr>
              <w:t xml:space="preserve">'Article </w:t>
            </w:r>
            <w:r w:rsidRPr="000F7CC2">
              <w:rPr>
                <w:b/>
                <w:bCs/>
                <w:sz w:val="18"/>
                <w:szCs w:val="18"/>
                <w:lang w:val="fr-CH"/>
              </w:rPr>
              <w:t>12</w:t>
            </w:r>
            <w:r w:rsidRPr="000F7CC2">
              <w:rPr>
                <w:sz w:val="18"/>
                <w:szCs w:val="18"/>
                <w:lang w:val="fr-CH"/>
              </w:rPr>
              <w:t>, requise si ni la bande préférée ni la fréquence de référence ne sont fournies</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1B</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la fréquence de référence, telle qu'elle est définie dans l'Article </w:t>
            </w:r>
            <w:r w:rsidRPr="000F7CC2">
              <w:rPr>
                <w:b/>
                <w:bCs/>
                <w:sz w:val="18"/>
                <w:szCs w:val="18"/>
                <w:lang w:val="fr-CH"/>
              </w:rPr>
              <w:t>1</w:t>
            </w:r>
          </w:p>
          <w:p w:rsidR="00C738CE" w:rsidRPr="000F7CC2" w:rsidRDefault="00C738CE" w:rsidP="00C738CE">
            <w:pPr>
              <w:spacing w:before="40" w:after="40"/>
              <w:ind w:left="238"/>
              <w:rPr>
                <w:sz w:val="18"/>
                <w:szCs w:val="18"/>
                <w:lang w:val="fr-CH"/>
              </w:rPr>
            </w:pPr>
            <w:r w:rsidRPr="000F7CC2">
              <w:rPr>
                <w:sz w:val="18"/>
                <w:szCs w:val="18"/>
                <w:lang w:val="fr-CH"/>
              </w:rPr>
              <w:t>Requise si l'enveloppe de modulation est asymétrique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1G</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w:t>
            </w:r>
            <w:r w:rsidRPr="000F7CC2">
              <w:rPr>
                <w:sz w:val="18"/>
                <w:szCs w:val="18"/>
                <w:lang w:val="fr-CH"/>
              </w:rPr>
              <w:t>fréquence</w:t>
            </w:r>
            <w:r w:rsidRPr="000F7CC2">
              <w:rPr>
                <w:sz w:val="18"/>
                <w:szCs w:val="18"/>
              </w:rPr>
              <w:t xml:space="preserve"> de remplacement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1G</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1X</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le numéro du canal proposé ou du canal alloti </w:t>
            </w:r>
          </w:p>
          <w:p w:rsidR="00C738CE" w:rsidRPr="000F7CC2" w:rsidRDefault="00C738CE" w:rsidP="00C738CE">
            <w:pPr>
              <w:spacing w:before="40" w:after="40"/>
              <w:ind w:left="238"/>
              <w:rPr>
                <w:sz w:val="18"/>
                <w:szCs w:val="18"/>
                <w:lang w:val="fr-CH"/>
              </w:rPr>
            </w:pPr>
            <w:r w:rsidRPr="000F7CC2">
              <w:rPr>
                <w:sz w:val="18"/>
                <w:szCs w:val="18"/>
                <w:lang w:val="fr-CH"/>
              </w:rPr>
              <w:t xml:space="preserve">Requis pour les soumissions conformément aux numéros </w:t>
            </w:r>
            <w:r w:rsidRPr="000F7CC2">
              <w:rPr>
                <w:b/>
                <w:bCs/>
                <w:sz w:val="18"/>
                <w:szCs w:val="18"/>
                <w:lang w:val="fr-CH"/>
              </w:rPr>
              <w:t>25</w:t>
            </w:r>
            <w:r w:rsidRPr="000F7CC2">
              <w:rPr>
                <w:sz w:val="18"/>
                <w:szCs w:val="18"/>
                <w:lang w:val="fr-CH"/>
              </w:rPr>
              <w:t xml:space="preserve">/1.1.1, </w:t>
            </w:r>
            <w:r w:rsidRPr="000F7CC2">
              <w:rPr>
                <w:b/>
                <w:bCs/>
                <w:sz w:val="18"/>
                <w:szCs w:val="18"/>
                <w:lang w:val="fr-CH"/>
              </w:rPr>
              <w:t>25</w:t>
            </w:r>
            <w:r w:rsidRPr="000F7CC2">
              <w:rPr>
                <w:sz w:val="18"/>
                <w:szCs w:val="18"/>
                <w:lang w:val="fr-CH"/>
              </w:rPr>
              <w:t xml:space="preserve">/1.1.2 ou </w:t>
            </w:r>
            <w:r w:rsidRPr="000F7CC2">
              <w:rPr>
                <w:b/>
                <w:bCs/>
                <w:sz w:val="18"/>
                <w:szCs w:val="18"/>
                <w:lang w:val="fr-CH"/>
              </w:rPr>
              <w:t>25</w:t>
            </w:r>
            <w:r w:rsidRPr="000F7CC2">
              <w:rPr>
                <w:sz w:val="18"/>
                <w:szCs w:val="18"/>
                <w:lang w:val="fr-CH"/>
              </w:rPr>
              <w:t xml:space="preserve">/1.25 de l'Appendice </w:t>
            </w:r>
            <w:r w:rsidRPr="000F7CC2">
              <w:rPr>
                <w:b/>
                <w:bCs/>
                <w:sz w:val="18"/>
                <w:szCs w:val="18"/>
                <w:lang w:val="fr-CH"/>
              </w:rPr>
              <w:t>25</w:t>
            </w:r>
            <w:r w:rsidRPr="000F7CC2">
              <w:rPr>
                <w:sz w:val="18"/>
                <w:szCs w:val="18"/>
                <w:lang w:val="fr-CH"/>
              </w:rPr>
              <w:t xml:space="preserve"> si l'assistance du Bureau n'est pas demandée au titre du numéro </w:t>
            </w:r>
            <w:r w:rsidRPr="000F7CC2">
              <w:rPr>
                <w:b/>
                <w:bCs/>
                <w:sz w:val="18"/>
                <w:szCs w:val="18"/>
                <w:lang w:val="fr-CH"/>
              </w:rPr>
              <w:t>25</w:t>
            </w:r>
            <w:r w:rsidRPr="000F7CC2">
              <w:rPr>
                <w:sz w:val="18"/>
                <w:szCs w:val="18"/>
                <w:lang w:val="fr-CH"/>
              </w:rPr>
              <w:t xml:space="preserve">/1.3.1 de l'Appendice </w:t>
            </w:r>
            <w:r w:rsidRPr="000F7CC2">
              <w:rPr>
                <w:b/>
                <w:bCs/>
                <w:sz w:val="18"/>
                <w:szCs w:val="18"/>
                <w:lang w:val="fr-CH"/>
              </w:rPr>
              <w:t>25</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1X</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1.5.5</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1Y</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numéro de canal du canal de remplacement proposé</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1Y</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1.5.6</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1Z</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numéro de canal du canal à remplacer</w:t>
            </w:r>
          </w:p>
          <w:p w:rsidR="00C738CE" w:rsidRPr="000F7CC2" w:rsidRDefault="00C738CE" w:rsidP="00C738CE">
            <w:pPr>
              <w:spacing w:before="40" w:after="40"/>
              <w:ind w:left="238"/>
              <w:rPr>
                <w:sz w:val="18"/>
                <w:szCs w:val="18"/>
                <w:lang w:val="fr-CH"/>
              </w:rPr>
            </w:pPr>
            <w:r w:rsidRPr="000F7CC2">
              <w:rPr>
                <w:sz w:val="18"/>
                <w:szCs w:val="18"/>
                <w:lang w:val="fr-CH"/>
              </w:rPr>
              <w:t>Requis si l'administration a besoin de remplacer le canal qui lui a été alloti</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1Z</w:t>
            </w: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sz w:val="18"/>
                <w:szCs w:val="18"/>
              </w:rPr>
            </w:pPr>
            <w:r w:rsidRPr="000F7CC2">
              <w:rPr>
                <w:b/>
                <w:bCs/>
                <w:sz w:val="18"/>
                <w:szCs w:val="18"/>
              </w:rPr>
              <w:t>1.5.7</w:t>
            </w:r>
          </w:p>
        </w:tc>
        <w:tc>
          <w:tcPr>
            <w:tcW w:w="683" w:type="dxa"/>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1AA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limite inférieure de la gamme de fréquences utilisable à l'intérieur de laquelle la porteuse et la largeur de bande de l'émission seront situées</w:t>
            </w:r>
          </w:p>
          <w:p w:rsidR="00C738CE" w:rsidRPr="000F7CC2" w:rsidRDefault="00C738CE" w:rsidP="00C738CE">
            <w:pPr>
              <w:spacing w:before="40" w:after="40"/>
              <w:ind w:left="238"/>
              <w:rPr>
                <w:sz w:val="18"/>
                <w:szCs w:val="18"/>
                <w:lang w:val="fr-CH"/>
              </w:rPr>
            </w:pPr>
            <w:r w:rsidRPr="000F7CC2">
              <w:rPr>
                <w:sz w:val="18"/>
                <w:szCs w:val="18"/>
                <w:lang w:val="fr-CH"/>
              </w:rPr>
              <w:t xml:space="preserve">Requise pour les systèmes adaptatifs du service fixe ou du service mobile fonctionnant dans les bandes entre 300 kHz et 28 MHz (voir aussi la Résolution </w:t>
            </w:r>
            <w:r w:rsidRPr="000F7CC2">
              <w:rPr>
                <w:b/>
                <w:bCs/>
                <w:sz w:val="18"/>
                <w:szCs w:val="18"/>
                <w:lang w:val="fr-CH"/>
              </w:rPr>
              <w:t>729 (Rév.CMR-07)</w:t>
            </w:r>
            <w:r w:rsidRPr="000F7CC2">
              <w:rPr>
                <w:sz w:val="18"/>
                <w:szCs w:val="18"/>
                <w:lang w:val="fr-CH"/>
              </w:rPr>
              <w:t>)</w:t>
            </w:r>
          </w:p>
        </w:tc>
        <w:tc>
          <w:tcPr>
            <w:tcW w:w="793"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459" w:type="dxa"/>
            <w:vAlign w:val="center"/>
          </w:tcPr>
          <w:p w:rsidR="00C738CE" w:rsidRPr="000F7CC2" w:rsidRDefault="00C738CE" w:rsidP="00C738CE">
            <w:pPr>
              <w:keepNext/>
              <w:keepLines/>
              <w:spacing w:before="40" w:after="40"/>
              <w:jc w:val="center"/>
              <w:rPr>
                <w:b/>
                <w:bCs/>
                <w:color w:val="000000"/>
                <w:sz w:val="18"/>
                <w:szCs w:val="18"/>
              </w:rPr>
            </w:pPr>
          </w:p>
        </w:tc>
        <w:tc>
          <w:tcPr>
            <w:tcW w:w="801" w:type="dxa"/>
            <w:vAlign w:val="center"/>
          </w:tcPr>
          <w:p w:rsidR="00C738CE" w:rsidRPr="000F7CC2" w:rsidRDefault="00C738CE" w:rsidP="00C738CE">
            <w:pPr>
              <w:keepNext/>
              <w:keepLines/>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1AA</w:t>
            </w: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i/>
                <w:iCs/>
                <w:sz w:val="18"/>
                <w:szCs w:val="18"/>
              </w:rPr>
            </w:pPr>
            <w:r w:rsidRPr="000F7CC2">
              <w:rPr>
                <w:b/>
                <w:bCs/>
                <w:sz w:val="18"/>
                <w:szCs w:val="18"/>
              </w:rPr>
              <w:t>1.5.8</w:t>
            </w:r>
          </w:p>
        </w:tc>
        <w:tc>
          <w:tcPr>
            <w:tcW w:w="683" w:type="dxa"/>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1AB</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limite supérieure de la gamme de fréquences utilisable à l'intérieur de laquelle la porteuse et la largeur de bande de l'émission seront situées</w:t>
            </w:r>
          </w:p>
          <w:p w:rsidR="00C738CE" w:rsidRPr="000F7CC2" w:rsidRDefault="00C738CE" w:rsidP="00C738CE">
            <w:pPr>
              <w:spacing w:before="40" w:after="40"/>
              <w:ind w:left="238"/>
              <w:rPr>
                <w:sz w:val="18"/>
                <w:szCs w:val="18"/>
                <w:lang w:val="fr-CH"/>
              </w:rPr>
            </w:pPr>
            <w:r w:rsidRPr="000F7CC2">
              <w:rPr>
                <w:sz w:val="18"/>
                <w:szCs w:val="18"/>
                <w:lang w:val="fr-CH"/>
              </w:rPr>
              <w:t xml:space="preserve">Requise pour les systèmes adaptatifs du service fixe ou du service mobile fonctionnant dans les bandes entre 300 kHz et 28 MHz (voir aussi la Résolution </w:t>
            </w:r>
            <w:r w:rsidRPr="000F7CC2">
              <w:rPr>
                <w:b/>
                <w:bCs/>
                <w:sz w:val="18"/>
                <w:szCs w:val="18"/>
                <w:lang w:val="fr-CH"/>
              </w:rPr>
              <w:t>729 (Rév.CMR-07)</w:t>
            </w:r>
            <w:r w:rsidRPr="000F7CC2">
              <w:rPr>
                <w:sz w:val="18"/>
                <w:szCs w:val="18"/>
                <w:lang w:val="fr-CH"/>
              </w:rPr>
              <w:t>)</w:t>
            </w:r>
          </w:p>
        </w:tc>
        <w:tc>
          <w:tcPr>
            <w:tcW w:w="793"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459" w:type="dxa"/>
            <w:vAlign w:val="center"/>
          </w:tcPr>
          <w:p w:rsidR="00C738CE" w:rsidRPr="000F7CC2" w:rsidRDefault="00C738CE" w:rsidP="00C738CE">
            <w:pPr>
              <w:keepNext/>
              <w:keepLines/>
              <w:spacing w:before="40" w:after="40"/>
              <w:jc w:val="center"/>
              <w:rPr>
                <w:b/>
                <w:bCs/>
                <w:color w:val="000000"/>
                <w:sz w:val="18"/>
                <w:szCs w:val="18"/>
              </w:rPr>
            </w:pPr>
          </w:p>
        </w:tc>
        <w:tc>
          <w:tcPr>
            <w:tcW w:w="801" w:type="dxa"/>
            <w:vAlign w:val="center"/>
          </w:tcPr>
          <w:p w:rsidR="00C738CE" w:rsidRPr="000F7CC2" w:rsidRDefault="00C738CE" w:rsidP="00C738CE">
            <w:pPr>
              <w:keepNext/>
              <w:keepLines/>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1AB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1.5.9</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1C</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w:t>
            </w:r>
            <w:r w:rsidRPr="000F7CC2">
              <w:rPr>
                <w:sz w:val="18"/>
                <w:szCs w:val="18"/>
                <w:lang w:val="fr-CH"/>
              </w:rPr>
              <w:t>bande</w:t>
            </w:r>
            <w:r w:rsidRPr="000F7CC2">
              <w:rPr>
                <w:sz w:val="18"/>
                <w:szCs w:val="18"/>
              </w:rPr>
              <w:t xml:space="preserve"> préférée, en MHz</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 allotissement de fréquence au service mobile maritime, requise si l'assistance du Bureau est demandée au titre du numéro </w:t>
            </w:r>
            <w:r w:rsidRPr="000F7CC2">
              <w:rPr>
                <w:b/>
                <w:bCs/>
                <w:sz w:val="18"/>
                <w:szCs w:val="18"/>
                <w:lang w:val="fr-CH"/>
              </w:rPr>
              <w:t>25/</w:t>
            </w:r>
            <w:r w:rsidRPr="000F7CC2">
              <w:rPr>
                <w:sz w:val="18"/>
                <w:szCs w:val="18"/>
                <w:lang w:val="fr-CH"/>
              </w:rPr>
              <w:t xml:space="preserve">1.3.1 de l'Appendice </w:t>
            </w:r>
            <w:r w:rsidRPr="000F7CC2">
              <w:rPr>
                <w:b/>
                <w:bCs/>
                <w:sz w:val="18"/>
                <w:szCs w:val="18"/>
                <w:lang w:val="fr-CH"/>
              </w:rPr>
              <w:t>25</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de radiodiffusion en ondes décamétriques au titre de l'Article </w:t>
            </w:r>
            <w:r w:rsidRPr="000F7CC2">
              <w:rPr>
                <w:b/>
                <w:bCs/>
                <w:sz w:val="18"/>
                <w:szCs w:val="18"/>
                <w:lang w:val="fr-CH"/>
              </w:rPr>
              <w:t>12</w:t>
            </w:r>
            <w:r w:rsidRPr="000F7CC2">
              <w:rPr>
                <w:sz w:val="18"/>
                <w:szCs w:val="18"/>
                <w:lang w:val="fr-CH"/>
              </w:rPr>
              <w:t>, requise pour les fiches de notification si l'assistance est demandée conformément au numéro</w:t>
            </w:r>
            <w:r w:rsidRPr="000F7CC2">
              <w:rPr>
                <w:b/>
                <w:bCs/>
                <w:sz w:val="18"/>
                <w:szCs w:val="18"/>
                <w:lang w:val="fr-CH"/>
              </w:rPr>
              <w:t xml:space="preserve"> 7.6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vertAlign w:val="superscript"/>
              </w:rPr>
            </w:pPr>
            <w:r w:rsidRPr="000F7CC2">
              <w:rPr>
                <w:b/>
                <w:bCs/>
                <w:color w:val="000000"/>
                <w:sz w:val="18"/>
                <w:szCs w:val="18"/>
              </w:rPr>
              <w:t>+</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1.5.10</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ind w:left="125"/>
              <w:rPr>
                <w:b/>
                <w:bCs/>
                <w:sz w:val="18"/>
                <w:szCs w:val="18"/>
                <w:lang w:val="fr-CH"/>
              </w:rPr>
            </w:pPr>
            <w:r w:rsidRPr="000F7CC2">
              <w:rPr>
                <w:b/>
                <w:bCs/>
                <w:sz w:val="18"/>
                <w:szCs w:val="18"/>
                <w:lang w:val="fr-CH"/>
              </w:rPr>
              <w:t>Pour la radiodiffusion numérique (à l'exception des assignations assujetties au § 5.1.3 de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1.5.10.1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1EO</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décalage de fréquence, en kHz</w:t>
            </w:r>
          </w:p>
          <w:p w:rsidR="00C738CE" w:rsidRPr="000F7CC2" w:rsidRDefault="00C738CE" w:rsidP="00C738CE">
            <w:pPr>
              <w:spacing w:before="40" w:after="40"/>
              <w:ind w:left="352"/>
              <w:rPr>
                <w:sz w:val="18"/>
                <w:szCs w:val="18"/>
                <w:lang w:val="fr-CH"/>
              </w:rPr>
            </w:pPr>
            <w:r w:rsidRPr="000F7CC2">
              <w:rPr>
                <w:sz w:val="18"/>
                <w:szCs w:val="18"/>
              </w:rPr>
              <w:t>Requis</w:t>
            </w:r>
            <w:r w:rsidRPr="000F7CC2">
              <w:rPr>
                <w:sz w:val="18"/>
                <w:szCs w:val="18"/>
                <w:lang w:val="fr-CH"/>
              </w:rPr>
              <w:t xml:space="preserve"> pour une assignation assujettie à l'Accord régional GE06 si la fréquence centrale de l'émission est décalée par rapport à la fréquence assignée, et facultatif pour les assignations non assujetties à cet Accord</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1EO</w:t>
            </w: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sz w:val="18"/>
                <w:szCs w:val="18"/>
              </w:rPr>
            </w:pPr>
            <w:r w:rsidRPr="000F7CC2">
              <w:rPr>
                <w:b/>
                <w:bCs/>
                <w:sz w:val="18"/>
                <w:szCs w:val="18"/>
              </w:rPr>
              <w:t>1.5.11</w:t>
            </w:r>
          </w:p>
        </w:tc>
        <w:tc>
          <w:tcPr>
            <w:tcW w:w="683" w:type="dxa"/>
          </w:tcPr>
          <w:p w:rsidR="00C738CE" w:rsidRPr="000F7CC2" w:rsidRDefault="00C738CE" w:rsidP="00C738CE">
            <w:pPr>
              <w:keepNext/>
              <w:keepLines/>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b/>
                <w:bCs/>
                <w:sz w:val="18"/>
                <w:szCs w:val="18"/>
                <w:lang w:val="fr-CH"/>
              </w:rPr>
              <w:t>Pour la radiodiffusion télévisuelle analogique:</w:t>
            </w:r>
          </w:p>
        </w:tc>
        <w:tc>
          <w:tcPr>
            <w:tcW w:w="793"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459" w:type="dxa"/>
            <w:vAlign w:val="center"/>
          </w:tcPr>
          <w:p w:rsidR="00C738CE" w:rsidRPr="000F7CC2" w:rsidRDefault="00C738CE" w:rsidP="00C738CE">
            <w:pPr>
              <w:keepNext/>
              <w:keepLines/>
              <w:spacing w:before="40" w:after="40"/>
              <w:jc w:val="center"/>
              <w:rPr>
                <w:b/>
                <w:bCs/>
                <w:color w:val="000000"/>
                <w:sz w:val="18"/>
                <w:szCs w:val="18"/>
              </w:rPr>
            </w:pPr>
          </w:p>
        </w:tc>
        <w:tc>
          <w:tcPr>
            <w:tcW w:w="801" w:type="dxa"/>
            <w:vAlign w:val="center"/>
          </w:tcPr>
          <w:p w:rsidR="00C738CE" w:rsidRPr="000F7CC2" w:rsidRDefault="00C738CE" w:rsidP="00C738CE">
            <w:pPr>
              <w:keepNext/>
              <w:keepLines/>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keepNext/>
              <w:keepLine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sz w:val="18"/>
                <w:szCs w:val="18"/>
              </w:rPr>
            </w:pPr>
            <w:r w:rsidRPr="000F7CC2">
              <w:rPr>
                <w:b/>
                <w:bCs/>
                <w:sz w:val="18"/>
                <w:szCs w:val="18"/>
              </w:rPr>
              <w:t>1.5.11.1</w:t>
            </w:r>
          </w:p>
        </w:tc>
        <w:tc>
          <w:tcPr>
            <w:tcW w:w="683" w:type="dxa"/>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1E</w:t>
            </w:r>
          </w:p>
        </w:tc>
        <w:tc>
          <w:tcPr>
            <w:tcW w:w="6955" w:type="dxa"/>
            <w:tcBorders>
              <w:right w:val="double" w:sz="4" w:space="0" w:color="auto"/>
            </w:tcBorders>
          </w:tcPr>
          <w:p w:rsidR="00C738CE" w:rsidRPr="000F7CC2" w:rsidRDefault="00C738CE" w:rsidP="007D02B8">
            <w:pPr>
              <w:spacing w:before="40" w:after="40"/>
              <w:ind w:left="238"/>
              <w:rPr>
                <w:sz w:val="18"/>
                <w:szCs w:val="18"/>
                <w:lang w:val="fr-CH"/>
              </w:rPr>
            </w:pPr>
            <w:r w:rsidRPr="000F7CC2">
              <w:rPr>
                <w:sz w:val="18"/>
                <w:szCs w:val="18"/>
                <w:lang w:val="fr-CH"/>
              </w:rPr>
              <w:t>le décalage de fréquence de la porteuse image, exprimé en multiples positifs ou négatifs de</w:t>
            </w:r>
            <w:r w:rsidR="007D02B8">
              <w:rPr>
                <w:sz w:val="18"/>
                <w:szCs w:val="18"/>
                <w:lang w:val="fr-CH"/>
              </w:rPr>
              <w:t> </w:t>
            </w:r>
            <w:r w:rsidRPr="000F7CC2">
              <w:rPr>
                <w:sz w:val="18"/>
                <w:szCs w:val="18"/>
                <w:lang w:val="fr-CH"/>
              </w:rPr>
              <w:t>1/12 de la fréquence de ligne du système de télévision considéré,</w:t>
            </w:r>
          </w:p>
          <w:p w:rsidR="00C738CE" w:rsidRPr="000F7CC2" w:rsidRDefault="00C738CE" w:rsidP="00C738CE">
            <w:pPr>
              <w:spacing w:before="40" w:after="40"/>
              <w:ind w:left="352"/>
              <w:rPr>
                <w:sz w:val="18"/>
                <w:szCs w:val="18"/>
                <w:lang w:val="fr-CH"/>
              </w:rPr>
            </w:pPr>
            <w:r w:rsidRPr="000F7CC2">
              <w:rPr>
                <w:sz w:val="18"/>
                <w:szCs w:val="18"/>
                <w:lang w:val="fr-CH"/>
              </w:rPr>
              <w:t>Requis si le décalage de fréquence de la porteuse image, en kHz, (1E1) n'est pas fourni pour les assignations assujetties aux Accords régionaux ST61, GE89 ou GE06</w:t>
            </w:r>
          </w:p>
        </w:tc>
        <w:tc>
          <w:tcPr>
            <w:tcW w:w="793"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573" w:type="dxa"/>
            <w:vAlign w:val="center"/>
          </w:tcPr>
          <w:p w:rsidR="00C738CE" w:rsidRPr="000F7CC2" w:rsidRDefault="00C738CE" w:rsidP="00C738CE">
            <w:pPr>
              <w:keepNext/>
              <w:keepLines/>
              <w:spacing w:before="40" w:after="40"/>
              <w:jc w:val="center"/>
              <w:rPr>
                <w:b/>
                <w:bCs/>
                <w:color w:val="000000"/>
                <w:sz w:val="18"/>
                <w:szCs w:val="18"/>
              </w:rPr>
            </w:pPr>
          </w:p>
        </w:tc>
        <w:tc>
          <w:tcPr>
            <w:tcW w:w="459" w:type="dxa"/>
            <w:vAlign w:val="center"/>
          </w:tcPr>
          <w:p w:rsidR="00C738CE" w:rsidRPr="000F7CC2" w:rsidRDefault="00C738CE" w:rsidP="00C738CE">
            <w:pPr>
              <w:keepNext/>
              <w:keepLines/>
              <w:spacing w:before="40" w:after="40"/>
              <w:jc w:val="center"/>
              <w:rPr>
                <w:b/>
                <w:bCs/>
                <w:color w:val="000000"/>
                <w:sz w:val="18"/>
                <w:szCs w:val="18"/>
              </w:rPr>
            </w:pPr>
          </w:p>
        </w:tc>
        <w:tc>
          <w:tcPr>
            <w:tcW w:w="801" w:type="dxa"/>
            <w:vAlign w:val="center"/>
          </w:tcPr>
          <w:p w:rsidR="00C738CE" w:rsidRPr="000F7CC2" w:rsidRDefault="00C738CE" w:rsidP="00C738CE">
            <w:pPr>
              <w:keepNext/>
              <w:keepLines/>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1E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1.5.11.2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1E1</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décalage de fréquence de la porteuse image, en kHz, exprimé par un nombre (positif ou négatif)</w:t>
            </w:r>
          </w:p>
          <w:p w:rsidR="00C738CE" w:rsidRPr="000F7CC2" w:rsidRDefault="00C738CE" w:rsidP="00C738CE">
            <w:pPr>
              <w:spacing w:before="40" w:after="40"/>
              <w:ind w:left="352"/>
              <w:rPr>
                <w:sz w:val="18"/>
                <w:szCs w:val="18"/>
                <w:lang w:val="fr-CH"/>
              </w:rPr>
            </w:pPr>
            <w:r w:rsidRPr="000F7CC2">
              <w:rPr>
                <w:sz w:val="18"/>
                <w:szCs w:val="18"/>
                <w:lang w:val="fr-CH"/>
              </w:rPr>
              <w:t>Requis si le décalage de fréquence de la porteuse image, exprimé en multiples de 1/12 de la fréquence de ligne (1E) n'est pas fourni pour les assignations assujetties aux Accords régionaux ST61, GE89 ou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1E1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1.5.11.3</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ind w:left="125"/>
              <w:rPr>
                <w:b/>
                <w:bCs/>
                <w:sz w:val="18"/>
                <w:szCs w:val="18"/>
                <w:lang w:val="fr-CH"/>
              </w:rPr>
            </w:pPr>
            <w:r w:rsidRPr="000F7CC2">
              <w:rPr>
                <w:b/>
                <w:bCs/>
                <w:sz w:val="18"/>
                <w:szCs w:val="18"/>
                <w:lang w:val="fr-CH"/>
              </w:rPr>
              <w:t>Dans le cas où le décalage de fréquence de la porteuse son est différent de celui de la porteuse image: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1.5.11.3.1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1EA</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décalage de fréquence de la porteuse son, exprimé en mu</w:t>
            </w:r>
            <w:r w:rsidR="00DC584D">
              <w:rPr>
                <w:sz w:val="18"/>
                <w:szCs w:val="18"/>
                <w:lang w:val="fr-CH"/>
              </w:rPr>
              <w:t>ltiples positifs ou négatifs de </w:t>
            </w:r>
            <w:r w:rsidRPr="000F7CC2">
              <w:rPr>
                <w:sz w:val="18"/>
                <w:szCs w:val="18"/>
                <w:lang w:val="fr-CH"/>
              </w:rPr>
              <w:t xml:space="preserve">1/12 de la fréquence de ligne du système de télévision considéré </w:t>
            </w:r>
          </w:p>
          <w:p w:rsidR="00C738CE" w:rsidRPr="000F7CC2" w:rsidRDefault="00C738CE" w:rsidP="00C738CE">
            <w:pPr>
              <w:spacing w:before="40" w:after="40"/>
              <w:ind w:left="352"/>
              <w:rPr>
                <w:sz w:val="18"/>
                <w:szCs w:val="18"/>
                <w:lang w:val="fr-CH"/>
              </w:rPr>
            </w:pPr>
            <w:r w:rsidRPr="000F7CC2">
              <w:rPr>
                <w:sz w:val="18"/>
                <w:szCs w:val="18"/>
                <w:lang w:val="fr-CH"/>
              </w:rPr>
              <w:t>Requis si le décalage de fréquence de la porteuse son, en kHz, (1E1A) n'est pas fourni pour les assignations assujetties aux Accords régionaux ST61, GE89 ou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1EA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1.5.11.3.2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1E1A</w:t>
            </w:r>
          </w:p>
        </w:tc>
        <w:tc>
          <w:tcPr>
            <w:tcW w:w="6955" w:type="dxa"/>
            <w:tcBorders>
              <w:right w:val="double" w:sz="4" w:space="0" w:color="auto"/>
            </w:tcBorders>
          </w:tcPr>
          <w:p w:rsidR="00C738CE" w:rsidRPr="000F7CC2" w:rsidRDefault="00C738CE" w:rsidP="00C738CE">
            <w:pPr>
              <w:spacing w:before="40" w:after="40"/>
              <w:ind w:left="238"/>
              <w:rPr>
                <w:sz w:val="18"/>
                <w:szCs w:val="18"/>
                <w:lang w:val="fr-CH"/>
              </w:rPr>
            </w:pPr>
            <w:r w:rsidRPr="000F7CC2">
              <w:rPr>
                <w:sz w:val="18"/>
                <w:szCs w:val="18"/>
                <w:lang w:val="fr-CH"/>
              </w:rPr>
              <w:t>le décalage de fréquence de la porteuse son, en kHz, exprimé par un nombre (positif ou négatif)</w:t>
            </w:r>
          </w:p>
          <w:p w:rsidR="00C738CE" w:rsidRPr="000F7CC2" w:rsidRDefault="00C738CE" w:rsidP="00C738CE">
            <w:pPr>
              <w:spacing w:before="40" w:after="40"/>
              <w:ind w:left="352"/>
              <w:rPr>
                <w:sz w:val="18"/>
                <w:szCs w:val="18"/>
                <w:lang w:val="fr-CH"/>
              </w:rPr>
            </w:pPr>
            <w:r w:rsidRPr="000F7CC2">
              <w:rPr>
                <w:sz w:val="18"/>
                <w:szCs w:val="18"/>
                <w:lang w:val="fr-CH"/>
              </w:rPr>
              <w:t>Requis si le décalage de fréquence de la porteuse son, exprimé en multiples de 1/12 de la fréquence de ligne (1EA) n'est pas fourni pour les assignations assujetties aux Accords régionaux ST61, GE89 ou GE06</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1E1A</w:t>
            </w: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sz w:val="18"/>
                <w:szCs w:val="18"/>
              </w:rPr>
            </w:pPr>
            <w:r w:rsidRPr="000F7CC2">
              <w:rPr>
                <w:b/>
                <w:bCs/>
                <w:sz w:val="18"/>
                <w:szCs w:val="18"/>
              </w:rPr>
              <w:t>2</w:t>
            </w:r>
          </w:p>
        </w:tc>
        <w:tc>
          <w:tcPr>
            <w:tcW w:w="683" w:type="dxa"/>
          </w:tcPr>
          <w:p w:rsidR="00C738CE" w:rsidRPr="000F7CC2" w:rsidRDefault="00C738CE" w:rsidP="00C738CE">
            <w:pPr>
              <w:keepNext/>
              <w:keepLines/>
              <w:spacing w:before="40" w:after="40"/>
              <w:ind w:left="-28"/>
              <w:rPr>
                <w:b/>
                <w:bCs/>
                <w:color w:val="000000"/>
                <w:sz w:val="18"/>
                <w:szCs w:val="18"/>
              </w:rPr>
            </w:pPr>
          </w:p>
        </w:tc>
        <w:tc>
          <w:tcPr>
            <w:tcW w:w="6955" w:type="dxa"/>
            <w:tcBorders>
              <w:right w:val="double" w:sz="4" w:space="0" w:color="auto"/>
            </w:tcBorders>
          </w:tcPr>
          <w:p w:rsidR="00C738CE" w:rsidRPr="000F7CC2" w:rsidDel="00C41C05" w:rsidRDefault="00C738CE" w:rsidP="00C738CE">
            <w:pPr>
              <w:spacing w:before="40" w:after="40"/>
              <w:rPr>
                <w:sz w:val="18"/>
                <w:szCs w:val="18"/>
              </w:rPr>
            </w:pPr>
            <w:r w:rsidRPr="000F7CC2">
              <w:rPr>
                <w:b/>
                <w:bCs/>
                <w:sz w:val="18"/>
                <w:szCs w:val="18"/>
                <w:lang w:val="fr-CH"/>
              </w:rPr>
              <w:t>DATE D'EXPLOITATION</w:t>
            </w:r>
          </w:p>
        </w:tc>
        <w:tc>
          <w:tcPr>
            <w:tcW w:w="793" w:type="dxa"/>
            <w:tcBorders>
              <w:left w:val="double" w:sz="4" w:space="0" w:color="auto"/>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573" w:type="dxa"/>
            <w:tcBorders>
              <w:left w:val="nil"/>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1256" w:type="dxa"/>
            <w:tcBorders>
              <w:left w:val="nil"/>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573" w:type="dxa"/>
            <w:tcBorders>
              <w:left w:val="nil"/>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459" w:type="dxa"/>
            <w:tcBorders>
              <w:left w:val="nil"/>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801" w:type="dxa"/>
            <w:tcBorders>
              <w:left w:val="nil"/>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687" w:type="dxa"/>
            <w:tcBorders>
              <w:left w:val="nil"/>
              <w:right w:val="nil"/>
            </w:tcBorders>
            <w:shd w:val="pct20" w:color="auto" w:fill="auto"/>
          </w:tcPr>
          <w:p w:rsidR="00C738CE" w:rsidRPr="000F7CC2" w:rsidRDefault="00C738CE" w:rsidP="00C738CE">
            <w:pPr>
              <w:keepNext/>
              <w:keepLines/>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keepNext/>
              <w:keepLine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keepNext/>
              <w:keepLines/>
              <w:spacing w:before="40" w:after="40"/>
              <w:ind w:left="-28"/>
              <w:rPr>
                <w:b/>
                <w:bCs/>
                <w:sz w:val="18"/>
                <w:szCs w:val="18"/>
              </w:rPr>
            </w:pPr>
            <w:r w:rsidRPr="000F7CC2">
              <w:rPr>
                <w:b/>
                <w:bCs/>
                <w:sz w:val="18"/>
                <w:szCs w:val="18"/>
              </w:rPr>
              <w:t>2.1</w:t>
            </w:r>
          </w:p>
        </w:tc>
        <w:tc>
          <w:tcPr>
            <w:tcW w:w="683" w:type="dxa"/>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2C</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date (effective ou prévue, selon le cas) de mise en service de l'assignation de fréquence (nouvelle ou modifiée)</w:t>
            </w:r>
          </w:p>
        </w:tc>
        <w:tc>
          <w:tcPr>
            <w:tcW w:w="793"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keepNext/>
              <w:keepLines/>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keepNext/>
              <w:keepLines/>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keepNext/>
              <w:keepLines/>
              <w:spacing w:before="40" w:after="40"/>
              <w:ind w:left="-28"/>
              <w:rPr>
                <w:b/>
                <w:bCs/>
                <w:color w:val="000000"/>
                <w:sz w:val="18"/>
                <w:szCs w:val="18"/>
              </w:rPr>
            </w:pPr>
            <w:r w:rsidRPr="000F7CC2">
              <w:rPr>
                <w:b/>
                <w:bCs/>
                <w:color w:val="000000"/>
                <w:sz w:val="18"/>
                <w:szCs w:val="18"/>
              </w:rPr>
              <w:t>2C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2.2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2E</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date d'arrêt de l'exploitation d'une assignation de fréquence</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de radiodiffusion en ondes métriques/décimétriques, requise, en application de l'Article </w:t>
            </w:r>
            <w:r w:rsidRPr="000F7CC2">
              <w:rPr>
                <w:b/>
                <w:bCs/>
                <w:sz w:val="18"/>
                <w:szCs w:val="18"/>
                <w:lang w:val="fr-CH"/>
              </w:rPr>
              <w:t>11</w:t>
            </w:r>
            <w:r w:rsidRPr="000F7CC2">
              <w:rPr>
                <w:sz w:val="18"/>
                <w:szCs w:val="18"/>
                <w:lang w:val="fr-CH"/>
              </w:rPr>
              <w:t>, lorsque l'exploitation d'une assignation est limitée à un laps de temps bien précis, conformément au § 4.1.5.4 de l'Accord régional GE06</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d'émission, d'une station terrestre de réception ou d'une station d'émission type, requise, en application de l'Article </w:t>
            </w:r>
            <w:r w:rsidRPr="000F7CC2">
              <w:rPr>
                <w:b/>
                <w:bCs/>
                <w:sz w:val="18"/>
                <w:szCs w:val="18"/>
                <w:lang w:val="fr-CH"/>
              </w:rPr>
              <w:t>11</w:t>
            </w:r>
            <w:r w:rsidRPr="000F7CC2">
              <w:rPr>
                <w:sz w:val="18"/>
                <w:szCs w:val="18"/>
                <w:lang w:val="fr-CH"/>
              </w:rPr>
              <w:t>, lorsque l'exploitation d'une assignation est limitée à un laps de temps bien précis, conformément au § 4.2.5.5 de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2E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2.3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2F</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code de la saison d'exploitation</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2F</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2.4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10CA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date de début pour la transmission</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10CA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2.5</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10CB</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date d'arrêt pour la transmission</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10CB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2.6</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10CC</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les jours de fonctionnement pour la transmission pendant l'horaire HFBC</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10CC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3</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Del="00C41C05" w:rsidRDefault="00C738CE" w:rsidP="00C738CE">
            <w:pPr>
              <w:spacing w:before="40" w:after="40"/>
              <w:rPr>
                <w:sz w:val="18"/>
                <w:szCs w:val="18"/>
              </w:rPr>
            </w:pPr>
            <w:r w:rsidRPr="000F7CC2">
              <w:rPr>
                <w:b/>
                <w:bCs/>
                <w:sz w:val="18"/>
                <w:szCs w:val="18"/>
                <w:lang w:val="fr-CH"/>
              </w:rPr>
              <w:t>INDICATIF D'APPEL ET IDENTIFICATION DE STATION</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Del="00A247ED"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3.1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3A1</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l'indicatif d'appel utilisé conformément à l'Article </w:t>
            </w:r>
            <w:r w:rsidRPr="000F7CC2">
              <w:rPr>
                <w:b/>
                <w:bCs/>
                <w:sz w:val="18"/>
                <w:szCs w:val="18"/>
                <w:lang w:val="fr-CH"/>
              </w:rPr>
              <w:t>19</w:t>
            </w:r>
          </w:p>
          <w:p w:rsidR="00C738CE" w:rsidRPr="000F7CC2" w:rsidRDefault="00C738CE" w:rsidP="00C738CE">
            <w:pPr>
              <w:spacing w:before="40" w:after="40"/>
              <w:ind w:left="238"/>
              <w:rPr>
                <w:sz w:val="18"/>
                <w:szCs w:val="18"/>
              </w:rPr>
            </w:pPr>
            <w:r w:rsidRPr="000F7CC2">
              <w:rPr>
                <w:sz w:val="18"/>
                <w:szCs w:val="18"/>
              </w:rPr>
              <w:t xml:space="preserve">Dans le cas d'une station d'émission, pour le service fixe au-dessous de 28 MHz, le service mobile, le service des auxiliaires de la météorologie ou le service des fréquences étalon et des signaux horaires, en application de l'Article </w:t>
            </w:r>
            <w:r w:rsidRPr="000F7CC2">
              <w:rPr>
                <w:b/>
                <w:bCs/>
                <w:sz w:val="18"/>
                <w:szCs w:val="18"/>
              </w:rPr>
              <w:t>11</w:t>
            </w:r>
            <w:r w:rsidRPr="000F7CC2">
              <w:rPr>
                <w:sz w:val="18"/>
                <w:szCs w:val="18"/>
              </w:rPr>
              <w:t>, requis si l'identification de station (3A2) n'est pas fournie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3A1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3.2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3A2</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l'identification de station utilisée conformément à l'Article </w:t>
            </w:r>
            <w:r w:rsidRPr="000F7CC2">
              <w:rPr>
                <w:b/>
                <w:bCs/>
                <w:sz w:val="18"/>
                <w:szCs w:val="18"/>
                <w:lang w:val="fr-CH"/>
              </w:rPr>
              <w:t>19</w:t>
            </w:r>
          </w:p>
          <w:p w:rsidR="00C738CE" w:rsidRPr="000F7CC2" w:rsidRDefault="00C738CE" w:rsidP="00C738CE">
            <w:pPr>
              <w:spacing w:before="40" w:after="40"/>
              <w:ind w:left="238"/>
              <w:rPr>
                <w:sz w:val="18"/>
                <w:szCs w:val="18"/>
              </w:rPr>
            </w:pPr>
            <w:r w:rsidRPr="000F7CC2">
              <w:rPr>
                <w:sz w:val="18"/>
                <w:szCs w:val="18"/>
              </w:rPr>
              <w:t xml:space="preserve">Dans le cas d'une station d'émission, pour le service fixe au-dessous de 28 MHz, le service mobile, le service des auxiliaires de la météorologie ou le service des fréquences étalon et des signaux horaires, en application de l'Article </w:t>
            </w:r>
            <w:r w:rsidRPr="000F7CC2">
              <w:rPr>
                <w:b/>
                <w:bCs/>
                <w:sz w:val="18"/>
                <w:szCs w:val="18"/>
              </w:rPr>
              <w:t>11</w:t>
            </w:r>
            <w:r w:rsidRPr="000F7CC2">
              <w:rPr>
                <w:sz w:val="18"/>
                <w:szCs w:val="18"/>
              </w:rPr>
              <w:t>, requise si l'indicatif d'appel (3A1) n'est pas fourni</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3A2</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Del="00C41C05" w:rsidRDefault="00C738CE" w:rsidP="00C738CE">
            <w:pPr>
              <w:spacing w:before="40" w:after="40"/>
              <w:rPr>
                <w:b/>
                <w:bCs/>
                <w:sz w:val="18"/>
                <w:szCs w:val="18"/>
              </w:rPr>
            </w:pPr>
            <w:r w:rsidRPr="000F7CC2">
              <w:rPr>
                <w:b/>
                <w:bCs/>
                <w:sz w:val="18"/>
                <w:szCs w:val="18"/>
              </w:rPr>
              <w:t>EMPLACEMENT DE LA OU DES ANTENNES D'ÉMISSION</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Del="00A247ED"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nom de la localité par lequel la station d'émission est désignée ou dans laquelle cette station est située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4AA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nom de l'emplacement de la station côtière prévue</w:t>
            </w:r>
          </w:p>
          <w:p w:rsidR="00C738CE" w:rsidRPr="000F7CC2" w:rsidRDefault="00C738CE" w:rsidP="00C738CE">
            <w:pPr>
              <w:spacing w:before="40" w:after="40"/>
              <w:ind w:left="238"/>
              <w:rPr>
                <w:sz w:val="18"/>
                <w:szCs w:val="18"/>
                <w:lang w:val="fr-CH"/>
              </w:rPr>
            </w:pPr>
            <w:r w:rsidRPr="000F7CC2">
              <w:rPr>
                <w:sz w:val="18"/>
                <w:szCs w:val="18"/>
              </w:rPr>
              <w:t>Requis</w:t>
            </w:r>
            <w:r w:rsidRPr="000F7CC2">
              <w:rPr>
                <w:sz w:val="18"/>
                <w:szCs w:val="18"/>
                <w:lang w:val="fr-CH"/>
              </w:rPr>
              <w:t xml:space="preserve"> pour les soumissions conformes au numéro </w:t>
            </w:r>
            <w:r w:rsidRPr="000F7CC2">
              <w:rPr>
                <w:b/>
                <w:bCs/>
                <w:sz w:val="18"/>
                <w:szCs w:val="18"/>
                <w:lang w:val="fr-CH"/>
              </w:rPr>
              <w:t>25</w:t>
            </w:r>
            <w:r w:rsidRPr="000F7CC2">
              <w:rPr>
                <w:sz w:val="18"/>
                <w:szCs w:val="18"/>
                <w:lang w:val="fr-CH"/>
              </w:rPr>
              <w:t xml:space="preserve">/1.1.1 de l'Appendice </w:t>
            </w:r>
            <w:r w:rsidRPr="000F7CC2">
              <w:rPr>
                <w:b/>
                <w:bCs/>
                <w:sz w:val="18"/>
                <w:szCs w:val="18"/>
                <w:lang w:val="fr-CH"/>
              </w:rPr>
              <w:t>25</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4AA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4B</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code de la zone géographique dans laquelle est située la station d'émission (voir la Préface)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4C</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les coordonnées géographiques de l'emplacement de l'émetteur</w:t>
            </w:r>
          </w:p>
          <w:p w:rsidR="00C738CE" w:rsidRPr="000F7CC2" w:rsidRDefault="00C738CE" w:rsidP="00C738CE">
            <w:pPr>
              <w:spacing w:before="40" w:after="40"/>
              <w:ind w:left="238"/>
              <w:rPr>
                <w:sz w:val="18"/>
                <w:szCs w:val="18"/>
                <w:lang w:val="fr-CH"/>
              </w:rPr>
            </w:pPr>
            <w:r w:rsidRPr="000F7CC2">
              <w:rPr>
                <w:sz w:val="18"/>
                <w:szCs w:val="18"/>
                <w:lang w:val="fr-CH"/>
              </w:rPr>
              <w:t xml:space="preserve">La </w:t>
            </w:r>
            <w:r w:rsidRPr="000F7CC2">
              <w:rPr>
                <w:sz w:val="18"/>
                <w:szCs w:val="18"/>
              </w:rPr>
              <w:t>latitude</w:t>
            </w:r>
            <w:r w:rsidRPr="000F7CC2">
              <w:rPr>
                <w:sz w:val="18"/>
                <w:szCs w:val="18"/>
                <w:lang w:val="fr-CH"/>
              </w:rPr>
              <w:t xml:space="preserve"> et la longitude sont données en degrés, minutes et secondes</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4.5</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4CA</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sz w:val="18"/>
                <w:szCs w:val="18"/>
                <w:lang w:val="fr-CH"/>
              </w:rPr>
              <w:t xml:space="preserve">les coordonnées géographiques de la station côtière prévue </w:t>
            </w:r>
          </w:p>
          <w:p w:rsidR="00C738CE" w:rsidRPr="000F7CC2" w:rsidRDefault="00C738CE" w:rsidP="00C738CE">
            <w:pPr>
              <w:spacing w:before="40" w:after="40"/>
              <w:ind w:left="238"/>
              <w:rPr>
                <w:sz w:val="18"/>
                <w:szCs w:val="18"/>
                <w:lang w:val="fr-CH"/>
              </w:rPr>
            </w:pPr>
            <w:r w:rsidRPr="000F7CC2">
              <w:rPr>
                <w:sz w:val="18"/>
                <w:szCs w:val="18"/>
                <w:lang w:val="fr-CH"/>
              </w:rPr>
              <w:t xml:space="preserve">La latitude et longitude sont données en degrés, minutes et secondes </w:t>
            </w:r>
          </w:p>
          <w:p w:rsidR="00C738CE" w:rsidRPr="000F7CC2" w:rsidRDefault="00C738CE" w:rsidP="00C738CE">
            <w:pPr>
              <w:spacing w:before="40" w:after="40"/>
              <w:ind w:left="238"/>
              <w:rPr>
                <w:sz w:val="18"/>
                <w:szCs w:val="18"/>
                <w:lang w:val="fr-CH"/>
              </w:rPr>
            </w:pPr>
            <w:r w:rsidRPr="000F7CC2">
              <w:rPr>
                <w:sz w:val="18"/>
                <w:szCs w:val="18"/>
                <w:lang w:val="fr-CH"/>
              </w:rPr>
              <w:t xml:space="preserve">Requises pour les soumissions conformes au numéro </w:t>
            </w:r>
            <w:r w:rsidRPr="000F7CC2">
              <w:rPr>
                <w:b/>
                <w:bCs/>
                <w:sz w:val="18"/>
                <w:szCs w:val="18"/>
                <w:lang w:val="fr-CH"/>
              </w:rPr>
              <w:t>25</w:t>
            </w:r>
            <w:r w:rsidRPr="000F7CC2">
              <w:rPr>
                <w:sz w:val="18"/>
                <w:szCs w:val="18"/>
                <w:lang w:val="fr-CH"/>
              </w:rPr>
              <w:t xml:space="preserve">/1.1.1 de l'Appendice </w:t>
            </w:r>
            <w:r w:rsidRPr="000F7CC2">
              <w:rPr>
                <w:b/>
                <w:bCs/>
                <w:sz w:val="18"/>
                <w:szCs w:val="18"/>
                <w:lang w:val="fr-CH"/>
              </w:rPr>
              <w:t>25</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4CA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4.6</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4H</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code de l'emplacement HFBC</w:t>
            </w:r>
          </w:p>
          <w:p w:rsidR="00C738CE" w:rsidRPr="000F7CC2" w:rsidRDefault="00C738CE" w:rsidP="00C738CE">
            <w:pPr>
              <w:spacing w:before="40" w:after="40"/>
              <w:ind w:left="352"/>
              <w:rPr>
                <w:i/>
                <w:iCs/>
                <w:sz w:val="18"/>
                <w:szCs w:val="18"/>
                <w:lang w:val="fr-CH" w:eastAsia="en-GB"/>
              </w:rPr>
            </w:pPr>
            <w:r w:rsidRPr="000F7CC2">
              <w:rPr>
                <w:i/>
                <w:iCs/>
                <w:sz w:val="18"/>
                <w:szCs w:val="18"/>
                <w:lang w:val="fr-CH" w:eastAsia="en-GB"/>
              </w:rPr>
              <w:t xml:space="preserve">Note – </w:t>
            </w:r>
            <w:r w:rsidRPr="000F7CC2">
              <w:rPr>
                <w:sz w:val="18"/>
                <w:szCs w:val="18"/>
                <w:lang w:val="fr-CH" w:eastAsia="en-GB"/>
              </w:rPr>
              <w:t>Le code est assigné par le Bureau avant que soit engagée la procédure prévue à l'Article 12 et il représente l'emplacement de la station, ainsi que sa zone et ses coordonnées géographiques</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4H</w:t>
            </w: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rPr>
            </w:pPr>
            <w:r w:rsidRPr="000F7CC2">
              <w:rPr>
                <w:b/>
                <w:bCs/>
                <w:sz w:val="18"/>
                <w:szCs w:val="18"/>
              </w:rPr>
              <w:t>4.7</w:t>
            </w:r>
          </w:p>
        </w:tc>
        <w:tc>
          <w:tcPr>
            <w:tcW w:w="683" w:type="dxa"/>
          </w:tcPr>
          <w:p w:rsidR="00C738CE" w:rsidRPr="000F7CC2" w:rsidRDefault="00C738CE" w:rsidP="00C738CE">
            <w:pPr>
              <w:keepNext/>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rPr>
                <w:b/>
                <w:bCs/>
                <w:sz w:val="18"/>
                <w:szCs w:val="18"/>
                <w:lang w:val="fr-CH"/>
              </w:rPr>
            </w:pPr>
            <w:r w:rsidRPr="000F7CC2">
              <w:rPr>
                <w:b/>
                <w:bCs/>
                <w:sz w:val="18"/>
                <w:szCs w:val="18"/>
                <w:lang w:val="fr-CH"/>
              </w:rPr>
              <w:t>Pour une zone dans laquelle fonctionnent des stations d'émission:</w:t>
            </w:r>
          </w:p>
        </w:tc>
        <w:tc>
          <w:tcPr>
            <w:tcW w:w="793" w:type="dxa"/>
            <w:tcBorders>
              <w:left w:val="double" w:sz="4" w:space="0" w:color="auto"/>
            </w:tcBorders>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573" w:type="dxa"/>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1256" w:type="dxa"/>
            <w:tcBorders>
              <w:left w:val="double" w:sz="4" w:space="0" w:color="auto"/>
            </w:tcBorders>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573" w:type="dxa"/>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459" w:type="dxa"/>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801" w:type="dxa"/>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687" w:type="dxa"/>
            <w:tcBorders>
              <w:left w:val="double" w:sz="4" w:space="0" w:color="auto"/>
              <w:right w:val="double" w:sz="4" w:space="0" w:color="auto"/>
            </w:tcBorders>
            <w:shd w:val="clear" w:color="auto" w:fill="auto"/>
            <w:vAlign w:val="center"/>
          </w:tcPr>
          <w:p w:rsidR="00C738CE" w:rsidRPr="000F7CC2" w:rsidRDefault="00C738CE" w:rsidP="00C738CE">
            <w:pPr>
              <w:keepNext/>
              <w:spacing w:before="40" w:after="40"/>
              <w:jc w:val="center"/>
              <w:rPr>
                <w:b/>
                <w:bCs/>
                <w:color w:val="000000"/>
                <w:sz w:val="18"/>
                <w:szCs w:val="18"/>
              </w:rPr>
            </w:pPr>
          </w:p>
        </w:tc>
        <w:tc>
          <w:tcPr>
            <w:tcW w:w="676" w:type="dxa"/>
            <w:tcBorders>
              <w:left w:val="double" w:sz="4" w:space="0" w:color="auto"/>
            </w:tcBorders>
            <w:shd w:val="clear" w:color="auto" w:fill="auto"/>
          </w:tcPr>
          <w:p w:rsidR="00C738CE" w:rsidRPr="000F7CC2" w:rsidRDefault="00C738CE" w:rsidP="00C738CE">
            <w:pPr>
              <w:keepNext/>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4.7.1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4CC</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les </w:t>
            </w:r>
            <w:r w:rsidRPr="000F7CC2">
              <w:rPr>
                <w:sz w:val="18"/>
                <w:szCs w:val="18"/>
              </w:rPr>
              <w:t>coordonnées</w:t>
            </w:r>
            <w:r w:rsidRPr="000F7CC2">
              <w:rPr>
                <w:sz w:val="18"/>
                <w:szCs w:val="18"/>
                <w:lang w:val="fr-CH"/>
              </w:rPr>
              <w:t xml:space="preserve"> géographiques du centre de la zone circulaire, dans laquelle fonctionnent des stations mobiles d'émission associées à une station terrestre de réception ou une station d'émission type</w:t>
            </w:r>
          </w:p>
          <w:p w:rsidR="00C738CE" w:rsidRPr="000F7CC2" w:rsidRDefault="00C738CE" w:rsidP="00C738CE">
            <w:pPr>
              <w:spacing w:before="40" w:after="40"/>
              <w:ind w:left="238"/>
              <w:rPr>
                <w:sz w:val="18"/>
                <w:szCs w:val="18"/>
                <w:lang w:val="fr-CH"/>
              </w:rPr>
            </w:pPr>
            <w:r w:rsidRPr="000F7CC2">
              <w:rPr>
                <w:sz w:val="18"/>
                <w:szCs w:val="18"/>
                <w:lang w:val="fr-CH"/>
              </w:rPr>
              <w:t xml:space="preserve">La latitude et la longitude sont données en degrés, minutes et secondes </w:t>
            </w:r>
          </w:p>
          <w:p w:rsidR="00C738CE" w:rsidRPr="000F7CC2" w:rsidRDefault="00C738CE" w:rsidP="00C738CE">
            <w:pPr>
              <w:spacing w:before="40" w:after="40"/>
              <w:ind w:left="238"/>
              <w:rPr>
                <w:sz w:val="18"/>
                <w:szCs w:val="18"/>
                <w:lang w:val="fr-CH"/>
              </w:rPr>
            </w:pPr>
            <w:r w:rsidRPr="000F7CC2">
              <w:rPr>
                <w:sz w:val="18"/>
                <w:szCs w:val="18"/>
                <w:lang w:val="fr-CH"/>
              </w:rPr>
              <w:t>Dans le cas d'une station terrestre de réception, requises:</w:t>
            </w:r>
          </w:p>
          <w:p w:rsidR="00C738CE" w:rsidRPr="000F7CC2" w:rsidRDefault="00C738CE" w:rsidP="00C738CE">
            <w:pPr>
              <w:spacing w:before="40" w:after="40"/>
              <w:ind w:left="238"/>
              <w:rPr>
                <w:sz w:val="18"/>
                <w:szCs w:val="18"/>
              </w:rPr>
            </w:pPr>
            <w:r w:rsidRPr="000F7CC2">
              <w:rPr>
                <w:sz w:val="18"/>
                <w:szCs w:val="18"/>
              </w:rPr>
              <w:t xml:space="preserve">– </w:t>
            </w:r>
            <w:r w:rsidRPr="000F7CC2">
              <w:rPr>
                <w:sz w:val="18"/>
                <w:szCs w:val="18"/>
                <w:lang w:val="fr-CH"/>
              </w:rPr>
              <w:t>pour</w:t>
            </w:r>
            <w:r w:rsidRPr="000F7CC2">
              <w:rPr>
                <w:sz w:val="18"/>
                <w:szCs w:val="18"/>
              </w:rPr>
              <w:t xml:space="preserve"> le service de radionavigation maritime; et</w:t>
            </w:r>
          </w:p>
          <w:p w:rsidR="00C738CE" w:rsidRPr="000F7CC2" w:rsidRDefault="00C738CE" w:rsidP="00C738CE">
            <w:pPr>
              <w:spacing w:before="40" w:after="40"/>
              <w:ind w:left="238"/>
              <w:rPr>
                <w:sz w:val="18"/>
                <w:szCs w:val="18"/>
              </w:rPr>
            </w:pPr>
            <w:r w:rsidRPr="000F7CC2">
              <w:rPr>
                <w:sz w:val="18"/>
                <w:szCs w:val="18"/>
              </w:rPr>
              <w:t xml:space="preserve">– pour d'autres services si le code d'une zone géographique ou d'une zone à définition normalisée (4E) n'est pas fourni </w:t>
            </w:r>
          </w:p>
          <w:p w:rsidR="00C738CE" w:rsidRPr="000F7CC2" w:rsidRDefault="00C738CE" w:rsidP="00C738CE">
            <w:pPr>
              <w:spacing w:before="40" w:after="40"/>
              <w:ind w:left="238"/>
              <w:rPr>
                <w:sz w:val="18"/>
                <w:szCs w:val="18"/>
              </w:rPr>
            </w:pPr>
            <w:r w:rsidRPr="000F7CC2">
              <w:rPr>
                <w:sz w:val="18"/>
                <w:szCs w:val="18"/>
              </w:rPr>
              <w:t xml:space="preserve">Dans le cas d'une station d'émission type, requises si une zone géographique ou une zone à définition normalisée (4E) n'est pas fournie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4CC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4.7.2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4D</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le rayon nominal, en km, de la zone circulaire dans laquelle fonctionnent des stations mobiles d'émission associées à une station terrestre de réception ou une station d'émission type </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terrestre de réception, requis: </w:t>
            </w:r>
          </w:p>
          <w:p w:rsidR="00C738CE" w:rsidRPr="000F7CC2" w:rsidRDefault="00C738CE" w:rsidP="00C738CE">
            <w:pPr>
              <w:spacing w:before="40" w:after="40"/>
              <w:ind w:left="238"/>
              <w:rPr>
                <w:sz w:val="18"/>
                <w:szCs w:val="18"/>
              </w:rPr>
            </w:pPr>
            <w:r w:rsidRPr="000F7CC2">
              <w:rPr>
                <w:sz w:val="18"/>
                <w:szCs w:val="18"/>
              </w:rPr>
              <w:t xml:space="preserve">– </w:t>
            </w:r>
            <w:r w:rsidRPr="000F7CC2">
              <w:rPr>
                <w:sz w:val="18"/>
                <w:szCs w:val="18"/>
                <w:lang w:val="fr-CH"/>
              </w:rPr>
              <w:t>pour</w:t>
            </w:r>
            <w:r w:rsidRPr="000F7CC2">
              <w:rPr>
                <w:sz w:val="18"/>
                <w:szCs w:val="18"/>
              </w:rPr>
              <w:t xml:space="preserve"> le service de radionavigation maritime; et</w:t>
            </w:r>
          </w:p>
          <w:p w:rsidR="00C738CE" w:rsidRPr="000F7CC2" w:rsidRDefault="00C738CE" w:rsidP="00C738CE">
            <w:pPr>
              <w:spacing w:before="40" w:after="40"/>
              <w:ind w:left="238"/>
              <w:rPr>
                <w:sz w:val="18"/>
                <w:szCs w:val="18"/>
              </w:rPr>
            </w:pPr>
            <w:r w:rsidRPr="000F7CC2">
              <w:rPr>
                <w:sz w:val="18"/>
                <w:szCs w:val="18"/>
              </w:rPr>
              <w:t>– pour d'autres services si le code d'une zone géographique ou d'une zone à définition normalisée (4E) n'est pas fourni</w:t>
            </w:r>
          </w:p>
          <w:p w:rsidR="00C738CE" w:rsidRPr="000F7CC2" w:rsidRDefault="00C738CE" w:rsidP="00C738CE">
            <w:pPr>
              <w:spacing w:before="40" w:after="40"/>
              <w:ind w:left="238"/>
              <w:rPr>
                <w:sz w:val="18"/>
                <w:szCs w:val="18"/>
              </w:rPr>
            </w:pPr>
            <w:r w:rsidRPr="000F7CC2">
              <w:rPr>
                <w:sz w:val="18"/>
                <w:szCs w:val="18"/>
              </w:rPr>
              <w:t>Dans le cas d'une station d'émission type, requis si une zone géographique ou une zone à définition normalisée (4E) n'est pas fournie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4.7.3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4E</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code de la zone géographique ou de la zone à définition normalisée (voir la Préface)</w:t>
            </w:r>
          </w:p>
          <w:p w:rsidR="00C738CE" w:rsidRPr="000F7CC2" w:rsidRDefault="00C738CE" w:rsidP="00C738CE">
            <w:pPr>
              <w:spacing w:before="40" w:after="40"/>
              <w:ind w:left="352"/>
              <w:rPr>
                <w:i/>
                <w:iCs/>
                <w:sz w:val="18"/>
                <w:szCs w:val="18"/>
                <w:lang w:val="fr-CH"/>
              </w:rPr>
            </w:pPr>
            <w:r w:rsidRPr="000F7CC2">
              <w:rPr>
                <w:i/>
                <w:iCs/>
                <w:sz w:val="18"/>
                <w:szCs w:val="18"/>
                <w:lang w:val="fr-CH"/>
              </w:rPr>
              <w:t xml:space="preserve">Note – </w:t>
            </w:r>
            <w:r w:rsidRPr="000F7CC2">
              <w:rPr>
                <w:sz w:val="18"/>
                <w:szCs w:val="18"/>
                <w:lang w:val="fr-CH"/>
              </w:rPr>
              <w:t>La zone à définition normalisée pour une station terrestre de réception du service mobile maritime peut être une zone maritime. La zone à définition normalisée pour un allotissement de fréquence au service mobile maritime est la zone d'allotissement</w:t>
            </w:r>
          </w:p>
          <w:p w:rsidR="00C738CE" w:rsidRPr="000F7CC2" w:rsidRDefault="00C738CE" w:rsidP="00C738CE">
            <w:pPr>
              <w:spacing w:before="40" w:after="40"/>
              <w:ind w:left="238"/>
              <w:rPr>
                <w:sz w:val="18"/>
                <w:szCs w:val="18"/>
                <w:lang w:val="fr-CH"/>
              </w:rPr>
            </w:pPr>
            <w:r w:rsidRPr="000F7CC2">
              <w:rPr>
                <w:sz w:val="18"/>
                <w:szCs w:val="18"/>
                <w:lang w:val="fr-CH"/>
              </w:rPr>
              <w:t>Dans le cas d'une station terrestre de réception, pour tous les services, sauf le service de radionavigation maritime, requis si une zone circulaire (4CC et 4D) n'est pas fournie</w:t>
            </w:r>
          </w:p>
          <w:p w:rsidR="00C738CE" w:rsidRPr="000F7CC2" w:rsidRDefault="00C738CE" w:rsidP="00C738CE">
            <w:pPr>
              <w:spacing w:before="40" w:after="40"/>
              <w:ind w:left="238"/>
              <w:rPr>
                <w:sz w:val="18"/>
                <w:szCs w:val="18"/>
                <w:lang w:val="fr-CH"/>
              </w:rPr>
            </w:pPr>
            <w:r w:rsidRPr="000F7CC2">
              <w:rPr>
                <w:sz w:val="18"/>
                <w:szCs w:val="18"/>
                <w:lang w:val="fr-CH"/>
              </w:rPr>
              <w:t xml:space="preserve">Dans le cas d'une station d'émission type, requis si une zone circulaire (4CC et 4D) n'est pas fournie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4.8</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4G</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la conductivité du sol</w:t>
            </w:r>
          </w:p>
          <w:p w:rsidR="00C738CE" w:rsidRPr="000F7CC2" w:rsidRDefault="00C738CE" w:rsidP="00C738CE">
            <w:pPr>
              <w:spacing w:before="40" w:after="40"/>
              <w:ind w:left="238"/>
              <w:rPr>
                <w:sz w:val="18"/>
                <w:szCs w:val="18"/>
                <w:lang w:val="fr-CH"/>
              </w:rPr>
            </w:pPr>
            <w:r w:rsidRPr="000F7CC2">
              <w:rPr>
                <w:sz w:val="18"/>
                <w:szCs w:val="18"/>
                <w:lang w:val="fr-CH"/>
              </w:rPr>
              <w:t xml:space="preserve">Requise pour une assignation assujettie à l'Accord régional GE75 </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4G</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Del="004551DB" w:rsidRDefault="00C738CE" w:rsidP="00C738CE">
            <w:pPr>
              <w:spacing w:before="40" w:after="40"/>
              <w:rPr>
                <w:sz w:val="18"/>
                <w:szCs w:val="18"/>
              </w:rPr>
            </w:pPr>
            <w:r w:rsidRPr="000F7CC2">
              <w:rPr>
                <w:b/>
                <w:bCs/>
                <w:sz w:val="18"/>
                <w:szCs w:val="18"/>
              </w:rPr>
              <w:t>EMPLACEMENT DE LA OU DES ANTENNES DE RÉCEPTION</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b/>
                <w:bCs/>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nom de la localité par lequel la station de réception est désignée ou dans laquelle cette station est située</w:t>
            </w:r>
          </w:p>
          <w:p w:rsidR="00C738CE" w:rsidRPr="000F7CC2" w:rsidRDefault="00C738CE" w:rsidP="00C738CE">
            <w:pPr>
              <w:spacing w:before="40" w:after="40"/>
              <w:ind w:left="238"/>
              <w:rPr>
                <w:sz w:val="18"/>
                <w:szCs w:val="18"/>
                <w:lang w:val="fr-CH"/>
              </w:rPr>
            </w:pPr>
            <w:r w:rsidRPr="000F7CC2">
              <w:rPr>
                <w:sz w:val="18"/>
                <w:szCs w:val="18"/>
                <w:lang w:val="fr-CH"/>
              </w:rPr>
              <w:t>Dans le cas d'une station d'émission, requis pour une station de réception associée du service fixe si les coordonnées géographiques d'une zone de réception donnée (5CA) ne sont pas fournies</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5B</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code de la zone géographique dans laquelle la (les) station(s) de réception est (sont) située(s) (voir la Préface)</w:t>
            </w:r>
          </w:p>
          <w:p w:rsidR="00C738CE" w:rsidRPr="000F7CC2" w:rsidRDefault="00C738CE" w:rsidP="00C738CE">
            <w:pPr>
              <w:spacing w:before="40" w:after="40"/>
              <w:ind w:left="238"/>
              <w:rPr>
                <w:sz w:val="18"/>
                <w:szCs w:val="18"/>
                <w:lang w:val="fr-CH"/>
              </w:rPr>
            </w:pPr>
            <w:r w:rsidRPr="000F7CC2">
              <w:rPr>
                <w:sz w:val="18"/>
                <w:szCs w:val="18"/>
                <w:lang w:val="fr-CH"/>
              </w:rPr>
              <w:t>Dans le cas d'une station d'émission, requis pour une station de réception associée du service fixe si les coordonnées géographiques d'une zone de réception donnée (5CA) ne sont pas fournies</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5C</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les coordonnées géographiques de l'emplacement de la station de réception</w:t>
            </w:r>
          </w:p>
          <w:p w:rsidR="00C738CE" w:rsidRPr="000F7CC2" w:rsidRDefault="00C738CE" w:rsidP="00C738CE">
            <w:pPr>
              <w:spacing w:before="40" w:after="40"/>
              <w:ind w:left="238"/>
              <w:rPr>
                <w:sz w:val="18"/>
                <w:szCs w:val="18"/>
                <w:lang w:val="fr-CH"/>
              </w:rPr>
            </w:pPr>
            <w:r w:rsidRPr="000F7CC2">
              <w:rPr>
                <w:sz w:val="18"/>
                <w:szCs w:val="18"/>
                <w:lang w:val="fr-CH"/>
              </w:rPr>
              <w:t>La latitude et la longitude sont données en degrés, minutes et secondes</w:t>
            </w:r>
          </w:p>
          <w:p w:rsidR="00C738CE" w:rsidRPr="000F7CC2" w:rsidRDefault="00C738CE" w:rsidP="00C738CE">
            <w:pPr>
              <w:spacing w:before="40" w:after="40"/>
              <w:ind w:left="238"/>
              <w:rPr>
                <w:sz w:val="18"/>
                <w:szCs w:val="18"/>
                <w:lang w:val="fr-CH"/>
              </w:rPr>
            </w:pPr>
            <w:r w:rsidRPr="000F7CC2">
              <w:rPr>
                <w:sz w:val="18"/>
                <w:szCs w:val="18"/>
                <w:lang w:val="fr-CH"/>
              </w:rPr>
              <w:t>Dans le cas d'une station d'émission, requises pour une station de réception associée du service fixe si les coordonnées géographiques d'une zone de réception donnée (5CA) ne sont pas fournies</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5.4</w:t>
            </w:r>
          </w:p>
        </w:tc>
        <w:tc>
          <w:tcPr>
            <w:tcW w:w="683" w:type="dxa"/>
          </w:tcPr>
          <w:p w:rsidR="00C738CE" w:rsidRPr="000F7CC2" w:rsidRDefault="00C738CE" w:rsidP="00C738CE">
            <w:pPr>
              <w:spacing w:before="40" w:after="40"/>
              <w:ind w:left="-28"/>
              <w:rPr>
                <w:b/>
                <w:bCs/>
                <w:color w:val="000000"/>
                <w:sz w:val="18"/>
                <w:szCs w:val="18"/>
              </w:rPr>
            </w:pPr>
          </w:p>
        </w:tc>
        <w:tc>
          <w:tcPr>
            <w:tcW w:w="6955" w:type="dxa"/>
            <w:tcBorders>
              <w:right w:val="double" w:sz="4" w:space="0" w:color="auto"/>
            </w:tcBorders>
          </w:tcPr>
          <w:p w:rsidR="00C738CE" w:rsidRPr="000F7CC2" w:rsidRDefault="00C738CE" w:rsidP="00C738CE">
            <w:pPr>
              <w:spacing w:before="40" w:after="40"/>
              <w:rPr>
                <w:sz w:val="18"/>
                <w:szCs w:val="18"/>
              </w:rPr>
            </w:pPr>
            <w:r w:rsidRPr="000F7CC2">
              <w:rPr>
                <w:b/>
                <w:bCs/>
                <w:sz w:val="18"/>
                <w:szCs w:val="18"/>
                <w:lang w:val="fr-CH"/>
              </w:rPr>
              <w:t>Pour une zone dans laquelle fonctionnent des stations de réception</w:t>
            </w:r>
            <w:r w:rsidR="00B31BAE">
              <w:rPr>
                <w:b/>
                <w:bCs/>
                <w:sz w:val="18"/>
                <w:szCs w:val="18"/>
                <w:lang w:val="fr-CH"/>
              </w:rPr>
              <w:t>:</w:t>
            </w:r>
          </w:p>
        </w:tc>
        <w:tc>
          <w:tcPr>
            <w:tcW w:w="793" w:type="dxa"/>
            <w:tcBorders>
              <w:left w:val="double" w:sz="4" w:space="0" w:color="auto"/>
            </w:tcBorders>
            <w:shd w:val="clear" w:color="auto" w:fill="auto"/>
            <w:vAlign w:val="center"/>
          </w:tcPr>
          <w:p w:rsidR="00C738CE" w:rsidRPr="000F7CC2" w:rsidRDefault="00C738CE" w:rsidP="00C738CE">
            <w:pPr>
              <w:spacing w:before="40" w:after="40"/>
              <w:jc w:val="center"/>
              <w:rPr>
                <w:b/>
                <w:bCs/>
                <w:color w:val="000000"/>
                <w:sz w:val="18"/>
                <w:szCs w:val="18"/>
              </w:rPr>
            </w:pPr>
          </w:p>
        </w:tc>
        <w:tc>
          <w:tcPr>
            <w:tcW w:w="573" w:type="dxa"/>
            <w:shd w:val="clear"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shd w:val="clear" w:color="auto" w:fill="auto"/>
            <w:vAlign w:val="center"/>
          </w:tcPr>
          <w:p w:rsidR="00C738CE" w:rsidRPr="000F7CC2" w:rsidRDefault="00C738CE" w:rsidP="00C738CE">
            <w:pPr>
              <w:spacing w:before="40" w:after="40"/>
              <w:jc w:val="center"/>
              <w:rPr>
                <w:b/>
                <w:bCs/>
                <w:color w:val="000000"/>
                <w:sz w:val="18"/>
                <w:szCs w:val="18"/>
              </w:rPr>
            </w:pPr>
          </w:p>
        </w:tc>
        <w:tc>
          <w:tcPr>
            <w:tcW w:w="573" w:type="dxa"/>
            <w:shd w:val="clear" w:color="auto" w:fill="auto"/>
            <w:vAlign w:val="center"/>
          </w:tcPr>
          <w:p w:rsidR="00C738CE" w:rsidRPr="000F7CC2" w:rsidRDefault="00C738CE" w:rsidP="00C738CE">
            <w:pPr>
              <w:spacing w:before="40" w:after="40"/>
              <w:jc w:val="center"/>
              <w:rPr>
                <w:b/>
                <w:bCs/>
                <w:color w:val="000000"/>
                <w:sz w:val="18"/>
                <w:szCs w:val="18"/>
              </w:rPr>
            </w:pPr>
          </w:p>
        </w:tc>
        <w:tc>
          <w:tcPr>
            <w:tcW w:w="459" w:type="dxa"/>
            <w:shd w:val="clear" w:color="auto" w:fill="auto"/>
            <w:vAlign w:val="center"/>
          </w:tcPr>
          <w:p w:rsidR="00C738CE" w:rsidRPr="000F7CC2" w:rsidRDefault="00C738CE" w:rsidP="00C738CE">
            <w:pPr>
              <w:spacing w:before="40" w:after="40"/>
              <w:jc w:val="center"/>
              <w:rPr>
                <w:b/>
                <w:bCs/>
                <w:color w:val="000000"/>
                <w:sz w:val="18"/>
                <w:szCs w:val="18"/>
              </w:rPr>
            </w:pPr>
          </w:p>
        </w:tc>
        <w:tc>
          <w:tcPr>
            <w:tcW w:w="801" w:type="dxa"/>
            <w:shd w:val="clear"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shd w:val="clear" w:color="auto" w:fill="auto"/>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shd w:val="clear" w:color="auto" w:fill="auto"/>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5.4.1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5CA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les coordonnées géographiques d'une zone de réception donnée</w:t>
            </w:r>
          </w:p>
          <w:p w:rsidR="00C738CE" w:rsidRPr="000F7CC2" w:rsidRDefault="00C738CE" w:rsidP="00C738CE">
            <w:pPr>
              <w:spacing w:before="40" w:after="40"/>
              <w:ind w:left="238"/>
              <w:rPr>
                <w:sz w:val="18"/>
                <w:szCs w:val="18"/>
                <w:lang w:val="fr-CH"/>
              </w:rPr>
            </w:pPr>
            <w:r w:rsidRPr="000F7CC2">
              <w:rPr>
                <w:sz w:val="18"/>
                <w:szCs w:val="18"/>
                <w:lang w:val="fr-CH"/>
              </w:rPr>
              <w:t>3 coordonnées géographiques au minimum doivent être fournies.</w:t>
            </w:r>
            <w:r w:rsidR="00B31BAE">
              <w:rPr>
                <w:sz w:val="18"/>
                <w:szCs w:val="18"/>
                <w:lang w:val="fr-CH"/>
              </w:rPr>
              <w:t xml:space="preserve"> </w:t>
            </w:r>
            <w:r w:rsidRPr="000F7CC2">
              <w:rPr>
                <w:sz w:val="18"/>
                <w:szCs w:val="18"/>
                <w:lang w:val="fr-CH"/>
              </w:rPr>
              <w:t>Toutes les coordonnées géographiques (latitude et longitude) sont données en degrés, minutes et secondes</w:t>
            </w:r>
          </w:p>
          <w:p w:rsidR="00C738CE" w:rsidRPr="000F7CC2" w:rsidRDefault="00C738CE" w:rsidP="00C738CE">
            <w:pPr>
              <w:spacing w:before="40" w:after="40"/>
              <w:ind w:left="238"/>
              <w:rPr>
                <w:sz w:val="18"/>
                <w:szCs w:val="18"/>
                <w:lang w:val="fr-CH"/>
              </w:rPr>
            </w:pPr>
            <w:r w:rsidRPr="000F7CC2">
              <w:rPr>
                <w:sz w:val="18"/>
                <w:szCs w:val="18"/>
                <w:lang w:val="fr-CH"/>
              </w:rPr>
              <w:t>Pour une station de réception associée du service fixe, requises si le nom de la localité (5A), la zone géographique (5B) et les coordonnées géographiques (5C) ne sont pas fournies</w:t>
            </w:r>
          </w:p>
          <w:p w:rsidR="00C738CE" w:rsidRPr="000F7CC2" w:rsidRDefault="00C738CE" w:rsidP="00C738CE">
            <w:pPr>
              <w:spacing w:before="40" w:after="40"/>
              <w:ind w:left="238"/>
              <w:rPr>
                <w:sz w:val="18"/>
                <w:szCs w:val="18"/>
                <w:lang w:val="fr-CH"/>
              </w:rPr>
            </w:pPr>
            <w:r w:rsidRPr="000F7CC2">
              <w:rPr>
                <w:sz w:val="18"/>
                <w:szCs w:val="18"/>
                <w:lang w:val="fr-CH"/>
              </w:rPr>
              <w:t>Pour tous les autres services, sauf dans le cas où l'assign</w:t>
            </w:r>
            <w:r w:rsidR="00673A77">
              <w:rPr>
                <w:sz w:val="18"/>
                <w:szCs w:val="18"/>
                <w:lang w:val="fr-CH"/>
              </w:rPr>
              <w:t>ation est assujettie à l'Accord </w:t>
            </w:r>
            <w:r w:rsidRPr="000F7CC2">
              <w:rPr>
                <w:sz w:val="18"/>
                <w:szCs w:val="18"/>
                <w:lang w:val="fr-CH"/>
              </w:rPr>
              <w:t xml:space="preserve">GE06, requises si ni une zone circulaire (5E et 5F) ni une zone géographique ou une zone de réception à définition normalisée (5D) ne sont fournies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5CA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5.4.2</w:t>
            </w:r>
          </w:p>
        </w:tc>
        <w:tc>
          <w:tcPr>
            <w:tcW w:w="683" w:type="dxa"/>
          </w:tcPr>
          <w:p w:rsidR="00C738CE" w:rsidRPr="000F7CC2" w:rsidRDefault="00C738CE" w:rsidP="00C738CE">
            <w:pPr>
              <w:widowControl w:val="0"/>
              <w:spacing w:before="40" w:after="40"/>
              <w:ind w:left="-28"/>
              <w:rPr>
                <w:b/>
                <w:bCs/>
                <w:color w:val="000000"/>
                <w:sz w:val="18"/>
                <w:szCs w:val="18"/>
                <w:lang w:val="en-US"/>
              </w:rPr>
            </w:pPr>
            <w:r w:rsidRPr="000F7CC2">
              <w:rPr>
                <w:b/>
                <w:bCs/>
                <w:color w:val="000000"/>
                <w:sz w:val="18"/>
                <w:szCs w:val="18"/>
                <w:lang w:val="en-US"/>
              </w:rPr>
              <w:t>5D</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le code de la zone géographique ou de la zone de réception à définition normalisée (voir la Préface)</w:t>
            </w:r>
          </w:p>
          <w:p w:rsidR="00C738CE" w:rsidRPr="000F7CC2" w:rsidRDefault="00C738CE" w:rsidP="00C738CE">
            <w:pPr>
              <w:spacing w:before="40" w:after="40"/>
              <w:ind w:left="352"/>
              <w:rPr>
                <w:i/>
                <w:iCs/>
                <w:sz w:val="18"/>
                <w:szCs w:val="18"/>
                <w:lang w:val="fr-CH" w:eastAsia="en-GB"/>
              </w:rPr>
            </w:pPr>
            <w:r w:rsidRPr="000F7CC2">
              <w:rPr>
                <w:i/>
                <w:iCs/>
                <w:sz w:val="18"/>
                <w:szCs w:val="18"/>
                <w:lang w:val="fr-CH" w:eastAsia="en-GB"/>
              </w:rPr>
              <w:t xml:space="preserve">Note – </w:t>
            </w:r>
            <w:r w:rsidRPr="000F7CC2">
              <w:rPr>
                <w:sz w:val="18"/>
                <w:szCs w:val="18"/>
                <w:lang w:val="fr-CH" w:eastAsia="en-GB"/>
              </w:rPr>
              <w:t xml:space="preserve">La zone à définition normalisée d'une station d'émission peut être représentée par une zone maritime ou une zone aéronautique. La zone à définition normalisée d'un allotissement de </w:t>
            </w:r>
            <w:r w:rsidRPr="000F7CC2">
              <w:rPr>
                <w:sz w:val="18"/>
                <w:szCs w:val="18"/>
                <w:lang w:val="fr-CH"/>
              </w:rPr>
              <w:t>fréquence</w:t>
            </w:r>
            <w:r w:rsidRPr="000F7CC2">
              <w:rPr>
                <w:sz w:val="18"/>
                <w:szCs w:val="18"/>
                <w:lang w:val="fr-CH" w:eastAsia="en-GB"/>
              </w:rPr>
              <w:t xml:space="preserve"> au service mobile maritime est une zone maritime. La zone à définition normalisée d'une station de radiodiffusion en ondes décamétriques relevant de l'Article </w:t>
            </w:r>
            <w:r w:rsidRPr="000F7CC2">
              <w:rPr>
                <w:b/>
                <w:bCs/>
                <w:sz w:val="18"/>
                <w:szCs w:val="18"/>
                <w:lang w:val="fr-CH" w:eastAsia="en-GB"/>
              </w:rPr>
              <w:t>12</w:t>
            </w:r>
            <w:r w:rsidRPr="000F7CC2">
              <w:rPr>
                <w:sz w:val="18"/>
                <w:szCs w:val="18"/>
                <w:lang w:val="fr-CH" w:eastAsia="en-GB"/>
              </w:rPr>
              <w:t xml:space="preserve"> est représentée par une Zone CIRAF </w:t>
            </w:r>
          </w:p>
          <w:p w:rsidR="00C738CE" w:rsidRPr="000F7CC2" w:rsidRDefault="00C738CE" w:rsidP="00C738CE">
            <w:pPr>
              <w:spacing w:before="40" w:after="40"/>
              <w:ind w:left="238"/>
              <w:rPr>
                <w:sz w:val="18"/>
                <w:szCs w:val="18"/>
                <w:lang w:val="fr-CH"/>
              </w:rPr>
            </w:pPr>
            <w:r w:rsidRPr="000F7CC2">
              <w:rPr>
                <w:sz w:val="18"/>
                <w:szCs w:val="18"/>
                <w:lang w:val="fr-CH"/>
              </w:rPr>
              <w:t>Dans le cas d'une station d'émission, sauf les stations d'émission du service fixe, du service de radionavigation maritime, du service de radionavigation aéronautique assujetties à l'Accord régional GE85-MM-R1 ou du service mobile maritime assujetties à l'Accord régional GE85-MM-R1, requis si ni une zone de réception circulaire (5E et 5F) ni les coordonnées géographiques d'une zone de réception donnée (5CA) ne sont fournies</w:t>
            </w:r>
          </w:p>
        </w:tc>
        <w:tc>
          <w:tcPr>
            <w:tcW w:w="793" w:type="dxa"/>
            <w:tcBorders>
              <w:left w:val="double" w:sz="4" w:space="0" w:color="auto"/>
            </w:tcBorders>
            <w:vAlign w:val="center"/>
          </w:tcPr>
          <w:p w:rsidR="00C738CE" w:rsidRPr="000F7CC2" w:rsidRDefault="00C738CE" w:rsidP="00C738CE">
            <w:pPr>
              <w:widowControl w:val="0"/>
              <w:spacing w:before="40" w:after="40"/>
              <w:jc w:val="center"/>
              <w:rPr>
                <w:b/>
                <w:bCs/>
                <w:color w:val="000000"/>
                <w:sz w:val="18"/>
                <w:szCs w:val="18"/>
              </w:rPr>
            </w:pPr>
          </w:p>
        </w:tc>
        <w:tc>
          <w:tcPr>
            <w:tcW w:w="573" w:type="dxa"/>
            <w:vAlign w:val="center"/>
          </w:tcPr>
          <w:p w:rsidR="00C738CE" w:rsidRPr="000F7CC2" w:rsidRDefault="00C738CE" w:rsidP="00C738CE">
            <w:pPr>
              <w:widowControl w:val="0"/>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widowControl w:val="0"/>
              <w:spacing w:before="40" w:after="40"/>
              <w:jc w:val="center"/>
              <w:rPr>
                <w:b/>
                <w:bCs/>
                <w:color w:val="000000"/>
                <w:sz w:val="18"/>
                <w:szCs w:val="18"/>
              </w:rPr>
            </w:pPr>
          </w:p>
        </w:tc>
        <w:tc>
          <w:tcPr>
            <w:tcW w:w="459" w:type="dxa"/>
            <w:vAlign w:val="center"/>
          </w:tcPr>
          <w:p w:rsidR="00C738CE" w:rsidRPr="000F7CC2" w:rsidRDefault="00C738CE" w:rsidP="00C738CE">
            <w:pPr>
              <w:widowControl w:val="0"/>
              <w:spacing w:before="40" w:after="40"/>
              <w:jc w:val="center"/>
              <w:rPr>
                <w:b/>
                <w:bCs/>
                <w:color w:val="000000"/>
                <w:sz w:val="18"/>
                <w:szCs w:val="18"/>
              </w:rPr>
            </w:pPr>
          </w:p>
        </w:tc>
        <w:tc>
          <w:tcPr>
            <w:tcW w:w="801" w:type="dxa"/>
            <w:vAlign w:val="center"/>
          </w:tcPr>
          <w:p w:rsidR="00C738CE" w:rsidRPr="000F7CC2" w:rsidRDefault="00C738CE" w:rsidP="00C738CE">
            <w:pPr>
              <w:widowControl w:val="0"/>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widowControl w:val="0"/>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es-ES_tradnl"/>
              </w:rPr>
            </w:pPr>
            <w:r w:rsidRPr="000F7CC2">
              <w:rPr>
                <w:b/>
                <w:bCs/>
                <w:color w:val="000000"/>
                <w:sz w:val="18"/>
                <w:szCs w:val="18"/>
                <w:lang w:val="es-ES_tradnl"/>
              </w:rPr>
              <w:t>5D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5.4.3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5E</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les coordonnées géographiques du centre de la zone de réception circulaire </w:t>
            </w:r>
          </w:p>
          <w:p w:rsidR="00C738CE" w:rsidRPr="000F7CC2" w:rsidRDefault="00C738CE" w:rsidP="00C738CE">
            <w:pPr>
              <w:spacing w:before="40" w:after="40"/>
              <w:ind w:left="238"/>
              <w:rPr>
                <w:sz w:val="18"/>
                <w:szCs w:val="18"/>
                <w:lang w:val="fr-CH"/>
              </w:rPr>
            </w:pPr>
            <w:r w:rsidRPr="000F7CC2">
              <w:rPr>
                <w:sz w:val="18"/>
                <w:szCs w:val="18"/>
                <w:lang w:val="fr-CH"/>
              </w:rPr>
              <w:t xml:space="preserve">La </w:t>
            </w:r>
            <w:r w:rsidRPr="000F7CC2">
              <w:rPr>
                <w:sz w:val="18"/>
                <w:szCs w:val="18"/>
                <w:lang w:val="fr-CH" w:eastAsia="en-GB"/>
              </w:rPr>
              <w:t>latitude</w:t>
            </w:r>
            <w:r w:rsidRPr="000F7CC2">
              <w:rPr>
                <w:sz w:val="18"/>
                <w:szCs w:val="18"/>
                <w:lang w:val="fr-CH"/>
              </w:rPr>
              <w:t xml:space="preserve"> et la longitude sont données en degrés, minutes et secondes</w:t>
            </w:r>
          </w:p>
          <w:p w:rsidR="00C738CE" w:rsidRPr="000F7CC2" w:rsidRDefault="00C738CE" w:rsidP="00C738CE">
            <w:pPr>
              <w:spacing w:before="40" w:after="40"/>
              <w:ind w:left="238"/>
              <w:rPr>
                <w:sz w:val="18"/>
                <w:szCs w:val="18"/>
                <w:lang w:val="fr-CH"/>
              </w:rPr>
            </w:pPr>
            <w:r w:rsidRPr="000F7CC2">
              <w:rPr>
                <w:sz w:val="18"/>
                <w:szCs w:val="18"/>
                <w:lang w:val="fr-CH" w:eastAsia="en-GB"/>
              </w:rPr>
              <w:t>Requises</w:t>
            </w:r>
            <w:r w:rsidRPr="000F7CC2">
              <w:rPr>
                <w:sz w:val="18"/>
                <w:szCs w:val="18"/>
                <w:lang w:val="fr-CH"/>
              </w:rPr>
              <w:t xml:space="preserve">: </w:t>
            </w:r>
          </w:p>
          <w:p w:rsidR="00C738CE" w:rsidRPr="000F7CC2" w:rsidRDefault="00C738CE" w:rsidP="00C738CE">
            <w:pPr>
              <w:spacing w:before="40" w:after="40"/>
              <w:ind w:left="238"/>
              <w:rPr>
                <w:sz w:val="18"/>
                <w:szCs w:val="18"/>
                <w:lang w:val="fr-CH"/>
              </w:rPr>
            </w:pPr>
            <w:r w:rsidRPr="000F7CC2">
              <w:rPr>
                <w:sz w:val="18"/>
                <w:szCs w:val="18"/>
                <w:lang w:val="fr-CH"/>
              </w:rPr>
              <w:t>– pour le service de radionavigation maritime et le service de radionavigation aéronautique assujettis à l'Accord régional GE85-MM-R1 ou le service mobile maritime assujetti à l'Accord régional GE85-MM-R1; et</w:t>
            </w:r>
          </w:p>
          <w:p w:rsidR="00C738CE" w:rsidRPr="000F7CC2" w:rsidRDefault="00C738CE" w:rsidP="00C738CE">
            <w:pPr>
              <w:spacing w:before="40" w:after="40"/>
              <w:ind w:left="238"/>
              <w:rPr>
                <w:sz w:val="18"/>
                <w:szCs w:val="18"/>
                <w:lang w:val="fr-CH"/>
              </w:rPr>
            </w:pPr>
            <w:r w:rsidRPr="000F7CC2">
              <w:rPr>
                <w:sz w:val="18"/>
                <w:szCs w:val="18"/>
                <w:lang w:val="fr-CH"/>
              </w:rPr>
              <w:t xml:space="preserve">– pour tous les autres services, sauf le service fixe, si ni une zone géographique ou une zone de réception à définition normalisée (5D) ni les coordonnées géographiques d'une zone de réception donnée (5CA) ne sont fournies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5.4.4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5F</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lang w:val="fr-CH"/>
              </w:rPr>
              <w:t xml:space="preserve">le rayon, en km, de la zone de réception circulaire </w:t>
            </w:r>
          </w:p>
          <w:p w:rsidR="00C738CE" w:rsidRPr="000F7CC2" w:rsidRDefault="00C738CE" w:rsidP="00C738CE">
            <w:pPr>
              <w:spacing w:before="40" w:after="40"/>
              <w:ind w:left="238"/>
              <w:rPr>
                <w:sz w:val="18"/>
                <w:szCs w:val="18"/>
                <w:lang w:val="fr-CH"/>
              </w:rPr>
            </w:pPr>
            <w:r w:rsidRPr="000F7CC2">
              <w:rPr>
                <w:sz w:val="18"/>
                <w:szCs w:val="18"/>
                <w:lang w:val="fr-CH" w:eastAsia="en-GB"/>
              </w:rPr>
              <w:t>Requis</w:t>
            </w:r>
            <w:r w:rsidRPr="000F7CC2">
              <w:rPr>
                <w:sz w:val="18"/>
                <w:szCs w:val="18"/>
                <w:lang w:val="fr-CH"/>
              </w:rPr>
              <w:t xml:space="preserve">: </w:t>
            </w:r>
          </w:p>
          <w:p w:rsidR="00C738CE" w:rsidRPr="000F7CC2" w:rsidRDefault="00C738CE" w:rsidP="00C738CE">
            <w:pPr>
              <w:spacing w:before="40" w:after="40"/>
              <w:ind w:left="238"/>
              <w:rPr>
                <w:sz w:val="18"/>
                <w:szCs w:val="18"/>
                <w:lang w:val="fr-CH"/>
              </w:rPr>
            </w:pPr>
            <w:r w:rsidRPr="000F7CC2">
              <w:rPr>
                <w:sz w:val="18"/>
                <w:szCs w:val="18"/>
                <w:lang w:val="fr-CH"/>
              </w:rPr>
              <w:t>– pour le service de radionavigation maritime et le service de radionavigation aéronautique assujettis à l'Accord GE85-MM-R1 ou le service mobile maritime assujetti à l'Accord régional GE85-MM-R1; et</w:t>
            </w:r>
          </w:p>
          <w:p w:rsidR="00C738CE" w:rsidRPr="000F7CC2" w:rsidRDefault="00C738CE" w:rsidP="00C738CE">
            <w:pPr>
              <w:spacing w:before="40" w:after="40"/>
              <w:ind w:left="238"/>
              <w:rPr>
                <w:sz w:val="18"/>
                <w:szCs w:val="18"/>
                <w:lang w:val="fr-CH"/>
              </w:rPr>
            </w:pPr>
            <w:r w:rsidRPr="000F7CC2">
              <w:rPr>
                <w:sz w:val="18"/>
                <w:szCs w:val="18"/>
                <w:lang w:val="fr-CH"/>
              </w:rPr>
              <w:t>– pour tous les autres services, sauf le service fixe, si ni la zone géographique ou la zone de réception à définition normalisée (5D) ni les coordonnées géographiques d'une zone de réception donnée (5CA) ne sont fournies</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5F</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5.5</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5G</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color w:val="000000"/>
                <w:sz w:val="18"/>
                <w:szCs w:val="18"/>
                <w:lang w:val="fr-CH"/>
              </w:rPr>
              <w:t xml:space="preserve">la </w:t>
            </w:r>
            <w:r w:rsidRPr="000F7CC2">
              <w:rPr>
                <w:sz w:val="18"/>
                <w:szCs w:val="18"/>
                <w:lang w:val="fr-CH"/>
              </w:rPr>
              <w:t>longueur</w:t>
            </w:r>
            <w:r w:rsidRPr="000F7CC2">
              <w:rPr>
                <w:color w:val="000000"/>
                <w:sz w:val="18"/>
                <w:szCs w:val="18"/>
                <w:lang w:val="fr-CH"/>
              </w:rPr>
              <w:t xml:space="preserve"> maximale du circuit, en km, pour des zones de réception non circulaires </w:t>
            </w:r>
          </w:p>
          <w:p w:rsidR="00C738CE" w:rsidRPr="000F7CC2" w:rsidRDefault="00C738CE" w:rsidP="00C738CE">
            <w:pPr>
              <w:spacing w:before="40" w:after="40"/>
              <w:ind w:left="238"/>
              <w:rPr>
                <w:sz w:val="18"/>
                <w:szCs w:val="18"/>
                <w:lang w:val="fr-CH"/>
              </w:rPr>
            </w:pPr>
            <w:r w:rsidRPr="000F7CC2">
              <w:rPr>
                <w:color w:val="000000"/>
                <w:sz w:val="18"/>
                <w:szCs w:val="18"/>
                <w:lang w:val="fr-CH"/>
              </w:rPr>
              <w:t>Stations dans les bandes d'ondes décamétriques uniquement</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5G</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6</w:t>
            </w:r>
          </w:p>
        </w:tc>
        <w:tc>
          <w:tcPr>
            <w:tcW w:w="683" w:type="dxa"/>
          </w:tcPr>
          <w:p w:rsidR="00C738CE" w:rsidRPr="000F7CC2" w:rsidRDefault="00C738CE" w:rsidP="00C738CE">
            <w:pPr>
              <w:spacing w:before="40" w:after="40"/>
              <w:ind w:left="-28"/>
              <w:rPr>
                <w:color w:val="000000"/>
                <w:sz w:val="18"/>
                <w:szCs w:val="18"/>
              </w:rPr>
            </w:pPr>
          </w:p>
        </w:tc>
        <w:tc>
          <w:tcPr>
            <w:tcW w:w="6955" w:type="dxa"/>
            <w:tcBorders>
              <w:right w:val="double" w:sz="4" w:space="0" w:color="auto"/>
            </w:tcBorders>
          </w:tcPr>
          <w:p w:rsidR="00C738CE" w:rsidRPr="000F7CC2" w:rsidDel="009F51EA" w:rsidRDefault="00C738CE" w:rsidP="00C738CE">
            <w:pPr>
              <w:spacing w:before="40" w:after="40"/>
              <w:rPr>
                <w:sz w:val="18"/>
                <w:szCs w:val="18"/>
              </w:rPr>
            </w:pPr>
            <w:r w:rsidRPr="000F7CC2">
              <w:rPr>
                <w:b/>
                <w:bCs/>
                <w:sz w:val="18"/>
                <w:szCs w:val="18"/>
              </w:rPr>
              <w:t>CLASSE DE STATION ET NATURE DU SERVICE</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6.1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6A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color w:val="000000"/>
                <w:sz w:val="18"/>
                <w:szCs w:val="18"/>
                <w:lang w:val="fr-CH"/>
              </w:rPr>
              <w:t xml:space="preserve">la classe de la station, en utilisant les symboles de la Préface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6A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6.2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6B</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color w:val="000000"/>
                <w:sz w:val="18"/>
                <w:szCs w:val="18"/>
                <w:lang w:val="fr-CH"/>
              </w:rPr>
              <w:t>la nature du service, en utilisant les symboles de la Préface</w:t>
            </w:r>
          </w:p>
          <w:p w:rsidR="00C738CE" w:rsidRPr="000F7CC2" w:rsidRDefault="00C738CE" w:rsidP="00C738CE">
            <w:pPr>
              <w:spacing w:before="40" w:after="40"/>
              <w:ind w:left="238"/>
              <w:rPr>
                <w:sz w:val="18"/>
                <w:szCs w:val="18"/>
                <w:lang w:eastAsia="en-GB"/>
              </w:rPr>
            </w:pPr>
            <w:r w:rsidRPr="000F7CC2">
              <w:rPr>
                <w:sz w:val="18"/>
                <w:szCs w:val="18"/>
                <w:lang w:eastAsia="en-GB"/>
              </w:rPr>
              <w:t>Dans le cas d'une station d'émission, requise pour tous les services, sauf le service de radiodiffusion</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6B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w:t>
            </w:r>
          </w:p>
        </w:tc>
        <w:tc>
          <w:tcPr>
            <w:tcW w:w="683" w:type="dxa"/>
          </w:tcPr>
          <w:p w:rsidR="00C738CE" w:rsidRPr="000F7CC2" w:rsidRDefault="00C738CE" w:rsidP="00C738CE">
            <w:pPr>
              <w:spacing w:before="40" w:after="40"/>
              <w:ind w:left="-28"/>
              <w:rPr>
                <w:color w:val="000000"/>
                <w:sz w:val="18"/>
                <w:szCs w:val="18"/>
              </w:rPr>
            </w:pPr>
          </w:p>
        </w:tc>
        <w:tc>
          <w:tcPr>
            <w:tcW w:w="6955" w:type="dxa"/>
            <w:tcBorders>
              <w:right w:val="double" w:sz="4" w:space="0" w:color="auto"/>
            </w:tcBorders>
          </w:tcPr>
          <w:p w:rsidR="00C738CE" w:rsidRPr="000F7CC2" w:rsidRDefault="00C738CE" w:rsidP="00C738CE">
            <w:pPr>
              <w:spacing w:before="40" w:after="40"/>
              <w:rPr>
                <w:b/>
                <w:bCs/>
                <w:color w:val="000000"/>
                <w:sz w:val="18"/>
                <w:szCs w:val="18"/>
              </w:rPr>
            </w:pPr>
            <w:r w:rsidRPr="000F7CC2">
              <w:rPr>
                <w:b/>
                <w:bCs/>
                <w:color w:val="000000"/>
                <w:sz w:val="18"/>
                <w:szCs w:val="18"/>
              </w:rPr>
              <w:t>CLASSE D'ÉMISSION ET LARGEUR DE BANDE NÉCESSAIRE</w:t>
            </w:r>
          </w:p>
          <w:p w:rsidR="00C738CE" w:rsidRPr="000F7CC2" w:rsidDel="005C1AAA" w:rsidRDefault="00C738CE" w:rsidP="00C738CE">
            <w:pPr>
              <w:spacing w:before="0" w:after="40"/>
              <w:ind w:left="567"/>
              <w:rPr>
                <w:i/>
                <w:iCs/>
                <w:color w:val="000000"/>
                <w:sz w:val="18"/>
                <w:szCs w:val="18"/>
              </w:rPr>
            </w:pPr>
            <w:r w:rsidRPr="000F7CC2">
              <w:rPr>
                <w:i/>
                <w:iCs/>
                <w:color w:val="000000"/>
                <w:sz w:val="18"/>
                <w:szCs w:val="18"/>
              </w:rPr>
              <w:t xml:space="preserve">(conformément à l'Article </w:t>
            </w:r>
            <w:r w:rsidRPr="000F7CC2">
              <w:rPr>
                <w:b/>
                <w:bCs/>
                <w:i/>
                <w:iCs/>
                <w:color w:val="000000"/>
                <w:sz w:val="18"/>
                <w:szCs w:val="18"/>
              </w:rPr>
              <w:t>2</w:t>
            </w:r>
            <w:r w:rsidRPr="000F7CC2">
              <w:rPr>
                <w:i/>
                <w:iCs/>
                <w:color w:val="000000"/>
                <w:sz w:val="18"/>
                <w:szCs w:val="18"/>
              </w:rPr>
              <w:t xml:space="preserve"> et à l'Appendice </w:t>
            </w:r>
            <w:r w:rsidRPr="000F7CC2">
              <w:rPr>
                <w:b/>
                <w:bCs/>
                <w:i/>
                <w:iCs/>
                <w:color w:val="000000"/>
                <w:sz w:val="18"/>
                <w:szCs w:val="18"/>
              </w:rPr>
              <w:t>1</w:t>
            </w:r>
            <w:r w:rsidRPr="000F7CC2">
              <w:rPr>
                <w:i/>
                <w:iCs/>
                <w:color w:val="000000"/>
                <w:sz w:val="18"/>
                <w:szCs w:val="18"/>
              </w:rPr>
              <w:t>)</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Del="00537B3A"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7A</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 xml:space="preserve">la </w:t>
            </w:r>
            <w:r w:rsidRPr="000F7CC2">
              <w:rPr>
                <w:color w:val="000000"/>
                <w:sz w:val="18"/>
                <w:szCs w:val="18"/>
                <w:lang w:val="fr-CH"/>
              </w:rPr>
              <w:t>classe</w:t>
            </w:r>
            <w:r w:rsidRPr="000F7CC2">
              <w:rPr>
                <w:color w:val="000000"/>
                <w:sz w:val="18"/>
                <w:szCs w:val="18"/>
              </w:rPr>
              <w:t xml:space="preserve"> d'émission</w:t>
            </w:r>
          </w:p>
          <w:p w:rsidR="00C738CE" w:rsidRPr="000F7CC2" w:rsidRDefault="00C738CE" w:rsidP="00C738CE">
            <w:pPr>
              <w:spacing w:before="40" w:after="40"/>
              <w:ind w:left="238"/>
              <w:rPr>
                <w:color w:val="000000"/>
                <w:sz w:val="18"/>
                <w:szCs w:val="18"/>
                <w:lang w:val="fr-CH"/>
              </w:rPr>
            </w:pPr>
            <w:r w:rsidRPr="000F7CC2">
              <w:rPr>
                <w:sz w:val="18"/>
                <w:szCs w:val="18"/>
                <w:lang w:eastAsia="en-GB"/>
              </w:rPr>
              <w:t>Dans le cas d'une station de radiodiffusion en ondes métriques/décimétriques, requise pour les assignations assujetties au § 5.1.3 de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7AB</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largeur de bande nécessaire</w:t>
            </w:r>
          </w:p>
          <w:p w:rsidR="00C738CE" w:rsidRPr="000F7CC2" w:rsidRDefault="00C738CE" w:rsidP="00B31BAE">
            <w:pPr>
              <w:spacing w:before="40" w:after="40"/>
              <w:ind w:left="238"/>
              <w:rPr>
                <w:sz w:val="18"/>
                <w:szCs w:val="18"/>
              </w:rPr>
            </w:pPr>
            <w:r w:rsidRPr="000F7CC2">
              <w:rPr>
                <w:sz w:val="18"/>
                <w:szCs w:val="18"/>
              </w:rPr>
              <w:t>Dans le cas d'une station de radiodiffusion en ondes métriques/décimétriques, requise pour les assignations de radiodiffusion sonore analogique et pour les assignations assujetties au</w:t>
            </w:r>
            <w:r w:rsidR="00B31BAE">
              <w:rPr>
                <w:sz w:val="18"/>
                <w:szCs w:val="18"/>
              </w:rPr>
              <w:t> </w:t>
            </w:r>
            <w:r w:rsidRPr="000F7CC2">
              <w:rPr>
                <w:sz w:val="18"/>
                <w:szCs w:val="18"/>
              </w:rPr>
              <w:t xml:space="preserve">§ 5.1.3 de l'Accord régional GE06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7AB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7.3</w:t>
            </w:r>
          </w:p>
        </w:tc>
        <w:tc>
          <w:tcPr>
            <w:tcW w:w="683" w:type="dxa"/>
          </w:tcPr>
          <w:p w:rsidR="00C738CE" w:rsidRPr="000F7CC2" w:rsidRDefault="00C738CE" w:rsidP="00C738CE">
            <w:pPr>
              <w:spacing w:before="40" w:after="40"/>
              <w:ind w:left="-28"/>
              <w:rPr>
                <w:color w:val="000000"/>
                <w:sz w:val="18"/>
                <w:szCs w:val="18"/>
              </w:rPr>
            </w:pPr>
          </w:p>
        </w:tc>
        <w:tc>
          <w:tcPr>
            <w:tcW w:w="6955" w:type="dxa"/>
            <w:tcBorders>
              <w:right w:val="double" w:sz="4" w:space="0" w:color="auto"/>
            </w:tcBorders>
          </w:tcPr>
          <w:p w:rsidR="00C738CE" w:rsidRPr="000F7CC2" w:rsidDel="005C1AAA" w:rsidRDefault="00C738CE" w:rsidP="00C738CE">
            <w:pPr>
              <w:spacing w:before="40" w:after="40"/>
              <w:rPr>
                <w:sz w:val="18"/>
                <w:szCs w:val="18"/>
              </w:rPr>
            </w:pPr>
            <w:r w:rsidRPr="000F7CC2">
              <w:rPr>
                <w:b/>
                <w:bCs/>
                <w:sz w:val="18"/>
                <w:szCs w:val="18"/>
                <w:lang w:val="fr-CH"/>
              </w:rPr>
              <w:t>Caractéristiques du système</w:t>
            </w:r>
            <w:r w:rsidR="00B31BAE">
              <w:rPr>
                <w:b/>
                <w:bCs/>
                <w:sz w:val="18"/>
                <w:szCs w:val="18"/>
                <w:lang w:val="fr-CH"/>
              </w:rPr>
              <w: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7.3.1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7A1</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color w:val="000000"/>
                <w:sz w:val="18"/>
                <w:szCs w:val="18"/>
                <w:lang w:val="fr-CH"/>
              </w:rPr>
              <w:t xml:space="preserve">le </w:t>
            </w:r>
            <w:r w:rsidRPr="000F7CC2">
              <w:rPr>
                <w:sz w:val="18"/>
                <w:szCs w:val="18"/>
              </w:rPr>
              <w:t>code</w:t>
            </w:r>
            <w:r w:rsidRPr="000F7CC2">
              <w:rPr>
                <w:color w:val="000000"/>
                <w:sz w:val="18"/>
                <w:szCs w:val="18"/>
                <w:lang w:val="fr-CH"/>
              </w:rPr>
              <w:t xml:space="preserve"> décrivant la stabilité de fréquence (ASSOUPLIE, NORMALE ou DE PRÉCISION)</w:t>
            </w:r>
          </w:p>
          <w:p w:rsidR="00C738CE" w:rsidRPr="000F7CC2" w:rsidRDefault="00C738CE" w:rsidP="00C738CE">
            <w:pPr>
              <w:spacing w:before="40" w:after="40"/>
              <w:ind w:left="238"/>
              <w:rPr>
                <w:sz w:val="18"/>
                <w:szCs w:val="18"/>
                <w:lang w:eastAsia="en-GB"/>
              </w:rPr>
            </w:pPr>
            <w:r w:rsidRPr="000F7CC2">
              <w:rPr>
                <w:sz w:val="18"/>
                <w:szCs w:val="18"/>
                <w:lang w:eastAsia="en-GB"/>
              </w:rPr>
              <w:t>Requis pour la radiodiffusion télévisuelle analogique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7A1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7.3.2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7AA</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le code du type de modulation </w:t>
            </w:r>
          </w:p>
          <w:p w:rsidR="00C738CE" w:rsidRPr="000F7CC2" w:rsidRDefault="00C738CE" w:rsidP="00C738CE">
            <w:pPr>
              <w:spacing w:before="40" w:after="40"/>
              <w:ind w:left="238"/>
              <w:rPr>
                <w:sz w:val="18"/>
                <w:szCs w:val="18"/>
              </w:rPr>
            </w:pPr>
            <w:r w:rsidRPr="000F7CC2">
              <w:rPr>
                <w:sz w:val="18"/>
                <w:szCs w:val="18"/>
              </w:rPr>
              <w:t>Le type de modulation indique l'utilisation des techniques de modulation DBL, BLU ou de toute autre nouvelle technique de modulation recommandée par l'UIT-R</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7AA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7.3.3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7B1</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rapport de protection dans le canal adjacent, en dB</w:t>
            </w:r>
          </w:p>
          <w:p w:rsidR="00C738CE" w:rsidRPr="000F7CC2" w:rsidRDefault="00C738CE" w:rsidP="00C738CE">
            <w:pPr>
              <w:spacing w:before="40" w:after="40"/>
              <w:ind w:left="238"/>
              <w:rPr>
                <w:sz w:val="18"/>
                <w:szCs w:val="18"/>
              </w:rPr>
            </w:pPr>
            <w:r w:rsidRPr="000F7CC2">
              <w:rPr>
                <w:sz w:val="18"/>
                <w:szCs w:val="18"/>
              </w:rPr>
              <w:t xml:space="preserve">Requis pour l'Accord régional GE75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7B1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7.3.4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7B2</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classe «RJ81» (A, B ou C)</w:t>
            </w:r>
          </w:p>
          <w:p w:rsidR="00C738CE" w:rsidRPr="000F7CC2" w:rsidRDefault="00C738CE" w:rsidP="00C738CE">
            <w:pPr>
              <w:spacing w:before="40" w:after="40"/>
              <w:ind w:left="238"/>
              <w:rPr>
                <w:sz w:val="18"/>
                <w:szCs w:val="18"/>
              </w:rPr>
            </w:pPr>
            <w:r w:rsidRPr="000F7CC2">
              <w:rPr>
                <w:sz w:val="18"/>
                <w:szCs w:val="18"/>
              </w:rPr>
              <w:t xml:space="preserve">Requise pour l'Accord régional RJ81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7B2</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7.3.5</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7G</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le code du système </w:t>
            </w:r>
          </w:p>
          <w:p w:rsidR="00C738CE" w:rsidRPr="000F7CC2" w:rsidRDefault="00C738CE" w:rsidP="00C738CE">
            <w:pPr>
              <w:spacing w:before="40" w:after="40"/>
              <w:ind w:left="352"/>
              <w:rPr>
                <w:i/>
                <w:iCs/>
                <w:sz w:val="18"/>
                <w:szCs w:val="18"/>
                <w:lang w:eastAsia="en-GB"/>
              </w:rPr>
            </w:pPr>
            <w:r w:rsidRPr="000F7CC2">
              <w:rPr>
                <w:i/>
                <w:iCs/>
                <w:sz w:val="18"/>
                <w:szCs w:val="18"/>
                <w:lang w:eastAsia="en-GB"/>
              </w:rPr>
              <w:t xml:space="preserve">Note – </w:t>
            </w:r>
            <w:r w:rsidRPr="000F7CC2">
              <w:rPr>
                <w:sz w:val="18"/>
                <w:szCs w:val="18"/>
                <w:lang w:eastAsia="en-GB"/>
              </w:rPr>
              <w:t xml:space="preserve">Le code identifie la catégorie de système à laquelle appartient la station et, par voie de conséquence, ses critères de protection </w:t>
            </w:r>
          </w:p>
          <w:p w:rsidR="00C738CE" w:rsidRPr="000F7CC2" w:rsidRDefault="00C738CE" w:rsidP="00C738CE">
            <w:pPr>
              <w:spacing w:before="40" w:after="40"/>
              <w:ind w:left="238"/>
              <w:rPr>
                <w:color w:val="000000"/>
                <w:sz w:val="18"/>
                <w:szCs w:val="18"/>
              </w:rPr>
            </w:pPr>
            <w:r w:rsidRPr="000F7CC2">
              <w:rPr>
                <w:color w:val="000000"/>
                <w:sz w:val="18"/>
                <w:szCs w:val="18"/>
              </w:rPr>
              <w:t>Dans la bande des ondes métriques, deux codes sont nécessaires pour la protection vis-à-vis de la radiodiffusion T-DAB et de la radiodiffusion DVB-T</w:t>
            </w:r>
          </w:p>
          <w:p w:rsidR="00C738CE" w:rsidRPr="000F7CC2" w:rsidRDefault="00C738CE" w:rsidP="00C738CE">
            <w:pPr>
              <w:spacing w:before="40" w:after="40"/>
              <w:ind w:left="238"/>
              <w:rPr>
                <w:color w:val="000000"/>
                <w:sz w:val="18"/>
                <w:szCs w:val="18"/>
              </w:rPr>
            </w:pPr>
            <w:r w:rsidRPr="000F7CC2">
              <w:rPr>
                <w:color w:val="000000"/>
                <w:sz w:val="18"/>
                <w:szCs w:val="18"/>
              </w:rPr>
              <w:t>Dans la bande des ondes décimétriques, un seul code est nécessaire pour la protection vis-à-vis de la radiodiffusion DVB-T</w:t>
            </w:r>
          </w:p>
          <w:p w:rsidR="00C738CE" w:rsidRPr="000F7CC2" w:rsidRDefault="00C738CE" w:rsidP="00C738CE">
            <w:pPr>
              <w:spacing w:before="40" w:after="40"/>
              <w:ind w:left="352"/>
              <w:rPr>
                <w:color w:val="000000"/>
                <w:sz w:val="18"/>
                <w:szCs w:val="18"/>
                <w:lang w:val="fr-CH"/>
              </w:rPr>
            </w:pPr>
            <w:r w:rsidRPr="000F7CC2">
              <w:rPr>
                <w:color w:val="000000"/>
                <w:sz w:val="18"/>
                <w:szCs w:val="18"/>
                <w:lang w:val="fr-CH"/>
              </w:rPr>
              <w:t xml:space="preserve">Requis pour une assignation assujettie à l'Accord régional GE06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7G</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7.3.6</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7C1</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le code identifiant le système de télévision (voir la Préface)</w:t>
            </w:r>
          </w:p>
          <w:p w:rsidR="00C738CE" w:rsidRPr="000F7CC2" w:rsidRDefault="00C738CE" w:rsidP="00C738CE">
            <w:pPr>
              <w:spacing w:before="40" w:after="40"/>
              <w:ind w:left="238"/>
              <w:rPr>
                <w:color w:val="000000"/>
                <w:sz w:val="18"/>
                <w:szCs w:val="18"/>
              </w:rPr>
            </w:pPr>
            <w:r w:rsidRPr="000F7CC2">
              <w:rPr>
                <w:color w:val="000000"/>
                <w:sz w:val="18"/>
                <w:szCs w:val="18"/>
                <w:lang w:val="fr-CH"/>
              </w:rPr>
              <w:t>Requis</w:t>
            </w:r>
            <w:r w:rsidRPr="000F7CC2">
              <w:rPr>
                <w:color w:val="000000"/>
                <w:sz w:val="18"/>
                <w:szCs w:val="18"/>
              </w:rPr>
              <w:t xml:space="preserve"> pour les assignations de radiodiffusion télévisuelle, sauf les assignations assujetties au § 5.1.3 de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7C1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7.3.7</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7C2</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le code correspondant au système couleur (voir la Préface)</w:t>
            </w:r>
          </w:p>
          <w:p w:rsidR="00C738CE" w:rsidRPr="000F7CC2" w:rsidRDefault="00C738CE" w:rsidP="00C738CE">
            <w:pPr>
              <w:spacing w:before="40" w:after="40"/>
              <w:ind w:left="238"/>
              <w:rPr>
                <w:color w:val="000000"/>
                <w:sz w:val="18"/>
                <w:szCs w:val="18"/>
              </w:rPr>
            </w:pPr>
            <w:r w:rsidRPr="000F7CC2">
              <w:rPr>
                <w:color w:val="000000"/>
                <w:sz w:val="18"/>
                <w:szCs w:val="18"/>
                <w:lang w:val="fr-CH"/>
              </w:rPr>
              <w:t>Requis</w:t>
            </w:r>
            <w:r w:rsidRPr="000F7CC2">
              <w:rPr>
                <w:color w:val="000000"/>
                <w:sz w:val="18"/>
                <w:szCs w:val="18"/>
              </w:rPr>
              <w:t xml:space="preserve"> pour la radiodiffusion télévisuelle analogique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vertAlign w:val="superscript"/>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7C2</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7.3.8</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7D</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code correspondant au système de transmission de radiodiffusion sonore (voir la Préface)</w:t>
            </w:r>
          </w:p>
          <w:p w:rsidR="00C738CE" w:rsidRPr="000F7CC2" w:rsidRDefault="00C738CE" w:rsidP="00C738CE">
            <w:pPr>
              <w:spacing w:before="40" w:after="40"/>
              <w:ind w:left="352"/>
              <w:rPr>
                <w:i/>
                <w:iCs/>
                <w:sz w:val="18"/>
                <w:szCs w:val="18"/>
                <w:lang w:eastAsia="en-GB"/>
              </w:rPr>
            </w:pPr>
            <w:r w:rsidRPr="000F7CC2">
              <w:rPr>
                <w:i/>
                <w:iCs/>
                <w:sz w:val="18"/>
                <w:szCs w:val="18"/>
                <w:lang w:eastAsia="en-GB"/>
              </w:rPr>
              <w:t xml:space="preserve">Note – </w:t>
            </w:r>
            <w:r w:rsidRPr="000F7CC2">
              <w:rPr>
                <w:sz w:val="18"/>
                <w:szCs w:val="18"/>
                <w:lang w:eastAsia="en-GB"/>
              </w:rPr>
              <w:t>Pour les systèmes en ondes kilométriques/hectométriques, le signal peut être constitué d'une modulation analogique ou numérique ou de données ou d'une combinaison de ces dernières: dans ce dernier cas, on parle de modulation hybride</w:t>
            </w:r>
          </w:p>
          <w:p w:rsidR="00C738CE" w:rsidRPr="000F7CC2" w:rsidRDefault="00C738CE" w:rsidP="00C738CE">
            <w:pPr>
              <w:spacing w:before="40" w:after="40"/>
              <w:ind w:left="238"/>
              <w:rPr>
                <w:sz w:val="18"/>
                <w:szCs w:val="18"/>
              </w:rPr>
            </w:pPr>
            <w:r w:rsidRPr="000F7CC2">
              <w:rPr>
                <w:sz w:val="18"/>
                <w:szCs w:val="18"/>
              </w:rPr>
              <w:t>Dans le cas d'une station de radiodiffusion en ondes métriques/décimétriques, requis pour les assignations de radiodiffusion sonore, sauf les assignations assujetties à l'Accord régional GE06</w:t>
            </w:r>
          </w:p>
          <w:p w:rsidR="00C738CE" w:rsidRPr="000F7CC2" w:rsidRDefault="00C738CE" w:rsidP="00C738CE">
            <w:pPr>
              <w:spacing w:before="40" w:after="40"/>
              <w:ind w:left="238"/>
              <w:rPr>
                <w:sz w:val="18"/>
                <w:szCs w:val="18"/>
              </w:rPr>
            </w:pPr>
            <w:r w:rsidRPr="000F7CC2">
              <w:rPr>
                <w:sz w:val="18"/>
                <w:szCs w:val="18"/>
              </w:rPr>
              <w:t>Dans le cas d'une station de radiodiffusion en ondes kilométriques/hectométriques, requis pour une assignation avec modulation numérique ou hybride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7D</w:t>
            </w: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lang w:val="fr-CH"/>
              </w:rPr>
            </w:pPr>
            <w:r w:rsidRPr="000F7CC2">
              <w:rPr>
                <w:b/>
                <w:bCs/>
                <w:sz w:val="18"/>
                <w:szCs w:val="18"/>
                <w:lang w:val="fr-CH"/>
              </w:rPr>
              <w:t>7.3.9</w:t>
            </w:r>
          </w:p>
        </w:tc>
        <w:tc>
          <w:tcPr>
            <w:tcW w:w="683" w:type="dxa"/>
          </w:tcPr>
          <w:p w:rsidR="00C738CE" w:rsidRPr="000F7CC2" w:rsidRDefault="00C738CE" w:rsidP="00C738CE">
            <w:pPr>
              <w:keepNext/>
              <w:spacing w:before="40" w:after="40"/>
              <w:ind w:left="-28"/>
              <w:rPr>
                <w:color w:val="000000"/>
                <w:sz w:val="18"/>
                <w:szCs w:val="18"/>
                <w:lang w:val="fr-CH"/>
              </w:rPr>
            </w:pPr>
          </w:p>
        </w:tc>
        <w:tc>
          <w:tcPr>
            <w:tcW w:w="6955" w:type="dxa"/>
            <w:tcBorders>
              <w:right w:val="double" w:sz="4" w:space="0" w:color="auto"/>
            </w:tcBorders>
          </w:tcPr>
          <w:p w:rsidR="00C738CE" w:rsidRPr="000F7CC2" w:rsidRDefault="00C738CE" w:rsidP="00C738CE">
            <w:pPr>
              <w:spacing w:before="40" w:after="40"/>
              <w:ind w:left="125"/>
              <w:rPr>
                <w:b/>
                <w:bCs/>
                <w:sz w:val="18"/>
                <w:szCs w:val="18"/>
              </w:rPr>
            </w:pPr>
            <w:r w:rsidRPr="000F7CC2">
              <w:rPr>
                <w:b/>
                <w:bCs/>
                <w:sz w:val="18"/>
                <w:szCs w:val="18"/>
                <w:lang w:val="fr-CH"/>
              </w:rPr>
              <w:t>Pour l'Accord régional GE06 (sauf les fiches de notification assujetties au § 5.1.3 de cet Accord):</w:t>
            </w:r>
          </w:p>
        </w:tc>
        <w:tc>
          <w:tcPr>
            <w:tcW w:w="793"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lang w:val="fr-CH"/>
              </w:rPr>
            </w:pPr>
          </w:p>
        </w:tc>
        <w:tc>
          <w:tcPr>
            <w:tcW w:w="573" w:type="dxa"/>
            <w:vAlign w:val="center"/>
          </w:tcPr>
          <w:p w:rsidR="00C738CE" w:rsidRPr="000F7CC2" w:rsidRDefault="00C738CE" w:rsidP="00C738CE">
            <w:pPr>
              <w:keepNext/>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lang w:val="fr-CH"/>
              </w:rPr>
            </w:pPr>
          </w:p>
        </w:tc>
        <w:tc>
          <w:tcPr>
            <w:tcW w:w="573" w:type="dxa"/>
            <w:vAlign w:val="center"/>
          </w:tcPr>
          <w:p w:rsidR="00C738CE" w:rsidRPr="000F7CC2" w:rsidRDefault="00C738CE" w:rsidP="00C738CE">
            <w:pPr>
              <w:keepNext/>
              <w:spacing w:before="40" w:after="40"/>
              <w:jc w:val="center"/>
              <w:rPr>
                <w:b/>
                <w:bCs/>
                <w:color w:val="000000"/>
                <w:sz w:val="18"/>
                <w:szCs w:val="18"/>
                <w:lang w:val="fr-CH"/>
              </w:rPr>
            </w:pPr>
          </w:p>
        </w:tc>
        <w:tc>
          <w:tcPr>
            <w:tcW w:w="459" w:type="dxa"/>
            <w:vAlign w:val="center"/>
          </w:tcPr>
          <w:p w:rsidR="00C738CE" w:rsidRPr="000F7CC2" w:rsidRDefault="00C738CE" w:rsidP="00C738CE">
            <w:pPr>
              <w:keepNext/>
              <w:spacing w:before="40" w:after="40"/>
              <w:jc w:val="center"/>
              <w:rPr>
                <w:b/>
                <w:bCs/>
                <w:color w:val="000000"/>
                <w:sz w:val="18"/>
                <w:szCs w:val="18"/>
                <w:lang w:val="fr-CH"/>
              </w:rPr>
            </w:pPr>
          </w:p>
        </w:tc>
        <w:tc>
          <w:tcPr>
            <w:tcW w:w="801" w:type="dxa"/>
            <w:vAlign w:val="center"/>
          </w:tcPr>
          <w:p w:rsidR="00C738CE" w:rsidRPr="000F7CC2" w:rsidRDefault="00C738CE" w:rsidP="00C738CE">
            <w:pPr>
              <w:keepNext/>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keepNext/>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keepNext/>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7.3.9.1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7H</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configuration de planification de référence (voir la Préface)</w:t>
            </w:r>
          </w:p>
          <w:p w:rsidR="00C738CE" w:rsidRPr="000F7CC2" w:rsidRDefault="00C738CE" w:rsidP="00C738CE">
            <w:pPr>
              <w:spacing w:before="40" w:after="40"/>
              <w:ind w:left="352"/>
              <w:rPr>
                <w:sz w:val="18"/>
                <w:szCs w:val="18"/>
              </w:rPr>
            </w:pPr>
            <w:r w:rsidRPr="000F7CC2">
              <w:rPr>
                <w:sz w:val="18"/>
                <w:szCs w:val="18"/>
              </w:rPr>
              <w:t>Requise pour la radiodiffusion sonore numérique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7H</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7.3.9.2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7J</w:t>
            </w:r>
          </w:p>
        </w:tc>
        <w:tc>
          <w:tcPr>
            <w:tcW w:w="6955" w:type="dxa"/>
            <w:tcBorders>
              <w:right w:val="double" w:sz="4" w:space="0" w:color="auto"/>
            </w:tcBorders>
          </w:tcPr>
          <w:p w:rsidR="00C738CE" w:rsidRPr="000F7CC2" w:rsidRDefault="00C738CE" w:rsidP="00C738CE">
            <w:pPr>
              <w:spacing w:before="40" w:after="40"/>
              <w:ind w:left="238"/>
              <w:rPr>
                <w:color w:val="000000"/>
                <w:sz w:val="18"/>
                <w:szCs w:val="18"/>
              </w:rPr>
            </w:pPr>
            <w:r w:rsidRPr="000F7CC2">
              <w:rPr>
                <w:color w:val="000000"/>
                <w:sz w:val="18"/>
                <w:szCs w:val="18"/>
              </w:rPr>
              <w:t xml:space="preserve">le </w:t>
            </w:r>
            <w:r w:rsidRPr="000F7CC2">
              <w:rPr>
                <w:sz w:val="18"/>
                <w:szCs w:val="18"/>
              </w:rPr>
              <w:t>type</w:t>
            </w:r>
            <w:r w:rsidRPr="000F7CC2">
              <w:rPr>
                <w:color w:val="000000"/>
                <w:sz w:val="18"/>
                <w:szCs w:val="18"/>
              </w:rPr>
              <w:t xml:space="preserve"> de gabarit spectral</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7J</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7.3.9.3</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7K</w:t>
            </w:r>
          </w:p>
        </w:tc>
        <w:tc>
          <w:tcPr>
            <w:tcW w:w="6955" w:type="dxa"/>
            <w:tcBorders>
              <w:righ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27"/>
              <w:rPr>
                <w:color w:val="000000"/>
                <w:sz w:val="18"/>
                <w:szCs w:val="18"/>
              </w:rPr>
            </w:pPr>
            <w:r w:rsidRPr="000F7CC2">
              <w:rPr>
                <w:color w:val="000000"/>
                <w:sz w:val="18"/>
                <w:szCs w:val="18"/>
              </w:rPr>
              <w:t>le mode de réception (voir la Préface)</w:t>
            </w:r>
          </w:p>
          <w:p w:rsidR="00C738CE" w:rsidRPr="000F7CC2" w:rsidRDefault="00C738CE" w:rsidP="00C738CE">
            <w:pPr>
              <w:spacing w:before="40" w:after="40"/>
              <w:ind w:left="352"/>
              <w:rPr>
                <w:sz w:val="18"/>
                <w:szCs w:val="18"/>
              </w:rPr>
            </w:pPr>
            <w:r w:rsidRPr="000F7CC2">
              <w:rPr>
                <w:sz w:val="18"/>
                <w:szCs w:val="18"/>
              </w:rPr>
              <w:t>Requis pour la radiodiffusion télévisuelle numérique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7K</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7.3.10</w:t>
            </w:r>
          </w:p>
        </w:tc>
        <w:tc>
          <w:tcPr>
            <w:tcW w:w="683" w:type="dxa"/>
          </w:tcPr>
          <w:p w:rsidR="00C738CE" w:rsidRPr="000F7CC2" w:rsidRDefault="00C738CE" w:rsidP="00C738CE">
            <w:pPr>
              <w:spacing w:before="40" w:after="40"/>
              <w:ind w:left="-28"/>
              <w:rPr>
                <w:color w:val="000000"/>
                <w:sz w:val="18"/>
                <w:szCs w:val="18"/>
                <w:lang w:val="fr-CH"/>
              </w:rPr>
            </w:pPr>
          </w:p>
        </w:tc>
        <w:tc>
          <w:tcPr>
            <w:tcW w:w="6955" w:type="dxa"/>
            <w:tcBorders>
              <w:right w:val="double" w:sz="4" w:space="0" w:color="auto"/>
            </w:tcBorders>
          </w:tcPr>
          <w:p w:rsidR="00C738CE" w:rsidRPr="000F7CC2" w:rsidRDefault="00C738CE" w:rsidP="00C738CE">
            <w:pPr>
              <w:spacing w:before="40" w:after="40"/>
              <w:ind w:left="125"/>
              <w:rPr>
                <w:b/>
                <w:bCs/>
                <w:sz w:val="18"/>
                <w:szCs w:val="18"/>
              </w:rPr>
            </w:pPr>
            <w:r w:rsidRPr="000F7CC2">
              <w:rPr>
                <w:b/>
                <w:bCs/>
                <w:sz w:val="18"/>
                <w:szCs w:val="18"/>
              </w:rPr>
              <w:t>Pour le service fixe dans les bandes utilisées en partage avec les services spatiaux et type de modulation, si nécessaire: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7.3.10.1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7E</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l'excursion de fréquence crête à crête, en MHz</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C</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7.3.10.2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7F</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fréquence de balayage, en kHz, du signal de dispersion d'énergie</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C</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7F</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w:t>
            </w:r>
          </w:p>
        </w:tc>
        <w:tc>
          <w:tcPr>
            <w:tcW w:w="683" w:type="dxa"/>
          </w:tcPr>
          <w:p w:rsidR="00C738CE" w:rsidRPr="000F7CC2" w:rsidRDefault="00C738CE" w:rsidP="00C738CE">
            <w:pPr>
              <w:spacing w:before="40" w:after="40"/>
              <w:ind w:left="-28"/>
              <w:rPr>
                <w:b/>
                <w:bCs/>
                <w:color w:val="000000"/>
                <w:sz w:val="18"/>
                <w:szCs w:val="18"/>
                <w:lang w:val="fr-CH"/>
              </w:rPr>
            </w:pPr>
          </w:p>
        </w:tc>
        <w:tc>
          <w:tcPr>
            <w:tcW w:w="6955" w:type="dxa"/>
            <w:tcBorders>
              <w:right w:val="double" w:sz="4" w:space="0" w:color="auto"/>
            </w:tcBorders>
          </w:tcPr>
          <w:p w:rsidR="00C738CE" w:rsidRPr="000F7CC2" w:rsidDel="003D3AD0" w:rsidRDefault="00C738CE" w:rsidP="00C738CE">
            <w:pPr>
              <w:spacing w:before="40" w:after="40"/>
              <w:rPr>
                <w:sz w:val="18"/>
                <w:szCs w:val="18"/>
                <w:lang w:val="fr-CH"/>
              </w:rPr>
            </w:pPr>
            <w:r w:rsidRPr="000F7CC2">
              <w:rPr>
                <w:b/>
                <w:bCs/>
                <w:color w:val="000000"/>
                <w:sz w:val="18"/>
                <w:szCs w:val="18"/>
              </w:rPr>
              <w:t>CARACTÉRISTIQUES DE PUISSANCE</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nil"/>
            </w:tcBorders>
            <w:shd w:val="pct20" w:color="auto" w:fill="auto"/>
          </w:tcPr>
          <w:p w:rsidR="00C738CE" w:rsidRPr="000F7CC2" w:rsidRDefault="00C738CE" w:rsidP="00C738CE">
            <w:pPr>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color w:val="000000"/>
                <w:sz w:val="18"/>
                <w:szCs w:val="18"/>
              </w:rPr>
              <w:t xml:space="preserve">le </w:t>
            </w:r>
            <w:r w:rsidRPr="000F7CC2">
              <w:rPr>
                <w:sz w:val="18"/>
                <w:szCs w:val="18"/>
              </w:rPr>
              <w:t>symbole</w:t>
            </w:r>
            <w:r w:rsidRPr="000F7CC2">
              <w:rPr>
                <w:color w:val="000000"/>
                <w:sz w:val="18"/>
                <w:szCs w:val="18"/>
              </w:rPr>
              <w:t xml:space="preserve"> (X, Y ou Z selon le cas) décrivant le type de puissance (voir l'Article </w:t>
            </w:r>
            <w:r w:rsidRPr="000F7CC2">
              <w:rPr>
                <w:b/>
                <w:bCs/>
                <w:color w:val="000000"/>
                <w:sz w:val="18"/>
                <w:szCs w:val="18"/>
              </w:rPr>
              <w:t>1</w:t>
            </w:r>
            <w:r w:rsidRPr="000F7CC2">
              <w:rPr>
                <w:color w:val="000000"/>
                <w:sz w:val="18"/>
                <w:szCs w:val="18"/>
              </w:rPr>
              <w:t>) correspondant à la classe d'émission</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459"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801"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puissance fournie à la ligne de transmission de l'antenne, en kW</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8.3</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8AA</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 xml:space="preserve">la </w:t>
            </w:r>
            <w:r w:rsidRPr="000F7CC2">
              <w:rPr>
                <w:sz w:val="18"/>
                <w:szCs w:val="18"/>
              </w:rPr>
              <w:t>puissance</w:t>
            </w:r>
            <w:r w:rsidRPr="000F7CC2">
              <w:rPr>
                <w:color w:val="000000"/>
                <w:sz w:val="18"/>
                <w:szCs w:val="18"/>
              </w:rPr>
              <w:t xml:space="preserve"> fournie à l'antenne, en </w:t>
            </w:r>
            <w:proofErr w:type="spellStart"/>
            <w:r w:rsidRPr="000F7CC2">
              <w:rPr>
                <w:color w:val="000000"/>
                <w:sz w:val="18"/>
                <w:szCs w:val="18"/>
              </w:rPr>
              <w:t>dBW</w:t>
            </w:r>
            <w:proofErr w:type="spellEnd"/>
          </w:p>
          <w:p w:rsidR="00C738CE" w:rsidRPr="000F7CC2" w:rsidRDefault="00C738CE" w:rsidP="00C738CE">
            <w:pPr>
              <w:spacing w:before="40" w:after="40"/>
              <w:ind w:left="238"/>
              <w:rPr>
                <w:color w:val="000000"/>
                <w:sz w:val="18"/>
                <w:szCs w:val="18"/>
              </w:rPr>
            </w:pPr>
            <w:r w:rsidRPr="000F7CC2">
              <w:rPr>
                <w:sz w:val="18"/>
                <w:szCs w:val="18"/>
              </w:rPr>
              <w:t>Dans</w:t>
            </w:r>
            <w:r w:rsidRPr="000F7CC2">
              <w:rPr>
                <w:color w:val="000000"/>
                <w:sz w:val="18"/>
                <w:szCs w:val="18"/>
              </w:rPr>
              <w:t xml:space="preserve"> le cas d'une station d'émission, requise pour une assignation:</w:t>
            </w:r>
          </w:p>
          <w:p w:rsidR="00C738CE" w:rsidRPr="000F7CC2" w:rsidRDefault="00C738CE" w:rsidP="00C738CE">
            <w:pPr>
              <w:spacing w:before="40" w:after="40"/>
              <w:ind w:left="238"/>
              <w:rPr>
                <w:sz w:val="18"/>
                <w:szCs w:val="18"/>
              </w:rPr>
            </w:pPr>
            <w:r w:rsidRPr="000F7CC2">
              <w:rPr>
                <w:sz w:val="18"/>
                <w:szCs w:val="18"/>
              </w:rPr>
              <w:t xml:space="preserve">– dans les bandes </w:t>
            </w:r>
            <w:proofErr w:type="spellStart"/>
            <w:r w:rsidRPr="000F7CC2">
              <w:rPr>
                <w:sz w:val="18"/>
                <w:szCs w:val="18"/>
              </w:rPr>
              <w:t>au dessous</w:t>
            </w:r>
            <w:proofErr w:type="spellEnd"/>
            <w:r w:rsidRPr="000F7CC2">
              <w:rPr>
                <w:sz w:val="18"/>
                <w:szCs w:val="18"/>
              </w:rPr>
              <w:t xml:space="preserve"> de 28 MHz, dans tous les services sauf le service de radionavigation; ou</w:t>
            </w:r>
          </w:p>
          <w:p w:rsidR="00C738CE" w:rsidRPr="000F7CC2" w:rsidRDefault="00C738CE" w:rsidP="00C738CE">
            <w:pPr>
              <w:spacing w:before="40" w:after="40"/>
              <w:ind w:left="238"/>
              <w:rPr>
                <w:sz w:val="18"/>
                <w:szCs w:val="18"/>
              </w:rPr>
            </w:pPr>
            <w:r w:rsidRPr="000F7CC2">
              <w:rPr>
                <w:sz w:val="18"/>
                <w:szCs w:val="18"/>
              </w:rPr>
              <w:t xml:space="preserve">– dans les bandes </w:t>
            </w:r>
            <w:r w:rsidR="00792AFB">
              <w:rPr>
                <w:sz w:val="18"/>
                <w:szCs w:val="18"/>
              </w:rPr>
              <w:t>au-dessus</w:t>
            </w:r>
            <w:r w:rsidRPr="000F7CC2">
              <w:rPr>
                <w:sz w:val="18"/>
                <w:szCs w:val="18"/>
              </w:rPr>
              <w:t xml:space="preserve"> de 28 MHz utilisées en partage avec les services spatiaux; ou</w:t>
            </w:r>
          </w:p>
          <w:p w:rsidR="00C738CE" w:rsidRPr="000F7CC2" w:rsidRDefault="00C738CE" w:rsidP="00C738CE">
            <w:pPr>
              <w:spacing w:before="40" w:after="40"/>
              <w:ind w:left="238"/>
              <w:rPr>
                <w:sz w:val="18"/>
                <w:szCs w:val="18"/>
              </w:rPr>
            </w:pPr>
            <w:r w:rsidRPr="000F7CC2">
              <w:rPr>
                <w:sz w:val="18"/>
                <w:szCs w:val="18"/>
              </w:rPr>
              <w:t xml:space="preserve">– dans les bandes </w:t>
            </w:r>
            <w:r w:rsidR="00792AFB">
              <w:rPr>
                <w:sz w:val="18"/>
                <w:szCs w:val="18"/>
              </w:rPr>
              <w:t>au-dessus</w:t>
            </w:r>
            <w:r w:rsidRPr="000F7CC2">
              <w:rPr>
                <w:sz w:val="18"/>
                <w:szCs w:val="18"/>
              </w:rPr>
              <w:t xml:space="preserve"> de 28 MHz qui ne sont pas utilisées en partage avec les services spatiaux:</w:t>
            </w:r>
          </w:p>
          <w:p w:rsidR="00C738CE" w:rsidRPr="000F7CC2" w:rsidRDefault="00C738CE" w:rsidP="00C738CE">
            <w:pPr>
              <w:spacing w:before="40" w:after="40"/>
              <w:ind w:left="238"/>
              <w:rPr>
                <w:sz w:val="18"/>
                <w:szCs w:val="18"/>
              </w:rPr>
            </w:pPr>
            <w:r w:rsidRPr="000F7CC2">
              <w:rPr>
                <w:sz w:val="18"/>
                <w:szCs w:val="18"/>
              </w:rPr>
              <w:t>– dans le service mobile aéronautique, le service des auxiliaires de la météorologie; ou</w:t>
            </w:r>
          </w:p>
          <w:p w:rsidR="00C738CE" w:rsidRPr="000F7CC2" w:rsidRDefault="00C738CE" w:rsidP="00C738CE">
            <w:pPr>
              <w:spacing w:before="40" w:after="40"/>
              <w:ind w:left="238"/>
              <w:rPr>
                <w:sz w:val="18"/>
                <w:szCs w:val="18"/>
              </w:rPr>
            </w:pPr>
            <w:r w:rsidRPr="000F7CC2">
              <w:rPr>
                <w:sz w:val="18"/>
                <w:szCs w:val="18"/>
              </w:rPr>
              <w:t>– dans tous les autres services, si la puissance rayonnée n'est pas fournie</w:t>
            </w:r>
          </w:p>
          <w:p w:rsidR="00C738CE" w:rsidRPr="000F7CC2" w:rsidRDefault="00C738CE" w:rsidP="00C738CE">
            <w:pPr>
              <w:spacing w:before="40" w:after="40"/>
              <w:ind w:left="238"/>
              <w:rPr>
                <w:color w:val="000000"/>
                <w:sz w:val="18"/>
                <w:szCs w:val="18"/>
              </w:rPr>
            </w:pPr>
            <w:r w:rsidRPr="000F7CC2">
              <w:rPr>
                <w:sz w:val="18"/>
                <w:szCs w:val="18"/>
              </w:rPr>
              <w:t>Dans</w:t>
            </w:r>
            <w:r w:rsidRPr="000F7CC2">
              <w:rPr>
                <w:color w:val="000000"/>
                <w:sz w:val="18"/>
                <w:szCs w:val="18"/>
              </w:rPr>
              <w:t xml:space="preserve"> le cas d'une station terrestre de réception, requise si la puissance rayonnée par la station d'émission associée n'est pas fournie</w:t>
            </w:r>
          </w:p>
          <w:p w:rsidR="00C738CE" w:rsidRPr="000F7CC2" w:rsidDel="00B72EBB" w:rsidRDefault="00C738CE" w:rsidP="00C738CE">
            <w:pPr>
              <w:spacing w:before="40" w:after="40"/>
              <w:ind w:left="238"/>
              <w:rPr>
                <w:sz w:val="18"/>
                <w:szCs w:val="18"/>
                <w:lang w:val="fr-CH"/>
              </w:rPr>
            </w:pPr>
            <w:r w:rsidRPr="000F7CC2">
              <w:rPr>
                <w:color w:val="000000"/>
                <w:sz w:val="18"/>
                <w:szCs w:val="18"/>
              </w:rPr>
              <w:t>Dans</w:t>
            </w:r>
            <w:r w:rsidRPr="000F7CC2">
              <w:rPr>
                <w:sz w:val="18"/>
                <w:szCs w:val="18"/>
                <w:lang w:val="fr-CH"/>
              </w:rPr>
              <w:t xml:space="preserve"> le cas d'une station d'émission type, requise si la puissance rayonnée n'est pas </w:t>
            </w:r>
            <w:r w:rsidRPr="000F7CC2">
              <w:rPr>
                <w:sz w:val="18"/>
                <w:szCs w:val="18"/>
              </w:rPr>
              <w:t>fournie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459"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801"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8.4</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8AB</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densité maximale de puissance (dB(W/Hz))1 moyenne pour chaque type de porteuse sur la bande de 4 kHz la plus défavorable dans le cas de porteuses inférieures à 15 GHz ou bien la densité maximale de puissance (dB(W/Hz)) moyenne sur la bande de 1 MHz la plus défavorable dans le cas de porteuses supérieures à 15 GHz, fournie à la ligne de transmission de l'antenne</w:t>
            </w:r>
          </w:p>
          <w:p w:rsidR="00C738CE" w:rsidRPr="000F7CC2" w:rsidRDefault="00C738CE" w:rsidP="00C738CE">
            <w:pPr>
              <w:spacing w:before="40" w:after="40"/>
              <w:ind w:left="238"/>
              <w:rPr>
                <w:color w:val="000000"/>
                <w:sz w:val="18"/>
                <w:szCs w:val="18"/>
                <w:lang w:val="fr-CH"/>
              </w:rPr>
            </w:pPr>
            <w:r w:rsidRPr="000F7CC2">
              <w:rPr>
                <w:sz w:val="18"/>
                <w:szCs w:val="18"/>
              </w:rPr>
              <w:t>Pour</w:t>
            </w:r>
            <w:r w:rsidRPr="000F7CC2">
              <w:rPr>
                <w:color w:val="000000"/>
                <w:sz w:val="18"/>
                <w:szCs w:val="18"/>
                <w:lang w:val="fr-CH"/>
              </w:rPr>
              <w:t xml:space="preserve"> </w:t>
            </w:r>
            <w:r w:rsidRPr="000F7CC2">
              <w:rPr>
                <w:color w:val="000000"/>
                <w:sz w:val="18"/>
                <w:szCs w:val="18"/>
              </w:rPr>
              <w:t>le</w:t>
            </w:r>
            <w:r w:rsidRPr="000F7CC2">
              <w:rPr>
                <w:color w:val="000000"/>
                <w:sz w:val="18"/>
                <w:szCs w:val="18"/>
                <w:lang w:val="fr-CH"/>
              </w:rPr>
              <w:t xml:space="preserve"> </w:t>
            </w:r>
            <w:r w:rsidRPr="000F7CC2">
              <w:rPr>
                <w:color w:val="000000"/>
                <w:sz w:val="18"/>
                <w:szCs w:val="18"/>
              </w:rPr>
              <w:t>service</w:t>
            </w:r>
            <w:r w:rsidRPr="000F7CC2">
              <w:rPr>
                <w:color w:val="000000"/>
                <w:sz w:val="18"/>
                <w:szCs w:val="18"/>
                <w:lang w:val="fr-CH"/>
              </w:rPr>
              <w:t xml:space="preserve"> fixe dans les bandes utilisées en partage avec les services spatiaux</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C</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8.5</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8AC</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la densité maximale de puissance (</w:t>
            </w:r>
            <w:proofErr w:type="gramStart"/>
            <w:r w:rsidRPr="000F7CC2">
              <w:rPr>
                <w:color w:val="000000"/>
                <w:sz w:val="18"/>
                <w:szCs w:val="18"/>
              </w:rPr>
              <w:t>dB(</w:t>
            </w:r>
            <w:proofErr w:type="gramEnd"/>
            <w:r w:rsidRPr="000F7CC2">
              <w:rPr>
                <w:color w:val="000000"/>
                <w:sz w:val="18"/>
                <w:szCs w:val="18"/>
              </w:rPr>
              <w:t>W/Hz)) moyenne sur la bande de 4 kHz la plus défavorable, calculée pour la puissance apparente rayonnée maximale</w:t>
            </w:r>
          </w:p>
          <w:p w:rsidR="00C738CE" w:rsidRPr="000F7CC2" w:rsidRDefault="00C738CE" w:rsidP="00C738CE">
            <w:pPr>
              <w:spacing w:before="40" w:after="40"/>
              <w:ind w:left="352"/>
              <w:rPr>
                <w:i/>
                <w:iCs/>
                <w:color w:val="000000"/>
                <w:sz w:val="18"/>
                <w:szCs w:val="18"/>
                <w:lang w:val="fr-CH" w:eastAsia="en-GB"/>
              </w:rPr>
            </w:pPr>
            <w:r w:rsidRPr="000F7CC2">
              <w:rPr>
                <w:i/>
                <w:iCs/>
                <w:color w:val="000000"/>
                <w:sz w:val="18"/>
                <w:szCs w:val="18"/>
                <w:lang w:val="fr-CH" w:eastAsia="en-GB"/>
              </w:rPr>
              <w:t xml:space="preserve">Note – </w:t>
            </w:r>
            <w:r w:rsidRPr="000F7CC2">
              <w:rPr>
                <w:color w:val="000000"/>
                <w:sz w:val="18"/>
                <w:szCs w:val="18"/>
                <w:lang w:val="fr-CH" w:eastAsia="en-GB"/>
              </w:rPr>
              <w:t xml:space="preserve">Pour une station terrestre de réception, la densité maximale de puissance se rapporte à la station </w:t>
            </w:r>
            <w:r w:rsidRPr="000F7CC2">
              <w:rPr>
                <w:color w:val="000000"/>
                <w:sz w:val="18"/>
                <w:szCs w:val="18"/>
                <w:lang w:val="fr-CH"/>
              </w:rPr>
              <w:t>d'émission</w:t>
            </w:r>
            <w:r w:rsidRPr="000F7CC2">
              <w:rPr>
                <w:color w:val="000000"/>
                <w:sz w:val="18"/>
                <w:szCs w:val="18"/>
                <w:lang w:val="fr-CH" w:eastAsia="en-GB"/>
              </w:rPr>
              <w:t xml:space="preserve"> associée</w:t>
            </w:r>
          </w:p>
          <w:p w:rsidR="00C738CE" w:rsidRPr="000F7CC2" w:rsidRDefault="00C738CE" w:rsidP="00C738CE">
            <w:pPr>
              <w:spacing w:before="40" w:after="40"/>
              <w:ind w:left="238"/>
              <w:rPr>
                <w:color w:val="000000"/>
                <w:sz w:val="18"/>
                <w:szCs w:val="18"/>
              </w:rPr>
            </w:pPr>
            <w:r w:rsidRPr="000F7CC2">
              <w:rPr>
                <w:color w:val="000000"/>
                <w:sz w:val="18"/>
                <w:szCs w:val="18"/>
              </w:rPr>
              <w:t xml:space="preserve">Dans </w:t>
            </w:r>
            <w:r w:rsidRPr="000F7CC2">
              <w:rPr>
                <w:sz w:val="18"/>
                <w:szCs w:val="18"/>
              </w:rPr>
              <w:t>le</w:t>
            </w:r>
            <w:r w:rsidRPr="000F7CC2">
              <w:rPr>
                <w:color w:val="000000"/>
                <w:sz w:val="18"/>
                <w:szCs w:val="18"/>
              </w:rPr>
              <w:t xml:space="preserve"> cas d'une station de radiodiffusion en ondes métriques/décimétriques, requise pour les assignations assujetties au § 5.1.3 de l'Accord régional GE06</w:t>
            </w:r>
          </w:p>
          <w:p w:rsidR="00C738CE" w:rsidRPr="000F7CC2" w:rsidRDefault="00C738CE" w:rsidP="00C738CE">
            <w:pPr>
              <w:spacing w:before="40" w:after="40"/>
              <w:ind w:left="238"/>
              <w:rPr>
                <w:color w:val="000000"/>
                <w:sz w:val="18"/>
                <w:szCs w:val="18"/>
              </w:rPr>
            </w:pPr>
            <w:r w:rsidRPr="000F7CC2">
              <w:rPr>
                <w:color w:val="000000"/>
                <w:sz w:val="18"/>
                <w:szCs w:val="18"/>
              </w:rPr>
              <w:t>Dans le cas d'une station d'émission, d'une station terrestre de réception ou d'une station d'émission type, requise pour les assignations assujetties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459"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8AC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8.6</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puissance rayonnée, en </w:t>
            </w:r>
            <w:proofErr w:type="spellStart"/>
            <w:r w:rsidRPr="000F7CC2">
              <w:rPr>
                <w:sz w:val="18"/>
                <w:szCs w:val="18"/>
              </w:rPr>
              <w:t>dBW</w:t>
            </w:r>
            <w:proofErr w:type="spellEnd"/>
            <w:r w:rsidRPr="000F7CC2">
              <w:rPr>
                <w:sz w:val="18"/>
                <w:szCs w:val="18"/>
              </w:rPr>
              <w:t xml:space="preserve">, sous l'une des formes décrites dans les numéros </w:t>
            </w:r>
            <w:r w:rsidRPr="000F7CC2">
              <w:rPr>
                <w:b/>
                <w:bCs/>
                <w:sz w:val="18"/>
                <w:szCs w:val="18"/>
              </w:rPr>
              <w:t>1.161</w:t>
            </w:r>
            <w:r w:rsidRPr="000F7CC2">
              <w:rPr>
                <w:sz w:val="18"/>
                <w:szCs w:val="18"/>
              </w:rPr>
              <w:t xml:space="preserve"> à </w:t>
            </w:r>
            <w:r w:rsidRPr="000F7CC2">
              <w:rPr>
                <w:b/>
                <w:bCs/>
                <w:sz w:val="18"/>
                <w:szCs w:val="18"/>
              </w:rPr>
              <w:t>1.163</w:t>
            </w:r>
            <w:r w:rsidRPr="000F7CC2">
              <w:rPr>
                <w:sz w:val="18"/>
                <w:szCs w:val="18"/>
              </w:rPr>
              <w:t xml:space="preserve"> </w:t>
            </w:r>
          </w:p>
          <w:p w:rsidR="00C738CE" w:rsidRPr="000F7CC2" w:rsidRDefault="00C738CE" w:rsidP="00C738CE">
            <w:pPr>
              <w:spacing w:before="40" w:after="40"/>
              <w:ind w:left="352"/>
              <w:rPr>
                <w:i/>
                <w:iCs/>
                <w:sz w:val="18"/>
                <w:szCs w:val="18"/>
                <w:lang w:eastAsia="en-GB"/>
              </w:rPr>
            </w:pPr>
            <w:r w:rsidRPr="000F7CC2">
              <w:rPr>
                <w:i/>
                <w:iCs/>
                <w:sz w:val="18"/>
                <w:szCs w:val="18"/>
                <w:lang w:eastAsia="en-GB"/>
              </w:rPr>
              <w:t xml:space="preserve">Note – </w:t>
            </w:r>
            <w:r w:rsidRPr="000F7CC2">
              <w:rPr>
                <w:sz w:val="18"/>
                <w:szCs w:val="18"/>
                <w:lang w:eastAsia="en-GB"/>
              </w:rPr>
              <w:t xml:space="preserve">Lorsque les systèmes adaptatifs du service fixe ou du service mobile fonctionnant dans les bandes entre 300 kHz et 28 MHz (voir aussi la Résolution </w:t>
            </w:r>
            <w:r w:rsidRPr="000F7CC2">
              <w:rPr>
                <w:b/>
                <w:bCs/>
                <w:sz w:val="18"/>
                <w:szCs w:val="18"/>
                <w:lang w:eastAsia="en-GB"/>
              </w:rPr>
              <w:t>729 (Rév.CMR-07)</w:t>
            </w:r>
            <w:r w:rsidRPr="000F7CC2">
              <w:rPr>
                <w:sz w:val="18"/>
                <w:szCs w:val="18"/>
                <w:lang w:eastAsia="en-GB"/>
              </w:rPr>
              <w:t xml:space="preserve">) utilisent la </w:t>
            </w:r>
            <w:r w:rsidRPr="000F7CC2">
              <w:rPr>
                <w:color w:val="000000"/>
                <w:sz w:val="18"/>
                <w:szCs w:val="18"/>
                <w:lang w:val="fr-CH" w:eastAsia="en-GB"/>
              </w:rPr>
              <w:t>commande</w:t>
            </w:r>
            <w:r w:rsidRPr="000F7CC2">
              <w:rPr>
                <w:sz w:val="18"/>
                <w:szCs w:val="18"/>
                <w:lang w:eastAsia="en-GB"/>
              </w:rPr>
              <w:t xml:space="preserve"> automatique de puissance, la puissance rayonnée inclut le niveau de la commande de puissance donné au 8BA</w:t>
            </w:r>
          </w:p>
          <w:p w:rsidR="00C738CE" w:rsidRPr="000F7CC2" w:rsidRDefault="00C738CE" w:rsidP="00C738CE">
            <w:pPr>
              <w:spacing w:before="40" w:after="40"/>
              <w:ind w:left="238"/>
              <w:rPr>
                <w:sz w:val="18"/>
                <w:szCs w:val="18"/>
              </w:rPr>
            </w:pPr>
            <w:r w:rsidRPr="000F7CC2">
              <w:rPr>
                <w:sz w:val="18"/>
                <w:szCs w:val="18"/>
              </w:rPr>
              <w:t>Pour les assignations dans tous les services et toutes les bandes de fréquences, sauf les assignations assujetties à l'Accord régional GE06, requise si la puissance fournie à l'antenne (8AA), ou le gain d'antenne maximal (9G) n'est pas fourni</w:t>
            </w:r>
          </w:p>
          <w:p w:rsidR="00C738CE" w:rsidRPr="000F7CC2" w:rsidRDefault="00C738CE" w:rsidP="00C738CE">
            <w:pPr>
              <w:spacing w:before="40" w:after="40"/>
              <w:ind w:left="238"/>
              <w:rPr>
                <w:sz w:val="18"/>
                <w:szCs w:val="18"/>
              </w:rPr>
            </w:pPr>
            <w:r w:rsidRPr="000F7CC2">
              <w:rPr>
                <w:sz w:val="18"/>
                <w:szCs w:val="18"/>
              </w:rPr>
              <w:t>Pour une assignation assujettie à l'Accord régional GE06, requise si la puissance fournie à l'antenne (8AA) n'est pas fournie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459"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8.7</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8BA</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plage de commande de puissance (dB)</w:t>
            </w:r>
          </w:p>
          <w:p w:rsidR="00C738CE" w:rsidRPr="000F7CC2" w:rsidRDefault="00C738CE" w:rsidP="00C738CE">
            <w:pPr>
              <w:spacing w:before="40" w:after="40"/>
              <w:ind w:left="238"/>
              <w:rPr>
                <w:sz w:val="18"/>
                <w:szCs w:val="18"/>
              </w:rPr>
            </w:pPr>
            <w:r w:rsidRPr="000F7CC2">
              <w:rPr>
                <w:sz w:val="18"/>
                <w:szCs w:val="18"/>
              </w:rPr>
              <w:t xml:space="preserve">Requise pour les systèmes adaptatifs du service fixe ou du service mobile fonctionnant dans les bandes entre 300 kHz et 28 MHz (voir aussi la Résolution </w:t>
            </w:r>
            <w:r w:rsidRPr="000F7CC2">
              <w:rPr>
                <w:b/>
                <w:bCs/>
                <w:sz w:val="18"/>
                <w:szCs w:val="18"/>
              </w:rPr>
              <w:t>729 (Rév.CMR-07)</w:t>
            </w:r>
            <w:r w:rsidRPr="000F7CC2">
              <w:rPr>
                <w:sz w:val="18"/>
                <w:szCs w:val="18"/>
              </w:rPr>
              <w:t>) si la commande de puissance automatique est utilisée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8.8</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8BH</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 xml:space="preserve">la </w:t>
            </w:r>
            <w:r w:rsidRPr="000F7CC2">
              <w:rPr>
                <w:sz w:val="18"/>
                <w:szCs w:val="18"/>
              </w:rPr>
              <w:t>puissance</w:t>
            </w:r>
            <w:r w:rsidRPr="000F7CC2">
              <w:rPr>
                <w:color w:val="000000"/>
                <w:sz w:val="18"/>
                <w:szCs w:val="18"/>
              </w:rPr>
              <w:t xml:space="preserve"> apparente rayonnée maximale (</w:t>
            </w:r>
            <w:proofErr w:type="spellStart"/>
            <w:r w:rsidRPr="000F7CC2">
              <w:rPr>
                <w:color w:val="000000"/>
                <w:sz w:val="18"/>
                <w:szCs w:val="18"/>
              </w:rPr>
              <w:t>dBW</w:t>
            </w:r>
            <w:proofErr w:type="spellEnd"/>
            <w:r w:rsidRPr="000F7CC2">
              <w:rPr>
                <w:color w:val="000000"/>
                <w:sz w:val="18"/>
                <w:szCs w:val="18"/>
              </w:rPr>
              <w:t>) de la composante à polarisation horizontale</w:t>
            </w:r>
          </w:p>
          <w:p w:rsidR="00C738CE" w:rsidRPr="000F7CC2" w:rsidRDefault="00C738CE" w:rsidP="00C738CE">
            <w:pPr>
              <w:spacing w:before="40" w:after="40"/>
              <w:ind w:left="238"/>
              <w:rPr>
                <w:color w:val="000000"/>
                <w:sz w:val="18"/>
                <w:szCs w:val="18"/>
              </w:rPr>
            </w:pPr>
            <w:r w:rsidRPr="000F7CC2">
              <w:rPr>
                <w:sz w:val="18"/>
                <w:szCs w:val="18"/>
              </w:rPr>
              <w:t>Requise</w:t>
            </w:r>
            <w:r w:rsidRPr="000F7CC2">
              <w:rPr>
                <w:color w:val="000000"/>
                <w:sz w:val="18"/>
                <w:szCs w:val="18"/>
              </w:rPr>
              <w:t xml:space="preserve"> pour la polarisation horizontale ou la polarisation mixte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8BH</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8.9</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8BV</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puissance apparente rayonnée maximale (</w:t>
            </w:r>
            <w:proofErr w:type="spellStart"/>
            <w:r w:rsidRPr="000F7CC2">
              <w:rPr>
                <w:sz w:val="18"/>
                <w:szCs w:val="18"/>
              </w:rPr>
              <w:t>dBW</w:t>
            </w:r>
            <w:proofErr w:type="spellEnd"/>
            <w:r w:rsidRPr="000F7CC2">
              <w:rPr>
                <w:sz w:val="18"/>
                <w:szCs w:val="18"/>
              </w:rPr>
              <w:t>) de la composante à polarisation verticale</w:t>
            </w:r>
          </w:p>
          <w:p w:rsidR="00C738CE" w:rsidRPr="000F7CC2" w:rsidRDefault="00C738CE" w:rsidP="00C738CE">
            <w:pPr>
              <w:spacing w:before="40" w:after="40"/>
              <w:ind w:left="238"/>
              <w:rPr>
                <w:color w:val="000000"/>
                <w:sz w:val="18"/>
                <w:szCs w:val="18"/>
              </w:rPr>
            </w:pPr>
            <w:r w:rsidRPr="000F7CC2">
              <w:rPr>
                <w:color w:val="000000"/>
                <w:sz w:val="18"/>
                <w:szCs w:val="18"/>
              </w:rPr>
              <w:t>Requise pour la polarisation verticale ou la polarisation mixte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8BV</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8.10</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8BT</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puissance apparente rayonnée maximale (</w:t>
            </w:r>
            <w:proofErr w:type="spellStart"/>
            <w:r w:rsidRPr="000F7CC2">
              <w:rPr>
                <w:sz w:val="18"/>
                <w:szCs w:val="18"/>
              </w:rPr>
              <w:t>dBW</w:t>
            </w:r>
            <w:proofErr w:type="spellEnd"/>
            <w:r w:rsidRPr="000F7CC2">
              <w:rPr>
                <w:sz w:val="18"/>
                <w:szCs w:val="18"/>
              </w:rPr>
              <w:t>) dans le plan défini par l'angle d'inclinaison du faisceau</w:t>
            </w:r>
          </w:p>
          <w:p w:rsidR="00C738CE" w:rsidRPr="000F7CC2" w:rsidRDefault="00C738CE" w:rsidP="00C738CE">
            <w:pPr>
              <w:spacing w:before="40" w:after="40"/>
              <w:ind w:left="238"/>
              <w:rPr>
                <w:sz w:val="18"/>
                <w:szCs w:val="18"/>
              </w:rPr>
            </w:pPr>
            <w:r w:rsidRPr="000F7CC2">
              <w:rPr>
                <w:sz w:val="18"/>
                <w:szCs w:val="18"/>
              </w:rPr>
              <w:t>Pour une assignation de radiodiffusion numérique dans la bande des ondes décimétriques assujettie à l'Accord régional GE06 uniquement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O</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8BT</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8D</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rapport de puissance porteuse image/porteuse son, en dB</w:t>
            </w:r>
          </w:p>
          <w:p w:rsidR="00C738CE" w:rsidRPr="000F7CC2" w:rsidRDefault="00C738CE" w:rsidP="00C738CE">
            <w:pPr>
              <w:spacing w:before="40" w:after="40"/>
              <w:ind w:left="238"/>
              <w:rPr>
                <w:sz w:val="18"/>
                <w:szCs w:val="18"/>
              </w:rPr>
            </w:pPr>
            <w:r w:rsidRPr="000F7CC2">
              <w:rPr>
                <w:sz w:val="18"/>
                <w:szCs w:val="18"/>
              </w:rPr>
              <w:t xml:space="preserve">Requis pour la radiodiffusion télévisuelle analogique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8D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9L</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puissance apparente rayonnée maximale avec une antenne unipolaire, en </w:t>
            </w:r>
            <w:proofErr w:type="gramStart"/>
            <w:r w:rsidRPr="000F7CC2">
              <w:rPr>
                <w:sz w:val="18"/>
                <w:szCs w:val="18"/>
              </w:rPr>
              <w:t>dB(</w:t>
            </w:r>
            <w:proofErr w:type="gramEnd"/>
            <w:r w:rsidRPr="000F7CC2">
              <w:rPr>
                <w:sz w:val="18"/>
                <w:szCs w:val="18"/>
              </w:rPr>
              <w:t>kW)</w:t>
            </w:r>
          </w:p>
          <w:p w:rsidR="00C738CE" w:rsidRPr="000F7CC2" w:rsidRDefault="00C738CE" w:rsidP="00C738CE">
            <w:pPr>
              <w:spacing w:before="40" w:after="40"/>
              <w:ind w:left="238"/>
              <w:rPr>
                <w:sz w:val="18"/>
                <w:szCs w:val="18"/>
              </w:rPr>
            </w:pPr>
            <w:r w:rsidRPr="000F7CC2">
              <w:rPr>
                <w:sz w:val="18"/>
                <w:szCs w:val="18"/>
              </w:rPr>
              <w:t>Requise pour l'Accord régional GE75</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9L</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8.13</w:t>
            </w:r>
          </w:p>
        </w:tc>
        <w:tc>
          <w:tcPr>
            <w:tcW w:w="683" w:type="dxa"/>
          </w:tcPr>
          <w:p w:rsidR="00C738CE" w:rsidRPr="000F7CC2" w:rsidRDefault="00C738CE" w:rsidP="00C738CE">
            <w:pPr>
              <w:spacing w:before="40" w:after="40"/>
              <w:ind w:left="-28"/>
              <w:rPr>
                <w:color w:val="000000"/>
                <w:sz w:val="18"/>
                <w:szCs w:val="18"/>
                <w:lang w:val="fr-CH"/>
              </w:rPr>
            </w:pPr>
          </w:p>
        </w:tc>
        <w:tc>
          <w:tcPr>
            <w:tcW w:w="6955" w:type="dxa"/>
            <w:tcBorders>
              <w:right w:val="double" w:sz="4" w:space="0" w:color="auto"/>
            </w:tcBorders>
          </w:tcPr>
          <w:p w:rsidR="00C738CE" w:rsidRPr="000F7CC2" w:rsidRDefault="00C738CE" w:rsidP="00C738CE">
            <w:pPr>
              <w:spacing w:before="40" w:after="40"/>
              <w:rPr>
                <w:sz w:val="18"/>
                <w:szCs w:val="18"/>
                <w:lang w:val="fr-CH"/>
              </w:rPr>
            </w:pPr>
            <w:r w:rsidRPr="000F7CC2">
              <w:rPr>
                <w:b/>
                <w:bCs/>
                <w:sz w:val="18"/>
                <w:szCs w:val="18"/>
                <w:lang w:val="fr-CH"/>
              </w:rPr>
              <w:t>Pour les Accords régionaux RJ81 et RJ88</w:t>
            </w:r>
            <w:r w:rsidR="00BC4711">
              <w:rPr>
                <w:b/>
                <w:bCs/>
                <w:sz w:val="18"/>
                <w:szCs w:val="18"/>
                <w:lang w:val="fr-CH"/>
              </w:rPr>
              <w: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Del="00750FCE"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8.13.1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9I</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valeur efficace de rayonnement</w:t>
            </w:r>
          </w:p>
          <w:p w:rsidR="00C738CE" w:rsidRPr="000F7CC2" w:rsidRDefault="00C738CE" w:rsidP="00C738CE">
            <w:pPr>
              <w:spacing w:before="40" w:after="40"/>
              <w:ind w:left="238"/>
              <w:rPr>
                <w:sz w:val="18"/>
                <w:szCs w:val="18"/>
              </w:rPr>
            </w:pPr>
            <w:r w:rsidRPr="000F7CC2">
              <w:rPr>
                <w:sz w:val="18"/>
                <w:szCs w:val="18"/>
              </w:rPr>
              <w:t xml:space="preserve">Le produit de la valeur du champ caractéristique, calculée dans le plan horizontal, et de la racine carrée de la puissance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9I</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8.13.2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9IA</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valeur du rayonnement dans l'azimut central de l'augmentation, exprimée en mV/m à 1 km</w:t>
            </w:r>
          </w:p>
          <w:p w:rsidR="00C738CE" w:rsidRPr="000F7CC2" w:rsidRDefault="00C738CE" w:rsidP="00C738CE">
            <w:pPr>
              <w:spacing w:before="40" w:after="40"/>
              <w:ind w:left="238"/>
              <w:rPr>
                <w:sz w:val="18"/>
                <w:szCs w:val="18"/>
              </w:rPr>
            </w:pPr>
            <w:r w:rsidRPr="000F7CC2">
              <w:rPr>
                <w:sz w:val="18"/>
                <w:szCs w:val="18"/>
              </w:rPr>
              <w:t>Requise pour un diagramme de rayonnement d'antenne de type «M» (voir 9O)</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9IA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8.13.3</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9P</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valeur du facteur de quadrature propre, exprimée en mV/m à 1 km</w:t>
            </w:r>
          </w:p>
          <w:p w:rsidR="00C738CE" w:rsidRPr="000F7CC2" w:rsidRDefault="00C738CE" w:rsidP="00C738CE">
            <w:pPr>
              <w:spacing w:before="40" w:after="40"/>
              <w:ind w:left="352"/>
              <w:rPr>
                <w:i/>
                <w:iCs/>
                <w:sz w:val="18"/>
                <w:szCs w:val="18"/>
                <w:lang w:eastAsia="en-GB"/>
              </w:rPr>
            </w:pPr>
            <w:r w:rsidRPr="000F7CC2">
              <w:rPr>
                <w:i/>
                <w:iCs/>
                <w:sz w:val="18"/>
                <w:szCs w:val="18"/>
                <w:lang w:eastAsia="en-GB"/>
              </w:rPr>
              <w:t xml:space="preserve">Note – </w:t>
            </w:r>
            <w:r w:rsidRPr="000F7CC2">
              <w:rPr>
                <w:sz w:val="18"/>
                <w:szCs w:val="18"/>
                <w:lang w:eastAsia="en-GB"/>
              </w:rPr>
              <w:t>Un facteur de quadrature propre peut être utilisé avec un diagramme d'antenne de type «M» ou «E» pour remplacer le facteur de quadrature du diagramme élargi habituellement utilisé lorsque des précautions particulières sont prises pour garantir la stabilité du diagramme</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O</w:t>
            </w: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9P</w:t>
            </w: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lang w:val="fr-CH"/>
              </w:rPr>
            </w:pPr>
            <w:r w:rsidRPr="000F7CC2">
              <w:rPr>
                <w:b/>
                <w:bCs/>
                <w:sz w:val="18"/>
                <w:szCs w:val="18"/>
                <w:lang w:val="fr-CH"/>
              </w:rPr>
              <w:t>9</w:t>
            </w:r>
          </w:p>
        </w:tc>
        <w:tc>
          <w:tcPr>
            <w:tcW w:w="683" w:type="dxa"/>
          </w:tcPr>
          <w:p w:rsidR="00C738CE" w:rsidRPr="000F7CC2" w:rsidRDefault="00C738CE" w:rsidP="00C738CE">
            <w:pPr>
              <w:keepNext/>
              <w:spacing w:before="40" w:after="40"/>
              <w:ind w:left="-28"/>
              <w:rPr>
                <w:color w:val="000000"/>
                <w:sz w:val="18"/>
                <w:szCs w:val="18"/>
                <w:lang w:val="fr-CH"/>
              </w:rPr>
            </w:pPr>
          </w:p>
        </w:tc>
        <w:tc>
          <w:tcPr>
            <w:tcW w:w="6955" w:type="dxa"/>
            <w:tcBorders>
              <w:right w:val="double" w:sz="4" w:space="0" w:color="auto"/>
            </w:tcBorders>
          </w:tcPr>
          <w:p w:rsidR="00C738CE" w:rsidRPr="000F7CC2" w:rsidDel="00834FDB" w:rsidRDefault="00C738CE" w:rsidP="00C738CE">
            <w:pPr>
              <w:spacing w:before="40" w:after="40"/>
              <w:rPr>
                <w:sz w:val="18"/>
                <w:szCs w:val="18"/>
                <w:lang w:val="fr-CH"/>
              </w:rPr>
            </w:pPr>
            <w:r w:rsidRPr="000F7CC2">
              <w:rPr>
                <w:b/>
                <w:bCs/>
                <w:color w:val="000000"/>
                <w:sz w:val="18"/>
                <w:szCs w:val="18"/>
              </w:rPr>
              <w:t>CARACTÉRISTIQUES DE L'ANTENNE</w:t>
            </w:r>
          </w:p>
        </w:tc>
        <w:tc>
          <w:tcPr>
            <w:tcW w:w="793" w:type="dxa"/>
            <w:tcBorders>
              <w:left w:val="double" w:sz="4" w:space="0" w:color="auto"/>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573"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1256"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573"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459"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801"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687"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lang w:val="fr-CH"/>
              </w:rPr>
            </w:pPr>
          </w:p>
        </w:tc>
        <w:tc>
          <w:tcPr>
            <w:tcW w:w="676" w:type="dxa"/>
            <w:tcBorders>
              <w:left w:val="nil"/>
            </w:tcBorders>
            <w:shd w:val="pct20" w:color="auto" w:fill="auto"/>
          </w:tcPr>
          <w:p w:rsidR="00C738CE" w:rsidRPr="000F7CC2" w:rsidRDefault="00C738CE" w:rsidP="00C738CE">
            <w:pPr>
              <w:keepNext/>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lang w:val="fr-CH"/>
              </w:rPr>
            </w:pPr>
            <w:r w:rsidRPr="000F7CC2">
              <w:rPr>
                <w:b/>
                <w:bCs/>
                <w:sz w:val="18"/>
                <w:szCs w:val="18"/>
                <w:lang w:val="fr-CH"/>
              </w:rPr>
              <w:t>9.1</w:t>
            </w:r>
          </w:p>
        </w:tc>
        <w:tc>
          <w:tcPr>
            <w:tcW w:w="683" w:type="dxa"/>
          </w:tcPr>
          <w:p w:rsidR="00C738CE" w:rsidRPr="000F7CC2" w:rsidRDefault="00C738CE" w:rsidP="00C738CE">
            <w:pPr>
              <w:keepNext/>
              <w:spacing w:before="40" w:after="40"/>
              <w:ind w:left="-28"/>
              <w:rPr>
                <w:color w:val="000000"/>
                <w:sz w:val="18"/>
                <w:szCs w:val="18"/>
                <w:lang w:val="fr-CH"/>
              </w:rPr>
            </w:pPr>
          </w:p>
        </w:tc>
        <w:tc>
          <w:tcPr>
            <w:tcW w:w="6955" w:type="dxa"/>
            <w:tcBorders>
              <w:right w:val="double" w:sz="4" w:space="0" w:color="auto"/>
            </w:tcBorders>
          </w:tcPr>
          <w:p w:rsidR="00C738CE" w:rsidRPr="000F7CC2" w:rsidRDefault="00C738CE" w:rsidP="00C738CE">
            <w:pPr>
              <w:spacing w:before="40" w:after="40"/>
              <w:rPr>
                <w:sz w:val="18"/>
                <w:szCs w:val="18"/>
                <w:lang w:val="fr-CH"/>
              </w:rPr>
            </w:pPr>
            <w:r w:rsidRPr="000F7CC2">
              <w:rPr>
                <w:b/>
                <w:bCs/>
                <w:sz w:val="18"/>
                <w:szCs w:val="18"/>
                <w:lang w:val="fr-CH"/>
              </w:rPr>
              <w:t>Pour une antenne d'émission ou une antenne de réception</w:t>
            </w:r>
            <w:r w:rsidR="00BC4711">
              <w:rPr>
                <w:b/>
                <w:bCs/>
                <w:sz w:val="18"/>
                <w:szCs w:val="18"/>
                <w:lang w:val="fr-CH"/>
              </w:rPr>
              <w:t>:</w:t>
            </w:r>
          </w:p>
        </w:tc>
        <w:tc>
          <w:tcPr>
            <w:tcW w:w="793"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lang w:val="fr-CH"/>
              </w:rPr>
            </w:pPr>
          </w:p>
        </w:tc>
        <w:tc>
          <w:tcPr>
            <w:tcW w:w="573" w:type="dxa"/>
            <w:vAlign w:val="center"/>
          </w:tcPr>
          <w:p w:rsidR="00C738CE" w:rsidRPr="000F7CC2" w:rsidRDefault="00C738CE" w:rsidP="00C738CE">
            <w:pPr>
              <w:keepNext/>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lang w:val="fr-CH"/>
              </w:rPr>
            </w:pPr>
          </w:p>
        </w:tc>
        <w:tc>
          <w:tcPr>
            <w:tcW w:w="573" w:type="dxa"/>
            <w:vAlign w:val="center"/>
          </w:tcPr>
          <w:p w:rsidR="00C738CE" w:rsidRPr="000F7CC2" w:rsidRDefault="00C738CE" w:rsidP="00C738CE">
            <w:pPr>
              <w:keepNext/>
              <w:spacing w:before="40" w:after="40"/>
              <w:jc w:val="center"/>
              <w:rPr>
                <w:b/>
                <w:bCs/>
                <w:color w:val="000000"/>
                <w:sz w:val="18"/>
                <w:szCs w:val="18"/>
                <w:lang w:val="fr-CH"/>
              </w:rPr>
            </w:pPr>
          </w:p>
        </w:tc>
        <w:tc>
          <w:tcPr>
            <w:tcW w:w="459" w:type="dxa"/>
            <w:vAlign w:val="center"/>
          </w:tcPr>
          <w:p w:rsidR="00C738CE" w:rsidRPr="000F7CC2" w:rsidRDefault="00C738CE" w:rsidP="00C738CE">
            <w:pPr>
              <w:keepNext/>
              <w:spacing w:before="40" w:after="40"/>
              <w:jc w:val="center"/>
              <w:rPr>
                <w:b/>
                <w:bCs/>
                <w:color w:val="000000"/>
                <w:sz w:val="18"/>
                <w:szCs w:val="18"/>
                <w:lang w:val="fr-CH"/>
              </w:rPr>
            </w:pPr>
          </w:p>
        </w:tc>
        <w:tc>
          <w:tcPr>
            <w:tcW w:w="801" w:type="dxa"/>
            <w:vAlign w:val="center"/>
          </w:tcPr>
          <w:p w:rsidR="00C738CE" w:rsidRPr="000F7CC2" w:rsidRDefault="00C738CE" w:rsidP="00C738CE">
            <w:pPr>
              <w:keepNext/>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keepNext/>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keepNext/>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9.1.1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sz w:val="18"/>
                <w:szCs w:val="18"/>
              </w:rPr>
              <w:t>l'indicateur</w:t>
            </w:r>
            <w:r w:rsidRPr="000F7CC2">
              <w:rPr>
                <w:color w:val="000000"/>
                <w:sz w:val="18"/>
                <w:szCs w:val="18"/>
              </w:rPr>
              <w:t xml:space="preserve"> précisant si l'antenne est directive (D) ou non directive (ND)</w:t>
            </w:r>
          </w:p>
          <w:p w:rsidR="00C738CE" w:rsidRPr="000F7CC2" w:rsidRDefault="00C738CE" w:rsidP="00C738CE">
            <w:pPr>
              <w:spacing w:before="40" w:after="40"/>
              <w:ind w:left="238"/>
              <w:rPr>
                <w:sz w:val="18"/>
                <w:szCs w:val="18"/>
              </w:rPr>
            </w:pPr>
            <w:r w:rsidRPr="000F7CC2">
              <w:rPr>
                <w:sz w:val="18"/>
                <w:szCs w:val="18"/>
              </w:rPr>
              <w:t>Dans le cas d'une station terrestre de réception, requis pour une assignation assujettie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9.1.2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9D</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le code indiquant le type de polarisation (voir la Préface) </w:t>
            </w:r>
          </w:p>
          <w:p w:rsidR="00C738CE" w:rsidRPr="000F7CC2" w:rsidRDefault="00C738CE" w:rsidP="00C738CE">
            <w:pPr>
              <w:spacing w:before="40" w:after="40"/>
              <w:ind w:left="238"/>
              <w:rPr>
                <w:sz w:val="18"/>
                <w:szCs w:val="18"/>
              </w:rPr>
            </w:pPr>
            <w:r w:rsidRPr="000F7CC2">
              <w:rPr>
                <w:sz w:val="18"/>
                <w:szCs w:val="18"/>
              </w:rPr>
              <w:t>Dans le cas d'une station d'émission, requis pour une assignation:</w:t>
            </w:r>
          </w:p>
          <w:p w:rsidR="00C738CE" w:rsidRPr="000F7CC2" w:rsidRDefault="00C738CE" w:rsidP="00C738CE">
            <w:pPr>
              <w:spacing w:before="40" w:after="40"/>
              <w:ind w:left="238"/>
              <w:rPr>
                <w:sz w:val="18"/>
                <w:szCs w:val="18"/>
              </w:rPr>
            </w:pPr>
            <w:r w:rsidRPr="000F7CC2">
              <w:rPr>
                <w:sz w:val="18"/>
                <w:szCs w:val="18"/>
              </w:rPr>
              <w:t>– dans le service fixe, dans les bandes utilisées en partage avec les services spatiaux; ou</w:t>
            </w:r>
          </w:p>
          <w:p w:rsidR="00C738CE" w:rsidRPr="000F7CC2" w:rsidRDefault="00C738CE" w:rsidP="00C738CE">
            <w:pPr>
              <w:spacing w:before="40" w:after="40"/>
              <w:ind w:left="238"/>
              <w:rPr>
                <w:sz w:val="18"/>
                <w:szCs w:val="18"/>
              </w:rPr>
            </w:pPr>
            <w:r w:rsidRPr="000F7CC2">
              <w:rPr>
                <w:sz w:val="18"/>
                <w:szCs w:val="18"/>
              </w:rPr>
              <w:t>– assujettie à l'Accord régional GE06</w:t>
            </w:r>
          </w:p>
          <w:p w:rsidR="00C738CE" w:rsidRPr="000F7CC2" w:rsidRDefault="00C738CE" w:rsidP="00C738CE">
            <w:pPr>
              <w:spacing w:before="40" w:after="40"/>
              <w:ind w:left="238"/>
              <w:rPr>
                <w:sz w:val="18"/>
                <w:szCs w:val="18"/>
              </w:rPr>
            </w:pPr>
            <w:r w:rsidRPr="000F7CC2">
              <w:rPr>
                <w:sz w:val="18"/>
                <w:szCs w:val="18"/>
              </w:rPr>
              <w:t>Dans le cas d'une station terrestre de réception, requis pour une assignation assujettie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9.1.3</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hauteur de l'antenne </w:t>
            </w:r>
            <w:r w:rsidR="00792AFB">
              <w:rPr>
                <w:sz w:val="18"/>
                <w:szCs w:val="18"/>
              </w:rPr>
              <w:t>au-dessus</w:t>
            </w:r>
            <w:r w:rsidRPr="000F7CC2">
              <w:rPr>
                <w:sz w:val="18"/>
                <w:szCs w:val="18"/>
              </w:rPr>
              <w:t xml:space="preserve"> du niveau du sol, en mètres</w:t>
            </w:r>
          </w:p>
          <w:p w:rsidR="00C738CE" w:rsidRPr="000F7CC2" w:rsidRDefault="00C738CE" w:rsidP="00C738CE">
            <w:pPr>
              <w:spacing w:before="40" w:after="40"/>
              <w:ind w:left="238"/>
              <w:rPr>
                <w:sz w:val="18"/>
                <w:szCs w:val="18"/>
              </w:rPr>
            </w:pPr>
            <w:r w:rsidRPr="000F7CC2">
              <w:rPr>
                <w:sz w:val="18"/>
                <w:szCs w:val="18"/>
              </w:rPr>
              <w:t>Dans le cas d'une station de radiodiffusion en ondes métriques/décimétriques, requise pour les Accords régionaux ST61, GE84, GE89 ou GE06, et facultative pour les assignations non assujetties à ces Accords</w:t>
            </w:r>
          </w:p>
          <w:p w:rsidR="00C738CE" w:rsidRPr="000F7CC2" w:rsidRDefault="00C738CE" w:rsidP="00C738CE">
            <w:pPr>
              <w:spacing w:before="40" w:after="40"/>
              <w:ind w:left="238"/>
              <w:rPr>
                <w:sz w:val="18"/>
                <w:szCs w:val="18"/>
              </w:rPr>
            </w:pPr>
            <w:r w:rsidRPr="000F7CC2">
              <w:rPr>
                <w:sz w:val="18"/>
                <w:szCs w:val="18"/>
              </w:rPr>
              <w:t>Dans le cas d'une station d'émission, requise pour une assignation:</w:t>
            </w:r>
          </w:p>
          <w:p w:rsidR="00C738CE" w:rsidRPr="000F7CC2" w:rsidRDefault="00C738CE" w:rsidP="00C738CE">
            <w:pPr>
              <w:spacing w:before="40" w:after="40"/>
              <w:ind w:left="238"/>
              <w:rPr>
                <w:sz w:val="18"/>
                <w:szCs w:val="18"/>
              </w:rPr>
            </w:pPr>
            <w:r w:rsidRPr="000F7CC2">
              <w:rPr>
                <w:sz w:val="18"/>
                <w:szCs w:val="18"/>
              </w:rPr>
              <w:t>– dans les bandes utilisées en partage avec les services spatiaux; ou</w:t>
            </w:r>
          </w:p>
          <w:p w:rsidR="00C738CE" w:rsidRPr="000F7CC2" w:rsidRDefault="00C738CE" w:rsidP="00C738CE">
            <w:pPr>
              <w:spacing w:before="40" w:after="40"/>
              <w:ind w:left="238"/>
              <w:rPr>
                <w:sz w:val="18"/>
                <w:szCs w:val="18"/>
              </w:rPr>
            </w:pPr>
            <w:r w:rsidRPr="000F7CC2">
              <w:rPr>
                <w:sz w:val="18"/>
                <w:szCs w:val="18"/>
              </w:rPr>
              <w:t>– assujettie à l'Accord régional GE06</w:t>
            </w:r>
          </w:p>
          <w:p w:rsidR="00C738CE" w:rsidRPr="000F7CC2" w:rsidRDefault="00C738CE" w:rsidP="00C738CE">
            <w:pPr>
              <w:spacing w:before="40" w:after="40"/>
              <w:ind w:left="238"/>
              <w:rPr>
                <w:sz w:val="18"/>
                <w:szCs w:val="18"/>
              </w:rPr>
            </w:pPr>
            <w:r w:rsidRPr="000F7CC2">
              <w:rPr>
                <w:sz w:val="18"/>
                <w:szCs w:val="18"/>
              </w:rPr>
              <w:t>Dans le cas d'une station terrestre de réception, requise pour une assignation assujettie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9.2</w:t>
            </w:r>
          </w:p>
        </w:tc>
        <w:tc>
          <w:tcPr>
            <w:tcW w:w="683" w:type="dxa"/>
          </w:tcPr>
          <w:p w:rsidR="00C738CE" w:rsidRPr="000F7CC2" w:rsidRDefault="00C738CE" w:rsidP="00C738CE">
            <w:pPr>
              <w:spacing w:before="40" w:after="40"/>
              <w:ind w:left="-28"/>
              <w:rPr>
                <w:color w:val="000000"/>
                <w:sz w:val="18"/>
                <w:szCs w:val="18"/>
                <w:lang w:val="fr-CH"/>
              </w:rPr>
            </w:pPr>
          </w:p>
        </w:tc>
        <w:tc>
          <w:tcPr>
            <w:tcW w:w="6955" w:type="dxa"/>
            <w:tcBorders>
              <w:right w:val="double" w:sz="4" w:space="0" w:color="auto"/>
            </w:tcBorders>
          </w:tcPr>
          <w:p w:rsidR="00C738CE" w:rsidRPr="000F7CC2" w:rsidRDefault="00C738CE" w:rsidP="00C738CE">
            <w:pPr>
              <w:spacing w:before="40" w:after="40"/>
              <w:rPr>
                <w:b/>
                <w:bCs/>
                <w:sz w:val="18"/>
                <w:szCs w:val="18"/>
              </w:rPr>
            </w:pPr>
            <w:r w:rsidRPr="000F7CC2">
              <w:rPr>
                <w:b/>
                <w:bCs/>
                <w:sz w:val="18"/>
                <w:szCs w:val="18"/>
              </w:rPr>
              <w:t>Pour une antenne d'émission ou une antenne de réception directive: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9.2.1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9C</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l'angle d'ouverture total du lobe principal de rayonnement (ouverture du faisceau) mesuré en projection horizontale dans un plan contenant la direction du rayonnement maximal, en degrés, à l'intérieur duquel la puissance rayonnée dans une direction quelconque n'est pas inférieure de plus de 3 dB à la puissance rayonnée dans la direction du rayonnement maximum</w:t>
            </w:r>
          </w:p>
          <w:p w:rsidR="00C738CE" w:rsidRPr="000F7CC2" w:rsidRDefault="00C738CE" w:rsidP="00C738CE">
            <w:pPr>
              <w:spacing w:before="40" w:after="40"/>
              <w:ind w:left="238"/>
              <w:rPr>
                <w:sz w:val="18"/>
                <w:szCs w:val="18"/>
              </w:rPr>
            </w:pPr>
            <w:r w:rsidRPr="000F7CC2">
              <w:rPr>
                <w:sz w:val="18"/>
                <w:szCs w:val="18"/>
              </w:rPr>
              <w:t>Dans le cas d'une station d'émission, requise pour toutes les assignations, sauf les assignations assujetties à l'Accord régional GE06</w:t>
            </w:r>
          </w:p>
          <w:p w:rsidR="00C738CE" w:rsidRPr="000F7CC2" w:rsidRDefault="00C738CE" w:rsidP="00C738CE">
            <w:pPr>
              <w:spacing w:before="40" w:after="40"/>
              <w:ind w:left="238"/>
              <w:rPr>
                <w:sz w:val="18"/>
                <w:szCs w:val="18"/>
              </w:rPr>
            </w:pPr>
            <w:r w:rsidRPr="000F7CC2">
              <w:rPr>
                <w:sz w:val="18"/>
                <w:szCs w:val="18"/>
              </w:rPr>
              <w:t xml:space="preserve">Dans le cas d'une station terrestre de réception, pour une assignation assujettie à l'Accord régional GE06 uniquement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O</w:t>
            </w: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9.2.2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9GL</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gain de l'antenne en direction de l'horizon local</w:t>
            </w:r>
          </w:p>
          <w:p w:rsidR="00C738CE" w:rsidRPr="000F7CC2" w:rsidRDefault="00C738CE" w:rsidP="00C738CE">
            <w:pPr>
              <w:spacing w:before="40" w:after="40"/>
              <w:ind w:left="238"/>
              <w:rPr>
                <w:sz w:val="18"/>
                <w:szCs w:val="18"/>
              </w:rPr>
            </w:pPr>
            <w:r w:rsidRPr="000F7CC2">
              <w:rPr>
                <w:sz w:val="18"/>
                <w:szCs w:val="18"/>
              </w:rPr>
              <w:t>Pour une assignation assujettie à l'Accord régional GE06 uniquement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O</w:t>
            </w:r>
          </w:p>
        </w:tc>
        <w:tc>
          <w:tcPr>
            <w:tcW w:w="573" w:type="dxa"/>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O</w:t>
            </w: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9GL</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9.2.3</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9K</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température de bruit totale la moins élevée du système de réception (K)</w:t>
            </w:r>
          </w:p>
          <w:p w:rsidR="00C738CE" w:rsidRPr="000F7CC2" w:rsidRDefault="00C738CE" w:rsidP="00C738CE">
            <w:pPr>
              <w:spacing w:before="40" w:after="40"/>
              <w:ind w:left="238"/>
              <w:rPr>
                <w:sz w:val="18"/>
                <w:szCs w:val="18"/>
              </w:rPr>
            </w:pPr>
            <w:r w:rsidRPr="000F7CC2">
              <w:rPr>
                <w:sz w:val="18"/>
                <w:szCs w:val="18"/>
              </w:rPr>
              <w:t>Pour une antenne de réception associée du service fixe fonctionnant dans les bandes utilisées en partage avec les services spatiaux uniquement</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C</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9K</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9.3</w:t>
            </w:r>
          </w:p>
        </w:tc>
        <w:tc>
          <w:tcPr>
            <w:tcW w:w="683" w:type="dxa"/>
          </w:tcPr>
          <w:p w:rsidR="00C738CE" w:rsidRPr="000F7CC2" w:rsidRDefault="00C738CE" w:rsidP="00C738CE">
            <w:pPr>
              <w:spacing w:before="40" w:after="40"/>
              <w:ind w:left="-28"/>
              <w:rPr>
                <w:color w:val="000000"/>
                <w:sz w:val="18"/>
                <w:szCs w:val="18"/>
                <w:lang w:val="fr-CH"/>
              </w:rPr>
            </w:pPr>
          </w:p>
        </w:tc>
        <w:tc>
          <w:tcPr>
            <w:tcW w:w="6955" w:type="dxa"/>
            <w:tcBorders>
              <w:right w:val="double" w:sz="4" w:space="0" w:color="auto"/>
            </w:tcBorders>
          </w:tcPr>
          <w:p w:rsidR="00C738CE" w:rsidRPr="000F7CC2" w:rsidRDefault="00C738CE" w:rsidP="00C738CE">
            <w:pPr>
              <w:spacing w:before="40" w:after="40"/>
              <w:rPr>
                <w:sz w:val="18"/>
                <w:szCs w:val="18"/>
                <w:lang w:val="fr-CH"/>
              </w:rPr>
            </w:pPr>
            <w:r w:rsidRPr="000F7CC2">
              <w:rPr>
                <w:b/>
                <w:bCs/>
                <w:sz w:val="18"/>
                <w:szCs w:val="18"/>
              </w:rPr>
              <w:t>Pour une antenne d'émission</w:t>
            </w:r>
            <w:r w:rsidRPr="000F7CC2">
              <w:rPr>
                <w:sz w:val="18"/>
                <w:szCs w:val="18"/>
                <w:lang w:val="fr-CH"/>
              </w:rPr>
              <w:t xml:space="preserve">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9.3.1</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9EA</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l'altitude de l'emplacement par rapport au niveau moyen de la mer (m)</w:t>
            </w:r>
          </w:p>
          <w:p w:rsidR="00C738CE" w:rsidRPr="000F7CC2" w:rsidRDefault="00C738CE" w:rsidP="00C738CE">
            <w:pPr>
              <w:spacing w:before="40" w:after="40"/>
              <w:ind w:left="238"/>
              <w:rPr>
                <w:sz w:val="18"/>
                <w:szCs w:val="18"/>
              </w:rPr>
            </w:pPr>
            <w:r w:rsidRPr="000F7CC2">
              <w:rPr>
                <w:sz w:val="18"/>
                <w:szCs w:val="18"/>
              </w:rPr>
              <w:t>Dans le cas d'une station de radiodiffusion en ondes métriques/décimétriques, requise pour les assignations assujetties aux Accords régionaux ST61, GE84, GE89 ou GE06, et facultative pour les assignations non assujetties à ces Accords</w:t>
            </w:r>
          </w:p>
          <w:p w:rsidR="00C738CE" w:rsidRPr="000F7CC2" w:rsidRDefault="00C738CE" w:rsidP="00C738CE">
            <w:pPr>
              <w:spacing w:before="40" w:after="40"/>
              <w:ind w:left="238"/>
              <w:rPr>
                <w:sz w:val="18"/>
                <w:szCs w:val="18"/>
              </w:rPr>
            </w:pPr>
            <w:r w:rsidRPr="000F7CC2">
              <w:rPr>
                <w:sz w:val="18"/>
                <w:szCs w:val="18"/>
              </w:rPr>
              <w:t>Dans le cas d'une station d'émission, requise pour une assignation:</w:t>
            </w:r>
          </w:p>
          <w:p w:rsidR="00C738CE" w:rsidRPr="000F7CC2" w:rsidRDefault="00C738CE" w:rsidP="00C738CE">
            <w:pPr>
              <w:spacing w:before="40" w:after="40"/>
              <w:ind w:left="238"/>
              <w:rPr>
                <w:sz w:val="18"/>
                <w:szCs w:val="18"/>
              </w:rPr>
            </w:pPr>
            <w:r w:rsidRPr="000F7CC2">
              <w:rPr>
                <w:sz w:val="18"/>
                <w:szCs w:val="18"/>
              </w:rPr>
              <w:t xml:space="preserve">– dans le service fixe ou le service mobile, dans les bandes utilisées en partage avec les services spatiaux; ou </w:t>
            </w:r>
          </w:p>
          <w:p w:rsidR="00C738CE" w:rsidRPr="000F7CC2" w:rsidRDefault="00C738CE" w:rsidP="00C738CE">
            <w:pPr>
              <w:spacing w:before="40" w:after="40"/>
              <w:ind w:left="238"/>
              <w:rPr>
                <w:sz w:val="18"/>
                <w:szCs w:val="18"/>
              </w:rPr>
            </w:pPr>
            <w:r w:rsidRPr="000F7CC2">
              <w:rPr>
                <w:sz w:val="18"/>
                <w:szCs w:val="18"/>
              </w:rPr>
              <w:t>– assujettie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9.3.2</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9EB</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hauteur équivalente maximale de l'antenne (m) </w:t>
            </w:r>
            <w:r w:rsidR="00792AFB">
              <w:rPr>
                <w:sz w:val="18"/>
                <w:szCs w:val="18"/>
              </w:rPr>
              <w:t>au-dessus</w:t>
            </w:r>
            <w:r w:rsidRPr="000F7CC2">
              <w:rPr>
                <w:sz w:val="18"/>
                <w:szCs w:val="18"/>
              </w:rPr>
              <w:t xml:space="preserve"> du niveau moyen du sol, entre 3 et 15 km par rapport à l'antenne d'émission</w:t>
            </w:r>
          </w:p>
          <w:p w:rsidR="00C738CE" w:rsidRPr="000F7CC2" w:rsidRDefault="00C738CE" w:rsidP="00C738CE">
            <w:pPr>
              <w:spacing w:before="40" w:after="40"/>
              <w:ind w:left="238"/>
              <w:rPr>
                <w:sz w:val="18"/>
                <w:szCs w:val="18"/>
              </w:rPr>
            </w:pPr>
            <w:r w:rsidRPr="000F7CC2">
              <w:rPr>
                <w:sz w:val="18"/>
                <w:szCs w:val="18"/>
              </w:rPr>
              <w:t>Dans le cas d'une station d'émission, requise pour une assignation assujettie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X</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lang w:val="fr-CH"/>
              </w:rPr>
              <w:t>9.3.3</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9EC</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la hauteur </w:t>
            </w:r>
            <w:r w:rsidR="00BC4711">
              <w:rPr>
                <w:sz w:val="18"/>
                <w:szCs w:val="18"/>
              </w:rPr>
              <w:t>équivalente de l'antenne (m) au-</w:t>
            </w:r>
            <w:r w:rsidRPr="000F7CC2">
              <w:rPr>
                <w:sz w:val="18"/>
                <w:szCs w:val="18"/>
              </w:rPr>
              <w:t>dessus du niveau moyen du sol, entre 3 et  15 km par rapport à l'antenne d'émission, à 36 azimuts différents, de 10 degrés en 10 degrés (à savoir 0°, 10°, ..., 350°), mesurée dans le plan horizontal depuis le Nord vrai dans le sens des aiguilles d'une montre</w:t>
            </w:r>
          </w:p>
          <w:p w:rsidR="00C738CE" w:rsidRPr="000F7CC2" w:rsidRDefault="00C738CE" w:rsidP="00C738CE">
            <w:pPr>
              <w:spacing w:before="40" w:after="40"/>
              <w:ind w:left="238"/>
              <w:rPr>
                <w:sz w:val="18"/>
                <w:szCs w:val="18"/>
              </w:rPr>
            </w:pPr>
            <w:r w:rsidRPr="000F7CC2">
              <w:rPr>
                <w:sz w:val="18"/>
                <w:szCs w:val="18"/>
              </w:rPr>
              <w:t xml:space="preserve">Dans le cas d'une station de radiodiffusion en ondes métriques/décimétriques, requise pour une assignation assujettie aux Accords régionaux ST61, GE84, GE89 ou GE06 </w:t>
            </w:r>
          </w:p>
          <w:p w:rsidR="00C738CE" w:rsidRPr="000F7CC2" w:rsidRDefault="00C738CE" w:rsidP="00C738CE">
            <w:pPr>
              <w:spacing w:before="40" w:after="40"/>
              <w:ind w:left="238"/>
              <w:rPr>
                <w:sz w:val="18"/>
                <w:szCs w:val="18"/>
              </w:rPr>
            </w:pPr>
            <w:r w:rsidRPr="000F7CC2">
              <w:rPr>
                <w:sz w:val="18"/>
                <w:szCs w:val="18"/>
              </w:rPr>
              <w:t>Dans le cas d'une station d'émission, requise pour une assignation assujettie à l'Accord régional GE06</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lang w:val="fr-CH"/>
              </w:rPr>
            </w:pPr>
            <w:r w:rsidRPr="000F7CC2">
              <w:rPr>
                <w:b/>
                <w:bCs/>
                <w:color w:val="000000"/>
                <w:sz w:val="18"/>
                <w:szCs w:val="18"/>
                <w:lang w:val="fr-CH"/>
              </w:rPr>
              <w:t>+</w:t>
            </w:r>
          </w:p>
        </w:tc>
        <w:tc>
          <w:tcPr>
            <w:tcW w:w="573" w:type="dxa"/>
            <w:vAlign w:val="center"/>
          </w:tcPr>
          <w:p w:rsidR="00C738CE" w:rsidRPr="000F7CC2" w:rsidRDefault="00C738CE" w:rsidP="00C738CE">
            <w:pPr>
              <w:spacing w:before="40" w:after="40"/>
              <w:jc w:val="center"/>
              <w:rPr>
                <w:b/>
                <w:bCs/>
                <w:color w:val="000000"/>
                <w:sz w:val="18"/>
                <w:szCs w:val="18"/>
                <w:lang w:val="fr-CH"/>
              </w:rPr>
            </w:pPr>
          </w:p>
        </w:tc>
        <w:tc>
          <w:tcPr>
            <w:tcW w:w="459" w:type="dxa"/>
            <w:vAlign w:val="center"/>
          </w:tcPr>
          <w:p w:rsidR="00C738CE" w:rsidRPr="000F7CC2" w:rsidRDefault="00C738CE" w:rsidP="00C738CE">
            <w:pPr>
              <w:spacing w:before="40" w:after="40"/>
              <w:jc w:val="center"/>
              <w:rPr>
                <w:b/>
                <w:bCs/>
                <w:color w:val="000000"/>
                <w:sz w:val="18"/>
                <w:szCs w:val="18"/>
                <w:lang w:val="fr-CH"/>
              </w:rPr>
            </w:pPr>
          </w:p>
        </w:tc>
        <w:tc>
          <w:tcPr>
            <w:tcW w:w="801" w:type="dxa"/>
            <w:vAlign w:val="center"/>
          </w:tcPr>
          <w:p w:rsidR="00C738CE" w:rsidRPr="000F7CC2" w:rsidRDefault="00C738CE" w:rsidP="00C738CE">
            <w:pPr>
              <w:spacing w:before="40" w:after="40"/>
              <w:jc w:val="center"/>
              <w:rPr>
                <w:b/>
                <w:bCs/>
                <w:color w:val="000000"/>
                <w:sz w:val="18"/>
                <w:szCs w:val="18"/>
                <w:lang w:val="fr-CH"/>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lang w:val="fr-CH"/>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lang w:val="fr-CH"/>
              </w:rPr>
              <w:t>9EC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lang w:val="fr-CH"/>
              </w:rPr>
            </w:pPr>
            <w:r w:rsidRPr="000F7CC2">
              <w:rPr>
                <w:b/>
                <w:bCs/>
                <w:sz w:val="18"/>
                <w:szCs w:val="18"/>
              </w:rPr>
              <w:t>9.3.4</w:t>
            </w:r>
          </w:p>
        </w:tc>
        <w:tc>
          <w:tcPr>
            <w:tcW w:w="683" w:type="dxa"/>
          </w:tcPr>
          <w:p w:rsidR="00C738CE" w:rsidRPr="000F7CC2" w:rsidRDefault="00C738CE" w:rsidP="00C738CE">
            <w:pPr>
              <w:spacing w:before="40" w:after="40"/>
              <w:ind w:left="-28"/>
              <w:rPr>
                <w:b/>
                <w:bCs/>
                <w:color w:val="000000"/>
                <w:sz w:val="18"/>
                <w:szCs w:val="18"/>
                <w:lang w:val="fr-CH"/>
              </w:rPr>
            </w:pPr>
            <w:r w:rsidRPr="000F7CC2">
              <w:rPr>
                <w:b/>
                <w:bCs/>
                <w:color w:val="000000"/>
                <w:sz w:val="18"/>
                <w:szCs w:val="18"/>
              </w:rPr>
              <w:t>9G</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le gain d'antenne maximal (isotrope, par rapport à une antenne verticale courte ou par rapport à un doublet demi-onde, selon le cas) de l'antenne d'émission (voir le numéro </w:t>
            </w:r>
            <w:r w:rsidRPr="000F7CC2">
              <w:rPr>
                <w:b/>
                <w:bCs/>
                <w:sz w:val="18"/>
                <w:szCs w:val="18"/>
              </w:rPr>
              <w:t>1.160</w:t>
            </w:r>
            <w:r w:rsidRPr="000F7CC2">
              <w:rPr>
                <w:sz w:val="18"/>
                <w:szCs w:val="18"/>
              </w:rPr>
              <w:t>)</w:t>
            </w:r>
          </w:p>
          <w:p w:rsidR="00C738CE" w:rsidRPr="000F7CC2" w:rsidRDefault="00C738CE" w:rsidP="00C738CE">
            <w:pPr>
              <w:spacing w:before="40" w:after="40"/>
              <w:ind w:left="238"/>
              <w:rPr>
                <w:sz w:val="18"/>
                <w:szCs w:val="18"/>
              </w:rPr>
            </w:pPr>
            <w:r w:rsidRPr="000F7CC2">
              <w:rPr>
                <w:sz w:val="18"/>
                <w:szCs w:val="18"/>
              </w:rPr>
              <w:t xml:space="preserve">Pour une antenne directive, le gain est dans la direction du rayonnement maximum </w:t>
            </w:r>
          </w:p>
          <w:p w:rsidR="00C738CE" w:rsidRPr="000F7CC2" w:rsidRDefault="00C738CE" w:rsidP="00C738CE">
            <w:pPr>
              <w:spacing w:before="40" w:after="40"/>
              <w:ind w:left="238"/>
              <w:rPr>
                <w:sz w:val="18"/>
                <w:szCs w:val="18"/>
              </w:rPr>
            </w:pPr>
            <w:r w:rsidRPr="000F7CC2">
              <w:rPr>
                <w:sz w:val="18"/>
                <w:szCs w:val="18"/>
              </w:rPr>
              <w:t>Dans le cas d'une station d'émission, ou d'une station d'émission type:</w:t>
            </w:r>
          </w:p>
          <w:p w:rsidR="00C738CE" w:rsidRPr="000F7CC2" w:rsidRDefault="00C738CE" w:rsidP="00C738CE">
            <w:pPr>
              <w:spacing w:before="40" w:after="40"/>
              <w:ind w:left="238"/>
              <w:rPr>
                <w:sz w:val="18"/>
                <w:szCs w:val="18"/>
              </w:rPr>
            </w:pPr>
            <w:r w:rsidRPr="000F7CC2">
              <w:rPr>
                <w:sz w:val="18"/>
                <w:szCs w:val="18"/>
              </w:rPr>
              <w:t xml:space="preserve">– pour toutes les bandes de fréquences et tous les services, sauf les assignations assujetties à l'Accord régional GE06, requis si l'antenne est: </w:t>
            </w:r>
          </w:p>
          <w:p w:rsidR="00C738CE" w:rsidRPr="000F7CC2" w:rsidRDefault="00C738CE" w:rsidP="00C738CE">
            <w:pPr>
              <w:spacing w:before="40" w:after="40"/>
              <w:ind w:left="238"/>
              <w:rPr>
                <w:sz w:val="18"/>
                <w:szCs w:val="18"/>
              </w:rPr>
            </w:pPr>
            <w:r w:rsidRPr="000F7CC2">
              <w:rPr>
                <w:sz w:val="18"/>
                <w:szCs w:val="18"/>
              </w:rPr>
              <w:t>– directive, y compris lorsque le faisceau de l'antenne tourne ou balaie; ou</w:t>
            </w:r>
          </w:p>
          <w:p w:rsidR="00C738CE" w:rsidRPr="000F7CC2" w:rsidRDefault="00C738CE" w:rsidP="00C738CE">
            <w:pPr>
              <w:spacing w:before="40" w:after="40"/>
              <w:ind w:left="238"/>
              <w:rPr>
                <w:sz w:val="18"/>
                <w:szCs w:val="18"/>
              </w:rPr>
            </w:pPr>
            <w:r w:rsidRPr="000F7CC2">
              <w:rPr>
                <w:sz w:val="18"/>
                <w:szCs w:val="18"/>
              </w:rPr>
              <w:t>– non directive et la puissance fournie à l'antenne (8A[α]) ou la puissance rayonnée (8B) n'est pas fournie</w:t>
            </w:r>
          </w:p>
          <w:p w:rsidR="00C738CE" w:rsidRPr="000F7CC2" w:rsidRDefault="00C738CE" w:rsidP="00C738CE">
            <w:pPr>
              <w:spacing w:before="40" w:after="40"/>
              <w:ind w:left="238"/>
              <w:rPr>
                <w:sz w:val="18"/>
                <w:szCs w:val="18"/>
              </w:rPr>
            </w:pPr>
            <w:r w:rsidRPr="000F7CC2">
              <w:rPr>
                <w:sz w:val="18"/>
                <w:szCs w:val="18"/>
              </w:rPr>
              <w:t xml:space="preserve">– pour une assignation assujettie à l'Accord régional GE06, requis si la puissance rayonnée (8B) n'est pas fournie </w:t>
            </w:r>
          </w:p>
          <w:p w:rsidR="00C738CE" w:rsidRPr="000F7CC2" w:rsidRDefault="00C738CE" w:rsidP="00C738CE">
            <w:pPr>
              <w:spacing w:before="40" w:after="40"/>
              <w:ind w:left="238"/>
              <w:rPr>
                <w:sz w:val="18"/>
                <w:szCs w:val="18"/>
              </w:rPr>
            </w:pPr>
            <w:r w:rsidRPr="000F7CC2">
              <w:rPr>
                <w:sz w:val="18"/>
                <w:szCs w:val="18"/>
              </w:rPr>
              <w:t>Dans le cas d'un allotissement de fréquence au service mobile maritime, requis si l'antenne est directive, y compris lorsque le faisceau de l'antenne tourne ou balaie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9G</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9.3.5</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9M</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color w:val="000000"/>
                <w:sz w:val="18"/>
                <w:szCs w:val="18"/>
                <w:lang w:val="fr-CH"/>
              </w:rPr>
              <w:t xml:space="preserve">la </w:t>
            </w:r>
            <w:r w:rsidRPr="000F7CC2">
              <w:rPr>
                <w:sz w:val="18"/>
                <w:szCs w:val="18"/>
              </w:rPr>
              <w:t>fréquence</w:t>
            </w:r>
            <w:r w:rsidRPr="000F7CC2">
              <w:rPr>
                <w:color w:val="000000"/>
                <w:sz w:val="18"/>
                <w:szCs w:val="18"/>
                <w:lang w:val="fr-CH"/>
              </w:rPr>
              <w:t xml:space="preserve"> de conception de l'antenne d'émission</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r w:rsidRPr="000F7CC2">
              <w:rPr>
                <w:b/>
                <w:bCs/>
                <w:color w:val="000000"/>
                <w:sz w:val="18"/>
                <w:szCs w:val="18"/>
                <w:lang w:val="en-US"/>
              </w:rPr>
              <w:t>X</w:t>
            </w: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9M</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9.3.6</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9S</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l'angle d'inclinaison du faisceau, en degrés</w:t>
            </w:r>
          </w:p>
          <w:p w:rsidR="005031C4" w:rsidRDefault="00C738CE" w:rsidP="005031C4">
            <w:pPr>
              <w:spacing w:before="40" w:after="40"/>
              <w:ind w:left="238"/>
              <w:rPr>
                <w:sz w:val="18"/>
                <w:szCs w:val="18"/>
              </w:rPr>
            </w:pPr>
            <w:r w:rsidRPr="000F7CC2">
              <w:rPr>
                <w:sz w:val="18"/>
                <w:szCs w:val="18"/>
              </w:rPr>
              <w:t>L'angle d'inclinaison du faisceau est mesuré depuis le plan horizontal en direction du sol et le signe de l'angle est négatif</w:t>
            </w:r>
          </w:p>
          <w:p w:rsidR="00C738CE" w:rsidRPr="005031C4" w:rsidRDefault="00C738CE" w:rsidP="005031C4">
            <w:pPr>
              <w:spacing w:before="40" w:after="40"/>
              <w:ind w:left="238"/>
              <w:rPr>
                <w:sz w:val="18"/>
                <w:szCs w:val="18"/>
              </w:rPr>
            </w:pPr>
            <w:r w:rsidRPr="000F7CC2">
              <w:rPr>
                <w:i/>
                <w:iCs/>
                <w:sz w:val="18"/>
                <w:szCs w:val="18"/>
                <w:lang w:eastAsia="en-GB"/>
              </w:rPr>
              <w:t xml:space="preserve">Note – </w:t>
            </w:r>
            <w:r w:rsidRPr="000F7CC2">
              <w:rPr>
                <w:sz w:val="18"/>
                <w:szCs w:val="18"/>
                <w:lang w:eastAsia="en-GB"/>
              </w:rPr>
              <w:t>Dans certaines définitions utilisées en radiodiffusion, l'angle peut avoir le signe opposé</w:t>
            </w:r>
          </w:p>
          <w:p w:rsidR="00C738CE" w:rsidRPr="000F7CC2" w:rsidRDefault="00C738CE" w:rsidP="00C738CE">
            <w:pPr>
              <w:spacing w:before="40" w:after="40"/>
              <w:ind w:left="238"/>
              <w:rPr>
                <w:sz w:val="18"/>
                <w:szCs w:val="18"/>
              </w:rPr>
            </w:pPr>
            <w:r w:rsidRPr="000F7CC2">
              <w:rPr>
                <w:sz w:val="18"/>
                <w:szCs w:val="18"/>
              </w:rPr>
              <w:t>Pour une assignation de radiodiffusion numérique dans la bande des ondes décamétriques, assujettie à l'Accord régional GE06 uniquement</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r w:rsidRPr="000F7CC2">
              <w:rPr>
                <w:b/>
                <w:bCs/>
                <w:color w:val="000000"/>
                <w:sz w:val="18"/>
                <w:szCs w:val="18"/>
                <w:lang w:val="en-US"/>
              </w:rPr>
              <w:t>O</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9S</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9.3.7</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9J</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diagramme de rayonnement de l'antenne mesuré, le diagramme de rayonnement de référence ou les symboles dans les références normalisés à utiliser pour la coordination</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r w:rsidRPr="000F7CC2">
              <w:rPr>
                <w:b/>
                <w:bCs/>
                <w:color w:val="000000"/>
                <w:sz w:val="18"/>
                <w:szCs w:val="18"/>
                <w:lang w:val="en-US"/>
              </w:rPr>
              <w:t>O</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9J</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9.4</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p>
        </w:tc>
        <w:tc>
          <w:tcPr>
            <w:tcW w:w="6955" w:type="dxa"/>
            <w:tcBorders>
              <w:right w:val="double" w:sz="4" w:space="0" w:color="auto"/>
            </w:tcBorders>
          </w:tcPr>
          <w:p w:rsidR="00C738CE" w:rsidRPr="000F7CC2" w:rsidDel="0094780A" w:rsidRDefault="00C738CE" w:rsidP="00C738CE">
            <w:pPr>
              <w:spacing w:before="40" w:after="40"/>
              <w:rPr>
                <w:b/>
                <w:bCs/>
                <w:sz w:val="18"/>
                <w:szCs w:val="18"/>
              </w:rPr>
            </w:pPr>
            <w:r w:rsidRPr="000F7CC2">
              <w:rPr>
                <w:b/>
                <w:bCs/>
                <w:sz w:val="18"/>
                <w:szCs w:val="18"/>
              </w:rPr>
              <w:t>Pour une antenne d'émission directive lorsque le faisceau de l'antenne tourne ou balaie: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fr-CH"/>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9.4.1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9AB1</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rPr>
              <w:t>l'azimut</w:t>
            </w:r>
            <w:r w:rsidRPr="000F7CC2">
              <w:rPr>
                <w:color w:val="000000"/>
                <w:sz w:val="18"/>
                <w:szCs w:val="18"/>
                <w:lang w:val="fr-CH"/>
              </w:rPr>
              <w:t xml:space="preserve"> de début, pour la fourchette des valeurs des angles de fonctionnement, de l'axe du faisceau principal de l'antenne, mesuré dans le plan horizontal depuis le Nord vrai dans le sens des aiguilles d'une montre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9AB1</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9.4.2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9AB2</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rPr>
              <w:t xml:space="preserve">l'azimut de fin, pour la fourchette des valeurs des angles de fonctionnement, de l'axe du faisceau principal de l'antenne, mesuré dans le plan horizontal depuis le Nord vrai dans le sens des </w:t>
            </w:r>
            <w:r w:rsidRPr="000F7CC2">
              <w:rPr>
                <w:sz w:val="18"/>
                <w:szCs w:val="18"/>
                <w:lang w:val="fr-CH"/>
              </w:rPr>
              <w:t>aiguilles</w:t>
            </w:r>
            <w:r w:rsidRPr="000F7CC2">
              <w:rPr>
                <w:sz w:val="18"/>
                <w:szCs w:val="18"/>
              </w:rPr>
              <w:t xml:space="preserve"> d'une montre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9AB2</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RDefault="00C738CE" w:rsidP="00C738CE">
            <w:pPr>
              <w:spacing w:before="40" w:after="40"/>
              <w:rPr>
                <w:b/>
                <w:bCs/>
                <w:sz w:val="18"/>
                <w:szCs w:val="18"/>
              </w:rPr>
            </w:pPr>
            <w:r w:rsidRPr="000F7CC2">
              <w:rPr>
                <w:b/>
                <w:bCs/>
                <w:sz w:val="18"/>
                <w:szCs w:val="18"/>
              </w:rPr>
              <w:t>Pour une antenne d'émission directive lorsque le faisceau de l'antenne ne tourne pas ou ne balaie pas:</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9A</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sz w:val="18"/>
                <w:szCs w:val="18"/>
              </w:rPr>
              <w:t>l'azimut</w:t>
            </w:r>
            <w:r w:rsidRPr="000F7CC2">
              <w:rPr>
                <w:color w:val="000000"/>
                <w:sz w:val="18"/>
                <w:szCs w:val="18"/>
                <w:lang w:val="fr-CH"/>
              </w:rPr>
              <w:t xml:space="preserve"> du rayonnement maximal de l'antenne d'émission, mesuré dans le plan horizontal depuis le Nord vrai dans le sens des aiguilles d'une montre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9A</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9B</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rPr>
            </w:pPr>
            <w:r w:rsidRPr="000F7CC2">
              <w:rPr>
                <w:color w:val="000000"/>
                <w:sz w:val="18"/>
                <w:szCs w:val="18"/>
              </w:rPr>
              <w:t>l'angle d'élévation pour lequel la directivité est maximale, en degrés</w:t>
            </w:r>
          </w:p>
          <w:p w:rsidR="00C738CE" w:rsidRPr="000F7CC2" w:rsidRDefault="00C738CE" w:rsidP="00C738CE">
            <w:pPr>
              <w:spacing w:before="40" w:after="40"/>
              <w:ind w:left="238"/>
              <w:rPr>
                <w:sz w:val="18"/>
                <w:szCs w:val="18"/>
              </w:rPr>
            </w:pPr>
            <w:r w:rsidRPr="000F7CC2">
              <w:rPr>
                <w:sz w:val="18"/>
                <w:szCs w:val="18"/>
              </w:rPr>
              <w:t>Requise pour une assignation dans les bandes utilisées en partage avec les services spatiaux</w:t>
            </w:r>
          </w:p>
        </w:tc>
        <w:tc>
          <w:tcPr>
            <w:tcW w:w="793"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9B</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9.5.3</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9R</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color w:val="000000"/>
                <w:sz w:val="18"/>
                <w:szCs w:val="18"/>
              </w:rPr>
              <w:t>l'angle de pivotement mesuré entre l'azimut du rayonnement maximum et la direction du rayonnement sans pivotement</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9R</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9.5.4</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9NH</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color w:val="000000"/>
                <w:sz w:val="18"/>
                <w:szCs w:val="18"/>
                <w:lang w:val="fr-CH"/>
              </w:rPr>
              <w:t xml:space="preserve">la valeur de l'affaiblissement de la composante à polarisation horizontale, pour 36 azimuts différents, de 10 degrés en 10 degrés (à savoir 0°, 10°, ..., 350°), mesurée dans le plan horizontal </w:t>
            </w:r>
            <w:r w:rsidRPr="000F7CC2">
              <w:rPr>
                <w:color w:val="000000"/>
                <w:sz w:val="18"/>
                <w:szCs w:val="18"/>
              </w:rPr>
              <w:t>depuis</w:t>
            </w:r>
            <w:r w:rsidRPr="000F7CC2">
              <w:rPr>
                <w:color w:val="000000"/>
                <w:sz w:val="18"/>
                <w:szCs w:val="18"/>
                <w:lang w:val="fr-CH"/>
              </w:rPr>
              <w:t xml:space="preserve"> le Nord vrai dans le sens des aiguilles d'une montre, par rapport à la puissance apparente rayonnée maximale de cette composante, exprimée en dB </w:t>
            </w:r>
          </w:p>
          <w:p w:rsidR="00C738CE" w:rsidRPr="000F7CC2" w:rsidRDefault="00C738CE" w:rsidP="00C738CE">
            <w:pPr>
              <w:spacing w:before="40" w:after="40"/>
              <w:ind w:left="238"/>
              <w:rPr>
                <w:sz w:val="18"/>
                <w:szCs w:val="18"/>
              </w:rPr>
            </w:pPr>
            <w:r w:rsidRPr="000F7CC2">
              <w:rPr>
                <w:sz w:val="18"/>
                <w:szCs w:val="18"/>
              </w:rPr>
              <w:t>Pour toutes les assignations, sauf les assignations de radiodiffusion numérique assujetties à l'Accord régional GE06 et les assignations de radiodiffusion assujetties au § 5.1.3 de l'Accord régional GE06, requise si la polarisation est horizontale ou mixte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9NH</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9.5.5</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9NV</w:t>
            </w:r>
          </w:p>
        </w:tc>
        <w:tc>
          <w:tcPr>
            <w:tcW w:w="6955" w:type="dxa"/>
            <w:tcBorders>
              <w:right w:val="double" w:sz="4" w:space="0" w:color="auto"/>
            </w:tcBorders>
          </w:tcPr>
          <w:p w:rsidR="00C738CE" w:rsidRPr="000F7CC2" w:rsidRDefault="00C738CE" w:rsidP="00C738CE">
            <w:pPr>
              <w:spacing w:before="40" w:after="40"/>
              <w:ind w:left="125"/>
              <w:rPr>
                <w:sz w:val="18"/>
                <w:szCs w:val="18"/>
                <w:lang w:val="fr-CH"/>
              </w:rPr>
            </w:pPr>
            <w:r w:rsidRPr="000F7CC2">
              <w:rPr>
                <w:color w:val="000000"/>
                <w:sz w:val="18"/>
                <w:szCs w:val="18"/>
                <w:lang w:val="fr-CH"/>
              </w:rPr>
              <w:t>la valeur de l'affaiblissement de la composante à polarisation verticale, pour 36 azimuts différents, de 10 degrés en 10 degrés (à savoir 0°, 10°, ..., 350°), mesurée dans le plan horizontal depuis le Nord vrai dans le sens des aiguilles d'une montre, par rapport à la puissance apparente rayonnée maximale de cette composante, exprimée en dB</w:t>
            </w:r>
          </w:p>
          <w:p w:rsidR="00C738CE" w:rsidRPr="000F7CC2" w:rsidRDefault="00C738CE" w:rsidP="00C738CE">
            <w:pPr>
              <w:spacing w:before="40" w:after="40"/>
              <w:ind w:left="238"/>
              <w:rPr>
                <w:sz w:val="18"/>
                <w:szCs w:val="18"/>
              </w:rPr>
            </w:pPr>
            <w:r w:rsidRPr="000F7CC2">
              <w:rPr>
                <w:sz w:val="18"/>
                <w:szCs w:val="18"/>
              </w:rPr>
              <w:t>Pour toute assignation, sauf les assignations de radiodiffusion numérique assujetties à l'Accord régional GE06 et les assignations de radiodiffusion assujetties au § 5.1.3 de l'Accord régional GE06, requise si la polarisation est verticale ou mixte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9NV</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9.5.6</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9UH</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color w:val="000000"/>
                <w:sz w:val="18"/>
                <w:szCs w:val="18"/>
                <w:lang w:val="fr-CH"/>
              </w:rPr>
              <w:t>la valeur de l'affaiblissement de la composante à polarisation horizontale dans le plan horizontal, normalisée à 0 dB, pour 36 azimuts différents, de 10 degrés en 10 degrés (à savoir 0°, 10°, ..., 350°), mesurée dans le plan horizontal depuis le Nord vrai dans le sens des aiguilles d'une montre, par rapport à la puissance apparente rayonnée maximale de cette composante, exprimée en dB</w:t>
            </w:r>
          </w:p>
          <w:p w:rsidR="00C738CE" w:rsidRPr="000F7CC2" w:rsidRDefault="00C738CE" w:rsidP="00C738CE">
            <w:pPr>
              <w:spacing w:before="40" w:after="40"/>
              <w:ind w:left="238"/>
              <w:rPr>
                <w:sz w:val="18"/>
                <w:szCs w:val="18"/>
              </w:rPr>
            </w:pPr>
            <w:r w:rsidRPr="000F7CC2">
              <w:rPr>
                <w:sz w:val="18"/>
                <w:szCs w:val="18"/>
              </w:rPr>
              <w:t>Dans le cas d'une station de radiodiffusion en ondes métriques/décimétriques, pour une assignation de radiodiffusion numérique assujettie à l'Accord régional GE06 et une assignation assujettie au § 5.1.3 de l'Accord régional GE06, requise si la polarisation est horizontale ou mixte</w:t>
            </w:r>
          </w:p>
          <w:p w:rsidR="00C738CE" w:rsidRPr="000F7CC2" w:rsidRDefault="00C738CE" w:rsidP="00C738CE">
            <w:pPr>
              <w:spacing w:before="40" w:after="40"/>
              <w:ind w:left="238"/>
              <w:rPr>
                <w:sz w:val="18"/>
                <w:szCs w:val="18"/>
              </w:rPr>
            </w:pPr>
            <w:r w:rsidRPr="000F7CC2">
              <w:rPr>
                <w:sz w:val="18"/>
                <w:szCs w:val="18"/>
              </w:rPr>
              <w:t>Dans le cas d'une station d'émission, pour une assignation assujettie au § 5.1.3 de l'Accord régional GE06, requise si la polarisation est horizontale ou mixte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9UH</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9.5.7</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9UV</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valeur de l'affaiblissement de la composante à polarisation verticale dans le plan horizontal, normalisée à 0 dB, pour 36 azimuts différents, de 10 degrés en 10 degrés (à savoir 0°, 10°, ..., 350°), mesurée dans le plan horizontal depuis le Nord vrai dans le sens des aiguilles d'une montre, par rapport à la puissance apparente rayonnée maximale de cette composante, exprimée en dB</w:t>
            </w:r>
          </w:p>
          <w:p w:rsidR="00C738CE" w:rsidRPr="000F7CC2" w:rsidRDefault="00C738CE" w:rsidP="00C738CE">
            <w:pPr>
              <w:spacing w:before="40" w:after="40"/>
              <w:ind w:left="238"/>
              <w:rPr>
                <w:sz w:val="18"/>
                <w:szCs w:val="18"/>
              </w:rPr>
            </w:pPr>
            <w:r w:rsidRPr="000F7CC2">
              <w:rPr>
                <w:sz w:val="18"/>
                <w:szCs w:val="18"/>
              </w:rPr>
              <w:t>Dans le cas d'une station de radiodiffusion en ondes métriques/décimétriques, pour une assignation de radiodiffusion numérique assujettie à l'Accord régional GE06 et une assignation assujettie au § 5.1.3 de l'Accord régional GE06, requise si la polarisation est horizontale ou mixte</w:t>
            </w:r>
          </w:p>
          <w:p w:rsidR="00C738CE" w:rsidRPr="000F7CC2" w:rsidRDefault="00C738CE" w:rsidP="00C738CE">
            <w:pPr>
              <w:spacing w:before="40" w:after="40"/>
              <w:ind w:left="238"/>
              <w:rPr>
                <w:sz w:val="18"/>
                <w:szCs w:val="18"/>
              </w:rPr>
            </w:pPr>
            <w:r w:rsidRPr="000F7CC2">
              <w:rPr>
                <w:sz w:val="18"/>
                <w:szCs w:val="18"/>
              </w:rPr>
              <w:t>Dans le cas d'une station d'émission, pour une assignation assujettie au § 5.1.3 de l'Accord régional GE06, requise si la polarisation est verticale ou mixte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9UV</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9.6</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9Q</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symbole identifiant le type d'antenne</w:t>
            </w:r>
          </w:p>
          <w:p w:rsidR="00C738CE" w:rsidRPr="000F7CC2" w:rsidRDefault="00C738CE" w:rsidP="00C738CE">
            <w:pPr>
              <w:spacing w:before="40" w:after="40"/>
              <w:ind w:left="238"/>
              <w:rPr>
                <w:sz w:val="18"/>
                <w:szCs w:val="18"/>
              </w:rPr>
            </w:pPr>
            <w:r w:rsidRPr="000F7CC2">
              <w:rPr>
                <w:sz w:val="18"/>
                <w:szCs w:val="18"/>
              </w:rPr>
              <w:t>Type A – antenne verticale simple</w:t>
            </w:r>
          </w:p>
          <w:p w:rsidR="00C738CE" w:rsidRPr="000F7CC2" w:rsidRDefault="00C738CE" w:rsidP="00C738CE">
            <w:pPr>
              <w:spacing w:before="40" w:after="40"/>
              <w:ind w:left="238"/>
              <w:rPr>
                <w:sz w:val="18"/>
                <w:szCs w:val="18"/>
              </w:rPr>
            </w:pPr>
            <w:r w:rsidRPr="000F7CC2">
              <w:rPr>
                <w:sz w:val="18"/>
                <w:szCs w:val="18"/>
              </w:rPr>
              <w:t>Type B – antenne directive ou équidirective de construction complexe</w:t>
            </w:r>
          </w:p>
        </w:tc>
        <w:tc>
          <w:tcPr>
            <w:tcW w:w="793"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9Q</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9.7</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RDefault="00C738CE" w:rsidP="00C738CE">
            <w:pPr>
              <w:spacing w:before="40" w:after="40"/>
              <w:rPr>
                <w:b/>
                <w:bCs/>
                <w:sz w:val="18"/>
                <w:szCs w:val="18"/>
              </w:rPr>
            </w:pPr>
            <w:r w:rsidRPr="000F7CC2">
              <w:rPr>
                <w:b/>
                <w:bCs/>
                <w:sz w:val="18"/>
                <w:szCs w:val="18"/>
              </w:rPr>
              <w:t>Pour une antenne de type A (antenne verticale simple):</w:t>
            </w:r>
          </w:p>
        </w:tc>
        <w:tc>
          <w:tcPr>
            <w:tcW w:w="793" w:type="dxa"/>
            <w:tcBorders>
              <w:left w:val="double" w:sz="4" w:space="0" w:color="auto"/>
            </w:tcBorders>
          </w:tcPr>
          <w:p w:rsidR="00C738CE" w:rsidRPr="000F7CC2" w:rsidDel="00F82B93"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9.7.1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9EP</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hauteur physique de l'antenne d'émission, en mètres</w:t>
            </w:r>
          </w:p>
          <w:p w:rsidR="00C738CE" w:rsidRPr="000F7CC2" w:rsidRDefault="00C738CE" w:rsidP="00C738CE">
            <w:pPr>
              <w:spacing w:before="40" w:after="40"/>
              <w:ind w:left="238"/>
              <w:rPr>
                <w:sz w:val="18"/>
                <w:szCs w:val="18"/>
              </w:rPr>
            </w:pPr>
            <w:r w:rsidRPr="000F7CC2">
              <w:rPr>
                <w:sz w:val="18"/>
                <w:szCs w:val="18"/>
              </w:rPr>
              <w:t xml:space="preserve">Requise pour l'Accord régional GE75 </w:t>
            </w:r>
          </w:p>
        </w:tc>
        <w:tc>
          <w:tcPr>
            <w:tcW w:w="793" w:type="dxa"/>
            <w:tcBorders>
              <w:left w:val="double" w:sz="4" w:space="0" w:color="auto"/>
            </w:tcBorders>
          </w:tcPr>
          <w:p w:rsidR="00C738CE" w:rsidRPr="000F7CC2" w:rsidDel="00F82B93"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9EP</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9.7.2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9F</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la hauteur électrique de l'antenne, en degrés</w:t>
            </w:r>
          </w:p>
          <w:p w:rsidR="00C738CE" w:rsidRPr="000F7CC2" w:rsidRDefault="00C738CE" w:rsidP="00C738CE">
            <w:pPr>
              <w:spacing w:before="40" w:after="40"/>
              <w:ind w:left="238"/>
              <w:rPr>
                <w:sz w:val="18"/>
                <w:szCs w:val="18"/>
              </w:rPr>
            </w:pPr>
            <w:r w:rsidRPr="000F7CC2">
              <w:rPr>
                <w:sz w:val="18"/>
                <w:szCs w:val="18"/>
              </w:rPr>
              <w:t>Requise pour les Accords régionaux RJ81 ou RJ88</w:t>
            </w:r>
          </w:p>
        </w:tc>
        <w:tc>
          <w:tcPr>
            <w:tcW w:w="793"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9F</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9.8</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RDefault="00C738CE" w:rsidP="00C738CE">
            <w:pPr>
              <w:spacing w:before="40" w:after="40"/>
              <w:rPr>
                <w:b/>
                <w:bCs/>
                <w:sz w:val="18"/>
                <w:szCs w:val="18"/>
              </w:rPr>
            </w:pPr>
            <w:r w:rsidRPr="000F7CC2">
              <w:rPr>
                <w:b/>
                <w:bCs/>
                <w:sz w:val="18"/>
                <w:szCs w:val="18"/>
              </w:rPr>
              <w:t>Pour une station assujettie à l'Accord régional GE75 avec une antenne de type B (antenne directive ou antenne équidirective de construction complexe):</w:t>
            </w:r>
          </w:p>
        </w:tc>
        <w:tc>
          <w:tcPr>
            <w:tcW w:w="793"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9.8.1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9GH</w:t>
            </w:r>
          </w:p>
        </w:tc>
        <w:tc>
          <w:tcPr>
            <w:tcW w:w="6955" w:type="dxa"/>
            <w:tcBorders>
              <w:right w:val="double" w:sz="4" w:space="0" w:color="auto"/>
            </w:tcBorders>
          </w:tcPr>
          <w:p w:rsidR="00C738CE" w:rsidRPr="000F7CC2" w:rsidRDefault="00C738CE" w:rsidP="00F43646">
            <w:pPr>
              <w:spacing w:before="40" w:after="40"/>
              <w:ind w:left="125"/>
              <w:rPr>
                <w:sz w:val="18"/>
                <w:szCs w:val="18"/>
              </w:rPr>
            </w:pPr>
            <w:r w:rsidRPr="000F7CC2">
              <w:rPr>
                <w:sz w:val="18"/>
                <w:szCs w:val="18"/>
              </w:rPr>
              <w:t>le gain de l'antenne (dB) dans le plan horizontal, pour 36 azimuts différents, de 10 degrés en</w:t>
            </w:r>
            <w:r w:rsidR="00F43646">
              <w:rPr>
                <w:sz w:val="18"/>
                <w:szCs w:val="18"/>
              </w:rPr>
              <w:t> </w:t>
            </w:r>
            <w:r w:rsidRPr="000F7CC2">
              <w:rPr>
                <w:sz w:val="18"/>
                <w:szCs w:val="18"/>
              </w:rPr>
              <w:t>10 degrés (à savoir 0°, 10°, ..., 350°), mesuré dans le plan horizontal depuis le Nord vrai dans le sens des aiguilles d'une montre</w:t>
            </w:r>
          </w:p>
        </w:tc>
        <w:tc>
          <w:tcPr>
            <w:tcW w:w="793"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9GH</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9.8.2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rPr>
            </w:pPr>
            <w:r w:rsidRPr="000F7CC2">
              <w:rPr>
                <w:b/>
                <w:bCs/>
                <w:color w:val="000000"/>
                <w:sz w:val="18"/>
                <w:szCs w:val="18"/>
              </w:rPr>
              <w:t>9GV</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gain de l'antenne (dB) dans le plan vertical, pour 36 azimuts différents, de 10 degrés en 10 degrés (à savoir 0°, 10°, ..., 350°), mesuré dans le plan horizontal depuis le Nord vrai dans le sens des aiguilles d'une montre, et pour 10 angles d'élévation différents, de  10 degrés en 10 degrés (à savoir 0°, 10°, ..., 90°), mesuré dans le plan vertical</w:t>
            </w:r>
          </w:p>
          <w:p w:rsidR="00C738CE" w:rsidRPr="000F7CC2" w:rsidRDefault="00C738CE" w:rsidP="00C738CE">
            <w:pPr>
              <w:spacing w:before="40" w:after="40"/>
              <w:ind w:left="352"/>
              <w:rPr>
                <w:i/>
                <w:iCs/>
                <w:sz w:val="18"/>
                <w:szCs w:val="18"/>
                <w:lang w:eastAsia="en-GB"/>
              </w:rPr>
            </w:pPr>
            <w:r w:rsidRPr="000F7CC2">
              <w:rPr>
                <w:i/>
                <w:iCs/>
                <w:sz w:val="18"/>
                <w:szCs w:val="18"/>
                <w:lang w:eastAsia="en-GB"/>
              </w:rPr>
              <w:t xml:space="preserve">Note – </w:t>
            </w:r>
            <w:r w:rsidRPr="000F7CC2">
              <w:rPr>
                <w:sz w:val="18"/>
                <w:szCs w:val="18"/>
                <w:lang w:eastAsia="en-GB"/>
              </w:rPr>
              <w:t>Si les administrations ont des difficultés pour communiquer cette information, elles peuvent fournir une référence à toute autre information qui peut être utile (par exemple Recommandation de l'UIT-R, diagramme d'antenne)</w:t>
            </w:r>
          </w:p>
          <w:p w:rsidR="00C738CE" w:rsidRPr="000F7CC2" w:rsidRDefault="00C738CE" w:rsidP="00C738CE">
            <w:pPr>
              <w:spacing w:before="40" w:after="40"/>
              <w:ind w:left="238"/>
              <w:rPr>
                <w:sz w:val="18"/>
                <w:szCs w:val="18"/>
              </w:rPr>
            </w:pPr>
            <w:r w:rsidRPr="000F7CC2">
              <w:rPr>
                <w:sz w:val="18"/>
                <w:szCs w:val="18"/>
              </w:rPr>
              <w:t>Requis pour une assignation qui sera utilisée pour un fonctionnement nocturne</w:t>
            </w:r>
          </w:p>
        </w:tc>
        <w:tc>
          <w:tcPr>
            <w:tcW w:w="793"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9GV</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RDefault="00C738CE" w:rsidP="00C738CE">
            <w:pPr>
              <w:spacing w:before="40" w:after="40"/>
              <w:rPr>
                <w:b/>
                <w:bCs/>
                <w:sz w:val="18"/>
                <w:szCs w:val="18"/>
              </w:rPr>
            </w:pPr>
            <w:r w:rsidRPr="000F7CC2">
              <w:rPr>
                <w:b/>
                <w:bCs/>
                <w:sz w:val="18"/>
                <w:szCs w:val="18"/>
              </w:rPr>
              <w:t>Pour une station assujettie aux Accords régionaux RJ81 ou RJ88, avec une antenne de type B (antenne directive ou antenne équidirective de construction complexe):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9O</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symbole identifiant le type de diagramme de rayonnement de l'antenne (T, M ou 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9O</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RDefault="00C738CE" w:rsidP="00F43646">
            <w:pPr>
              <w:spacing w:before="40" w:after="40"/>
              <w:ind w:left="104"/>
              <w:rPr>
                <w:b/>
                <w:bCs/>
                <w:sz w:val="18"/>
                <w:szCs w:val="18"/>
              </w:rPr>
            </w:pPr>
            <w:r w:rsidRPr="000F7CC2">
              <w:rPr>
                <w:b/>
                <w:bCs/>
                <w:sz w:val="18"/>
                <w:szCs w:val="18"/>
              </w:rPr>
              <w:t xml:space="preserve">Pour un diagramme de rayonnement d'antenne de type M: </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9.9.2.1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9NA</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 xml:space="preserve">le numéro de série de l'augmentation décrite dans les points 9IA, 9AA et 9CA </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9NA</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9.9.2.2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9AA</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 xml:space="preserve">l'azimut central de l'augmentation (centre de la largeur), en degrés </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9AA</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9.9.2.3</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9CA</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largeur totale de l'augmentation, en degrés</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9CA</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Del="00BB5A24" w:rsidRDefault="00C738CE" w:rsidP="00F43646">
            <w:pPr>
              <w:spacing w:before="40" w:after="40"/>
              <w:ind w:left="104"/>
              <w:rPr>
                <w:b/>
                <w:bCs/>
                <w:sz w:val="18"/>
                <w:szCs w:val="18"/>
              </w:rPr>
            </w:pPr>
            <w:r w:rsidRPr="000F7CC2">
              <w:rPr>
                <w:b/>
                <w:bCs/>
                <w:sz w:val="18"/>
                <w:szCs w:val="18"/>
              </w:rPr>
              <w:t>Pour chaque pylône d'une antenne de type B dans</w:t>
            </w:r>
            <w:r w:rsidR="00F43646">
              <w:rPr>
                <w:b/>
                <w:bCs/>
                <w:sz w:val="18"/>
                <w:szCs w:val="18"/>
              </w:rPr>
              <w:t xml:space="preserve"> les Accords régionaux RJ 81 ou </w:t>
            </w:r>
            <w:r w:rsidRPr="000F7CC2">
              <w:rPr>
                <w:b/>
                <w:bCs/>
                <w:sz w:val="18"/>
                <w:szCs w:val="18"/>
              </w:rPr>
              <w:t>RJ88:</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9T1</w:t>
            </w:r>
          </w:p>
        </w:tc>
        <w:tc>
          <w:tcPr>
            <w:tcW w:w="6955" w:type="dxa"/>
            <w:tcBorders>
              <w:right w:val="double" w:sz="4" w:space="0" w:color="auto"/>
            </w:tcBorders>
          </w:tcPr>
          <w:p w:rsidR="00C738CE" w:rsidRPr="000F7CC2" w:rsidRDefault="00C738CE" w:rsidP="00F43646">
            <w:pPr>
              <w:spacing w:before="40" w:after="40"/>
              <w:ind w:left="238"/>
              <w:rPr>
                <w:sz w:val="18"/>
                <w:szCs w:val="18"/>
              </w:rPr>
            </w:pPr>
            <w:r w:rsidRPr="000F7CC2">
              <w:rPr>
                <w:sz w:val="18"/>
                <w:szCs w:val="18"/>
              </w:rPr>
              <w:t>le numéro de série de chacun des pylônes dont les caractéristiques sont décrites aux points</w:t>
            </w:r>
            <w:r w:rsidR="00F43646">
              <w:rPr>
                <w:sz w:val="18"/>
                <w:szCs w:val="18"/>
              </w:rPr>
              <w:t> </w:t>
            </w:r>
            <w:r w:rsidRPr="000F7CC2">
              <w:rPr>
                <w:sz w:val="18"/>
                <w:szCs w:val="18"/>
              </w:rPr>
              <w:t xml:space="preserve">9T2 à 9T8 </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9T1</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9T8</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le symbole correspondant à la structure du pylône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9T8</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9.9.3.3</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9T7</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hauteur électrique du pylône considéré (degrés)</w:t>
            </w:r>
          </w:p>
          <w:p w:rsidR="00C738CE" w:rsidRPr="000F7CC2" w:rsidRDefault="00C738CE" w:rsidP="00C738CE">
            <w:pPr>
              <w:spacing w:before="40" w:after="40"/>
              <w:ind w:left="352"/>
              <w:rPr>
                <w:sz w:val="18"/>
                <w:szCs w:val="18"/>
                <w:lang w:val="fr-CH"/>
              </w:rPr>
            </w:pPr>
            <w:r w:rsidRPr="000F7CC2">
              <w:rPr>
                <w:sz w:val="18"/>
                <w:szCs w:val="18"/>
              </w:rPr>
              <w:t>Requise</w:t>
            </w:r>
            <w:r w:rsidRPr="000F7CC2">
              <w:rPr>
                <w:color w:val="000000"/>
                <w:sz w:val="18"/>
                <w:szCs w:val="18"/>
                <w:lang w:val="fr-CH"/>
              </w:rPr>
              <w:t xml:space="preserve"> si le pylône n'est pas à charge terminale ou n'est pas alimenté à la base (voir 9.9.4)</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9T7</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9.9.3.4</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9T2</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le champ dû au pylône rapporté au champ dû au pylône de référence</w:t>
            </w:r>
          </w:p>
          <w:p w:rsidR="00C738CE" w:rsidRPr="000F7CC2" w:rsidRDefault="00C738CE" w:rsidP="00C738CE">
            <w:pPr>
              <w:spacing w:before="40" w:after="40"/>
              <w:ind w:left="352"/>
              <w:rPr>
                <w:sz w:val="18"/>
                <w:szCs w:val="18"/>
                <w:lang w:val="fr-CH"/>
              </w:rPr>
            </w:pPr>
            <w:r w:rsidRPr="000F7CC2">
              <w:rPr>
                <w:sz w:val="18"/>
                <w:szCs w:val="18"/>
              </w:rPr>
              <w:t>Requis</w:t>
            </w:r>
            <w:r w:rsidRPr="000F7CC2">
              <w:rPr>
                <w:color w:val="000000"/>
                <w:sz w:val="18"/>
                <w:szCs w:val="18"/>
                <w:lang w:val="fr-CH"/>
              </w:rPr>
              <w:t xml:space="preserve"> si l'antenne se compose de deux pylônes ou plus</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9T2</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9.9.3.5</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9T3</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 xml:space="preserve">la différence de phase positive ou négative, exprimée en degrés, entre le champ dû au pylône et le champ dû au pylône de référence </w:t>
            </w:r>
          </w:p>
          <w:p w:rsidR="00C738CE" w:rsidRPr="000F7CC2" w:rsidRDefault="00C738CE" w:rsidP="00C738CE">
            <w:pPr>
              <w:spacing w:before="40" w:after="40"/>
              <w:ind w:left="352"/>
              <w:rPr>
                <w:sz w:val="18"/>
                <w:szCs w:val="18"/>
                <w:lang w:val="fr-CH"/>
              </w:rPr>
            </w:pPr>
            <w:r w:rsidRPr="000F7CC2">
              <w:rPr>
                <w:sz w:val="18"/>
                <w:szCs w:val="18"/>
              </w:rPr>
              <w:t>Requise</w:t>
            </w:r>
            <w:r w:rsidRPr="000F7CC2">
              <w:rPr>
                <w:color w:val="000000"/>
                <w:sz w:val="18"/>
                <w:szCs w:val="18"/>
                <w:lang w:val="fr-CH"/>
              </w:rPr>
              <w:t xml:space="preserve"> si l'antenne se compose de deux pylônes ou plus</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9T3</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9.9.3.6</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9T4</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l'espacement électrique du pylône, exprimé en degrés, par rapport au point de référence</w:t>
            </w:r>
          </w:p>
          <w:p w:rsidR="00C738CE" w:rsidRPr="000F7CC2" w:rsidRDefault="00C738CE" w:rsidP="00C738CE">
            <w:pPr>
              <w:spacing w:before="40" w:after="40"/>
              <w:ind w:left="352"/>
              <w:rPr>
                <w:sz w:val="18"/>
                <w:szCs w:val="18"/>
              </w:rPr>
            </w:pPr>
            <w:r w:rsidRPr="000F7CC2">
              <w:rPr>
                <w:color w:val="000000"/>
                <w:sz w:val="18"/>
                <w:szCs w:val="18"/>
              </w:rPr>
              <w:t>Requis si l'antenne se compose de deux pylônes ou plus</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9T4</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9.9.3.7</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9T5</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l'orientation angulaire du pylône au point de référence, exprimée en degrés (dans le sens des aiguilles d'une montre) par rapport au Nord vrai</w:t>
            </w:r>
          </w:p>
          <w:p w:rsidR="00C738CE" w:rsidRPr="000F7CC2" w:rsidRDefault="00C738CE" w:rsidP="00C738CE">
            <w:pPr>
              <w:spacing w:before="40" w:after="40"/>
              <w:ind w:left="352"/>
              <w:rPr>
                <w:sz w:val="18"/>
                <w:szCs w:val="18"/>
              </w:rPr>
            </w:pPr>
            <w:r w:rsidRPr="000F7CC2">
              <w:rPr>
                <w:color w:val="000000"/>
                <w:sz w:val="18"/>
                <w:szCs w:val="18"/>
              </w:rPr>
              <w:t>Requise si l'antenne se compose de deux pylônes ou plus</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9T5</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9.9.4</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lang w:val="en-US"/>
              </w:rPr>
            </w:pPr>
          </w:p>
        </w:tc>
        <w:tc>
          <w:tcPr>
            <w:tcW w:w="6955" w:type="dxa"/>
            <w:tcBorders>
              <w:right w:val="double" w:sz="4" w:space="0" w:color="auto"/>
            </w:tcBorders>
          </w:tcPr>
          <w:p w:rsidR="00C738CE" w:rsidRPr="000F7CC2" w:rsidRDefault="00C738CE" w:rsidP="00F43646">
            <w:pPr>
              <w:spacing w:before="40" w:after="40"/>
              <w:ind w:left="118"/>
              <w:rPr>
                <w:b/>
                <w:bCs/>
                <w:sz w:val="18"/>
                <w:szCs w:val="18"/>
              </w:rPr>
            </w:pPr>
            <w:r w:rsidRPr="000F7CC2">
              <w:rPr>
                <w:b/>
                <w:bCs/>
                <w:sz w:val="18"/>
                <w:szCs w:val="18"/>
              </w:rPr>
              <w:t>Pour chaque pylône d'une antenne de type B qui est à charge terminale ou non alimenté à la base conformément aux Accords de 1981 ou 1988 de la Conférence administrative régionale de radiodiffusion à ondes h</w:t>
            </w:r>
            <w:r w:rsidR="00F43646">
              <w:rPr>
                <w:b/>
                <w:bCs/>
                <w:sz w:val="18"/>
                <w:szCs w:val="18"/>
              </w:rPr>
              <w:t>ectométriques (Région 2, Rio de </w:t>
            </w:r>
            <w:r w:rsidRPr="000F7CC2">
              <w:rPr>
                <w:b/>
                <w:bCs/>
                <w:sz w:val="18"/>
                <w:szCs w:val="18"/>
              </w:rPr>
              <w:t>Janeiro):</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9.9.4.1</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9T9A</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description d'un pylône à charge terminale ou non alimenté à la base</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X</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9T9A</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9.9.4.2</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9T9B</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description d'un pylône à charge terminale ou non alimenté à la base</w:t>
            </w:r>
          </w:p>
          <w:p w:rsidR="00C738CE" w:rsidRPr="000F7CC2" w:rsidRDefault="00C738CE" w:rsidP="00C738CE">
            <w:pPr>
              <w:spacing w:before="40" w:after="40"/>
              <w:ind w:left="352"/>
              <w:rPr>
                <w:color w:val="000000"/>
                <w:sz w:val="18"/>
                <w:szCs w:val="18"/>
              </w:rPr>
            </w:pPr>
            <w:r w:rsidRPr="000F7CC2">
              <w:rPr>
                <w:color w:val="000000"/>
                <w:sz w:val="18"/>
                <w:szCs w:val="18"/>
              </w:rPr>
              <w:t>Requise, si le symbole de la structure du pylône (9T8) est 1, 2, 5, 6, 7, 8 ou 9</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9T9B</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9.9.4.3</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9T9C</w:t>
            </w:r>
          </w:p>
        </w:tc>
        <w:tc>
          <w:tcPr>
            <w:tcW w:w="6955" w:type="dxa"/>
            <w:tcBorders>
              <w:right w:val="double" w:sz="4" w:space="0" w:color="auto"/>
            </w:tcBorders>
          </w:tcPr>
          <w:p w:rsidR="00C738CE" w:rsidRPr="000F7CC2" w:rsidRDefault="00C738CE" w:rsidP="00C738CE">
            <w:pPr>
              <w:spacing w:before="40" w:after="40"/>
              <w:ind w:left="238"/>
              <w:rPr>
                <w:sz w:val="18"/>
                <w:szCs w:val="18"/>
              </w:rPr>
            </w:pPr>
            <w:r w:rsidRPr="000F7CC2">
              <w:rPr>
                <w:sz w:val="18"/>
                <w:szCs w:val="18"/>
              </w:rPr>
              <w:t>la description d'un pylône à charge terminale ou non alimenté à la base</w:t>
            </w:r>
          </w:p>
          <w:p w:rsidR="00C738CE" w:rsidRPr="000F7CC2" w:rsidRDefault="00C738CE" w:rsidP="00C738CE">
            <w:pPr>
              <w:spacing w:before="40" w:after="40"/>
              <w:ind w:left="352"/>
              <w:rPr>
                <w:color w:val="000000"/>
                <w:sz w:val="18"/>
                <w:szCs w:val="18"/>
              </w:rPr>
            </w:pPr>
            <w:r w:rsidRPr="000F7CC2">
              <w:rPr>
                <w:color w:val="000000"/>
                <w:sz w:val="18"/>
                <w:szCs w:val="18"/>
              </w:rPr>
              <w:t>Requise, si le symbole de la structure du pylône (9T8) est 2, 5, 7 ou 8</w:t>
            </w:r>
          </w:p>
        </w:tc>
        <w:tc>
          <w:tcPr>
            <w:tcW w:w="793"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9T9C</w:t>
            </w:r>
          </w:p>
        </w:tc>
      </w:tr>
      <w:tr w:rsidR="00C738CE" w:rsidRPr="000F7CC2" w:rsidTr="00847041">
        <w:trPr>
          <w:cantSplit/>
          <w:jc w:val="center"/>
        </w:trPr>
        <w:tc>
          <w:tcPr>
            <w:tcW w:w="879"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9.9.4.4</w:t>
            </w:r>
          </w:p>
        </w:tc>
        <w:tc>
          <w:tcPr>
            <w:tcW w:w="683" w:type="dxa"/>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9T9D</w:t>
            </w:r>
          </w:p>
        </w:tc>
        <w:tc>
          <w:tcPr>
            <w:tcW w:w="6955" w:type="dxa"/>
            <w:tcBorders>
              <w:right w:val="double" w:sz="4" w:space="0" w:color="auto"/>
            </w:tcBorders>
          </w:tcPr>
          <w:p w:rsidR="00C738CE" w:rsidRPr="000F7CC2" w:rsidRDefault="00C738CE" w:rsidP="00C738CE">
            <w:pPr>
              <w:spacing w:before="40" w:after="40"/>
              <w:ind w:left="238"/>
              <w:rPr>
                <w:color w:val="000000"/>
                <w:sz w:val="18"/>
                <w:szCs w:val="18"/>
                <w:lang w:val="fr-CH"/>
              </w:rPr>
            </w:pPr>
            <w:r w:rsidRPr="000F7CC2">
              <w:rPr>
                <w:color w:val="000000"/>
                <w:sz w:val="18"/>
                <w:szCs w:val="18"/>
                <w:lang w:val="fr-CH"/>
              </w:rPr>
              <w:t xml:space="preserve">la </w:t>
            </w:r>
            <w:r w:rsidRPr="000F7CC2">
              <w:rPr>
                <w:sz w:val="18"/>
                <w:szCs w:val="18"/>
              </w:rPr>
              <w:t>description</w:t>
            </w:r>
            <w:r w:rsidRPr="000F7CC2">
              <w:rPr>
                <w:color w:val="000000"/>
                <w:sz w:val="18"/>
                <w:szCs w:val="18"/>
                <w:lang w:val="fr-CH"/>
              </w:rPr>
              <w:t xml:space="preserve"> d'un pylône à charge terminale ou non alimenté à la base </w:t>
            </w:r>
          </w:p>
          <w:p w:rsidR="00C738CE" w:rsidRPr="000F7CC2" w:rsidRDefault="00C738CE" w:rsidP="00C738CE">
            <w:pPr>
              <w:spacing w:before="40" w:after="40"/>
              <w:ind w:left="352"/>
              <w:rPr>
                <w:color w:val="000000"/>
                <w:sz w:val="18"/>
                <w:szCs w:val="18"/>
              </w:rPr>
            </w:pPr>
            <w:r w:rsidRPr="000F7CC2">
              <w:rPr>
                <w:color w:val="000000"/>
                <w:sz w:val="18"/>
                <w:szCs w:val="18"/>
              </w:rPr>
              <w:t>Requise, si le symbole de la structure du pylône (9T8) est 2, 5 ou 8</w:t>
            </w:r>
          </w:p>
        </w:tc>
        <w:tc>
          <w:tcPr>
            <w:tcW w:w="793" w:type="dxa"/>
            <w:tcBorders>
              <w:left w:val="double" w:sz="4" w:space="0" w:color="auto"/>
              <w:bottom w:val="sing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r w:rsidRPr="000F7CC2">
              <w:rPr>
                <w:b/>
                <w:bCs/>
                <w:color w:val="000000"/>
                <w:sz w:val="18"/>
                <w:szCs w:val="18"/>
                <w:lang w:val="en-US"/>
              </w:rPr>
              <w:t>+</w:t>
            </w:r>
          </w:p>
        </w:tc>
        <w:tc>
          <w:tcPr>
            <w:tcW w:w="1256" w:type="dxa"/>
            <w:tcBorders>
              <w:left w:val="double" w:sz="4" w:space="0" w:color="auto"/>
              <w:bottom w:val="sing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573" w:type="dxa"/>
            <w:tcBorders>
              <w:bottom w:val="sing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459" w:type="dxa"/>
            <w:tcBorders>
              <w:bottom w:val="sing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801" w:type="dxa"/>
            <w:tcBorders>
              <w:bottom w:val="sing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57"/>
              <w:jc w:val="center"/>
              <w:rPr>
                <w:b/>
                <w:bCs/>
                <w:color w:val="000000"/>
                <w:sz w:val="18"/>
                <w:szCs w:val="18"/>
                <w:lang w:val="en-US"/>
              </w:rPr>
            </w:pPr>
          </w:p>
        </w:tc>
        <w:tc>
          <w:tcPr>
            <w:tcW w:w="676" w:type="dxa"/>
            <w:tcBorders>
              <w:left w:val="double" w:sz="4" w:space="0" w:color="auto"/>
              <w:bottom w:val="single" w:sz="4" w:space="0" w:color="auto"/>
            </w:tcBorders>
          </w:tcPr>
          <w:p w:rsidR="00C738CE" w:rsidRPr="000F7CC2" w:rsidRDefault="00C738CE" w:rsidP="00C738CE">
            <w:pPr>
              <w:tabs>
                <w:tab w:val="clear" w:pos="1134"/>
                <w:tab w:val="clear" w:pos="1871"/>
                <w:tab w:val="clear" w:pos="2268"/>
                <w:tab w:val="left" w:pos="794"/>
                <w:tab w:val="left" w:pos="1191"/>
                <w:tab w:val="left" w:pos="1588"/>
                <w:tab w:val="left" w:pos="1985"/>
              </w:tabs>
              <w:spacing w:before="40" w:after="40"/>
              <w:ind w:left="-28"/>
              <w:rPr>
                <w:b/>
                <w:bCs/>
                <w:color w:val="000000"/>
                <w:sz w:val="18"/>
                <w:szCs w:val="18"/>
                <w:lang w:val="en-US"/>
              </w:rPr>
            </w:pPr>
            <w:r w:rsidRPr="000F7CC2">
              <w:rPr>
                <w:b/>
                <w:bCs/>
                <w:color w:val="000000"/>
                <w:sz w:val="18"/>
                <w:szCs w:val="18"/>
                <w:lang w:val="en-US"/>
              </w:rPr>
              <w:t>9T9D</w:t>
            </w: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rPr>
            </w:pPr>
            <w:r w:rsidRPr="000F7CC2">
              <w:rPr>
                <w:b/>
                <w:bCs/>
                <w:sz w:val="18"/>
                <w:szCs w:val="18"/>
              </w:rPr>
              <w:t>10</w:t>
            </w:r>
          </w:p>
        </w:tc>
        <w:tc>
          <w:tcPr>
            <w:tcW w:w="683" w:type="dxa"/>
          </w:tcPr>
          <w:p w:rsidR="00C738CE" w:rsidRPr="000F7CC2" w:rsidRDefault="00C738CE" w:rsidP="00C738CE">
            <w:pPr>
              <w:keepNext/>
              <w:spacing w:before="40" w:after="40"/>
              <w:ind w:left="-28"/>
              <w:rPr>
                <w:color w:val="000000"/>
                <w:sz w:val="18"/>
                <w:szCs w:val="18"/>
              </w:rPr>
            </w:pPr>
          </w:p>
        </w:tc>
        <w:tc>
          <w:tcPr>
            <w:tcW w:w="6955" w:type="dxa"/>
            <w:tcBorders>
              <w:right w:val="double" w:sz="4" w:space="0" w:color="auto"/>
            </w:tcBorders>
          </w:tcPr>
          <w:p w:rsidR="00C738CE" w:rsidRPr="000F7CC2" w:rsidRDefault="00C738CE" w:rsidP="00C738CE">
            <w:pPr>
              <w:spacing w:before="40" w:after="40"/>
              <w:rPr>
                <w:sz w:val="18"/>
                <w:szCs w:val="18"/>
              </w:rPr>
            </w:pPr>
            <w:r w:rsidRPr="000F7CC2">
              <w:rPr>
                <w:b/>
                <w:bCs/>
                <w:color w:val="000000"/>
                <w:sz w:val="18"/>
                <w:szCs w:val="18"/>
              </w:rPr>
              <w:t>HORAIRE DE FONCTIONNEMENT</w:t>
            </w:r>
          </w:p>
        </w:tc>
        <w:tc>
          <w:tcPr>
            <w:tcW w:w="793" w:type="dxa"/>
            <w:tcBorders>
              <w:left w:val="double" w:sz="4" w:space="0" w:color="auto"/>
              <w:right w:val="nil"/>
            </w:tcBorders>
            <w:shd w:val="pct20" w:color="auto" w:fill="auto"/>
            <w:vAlign w:val="center"/>
          </w:tcPr>
          <w:p w:rsidR="00C738CE" w:rsidRPr="000F7CC2" w:rsidDel="0005192C" w:rsidRDefault="00C738CE" w:rsidP="00C738CE">
            <w:pPr>
              <w:keepNext/>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Del="00181155" w:rsidRDefault="00C738CE" w:rsidP="00C738CE">
            <w:pPr>
              <w:keepNext/>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keepNext/>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rPr>
            </w:pPr>
            <w:r w:rsidRPr="000F7CC2">
              <w:rPr>
                <w:b/>
                <w:bCs/>
                <w:sz w:val="18"/>
                <w:szCs w:val="18"/>
              </w:rPr>
              <w:t>10.1</w:t>
            </w:r>
          </w:p>
        </w:tc>
        <w:tc>
          <w:tcPr>
            <w:tcW w:w="683" w:type="dxa"/>
          </w:tcPr>
          <w:p w:rsidR="00C738CE" w:rsidRPr="000F7CC2" w:rsidRDefault="00C738CE" w:rsidP="00C738CE">
            <w:pPr>
              <w:keepNext/>
              <w:spacing w:before="40" w:after="40"/>
              <w:ind w:left="-28"/>
              <w:rPr>
                <w:b/>
                <w:bCs/>
                <w:color w:val="000000"/>
                <w:sz w:val="18"/>
                <w:szCs w:val="18"/>
              </w:rPr>
            </w:pPr>
            <w:r w:rsidRPr="000F7CC2">
              <w:rPr>
                <w:b/>
                <w:bCs/>
                <w:color w:val="000000"/>
                <w:sz w:val="18"/>
                <w:szCs w:val="18"/>
              </w:rPr>
              <w:t>10B</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sz w:val="18"/>
                <w:szCs w:val="18"/>
              </w:rPr>
              <w:t>l'horaire</w:t>
            </w:r>
            <w:r w:rsidRPr="000F7CC2">
              <w:rPr>
                <w:color w:val="000000"/>
                <w:sz w:val="18"/>
                <w:szCs w:val="18"/>
                <w:lang w:val="fr-CH"/>
              </w:rPr>
              <w:t xml:space="preserve"> normal (UTC) de fonctionnement de l'assignation de fréquence (en heures et minutes de ... à ...)</w:t>
            </w:r>
          </w:p>
        </w:tc>
        <w:tc>
          <w:tcPr>
            <w:tcW w:w="793"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X</w:t>
            </w:r>
          </w:p>
        </w:tc>
        <w:tc>
          <w:tcPr>
            <w:tcW w:w="573"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X</w:t>
            </w:r>
          </w:p>
        </w:tc>
        <w:tc>
          <w:tcPr>
            <w:tcW w:w="459"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X</w:t>
            </w:r>
          </w:p>
        </w:tc>
        <w:tc>
          <w:tcPr>
            <w:tcW w:w="801"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tcBorders>
          </w:tcPr>
          <w:p w:rsidR="00C738CE" w:rsidRPr="000F7CC2" w:rsidRDefault="00C738CE" w:rsidP="00C738CE">
            <w:pPr>
              <w:keepNext/>
              <w:spacing w:before="40" w:after="40"/>
              <w:ind w:left="-28"/>
              <w:rPr>
                <w:b/>
                <w:bCs/>
                <w:color w:val="000000"/>
                <w:sz w:val="18"/>
                <w:szCs w:val="18"/>
              </w:rPr>
            </w:pPr>
            <w:r w:rsidRPr="000F7CC2">
              <w:rPr>
                <w:b/>
                <w:bCs/>
                <w:color w:val="000000"/>
                <w:sz w:val="18"/>
                <w:szCs w:val="18"/>
              </w:rPr>
              <w:t>10B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10.2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10BA</w:t>
            </w:r>
          </w:p>
        </w:tc>
        <w:tc>
          <w:tcPr>
            <w:tcW w:w="6955" w:type="dxa"/>
            <w:tcBorders>
              <w:right w:val="double" w:sz="4" w:space="0" w:color="auto"/>
            </w:tcBorders>
          </w:tcPr>
          <w:p w:rsidR="00C738CE" w:rsidRPr="000F7CC2" w:rsidRDefault="00C738CE" w:rsidP="00C738CE">
            <w:pPr>
              <w:spacing w:before="40" w:after="40"/>
              <w:ind w:left="125"/>
              <w:rPr>
                <w:color w:val="000000"/>
                <w:sz w:val="18"/>
                <w:szCs w:val="18"/>
                <w:lang w:val="fr-CH"/>
              </w:rPr>
            </w:pPr>
            <w:r w:rsidRPr="000F7CC2">
              <w:rPr>
                <w:color w:val="000000"/>
                <w:sz w:val="18"/>
                <w:szCs w:val="18"/>
                <w:lang w:val="fr-CH"/>
              </w:rPr>
              <w:t xml:space="preserve">le </w:t>
            </w:r>
            <w:r w:rsidRPr="000F7CC2">
              <w:rPr>
                <w:sz w:val="18"/>
                <w:szCs w:val="18"/>
              </w:rPr>
              <w:t>code</w:t>
            </w:r>
            <w:r w:rsidRPr="000F7CC2">
              <w:rPr>
                <w:color w:val="000000"/>
                <w:sz w:val="18"/>
                <w:szCs w:val="18"/>
                <w:lang w:val="fr-CH"/>
              </w:rPr>
              <w:t xml:space="preserve"> local de la période de fonctionnement (voir la Préface)</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10BA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10.3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10D</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les heures de pointe estimées du trafic</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10D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10.4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10E</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volume de trafic quotidien estimé</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10E</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11</w:t>
            </w:r>
          </w:p>
        </w:tc>
        <w:tc>
          <w:tcPr>
            <w:tcW w:w="683" w:type="dxa"/>
          </w:tcPr>
          <w:p w:rsidR="00C738CE" w:rsidRPr="000F7CC2" w:rsidRDefault="00C738CE" w:rsidP="00C738CE">
            <w:pPr>
              <w:spacing w:before="40" w:after="40"/>
              <w:ind w:left="-28"/>
              <w:rPr>
                <w:color w:val="000000"/>
                <w:sz w:val="18"/>
                <w:szCs w:val="18"/>
              </w:rPr>
            </w:pPr>
          </w:p>
        </w:tc>
        <w:tc>
          <w:tcPr>
            <w:tcW w:w="6955" w:type="dxa"/>
            <w:tcBorders>
              <w:right w:val="double" w:sz="4" w:space="0" w:color="auto"/>
            </w:tcBorders>
          </w:tcPr>
          <w:p w:rsidR="00C738CE" w:rsidRPr="000F7CC2" w:rsidDel="00BB5A24" w:rsidRDefault="00C738CE" w:rsidP="00C738CE">
            <w:pPr>
              <w:spacing w:before="40" w:after="40"/>
              <w:rPr>
                <w:sz w:val="18"/>
                <w:szCs w:val="18"/>
              </w:rPr>
            </w:pPr>
            <w:r w:rsidRPr="000F7CC2">
              <w:rPr>
                <w:b/>
                <w:bCs/>
                <w:color w:val="000000"/>
                <w:sz w:val="18"/>
                <w:szCs w:val="18"/>
              </w:rPr>
              <w:t>COORDINATION ET ACCORD</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11.1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11</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symbole de chaque administration avec lequel la coordination a été effectuée avec succès</w:t>
            </w:r>
          </w:p>
          <w:p w:rsidR="00C738CE" w:rsidRPr="000F7CC2" w:rsidRDefault="00C738CE" w:rsidP="00C738CE">
            <w:pPr>
              <w:spacing w:before="40" w:after="40"/>
              <w:ind w:left="238"/>
              <w:rPr>
                <w:color w:val="000000"/>
                <w:sz w:val="18"/>
                <w:szCs w:val="18"/>
                <w:lang w:val="fr-CH"/>
              </w:rPr>
            </w:pPr>
            <w:r w:rsidRPr="000F7CC2">
              <w:rPr>
                <w:color w:val="000000"/>
                <w:sz w:val="18"/>
                <w:szCs w:val="18"/>
                <w:lang w:val="fr-CH"/>
              </w:rPr>
              <w:t xml:space="preserve">Requis si la coordination est nécessaire et a été obtenue en application des dispositions </w:t>
            </w:r>
            <w:r w:rsidRPr="000F7CC2">
              <w:rPr>
                <w:sz w:val="18"/>
                <w:szCs w:val="18"/>
              </w:rPr>
              <w:t>pertinentes</w:t>
            </w:r>
            <w:r w:rsidRPr="000F7CC2">
              <w:rPr>
                <w:color w:val="000000"/>
                <w:sz w:val="18"/>
                <w:szCs w:val="18"/>
                <w:lang w:val="fr-CH"/>
              </w:rPr>
              <w:t xml:space="preserve"> du Règlement des radiocommunications</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11</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11.2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11D</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une déclaration de l'administration </w:t>
            </w:r>
            <w:proofErr w:type="spellStart"/>
            <w:r w:rsidRPr="000F7CC2">
              <w:rPr>
                <w:sz w:val="18"/>
                <w:szCs w:val="18"/>
              </w:rPr>
              <w:t>notificatrice</w:t>
            </w:r>
            <w:proofErr w:type="spellEnd"/>
            <w:r w:rsidRPr="000F7CC2">
              <w:rPr>
                <w:sz w:val="18"/>
                <w:szCs w:val="18"/>
              </w:rPr>
              <w:t xml:space="preserve"> indiquant que toutes les conditions associées à l'observation sont entièrement respectées en vue de l'inscription de l'assignation soumise dans le Fichier de référence international des fréquences</w:t>
            </w:r>
          </w:p>
          <w:p w:rsidR="00C738CE" w:rsidRPr="000F7CC2" w:rsidRDefault="00C738CE" w:rsidP="00C738CE">
            <w:pPr>
              <w:spacing w:before="40" w:after="40"/>
              <w:ind w:left="238"/>
              <w:rPr>
                <w:sz w:val="18"/>
                <w:szCs w:val="18"/>
              </w:rPr>
            </w:pPr>
            <w:r w:rsidRPr="000F7CC2">
              <w:rPr>
                <w:sz w:val="18"/>
                <w:szCs w:val="18"/>
              </w:rPr>
              <w:t xml:space="preserve">Requise pour une assignation de radiodiffusion numérique assujettie au § 5.1.2 de l'Accord régional GE06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11D</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11.3</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11C</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un engagement signé de l'administration </w:t>
            </w:r>
            <w:proofErr w:type="spellStart"/>
            <w:r w:rsidRPr="000F7CC2">
              <w:rPr>
                <w:sz w:val="18"/>
                <w:szCs w:val="18"/>
              </w:rPr>
              <w:t>notificatrice</w:t>
            </w:r>
            <w:proofErr w:type="spellEnd"/>
            <w:r w:rsidRPr="000F7CC2">
              <w:rPr>
                <w:sz w:val="18"/>
                <w:szCs w:val="18"/>
              </w:rPr>
              <w:t xml:space="preserve"> précisant que l'assignation soumise en vue de son inscription dans le Fichier de référence international des fréquences ne doit pas causer de brouillage inacceptable ni demander à être protégée</w:t>
            </w:r>
          </w:p>
          <w:p w:rsidR="00C738CE" w:rsidRPr="000F7CC2" w:rsidRDefault="00C738CE" w:rsidP="00C738CE">
            <w:pPr>
              <w:spacing w:before="40" w:after="40"/>
              <w:ind w:left="238"/>
              <w:rPr>
                <w:sz w:val="18"/>
                <w:szCs w:val="18"/>
              </w:rPr>
            </w:pPr>
            <w:r w:rsidRPr="000F7CC2">
              <w:rPr>
                <w:sz w:val="18"/>
                <w:szCs w:val="18"/>
              </w:rPr>
              <w:t xml:space="preserve">Requis pour une assignation assujettie au § 5.1.8 de l'Accord régional GE06 </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vAlign w:val="center"/>
          </w:tcPr>
          <w:p w:rsidR="00C738CE" w:rsidRPr="000F7CC2" w:rsidRDefault="00C738CE" w:rsidP="00C738CE">
            <w:pPr>
              <w:spacing w:before="40" w:after="40"/>
              <w:jc w:val="center"/>
              <w:rPr>
                <w:b/>
                <w:bCs/>
                <w:color w:val="000000"/>
                <w:sz w:val="18"/>
                <w:szCs w:val="18"/>
              </w:rPr>
            </w:pPr>
          </w:p>
        </w:tc>
        <w:tc>
          <w:tcPr>
            <w:tcW w:w="459" w:type="dxa"/>
            <w:vAlign w:val="center"/>
          </w:tcPr>
          <w:p w:rsidR="00C738CE" w:rsidRPr="000F7CC2" w:rsidRDefault="00C738CE" w:rsidP="00C738CE">
            <w:pPr>
              <w:spacing w:before="40" w:after="40"/>
              <w:jc w:val="center"/>
              <w:rPr>
                <w:b/>
                <w:bCs/>
                <w:color w:val="000000"/>
                <w:sz w:val="18"/>
                <w:szCs w:val="18"/>
              </w:rPr>
            </w:pPr>
          </w:p>
        </w:tc>
        <w:tc>
          <w:tcPr>
            <w:tcW w:w="801" w:type="dxa"/>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11C</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11.4</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11E</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un engagement signé de l'administration </w:t>
            </w:r>
            <w:proofErr w:type="spellStart"/>
            <w:r w:rsidRPr="000F7CC2">
              <w:rPr>
                <w:sz w:val="18"/>
                <w:szCs w:val="18"/>
              </w:rPr>
              <w:t>notificatrice</w:t>
            </w:r>
            <w:proofErr w:type="spellEnd"/>
            <w:r w:rsidRPr="000F7CC2">
              <w:rPr>
                <w:sz w:val="18"/>
                <w:szCs w:val="18"/>
              </w:rPr>
              <w:t xml:space="preserve"> indiquant que l'assignation soumise en vue de son inscription dans le Fichier de référence international des fréquences ne doit pas causer de brouillage inacceptable ni demander à être protégée</w:t>
            </w:r>
          </w:p>
          <w:p w:rsidR="00C738CE" w:rsidRPr="000F7CC2" w:rsidRDefault="00C738CE" w:rsidP="00C738CE">
            <w:pPr>
              <w:spacing w:before="40" w:after="40"/>
              <w:ind w:left="238"/>
              <w:rPr>
                <w:sz w:val="18"/>
                <w:szCs w:val="18"/>
              </w:rPr>
            </w:pPr>
            <w:r w:rsidRPr="000F7CC2">
              <w:rPr>
                <w:sz w:val="18"/>
                <w:szCs w:val="18"/>
              </w:rPr>
              <w:t xml:space="preserve">Requis pour une assignation assujettie au § 5.2.6 de l'Accord régional GE06 </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11E</w:t>
            </w: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rPr>
            </w:pPr>
            <w:r w:rsidRPr="000F7CC2">
              <w:rPr>
                <w:b/>
                <w:bCs/>
                <w:sz w:val="18"/>
                <w:szCs w:val="18"/>
              </w:rPr>
              <w:t>12</w:t>
            </w:r>
          </w:p>
        </w:tc>
        <w:tc>
          <w:tcPr>
            <w:tcW w:w="683" w:type="dxa"/>
          </w:tcPr>
          <w:p w:rsidR="00C738CE" w:rsidRPr="000F7CC2" w:rsidRDefault="00C738CE" w:rsidP="00C738CE">
            <w:pPr>
              <w:keepNext/>
              <w:spacing w:before="40" w:after="40"/>
              <w:ind w:left="-28"/>
              <w:rPr>
                <w:color w:val="000000"/>
                <w:sz w:val="18"/>
                <w:szCs w:val="18"/>
              </w:rPr>
            </w:pPr>
          </w:p>
        </w:tc>
        <w:tc>
          <w:tcPr>
            <w:tcW w:w="6955" w:type="dxa"/>
            <w:tcBorders>
              <w:right w:val="double" w:sz="4" w:space="0" w:color="auto"/>
            </w:tcBorders>
          </w:tcPr>
          <w:p w:rsidR="00C738CE" w:rsidRPr="000F7CC2" w:rsidDel="00BB5A24" w:rsidRDefault="00C738CE" w:rsidP="00C738CE">
            <w:pPr>
              <w:spacing w:before="40" w:after="40"/>
              <w:rPr>
                <w:sz w:val="18"/>
                <w:szCs w:val="18"/>
              </w:rPr>
            </w:pPr>
            <w:r w:rsidRPr="000F7CC2">
              <w:rPr>
                <w:b/>
                <w:bCs/>
                <w:color w:val="000000"/>
                <w:sz w:val="18"/>
                <w:szCs w:val="18"/>
              </w:rPr>
              <w:t>ADMINISTRATION OU ENTITÉ EXPLOITANTE</w:t>
            </w:r>
          </w:p>
        </w:tc>
        <w:tc>
          <w:tcPr>
            <w:tcW w:w="793" w:type="dxa"/>
            <w:tcBorders>
              <w:left w:val="double" w:sz="4" w:space="0" w:color="auto"/>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keepNext/>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Del="004A2502" w:rsidRDefault="00C738CE" w:rsidP="00C738CE">
            <w:pPr>
              <w:keepNext/>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keepNext/>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keepNext/>
              <w:spacing w:before="40" w:after="40"/>
              <w:ind w:left="-28"/>
              <w:rPr>
                <w:b/>
                <w:bCs/>
                <w:sz w:val="18"/>
                <w:szCs w:val="18"/>
              </w:rPr>
            </w:pPr>
            <w:r w:rsidRPr="000F7CC2">
              <w:rPr>
                <w:b/>
                <w:bCs/>
                <w:sz w:val="18"/>
                <w:szCs w:val="18"/>
              </w:rPr>
              <w:t>12.1</w:t>
            </w:r>
          </w:p>
        </w:tc>
        <w:tc>
          <w:tcPr>
            <w:tcW w:w="683" w:type="dxa"/>
          </w:tcPr>
          <w:p w:rsidR="00C738CE" w:rsidRPr="000F7CC2" w:rsidRDefault="00C738CE" w:rsidP="00C738CE">
            <w:pPr>
              <w:keepNext/>
              <w:spacing w:before="40" w:after="40"/>
              <w:ind w:left="-28"/>
              <w:rPr>
                <w:b/>
                <w:bCs/>
                <w:color w:val="000000"/>
                <w:sz w:val="18"/>
                <w:szCs w:val="18"/>
              </w:rPr>
            </w:pPr>
            <w:r w:rsidRPr="000F7CC2">
              <w:rPr>
                <w:b/>
                <w:bCs/>
                <w:color w:val="000000"/>
                <w:sz w:val="18"/>
                <w:szCs w:val="18"/>
              </w:rPr>
              <w:t>12A</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le symbole de l'entité exploitante</w:t>
            </w:r>
          </w:p>
        </w:tc>
        <w:tc>
          <w:tcPr>
            <w:tcW w:w="793"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573"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tcBorders>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573"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459" w:type="dxa"/>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801" w:type="dxa"/>
            <w:vAlign w:val="center"/>
          </w:tcPr>
          <w:p w:rsidR="00C738CE" w:rsidRPr="000F7CC2" w:rsidRDefault="00C738CE" w:rsidP="00C738CE">
            <w:pPr>
              <w:keepNext/>
              <w:spacing w:before="40" w:after="40"/>
              <w:jc w:val="center"/>
              <w:rPr>
                <w:b/>
                <w:bCs/>
                <w:color w:val="000000"/>
                <w:sz w:val="18"/>
                <w:szCs w:val="18"/>
              </w:rPr>
            </w:pPr>
          </w:p>
        </w:tc>
        <w:tc>
          <w:tcPr>
            <w:tcW w:w="687" w:type="dxa"/>
            <w:tcBorders>
              <w:left w:val="double" w:sz="4" w:space="0" w:color="auto"/>
              <w:right w:val="double" w:sz="4" w:space="0" w:color="auto"/>
            </w:tcBorders>
            <w:vAlign w:val="center"/>
          </w:tcPr>
          <w:p w:rsidR="00C738CE" w:rsidRPr="000F7CC2" w:rsidRDefault="00C738CE" w:rsidP="00C738CE">
            <w:pPr>
              <w:keepNext/>
              <w:spacing w:before="40" w:after="40"/>
              <w:jc w:val="center"/>
              <w:rPr>
                <w:b/>
                <w:bCs/>
                <w:color w:val="000000"/>
                <w:sz w:val="18"/>
                <w:szCs w:val="18"/>
              </w:rPr>
            </w:pPr>
            <w:r w:rsidRPr="000F7CC2">
              <w:rPr>
                <w:b/>
                <w:bCs/>
                <w:color w:val="000000"/>
                <w:sz w:val="18"/>
                <w:szCs w:val="18"/>
              </w:rPr>
              <w:t>O</w:t>
            </w:r>
          </w:p>
        </w:tc>
        <w:tc>
          <w:tcPr>
            <w:tcW w:w="676" w:type="dxa"/>
            <w:tcBorders>
              <w:left w:val="double" w:sz="4" w:space="0" w:color="auto"/>
            </w:tcBorders>
          </w:tcPr>
          <w:p w:rsidR="00C738CE" w:rsidRPr="000F7CC2" w:rsidRDefault="00C738CE" w:rsidP="00C738CE">
            <w:pPr>
              <w:keepNext/>
              <w:spacing w:before="40" w:after="40"/>
              <w:ind w:left="-28"/>
              <w:rPr>
                <w:b/>
                <w:bCs/>
                <w:color w:val="000000"/>
                <w:sz w:val="18"/>
                <w:szCs w:val="18"/>
              </w:rPr>
            </w:pPr>
            <w:r w:rsidRPr="000F7CC2">
              <w:rPr>
                <w:b/>
                <w:bCs/>
                <w:color w:val="000000"/>
                <w:sz w:val="18"/>
                <w:szCs w:val="18"/>
              </w:rPr>
              <w:t>12A</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12.2</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12B</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 xml:space="preserve">le symbole correspondant à l'adresse de l'administration dont relève la station, à laquelle il convient d'envoyer toute communication urgente concernant les brouillages, la qualité des émissions et les questions relatives à l'exploitation technique de la liaison (voir l'Article </w:t>
            </w:r>
            <w:r w:rsidRPr="000F7CC2">
              <w:rPr>
                <w:b/>
                <w:bCs/>
                <w:sz w:val="18"/>
                <w:szCs w:val="18"/>
              </w:rPr>
              <w:t>15</w:t>
            </w:r>
            <w:r w:rsidRPr="000F7CC2">
              <w:rPr>
                <w:sz w:val="18"/>
                <w:szCs w:val="18"/>
              </w:rPr>
              <w:t xml:space="preserve"> ainsi que la Préface)</w:t>
            </w:r>
          </w:p>
          <w:p w:rsidR="00C738CE" w:rsidRPr="000F7CC2" w:rsidRDefault="00C738CE" w:rsidP="00C738CE">
            <w:pPr>
              <w:spacing w:before="40" w:after="40"/>
              <w:ind w:left="238"/>
              <w:rPr>
                <w:sz w:val="18"/>
                <w:szCs w:val="18"/>
              </w:rPr>
            </w:pPr>
            <w:r w:rsidRPr="000F7CC2">
              <w:rPr>
                <w:sz w:val="18"/>
                <w:szCs w:val="18"/>
              </w:rPr>
              <w:t xml:space="preserve">Dans le cas d'une station de radiodiffusion en ondes métriques/décimétriques, d'une station d'émission ou d'une station terrestre de réception, requis pour l'application de l'Article </w:t>
            </w:r>
            <w:r w:rsidRPr="000F7CC2">
              <w:rPr>
                <w:b/>
                <w:bCs/>
                <w:sz w:val="18"/>
                <w:szCs w:val="18"/>
              </w:rPr>
              <w:t>11</w:t>
            </w:r>
          </w:p>
        </w:tc>
        <w:tc>
          <w:tcPr>
            <w:tcW w:w="793"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1256" w:type="dxa"/>
            <w:tcBorders>
              <w:left w:val="double" w:sz="4" w:space="0" w:color="auto"/>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573"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w:t>
            </w:r>
          </w:p>
        </w:tc>
        <w:tc>
          <w:tcPr>
            <w:tcW w:w="459"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801" w:type="dxa"/>
            <w:tcBorders>
              <w:bottom w:val="single" w:sz="4" w:space="0" w:color="auto"/>
            </w:tcBorders>
            <w:vAlign w:val="center"/>
          </w:tcPr>
          <w:p w:rsidR="00C738CE" w:rsidRPr="000F7CC2" w:rsidRDefault="00C738CE" w:rsidP="00C738CE">
            <w:pPr>
              <w:spacing w:before="40" w:after="40"/>
              <w:jc w:val="center"/>
              <w:rPr>
                <w:b/>
                <w:bCs/>
                <w:color w:val="000000"/>
                <w:sz w:val="18"/>
                <w:szCs w:val="18"/>
              </w:rPr>
            </w:pPr>
          </w:p>
        </w:tc>
        <w:tc>
          <w:tcPr>
            <w:tcW w:w="687" w:type="dxa"/>
            <w:tcBorders>
              <w:left w:val="double" w:sz="4" w:space="0" w:color="auto"/>
              <w:bottom w:val="sing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X</w:t>
            </w:r>
          </w:p>
        </w:tc>
        <w:tc>
          <w:tcPr>
            <w:tcW w:w="676" w:type="dxa"/>
            <w:tcBorders>
              <w:left w:val="double" w:sz="4" w:space="0" w:color="auto"/>
              <w:bottom w:val="sing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12B</w:t>
            </w: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13</w:t>
            </w:r>
          </w:p>
        </w:tc>
        <w:tc>
          <w:tcPr>
            <w:tcW w:w="683" w:type="dxa"/>
          </w:tcPr>
          <w:p w:rsidR="00C738CE" w:rsidRPr="000F7CC2" w:rsidRDefault="00C738CE" w:rsidP="00C738CE">
            <w:pPr>
              <w:spacing w:before="40" w:after="40"/>
              <w:ind w:left="-28"/>
              <w:rPr>
                <w:color w:val="000000"/>
                <w:sz w:val="18"/>
                <w:szCs w:val="18"/>
              </w:rPr>
            </w:pPr>
          </w:p>
        </w:tc>
        <w:tc>
          <w:tcPr>
            <w:tcW w:w="6955" w:type="dxa"/>
            <w:tcBorders>
              <w:right w:val="double" w:sz="4" w:space="0" w:color="auto"/>
            </w:tcBorders>
          </w:tcPr>
          <w:p w:rsidR="00C738CE" w:rsidRPr="000F7CC2" w:rsidRDefault="00C738CE" w:rsidP="00C738CE">
            <w:pPr>
              <w:spacing w:before="40" w:after="40"/>
              <w:rPr>
                <w:sz w:val="18"/>
                <w:szCs w:val="18"/>
              </w:rPr>
            </w:pPr>
            <w:r w:rsidRPr="000F7CC2">
              <w:rPr>
                <w:b/>
                <w:bCs/>
                <w:color w:val="000000"/>
                <w:sz w:val="18"/>
                <w:szCs w:val="18"/>
              </w:rPr>
              <w:t>OBSERVATIONS</w:t>
            </w:r>
          </w:p>
        </w:tc>
        <w:tc>
          <w:tcPr>
            <w:tcW w:w="793" w:type="dxa"/>
            <w:tcBorders>
              <w:left w:val="double" w:sz="4" w:space="0" w:color="auto"/>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1256"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573"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459"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801"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87" w:type="dxa"/>
            <w:tcBorders>
              <w:left w:val="nil"/>
              <w:right w:val="nil"/>
            </w:tcBorders>
            <w:shd w:val="pct20" w:color="auto" w:fill="auto"/>
            <w:vAlign w:val="center"/>
          </w:tcPr>
          <w:p w:rsidR="00C738CE" w:rsidRPr="000F7CC2" w:rsidRDefault="00C738CE" w:rsidP="00C738CE">
            <w:pPr>
              <w:spacing w:before="40" w:after="40"/>
              <w:jc w:val="center"/>
              <w:rPr>
                <w:b/>
                <w:bCs/>
                <w:color w:val="000000"/>
                <w:sz w:val="18"/>
                <w:szCs w:val="18"/>
              </w:rPr>
            </w:pPr>
          </w:p>
        </w:tc>
        <w:tc>
          <w:tcPr>
            <w:tcW w:w="676" w:type="dxa"/>
            <w:tcBorders>
              <w:left w:val="nil"/>
            </w:tcBorders>
            <w:shd w:val="pct20" w:color="auto" w:fill="auto"/>
          </w:tcPr>
          <w:p w:rsidR="00C738CE" w:rsidRPr="000F7CC2" w:rsidRDefault="00C738CE" w:rsidP="00C738CE">
            <w:pPr>
              <w:spacing w:before="40" w:after="40"/>
              <w:ind w:left="-28"/>
              <w:rPr>
                <w:color w:val="000000"/>
                <w:sz w:val="18"/>
                <w:szCs w:val="18"/>
              </w:rPr>
            </w:pPr>
          </w:p>
        </w:tc>
      </w:tr>
      <w:tr w:rsidR="00C738CE" w:rsidRPr="000F7CC2" w:rsidTr="00847041">
        <w:trPr>
          <w:cantSplit/>
          <w:jc w:val="center"/>
        </w:trPr>
        <w:tc>
          <w:tcPr>
            <w:tcW w:w="879" w:type="dxa"/>
          </w:tcPr>
          <w:p w:rsidR="00C738CE" w:rsidRPr="000F7CC2" w:rsidRDefault="00C738CE" w:rsidP="00C738CE">
            <w:pPr>
              <w:spacing w:before="40" w:after="40"/>
              <w:ind w:left="-28"/>
              <w:rPr>
                <w:b/>
                <w:bCs/>
                <w:sz w:val="18"/>
                <w:szCs w:val="18"/>
              </w:rPr>
            </w:pPr>
            <w:r w:rsidRPr="000F7CC2">
              <w:rPr>
                <w:b/>
                <w:bCs/>
                <w:sz w:val="18"/>
                <w:szCs w:val="18"/>
              </w:rPr>
              <w:t>13.1</w:t>
            </w:r>
          </w:p>
        </w:tc>
        <w:tc>
          <w:tcPr>
            <w:tcW w:w="683" w:type="dxa"/>
          </w:tcPr>
          <w:p w:rsidR="00C738CE" w:rsidRPr="000F7CC2" w:rsidRDefault="00C738CE" w:rsidP="00C738CE">
            <w:pPr>
              <w:spacing w:before="40" w:after="40"/>
              <w:ind w:left="-28"/>
              <w:rPr>
                <w:b/>
                <w:bCs/>
                <w:color w:val="000000"/>
                <w:sz w:val="18"/>
                <w:szCs w:val="18"/>
              </w:rPr>
            </w:pPr>
            <w:r w:rsidRPr="000F7CC2">
              <w:rPr>
                <w:b/>
                <w:bCs/>
                <w:color w:val="000000"/>
                <w:sz w:val="18"/>
                <w:szCs w:val="18"/>
              </w:rPr>
              <w:t>13C</w:t>
            </w:r>
          </w:p>
        </w:tc>
        <w:tc>
          <w:tcPr>
            <w:tcW w:w="6955" w:type="dxa"/>
            <w:tcBorders>
              <w:right w:val="double" w:sz="4" w:space="0" w:color="auto"/>
            </w:tcBorders>
          </w:tcPr>
          <w:p w:rsidR="00C738CE" w:rsidRPr="000F7CC2" w:rsidRDefault="00C738CE" w:rsidP="00C738CE">
            <w:pPr>
              <w:spacing w:before="40" w:after="40"/>
              <w:ind w:left="125"/>
              <w:rPr>
                <w:sz w:val="18"/>
                <w:szCs w:val="18"/>
              </w:rPr>
            </w:pPr>
            <w:r w:rsidRPr="000F7CC2">
              <w:rPr>
                <w:sz w:val="18"/>
                <w:szCs w:val="18"/>
              </w:rPr>
              <w:t>Observations destinées à aider le Bureau pour le traitement de la fiche de notification</w:t>
            </w:r>
          </w:p>
        </w:tc>
        <w:tc>
          <w:tcPr>
            <w:tcW w:w="793"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1256" w:type="dxa"/>
            <w:tcBorders>
              <w:lef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573"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459"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801" w:type="dxa"/>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87" w:type="dxa"/>
            <w:tcBorders>
              <w:left w:val="double" w:sz="4" w:space="0" w:color="auto"/>
              <w:right w:val="double" w:sz="4" w:space="0" w:color="auto"/>
            </w:tcBorders>
            <w:vAlign w:val="center"/>
          </w:tcPr>
          <w:p w:rsidR="00C738CE" w:rsidRPr="000F7CC2" w:rsidRDefault="00C738CE" w:rsidP="00C738CE">
            <w:pPr>
              <w:spacing w:before="40" w:after="40"/>
              <w:jc w:val="center"/>
              <w:rPr>
                <w:b/>
                <w:bCs/>
                <w:color w:val="000000"/>
                <w:sz w:val="18"/>
                <w:szCs w:val="18"/>
              </w:rPr>
            </w:pPr>
            <w:r w:rsidRPr="000F7CC2">
              <w:rPr>
                <w:b/>
                <w:bCs/>
                <w:color w:val="000000"/>
                <w:sz w:val="18"/>
                <w:szCs w:val="18"/>
              </w:rPr>
              <w:t>O</w:t>
            </w:r>
          </w:p>
        </w:tc>
        <w:tc>
          <w:tcPr>
            <w:tcW w:w="676" w:type="dxa"/>
            <w:tcBorders>
              <w:left w:val="double" w:sz="4" w:space="0" w:color="auto"/>
            </w:tcBorders>
          </w:tcPr>
          <w:p w:rsidR="00C738CE" w:rsidRPr="000F7CC2" w:rsidRDefault="00C738CE" w:rsidP="00C738CE">
            <w:pPr>
              <w:spacing w:before="40" w:after="40"/>
              <w:ind w:left="-28"/>
              <w:rPr>
                <w:b/>
                <w:bCs/>
                <w:color w:val="000000"/>
                <w:sz w:val="18"/>
                <w:szCs w:val="18"/>
              </w:rPr>
            </w:pPr>
            <w:r w:rsidRPr="000F7CC2">
              <w:rPr>
                <w:b/>
                <w:bCs/>
                <w:color w:val="000000"/>
                <w:sz w:val="18"/>
                <w:szCs w:val="18"/>
              </w:rPr>
              <w:t>13C</w:t>
            </w:r>
          </w:p>
        </w:tc>
      </w:tr>
    </w:tbl>
    <w:p w:rsidR="00C738CE" w:rsidRPr="00616B8F" w:rsidRDefault="00C738CE" w:rsidP="00C738CE">
      <w:pPr>
        <w:rPr>
          <w:sz w:val="20"/>
          <w:lang w:val="fr-CH"/>
        </w:rPr>
      </w:pPr>
    </w:p>
    <w:p w:rsidR="00C738CE" w:rsidRPr="00616B8F" w:rsidRDefault="00C738CE" w:rsidP="00C738CE">
      <w:pPr>
        <w:rPr>
          <w:sz w:val="20"/>
          <w:lang w:val="fr-CH"/>
        </w:rPr>
      </w:pPr>
    </w:p>
    <w:p w:rsidR="00C738CE" w:rsidRDefault="00C738CE" w:rsidP="00C738CE">
      <w:pPr>
        <w:rPr>
          <w:sz w:val="20"/>
          <w:lang w:val="fr-CH"/>
        </w:rPr>
      </w:pPr>
    </w:p>
    <w:p w:rsidR="00C738CE" w:rsidRDefault="00C738CE" w:rsidP="00C738CE">
      <w:pPr>
        <w:rPr>
          <w:sz w:val="20"/>
          <w:lang w:val="fr-CH"/>
        </w:rPr>
        <w:sectPr w:rsidR="00C738CE" w:rsidSect="00FD0381">
          <w:footnotePr>
            <w:pos w:val="beneathText"/>
          </w:footnotePr>
          <w:pgSz w:w="16840" w:h="11907" w:orient="landscape" w:code="9"/>
          <w:pgMar w:top="1418" w:right="1418" w:bottom="1134" w:left="1134" w:header="720" w:footer="482" w:gutter="0"/>
          <w:paperSrc w:first="15" w:other="15"/>
          <w:cols w:space="720"/>
          <w:docGrid w:linePitch="326"/>
        </w:sectPr>
      </w:pPr>
    </w:p>
    <w:p w:rsidR="00C738CE" w:rsidRPr="002B7907" w:rsidRDefault="00774683" w:rsidP="00C738CE">
      <w:pPr>
        <w:pStyle w:val="TableNo"/>
        <w:rPr>
          <w:lang w:val="fr-CH"/>
        </w:rPr>
      </w:pPr>
      <w:r>
        <w:rPr>
          <w:lang w:val="fr-CH"/>
        </w:rPr>
        <w:t>TABLEAU</w:t>
      </w:r>
      <w:r w:rsidR="00C738CE" w:rsidRPr="002B7907">
        <w:rPr>
          <w:lang w:val="fr-CH"/>
        </w:rPr>
        <w:t xml:space="preserve"> 2</w:t>
      </w:r>
    </w:p>
    <w:p w:rsidR="00C738CE" w:rsidRPr="002B7907" w:rsidRDefault="00C738CE" w:rsidP="00C738CE">
      <w:pPr>
        <w:pStyle w:val="Tabletitle"/>
        <w:rPr>
          <w:lang w:val="fr-CH"/>
        </w:rPr>
      </w:pPr>
      <w:r w:rsidRPr="002B7907">
        <w:rPr>
          <w:lang w:val="fr-CH"/>
        </w:rPr>
        <w:t xml:space="preserve">Caractéristiques à fournir pour les assignations de fréquence de stations placées sur </w:t>
      </w:r>
      <w:r w:rsidRPr="002B7907">
        <w:rPr>
          <w:lang w:val="fr-CH"/>
        </w:rPr>
        <w:br/>
        <w:t>des plates-formes à haute altitude (HAPS) des services de Terre</w:t>
      </w:r>
    </w:p>
    <w:p w:rsidR="00C738CE" w:rsidRPr="00616B8F" w:rsidRDefault="00C738CE" w:rsidP="00C738CE">
      <w:pPr>
        <w:rPr>
          <w:sz w:val="20"/>
          <w:lang w:val="fr-CH"/>
        </w:rPr>
      </w:pPr>
    </w:p>
    <w:tbl>
      <w:tblPr>
        <w:tblW w:w="10179" w:type="dxa"/>
        <w:jc w:val="center"/>
        <w:tblInd w:w="-34" w:type="dxa"/>
        <w:tblLayout w:type="fixed"/>
        <w:tblLook w:val="04A0" w:firstRow="1" w:lastRow="0" w:firstColumn="1" w:lastColumn="0" w:noHBand="0" w:noVBand="1"/>
      </w:tblPr>
      <w:tblGrid>
        <w:gridCol w:w="851"/>
        <w:gridCol w:w="5077"/>
        <w:gridCol w:w="835"/>
        <w:gridCol w:w="7"/>
        <w:gridCol w:w="847"/>
        <w:gridCol w:w="844"/>
        <w:gridCol w:w="854"/>
        <w:gridCol w:w="864"/>
      </w:tblGrid>
      <w:tr w:rsidR="00C738CE" w:rsidRPr="0055222C" w:rsidTr="00B53F36">
        <w:trPr>
          <w:trHeight w:val="2193"/>
          <w:tblHeader/>
          <w:jc w:val="center"/>
        </w:trPr>
        <w:tc>
          <w:tcPr>
            <w:tcW w:w="851" w:type="dxa"/>
            <w:tcBorders>
              <w:top w:val="single" w:sz="4" w:space="0" w:color="auto"/>
              <w:left w:val="single" w:sz="8" w:space="0" w:color="auto"/>
              <w:bottom w:val="single" w:sz="8" w:space="0" w:color="auto"/>
              <w:right w:val="double" w:sz="6" w:space="0" w:color="auto"/>
            </w:tcBorders>
            <w:shd w:val="clear" w:color="auto" w:fill="auto"/>
            <w:textDirection w:val="btLr"/>
            <w:vAlign w:val="center"/>
            <w:hideMark/>
          </w:tcPr>
          <w:p w:rsidR="00C738CE" w:rsidRPr="0059693E"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en-US" w:eastAsia="zh-CN"/>
              </w:rPr>
            </w:pPr>
            <w:proofErr w:type="spellStart"/>
            <w:r w:rsidRPr="0008154D">
              <w:rPr>
                <w:b/>
                <w:bCs/>
                <w:sz w:val="18"/>
                <w:szCs w:val="18"/>
                <w:lang w:val="en-US" w:eastAsia="zh-CN"/>
              </w:rPr>
              <w:t>Identificateur</w:t>
            </w:r>
            <w:proofErr w:type="spellEnd"/>
            <w:r w:rsidRPr="0008154D">
              <w:rPr>
                <w:b/>
                <w:bCs/>
                <w:sz w:val="18"/>
                <w:szCs w:val="18"/>
                <w:lang w:val="en-US" w:eastAsia="zh-CN"/>
              </w:rPr>
              <w:t xml:space="preserve"> de </w:t>
            </w:r>
            <w:r>
              <w:rPr>
                <w:b/>
                <w:bCs/>
                <w:sz w:val="18"/>
                <w:szCs w:val="18"/>
                <w:lang w:val="en-US" w:eastAsia="zh-CN"/>
              </w:rPr>
              <w:br/>
            </w:r>
            <w:proofErr w:type="spellStart"/>
            <w:r w:rsidRPr="0008154D">
              <w:rPr>
                <w:b/>
                <w:bCs/>
                <w:sz w:val="18"/>
                <w:szCs w:val="18"/>
                <w:lang w:val="en-US" w:eastAsia="zh-CN"/>
              </w:rPr>
              <w:t>l'élément</w:t>
            </w:r>
            <w:proofErr w:type="spellEnd"/>
          </w:p>
        </w:tc>
        <w:tc>
          <w:tcPr>
            <w:tcW w:w="5077" w:type="dxa"/>
            <w:tcBorders>
              <w:top w:val="single" w:sz="4" w:space="0" w:color="auto"/>
              <w:left w:val="nil"/>
              <w:bottom w:val="single" w:sz="8" w:space="0" w:color="auto"/>
              <w:right w:val="double" w:sz="6" w:space="0" w:color="auto"/>
            </w:tcBorders>
            <w:shd w:val="clear" w:color="auto" w:fill="auto"/>
            <w:vAlign w:val="center"/>
            <w:hideMark/>
          </w:tcPr>
          <w:p w:rsidR="00C738CE" w:rsidRPr="00FF35A3" w:rsidRDefault="00C738CE" w:rsidP="00C738CE">
            <w:pPr>
              <w:tabs>
                <w:tab w:val="clear" w:pos="1134"/>
                <w:tab w:val="clear" w:pos="1871"/>
                <w:tab w:val="clear" w:pos="2268"/>
              </w:tabs>
              <w:overflowPunct/>
              <w:autoSpaceDE/>
              <w:autoSpaceDN/>
              <w:adjustRightInd/>
              <w:spacing w:before="2" w:after="2"/>
              <w:jc w:val="center"/>
              <w:textAlignment w:val="auto"/>
              <w:rPr>
                <w:b/>
                <w:bCs/>
                <w:i/>
                <w:iCs/>
                <w:sz w:val="18"/>
                <w:szCs w:val="18"/>
                <w:lang w:val="fr-CH" w:eastAsia="zh-CN"/>
              </w:rPr>
            </w:pPr>
            <w:r w:rsidRPr="00FF35A3">
              <w:rPr>
                <w:b/>
                <w:bCs/>
                <w:i/>
                <w:iCs/>
                <w:sz w:val="18"/>
                <w:szCs w:val="18"/>
                <w:lang w:val="fr-CH" w:eastAsia="zh-CN"/>
              </w:rPr>
              <w:t>1 – CARACTÉRI</w:t>
            </w:r>
            <w:r w:rsidR="006E4512">
              <w:rPr>
                <w:b/>
                <w:bCs/>
                <w:i/>
                <w:iCs/>
                <w:sz w:val="18"/>
                <w:szCs w:val="18"/>
                <w:lang w:val="fr-CH" w:eastAsia="zh-CN"/>
              </w:rPr>
              <w:t>STIQUES GÉNÉRALES DE LA STATION </w:t>
            </w:r>
            <w:r w:rsidRPr="00FF35A3">
              <w:rPr>
                <w:b/>
                <w:bCs/>
                <w:i/>
                <w:iCs/>
                <w:sz w:val="18"/>
                <w:szCs w:val="18"/>
                <w:lang w:val="fr-CH" w:eastAsia="zh-CN"/>
              </w:rPr>
              <w:t>HAPS</w:t>
            </w:r>
          </w:p>
        </w:tc>
        <w:tc>
          <w:tcPr>
            <w:tcW w:w="842" w:type="dxa"/>
            <w:gridSpan w:val="2"/>
            <w:tcBorders>
              <w:top w:val="single" w:sz="4" w:space="0" w:color="auto"/>
              <w:left w:val="nil"/>
              <w:bottom w:val="single" w:sz="8" w:space="0" w:color="auto"/>
              <w:right w:val="single" w:sz="4" w:space="0" w:color="auto"/>
            </w:tcBorders>
            <w:shd w:val="clear" w:color="auto" w:fill="auto"/>
            <w:textDirection w:val="btLr"/>
            <w:vAlign w:val="center"/>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d'émission dans les bandes visées au numéro 5.388A pour l'application</w:t>
            </w:r>
            <w:r w:rsidR="006E4512">
              <w:rPr>
                <w:b/>
                <w:bCs/>
                <w:sz w:val="16"/>
                <w:szCs w:val="16"/>
                <w:lang w:val="fr-CH" w:eastAsia="zh-CN"/>
              </w:rPr>
              <w:t xml:space="preserve"> </w:t>
            </w:r>
          </w:p>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es-ES" w:eastAsia="zh-CN"/>
              </w:rPr>
            </w:pPr>
            <w:r w:rsidRPr="00FF35A3">
              <w:rPr>
                <w:b/>
                <w:bCs/>
                <w:sz w:val="16"/>
                <w:szCs w:val="16"/>
                <w:lang w:val="es-ES" w:eastAsia="zh-CN"/>
              </w:rPr>
              <w:t xml:space="preserve">du </w:t>
            </w:r>
            <w:proofErr w:type="spellStart"/>
            <w:r w:rsidRPr="00FF35A3">
              <w:rPr>
                <w:b/>
                <w:bCs/>
                <w:sz w:val="16"/>
                <w:szCs w:val="16"/>
                <w:lang w:val="es-ES" w:eastAsia="zh-CN"/>
              </w:rPr>
              <w:t>numéro</w:t>
            </w:r>
            <w:proofErr w:type="spellEnd"/>
            <w:r w:rsidRPr="00FF35A3">
              <w:rPr>
                <w:b/>
                <w:bCs/>
                <w:sz w:val="16"/>
                <w:szCs w:val="16"/>
                <w:lang w:val="es-ES" w:eastAsia="zh-CN"/>
              </w:rPr>
              <w:t xml:space="preserve"> 11.2</w:t>
            </w:r>
          </w:p>
        </w:tc>
        <w:tc>
          <w:tcPr>
            <w:tcW w:w="847" w:type="dxa"/>
            <w:tcBorders>
              <w:top w:val="single" w:sz="4" w:space="0" w:color="auto"/>
              <w:left w:val="nil"/>
              <w:bottom w:val="single" w:sz="8" w:space="0" w:color="auto"/>
              <w:right w:val="single" w:sz="4" w:space="0" w:color="auto"/>
            </w:tcBorders>
            <w:shd w:val="clear" w:color="auto" w:fill="auto"/>
            <w:textDirection w:val="btLr"/>
            <w:vAlign w:val="center"/>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de réception  dans les bandes visées au numéro 5.388A pour l'application du numéro 11.9</w:t>
            </w:r>
          </w:p>
        </w:tc>
        <w:tc>
          <w:tcPr>
            <w:tcW w:w="844" w:type="dxa"/>
            <w:tcBorders>
              <w:top w:val="single" w:sz="4" w:space="0" w:color="auto"/>
              <w:left w:val="nil"/>
              <w:bottom w:val="single" w:sz="8" w:space="0" w:color="auto"/>
              <w:right w:val="single" w:sz="4" w:space="0" w:color="auto"/>
            </w:tcBorders>
            <w:shd w:val="clear" w:color="auto" w:fill="auto"/>
            <w:textDirection w:val="btLr"/>
            <w:vAlign w:val="center"/>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d'émission dans les bandes visées aux numéros 5.537A et 5.552A pour l'application du numéro 11.2</w:t>
            </w:r>
          </w:p>
        </w:tc>
        <w:tc>
          <w:tcPr>
            <w:tcW w:w="854" w:type="dxa"/>
            <w:tcBorders>
              <w:top w:val="single" w:sz="4" w:space="0" w:color="auto"/>
              <w:left w:val="nil"/>
              <w:bottom w:val="single" w:sz="8" w:space="0" w:color="auto"/>
              <w:right w:val="double" w:sz="6" w:space="0" w:color="auto"/>
            </w:tcBorders>
            <w:shd w:val="clear" w:color="auto" w:fill="auto"/>
            <w:textDirection w:val="btLr"/>
            <w:vAlign w:val="center"/>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de réception dans les bandes visées aux numéros 5.543A et 5.552A pour l'application du numéro 11.9</w:t>
            </w:r>
          </w:p>
        </w:tc>
        <w:tc>
          <w:tcPr>
            <w:tcW w:w="864" w:type="dxa"/>
            <w:tcBorders>
              <w:top w:val="single" w:sz="4" w:space="0" w:color="auto"/>
              <w:left w:val="nil"/>
              <w:bottom w:val="single" w:sz="8" w:space="0" w:color="auto"/>
              <w:right w:val="single" w:sz="8" w:space="0" w:color="auto"/>
            </w:tcBorders>
            <w:shd w:val="clear" w:color="auto" w:fill="auto"/>
            <w:textDirection w:val="btLr"/>
            <w:vAlign w:val="center"/>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fr-CH" w:eastAsia="zh-CN"/>
              </w:rPr>
            </w:pPr>
            <w:r w:rsidRPr="00FF35A3">
              <w:rPr>
                <w:b/>
                <w:bCs/>
                <w:sz w:val="18"/>
                <w:szCs w:val="18"/>
                <w:lang w:val="fr-CH" w:eastAsia="zh-CN"/>
              </w:rPr>
              <w:t>Identificateur de l'élément</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FF35A3" w:rsidRDefault="00C738CE" w:rsidP="00774683">
            <w:pPr>
              <w:tabs>
                <w:tab w:val="clear" w:pos="1134"/>
                <w:tab w:val="clear" w:pos="1871"/>
                <w:tab w:val="clear" w:pos="2268"/>
              </w:tabs>
              <w:overflowPunct/>
              <w:autoSpaceDE/>
              <w:autoSpaceDN/>
              <w:adjustRightInd/>
              <w:spacing w:before="60" w:after="60"/>
              <w:textAlignment w:val="auto"/>
              <w:rPr>
                <w:b/>
                <w:bCs/>
                <w:sz w:val="18"/>
                <w:szCs w:val="18"/>
                <w:lang w:val="fr-CH" w:eastAsia="zh-CN"/>
              </w:rPr>
            </w:pPr>
            <w:r w:rsidRPr="00FF35A3">
              <w:rPr>
                <w:b/>
                <w:bCs/>
                <w:sz w:val="18"/>
                <w:szCs w:val="18"/>
                <w:lang w:val="fr-CH" w:eastAsia="zh-CN"/>
              </w:rPr>
              <w:t> </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spacing w:before="60" w:after="60"/>
              <w:rPr>
                <w:rFonts w:asciiTheme="majorBidi" w:hAnsiTheme="majorBidi" w:cstheme="majorBidi"/>
                <w:b/>
                <w:bCs/>
                <w:sz w:val="18"/>
                <w:szCs w:val="18"/>
              </w:rPr>
            </w:pPr>
            <w:r w:rsidRPr="00CE699F">
              <w:rPr>
                <w:rFonts w:asciiTheme="majorBidi" w:hAnsiTheme="majorBidi" w:cstheme="majorBidi"/>
                <w:b/>
                <w:bCs/>
                <w:sz w:val="18"/>
                <w:szCs w:val="18"/>
              </w:rPr>
              <w:t>INFORMATIONS GÉNÉRALES</w:t>
            </w:r>
          </w:p>
        </w:tc>
        <w:tc>
          <w:tcPr>
            <w:tcW w:w="4251" w:type="dxa"/>
            <w:gridSpan w:val="6"/>
            <w:tcBorders>
              <w:top w:val="single" w:sz="8" w:space="0" w:color="auto"/>
              <w:left w:val="nil"/>
              <w:bottom w:val="single" w:sz="4" w:space="0" w:color="auto"/>
              <w:right w:val="single" w:sz="8" w:space="0" w:color="auto"/>
            </w:tcBorders>
            <w:shd w:val="clear" w:color="000000" w:fill="C0C0C0"/>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 </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1.B</w:t>
            </w:r>
          </w:p>
        </w:tc>
        <w:tc>
          <w:tcPr>
            <w:tcW w:w="5077" w:type="dxa"/>
            <w:tcBorders>
              <w:top w:val="nil"/>
              <w:left w:val="nil"/>
              <w:bottom w:val="single" w:sz="4" w:space="0" w:color="auto"/>
              <w:right w:val="double" w:sz="6" w:space="0" w:color="auto"/>
            </w:tcBorders>
            <w:shd w:val="clear" w:color="auto" w:fill="auto"/>
            <w:hideMark/>
          </w:tcPr>
          <w:p w:rsidR="00C738CE" w:rsidRPr="00EE36AF" w:rsidRDefault="00C738CE" w:rsidP="00774683">
            <w:pPr>
              <w:tabs>
                <w:tab w:val="clear" w:pos="1134"/>
                <w:tab w:val="clear" w:pos="1871"/>
                <w:tab w:val="clear" w:pos="2268"/>
              </w:tabs>
              <w:overflowPunct/>
              <w:autoSpaceDE/>
              <w:autoSpaceDN/>
              <w:adjustRightInd/>
              <w:spacing w:before="60" w:after="60"/>
              <w:ind w:left="125"/>
              <w:textAlignment w:val="auto"/>
              <w:rPr>
                <w:color w:val="000000"/>
                <w:sz w:val="18"/>
                <w:szCs w:val="18"/>
                <w:lang w:val="fr-CH" w:eastAsia="zh-CN"/>
              </w:rPr>
            </w:pPr>
            <w:r w:rsidRPr="00EE36AF">
              <w:rPr>
                <w:color w:val="000000"/>
                <w:sz w:val="18"/>
                <w:szCs w:val="18"/>
                <w:lang w:val="fr-CH" w:eastAsia="zh-CN"/>
              </w:rPr>
              <w:t xml:space="preserve">le symbole de l'administration </w:t>
            </w:r>
            <w:proofErr w:type="spellStart"/>
            <w:r w:rsidRPr="00EE36AF">
              <w:rPr>
                <w:color w:val="000000"/>
                <w:sz w:val="18"/>
                <w:szCs w:val="18"/>
                <w:lang w:val="fr-CH" w:eastAsia="zh-CN"/>
              </w:rPr>
              <w:t>notificatrice</w:t>
            </w:r>
            <w:proofErr w:type="spellEnd"/>
            <w:r w:rsidRPr="00EE36AF">
              <w:rPr>
                <w:color w:val="000000"/>
                <w:sz w:val="18"/>
                <w:szCs w:val="18"/>
                <w:lang w:val="fr-CH" w:eastAsia="zh-CN"/>
              </w:rPr>
              <w:t xml:space="preserve"> (voir la Préface)</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1.B</w:t>
            </w:r>
          </w:p>
        </w:tc>
      </w:tr>
      <w:tr w:rsidR="004A5CE3"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tcPr>
          <w:p w:rsidR="004A5CE3" w:rsidRPr="0059693E" w:rsidRDefault="004A5CE3"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F53F82">
              <w:rPr>
                <w:color w:val="000000"/>
                <w:sz w:val="18"/>
                <w:szCs w:val="18"/>
                <w:lang w:val="es-ES_tradnl" w:eastAsia="zh-CN"/>
              </w:rPr>
              <w:t>1.D</w:t>
            </w:r>
          </w:p>
        </w:tc>
        <w:tc>
          <w:tcPr>
            <w:tcW w:w="5077" w:type="dxa"/>
            <w:tcBorders>
              <w:top w:val="nil"/>
              <w:left w:val="nil"/>
              <w:bottom w:val="single" w:sz="4" w:space="0" w:color="auto"/>
              <w:right w:val="double" w:sz="6" w:space="0" w:color="auto"/>
            </w:tcBorders>
            <w:shd w:val="clear" w:color="auto" w:fill="auto"/>
          </w:tcPr>
          <w:p w:rsidR="004A5CE3" w:rsidRPr="00EE36AF" w:rsidRDefault="004A5CE3" w:rsidP="00774683">
            <w:pPr>
              <w:tabs>
                <w:tab w:val="clear" w:pos="1134"/>
                <w:tab w:val="clear" w:pos="1871"/>
                <w:tab w:val="clear" w:pos="2268"/>
              </w:tabs>
              <w:overflowPunct/>
              <w:autoSpaceDE/>
              <w:autoSpaceDN/>
              <w:adjustRightInd/>
              <w:spacing w:before="60" w:after="60"/>
              <w:ind w:left="125"/>
              <w:textAlignment w:val="auto"/>
              <w:rPr>
                <w:color w:val="000000"/>
                <w:sz w:val="18"/>
                <w:szCs w:val="18"/>
                <w:lang w:val="fr-CH" w:eastAsia="zh-CN"/>
              </w:rPr>
            </w:pPr>
            <w:r w:rsidRPr="00EE36AF">
              <w:rPr>
                <w:color w:val="000000"/>
                <w:sz w:val="18"/>
                <w:szCs w:val="18"/>
                <w:lang w:val="fr-CH" w:eastAsia="zh-CN"/>
              </w:rPr>
              <w:t xml:space="preserve">le code de la disposition du Règlement des radiocommunications au titre de laquelle la fiche de notification a été </w:t>
            </w:r>
            <w:proofErr w:type="gramStart"/>
            <w:r w:rsidRPr="00EE36AF">
              <w:rPr>
                <w:color w:val="000000"/>
                <w:sz w:val="18"/>
                <w:szCs w:val="18"/>
                <w:lang w:val="fr-CH" w:eastAsia="zh-CN"/>
              </w:rPr>
              <w:t>soumise</w:t>
            </w:r>
            <w:proofErr w:type="gramEnd"/>
          </w:p>
        </w:tc>
        <w:tc>
          <w:tcPr>
            <w:tcW w:w="842" w:type="dxa"/>
            <w:gridSpan w:val="2"/>
            <w:tcBorders>
              <w:top w:val="nil"/>
              <w:left w:val="nil"/>
              <w:bottom w:val="single" w:sz="4" w:space="0" w:color="auto"/>
              <w:right w:val="single" w:sz="4" w:space="0" w:color="auto"/>
            </w:tcBorders>
            <w:shd w:val="clear" w:color="auto" w:fill="auto"/>
            <w:vAlign w:val="center"/>
          </w:tcPr>
          <w:p w:rsidR="004A5CE3" w:rsidRPr="0059693E" w:rsidRDefault="004A5CE3"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tcPr>
          <w:p w:rsidR="004A5CE3" w:rsidRPr="0059693E" w:rsidRDefault="004A5CE3"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tcPr>
          <w:p w:rsidR="004A5CE3" w:rsidRPr="0059693E" w:rsidRDefault="004A5CE3"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tcPr>
          <w:p w:rsidR="004A5CE3" w:rsidRPr="0059693E" w:rsidRDefault="004A5CE3"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tcPr>
          <w:p w:rsidR="004A5CE3" w:rsidRPr="004A5CE3" w:rsidRDefault="004A5CE3" w:rsidP="00774683">
            <w:pPr>
              <w:tabs>
                <w:tab w:val="clear" w:pos="1134"/>
                <w:tab w:val="clear" w:pos="1871"/>
                <w:tab w:val="clear" w:pos="2268"/>
              </w:tabs>
              <w:overflowPunct/>
              <w:autoSpaceDE/>
              <w:autoSpaceDN/>
              <w:adjustRightInd/>
              <w:spacing w:before="60" w:after="60"/>
              <w:textAlignment w:val="auto"/>
              <w:rPr>
                <w:sz w:val="18"/>
                <w:szCs w:val="18"/>
                <w:lang w:val="fr-CH" w:eastAsia="zh-CN"/>
              </w:rPr>
            </w:pPr>
            <w:proofErr w:type="gramStart"/>
            <w:r>
              <w:rPr>
                <w:sz w:val="18"/>
                <w:szCs w:val="18"/>
                <w:lang w:val="fr-CH" w:eastAsia="zh-CN"/>
              </w:rPr>
              <w:t>1.D</w:t>
            </w:r>
            <w:proofErr w:type="gramEnd"/>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1.ID1</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spacing w:before="60" w:after="60"/>
              <w:ind w:firstLineChars="100" w:firstLine="180"/>
              <w:rPr>
                <w:rFonts w:asciiTheme="majorBidi" w:hAnsiTheme="majorBidi" w:cstheme="majorBidi"/>
                <w:color w:val="000000"/>
                <w:sz w:val="18"/>
                <w:szCs w:val="18"/>
              </w:rPr>
            </w:pPr>
            <w:r w:rsidRPr="00CE699F">
              <w:rPr>
                <w:rFonts w:asciiTheme="majorBidi" w:hAnsiTheme="majorBidi" w:cstheme="majorBidi"/>
                <w:color w:val="000000"/>
                <w:sz w:val="18"/>
                <w:szCs w:val="18"/>
              </w:rPr>
              <w:t>l'identificateur unique donné par l'administration à la station</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1.ID1</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b/>
                <w:bCs/>
                <w:sz w:val="18"/>
                <w:szCs w:val="18"/>
                <w:lang w:val="en-US" w:eastAsia="zh-CN"/>
              </w:rPr>
            </w:pPr>
            <w:r w:rsidRPr="0059693E">
              <w:rPr>
                <w:b/>
                <w:bCs/>
                <w:sz w:val="18"/>
                <w:szCs w:val="18"/>
                <w:lang w:val="en-US" w:eastAsia="zh-CN"/>
              </w:rPr>
              <w:t> </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spacing w:before="60" w:after="60"/>
              <w:rPr>
                <w:rFonts w:asciiTheme="majorBidi" w:hAnsiTheme="majorBidi" w:cstheme="majorBidi"/>
                <w:b/>
                <w:bCs/>
                <w:sz w:val="18"/>
                <w:szCs w:val="18"/>
              </w:rPr>
            </w:pPr>
            <w:r w:rsidRPr="00CE699F">
              <w:rPr>
                <w:rFonts w:asciiTheme="majorBidi" w:hAnsiTheme="majorBidi" w:cstheme="majorBidi"/>
                <w:b/>
                <w:bCs/>
                <w:sz w:val="18"/>
                <w:szCs w:val="18"/>
              </w:rPr>
              <w:t>EMPLACEMENT DE LA STATION</w:t>
            </w:r>
          </w:p>
        </w:tc>
        <w:tc>
          <w:tcPr>
            <w:tcW w:w="4251" w:type="dxa"/>
            <w:gridSpan w:val="6"/>
            <w:tcBorders>
              <w:top w:val="single" w:sz="4" w:space="0" w:color="auto"/>
              <w:left w:val="nil"/>
              <w:bottom w:val="single" w:sz="4" w:space="0" w:color="auto"/>
              <w:right w:val="single" w:sz="8" w:space="0" w:color="auto"/>
            </w:tcBorders>
            <w:shd w:val="clear" w:color="000000" w:fill="C0C0C0"/>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 </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1.4.a</w:t>
            </w:r>
          </w:p>
        </w:tc>
        <w:tc>
          <w:tcPr>
            <w:tcW w:w="5077" w:type="dxa"/>
            <w:tcBorders>
              <w:top w:val="nil"/>
              <w:left w:val="nil"/>
              <w:bottom w:val="single" w:sz="4" w:space="0" w:color="auto"/>
              <w:right w:val="double" w:sz="6" w:space="0" w:color="auto"/>
            </w:tcBorders>
            <w:shd w:val="clear" w:color="auto" w:fill="auto"/>
            <w:hideMark/>
          </w:tcPr>
          <w:p w:rsidR="00C738CE" w:rsidRPr="00EE36AF" w:rsidRDefault="00C738CE" w:rsidP="00774683">
            <w:pPr>
              <w:tabs>
                <w:tab w:val="clear" w:pos="1134"/>
                <w:tab w:val="clear" w:pos="1871"/>
                <w:tab w:val="clear" w:pos="2268"/>
              </w:tabs>
              <w:overflowPunct/>
              <w:autoSpaceDE/>
              <w:autoSpaceDN/>
              <w:adjustRightInd/>
              <w:spacing w:before="60" w:after="60"/>
              <w:ind w:left="125"/>
              <w:textAlignment w:val="auto"/>
              <w:rPr>
                <w:color w:val="000000"/>
                <w:sz w:val="18"/>
                <w:szCs w:val="18"/>
                <w:lang w:val="fr-CH" w:eastAsia="zh-CN"/>
              </w:rPr>
            </w:pPr>
            <w:r w:rsidRPr="00EE36AF">
              <w:rPr>
                <w:color w:val="000000"/>
                <w:sz w:val="18"/>
                <w:szCs w:val="18"/>
                <w:lang w:val="fr-CH" w:eastAsia="zh-CN"/>
              </w:rPr>
              <w:t>le nom par lequel la station est désignée</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1.4.a</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1.4.b</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 xml:space="preserve">le code de la zone géographique dans laquelle est située la </w:t>
            </w:r>
            <w:r w:rsidRPr="00EE36AF">
              <w:rPr>
                <w:color w:val="000000"/>
                <w:sz w:val="18"/>
                <w:szCs w:val="18"/>
                <w:lang w:val="fr-CH" w:eastAsia="zh-CN"/>
              </w:rPr>
              <w:t>station</w:t>
            </w:r>
            <w:r w:rsidRPr="00CE699F">
              <w:rPr>
                <w:rFonts w:asciiTheme="majorBidi" w:hAnsiTheme="majorBidi" w:cstheme="majorBidi"/>
                <w:color w:val="000000"/>
                <w:sz w:val="18"/>
                <w:szCs w:val="18"/>
              </w:rPr>
              <w:t xml:space="preserve"> (voir la Préface)</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1.4.b</w:t>
            </w:r>
          </w:p>
        </w:tc>
      </w:tr>
      <w:tr w:rsidR="00C738CE" w:rsidRPr="0059693E" w:rsidTr="00B53F36">
        <w:trPr>
          <w:jc w:val="center"/>
        </w:trPr>
        <w:tc>
          <w:tcPr>
            <w:tcW w:w="851" w:type="dxa"/>
            <w:vMerge w:val="restart"/>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1.4.c</w:t>
            </w:r>
          </w:p>
        </w:tc>
        <w:tc>
          <w:tcPr>
            <w:tcW w:w="5077" w:type="dxa"/>
            <w:tcBorders>
              <w:top w:val="nil"/>
              <w:left w:val="nil"/>
              <w:bottom w:val="nil"/>
              <w:right w:val="double" w:sz="6" w:space="0" w:color="auto"/>
            </w:tcBorders>
            <w:shd w:val="clear" w:color="auto" w:fill="auto"/>
            <w:hideMark/>
          </w:tcPr>
          <w:p w:rsidR="00C738CE" w:rsidRPr="00CE699F" w:rsidRDefault="00C738CE" w:rsidP="00774683">
            <w:pPr>
              <w:spacing w:before="60" w:after="60"/>
              <w:ind w:firstLineChars="100" w:firstLine="180"/>
              <w:rPr>
                <w:rFonts w:asciiTheme="majorBidi" w:hAnsiTheme="majorBidi" w:cstheme="majorBidi"/>
                <w:color w:val="000000"/>
                <w:sz w:val="18"/>
                <w:szCs w:val="18"/>
              </w:rPr>
            </w:pPr>
            <w:r w:rsidRPr="00CE699F">
              <w:rPr>
                <w:rFonts w:asciiTheme="majorBidi" w:hAnsiTheme="majorBidi" w:cstheme="majorBidi"/>
                <w:color w:val="000000"/>
                <w:sz w:val="18"/>
                <w:szCs w:val="18"/>
              </w:rPr>
              <w:t>les coordonnées géographiques nominales de la station</w:t>
            </w:r>
          </w:p>
        </w:tc>
        <w:tc>
          <w:tcPr>
            <w:tcW w:w="842" w:type="dxa"/>
            <w:gridSpan w:val="2"/>
            <w:vMerge w:val="restart"/>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vMerge w:val="restart"/>
            <w:tcBorders>
              <w:top w:val="nil"/>
              <w:left w:val="double" w:sz="6" w:space="0" w:color="auto"/>
              <w:bottom w:val="single" w:sz="4" w:space="0" w:color="auto"/>
              <w:right w:val="single" w:sz="8" w:space="0" w:color="auto"/>
            </w:tcBorders>
            <w:shd w:val="clear" w:color="auto" w:fill="auto"/>
            <w:hideMark/>
          </w:tcPr>
          <w:p w:rsidR="00C738CE" w:rsidRPr="00F95180"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F95180">
              <w:rPr>
                <w:sz w:val="18"/>
                <w:szCs w:val="18"/>
                <w:lang w:val="en-US" w:eastAsia="zh-CN"/>
              </w:rPr>
              <w:t>1.4.c</w:t>
            </w:r>
          </w:p>
        </w:tc>
      </w:tr>
      <w:tr w:rsidR="00C738CE" w:rsidRPr="00CE699F" w:rsidTr="00B53F36">
        <w:trPr>
          <w:jc w:val="center"/>
        </w:trPr>
        <w:tc>
          <w:tcPr>
            <w:tcW w:w="851" w:type="dxa"/>
            <w:vMerge/>
            <w:tcBorders>
              <w:top w:val="nil"/>
              <w:left w:val="single" w:sz="8" w:space="0" w:color="auto"/>
              <w:bottom w:val="single" w:sz="4" w:space="0" w:color="auto"/>
              <w:right w:val="double" w:sz="6" w:space="0" w:color="auto"/>
            </w:tcBorders>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238"/>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 xml:space="preserve">La </w:t>
            </w:r>
            <w:r w:rsidRPr="00F53F82">
              <w:rPr>
                <w:sz w:val="18"/>
                <w:szCs w:val="18"/>
                <w:lang w:val="fr-CH" w:eastAsia="zh-CN"/>
              </w:rPr>
              <w:t>latitude</w:t>
            </w:r>
            <w:r w:rsidRPr="00CE699F">
              <w:rPr>
                <w:rFonts w:asciiTheme="majorBidi" w:hAnsiTheme="majorBidi" w:cstheme="majorBidi"/>
                <w:color w:val="000000"/>
                <w:sz w:val="18"/>
                <w:szCs w:val="18"/>
              </w:rPr>
              <w:t xml:space="preserve"> et la </w:t>
            </w:r>
            <w:r w:rsidRPr="00FD0381">
              <w:rPr>
                <w:color w:val="000000"/>
                <w:sz w:val="18"/>
                <w:szCs w:val="18"/>
                <w:lang w:val="fr-CH" w:eastAsia="zh-CN"/>
              </w:rPr>
              <w:t>longitude</w:t>
            </w:r>
            <w:r w:rsidRPr="00CE699F">
              <w:rPr>
                <w:rFonts w:asciiTheme="majorBidi" w:hAnsiTheme="majorBidi" w:cstheme="majorBidi"/>
                <w:color w:val="000000"/>
                <w:sz w:val="18"/>
                <w:szCs w:val="18"/>
              </w:rPr>
              <w:t xml:space="preserve"> sont fournies en degrés, minutes et secondes</w:t>
            </w:r>
          </w:p>
        </w:tc>
        <w:tc>
          <w:tcPr>
            <w:tcW w:w="842" w:type="dxa"/>
            <w:gridSpan w:val="2"/>
            <w:vMerge/>
            <w:tcBorders>
              <w:top w:val="nil"/>
              <w:left w:val="nil"/>
              <w:bottom w:val="single" w:sz="4" w:space="0" w:color="auto"/>
              <w:right w:val="single" w:sz="4" w:space="0" w:color="auto"/>
            </w:tcBorders>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47" w:type="dxa"/>
            <w:vMerge/>
            <w:tcBorders>
              <w:top w:val="nil"/>
              <w:left w:val="single" w:sz="4" w:space="0" w:color="auto"/>
              <w:bottom w:val="single" w:sz="4" w:space="0" w:color="auto"/>
              <w:right w:val="single" w:sz="4" w:space="0" w:color="auto"/>
            </w:tcBorders>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44" w:type="dxa"/>
            <w:vMerge/>
            <w:tcBorders>
              <w:top w:val="nil"/>
              <w:left w:val="single" w:sz="4" w:space="0" w:color="auto"/>
              <w:bottom w:val="single" w:sz="4" w:space="0" w:color="auto"/>
              <w:right w:val="single" w:sz="4" w:space="0" w:color="auto"/>
            </w:tcBorders>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54" w:type="dxa"/>
            <w:vMerge/>
            <w:tcBorders>
              <w:top w:val="nil"/>
              <w:left w:val="single" w:sz="4" w:space="0" w:color="auto"/>
              <w:bottom w:val="single" w:sz="4" w:space="0" w:color="auto"/>
              <w:right w:val="double" w:sz="6" w:space="0" w:color="auto"/>
            </w:tcBorders>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64" w:type="dxa"/>
            <w:vMerge/>
            <w:tcBorders>
              <w:top w:val="nil"/>
              <w:left w:val="double" w:sz="6" w:space="0" w:color="auto"/>
              <w:bottom w:val="single" w:sz="4" w:space="0" w:color="auto"/>
              <w:right w:val="single" w:sz="8" w:space="0" w:color="auto"/>
            </w:tcBorders>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textAlignment w:val="auto"/>
              <w:rPr>
                <w:sz w:val="18"/>
                <w:szCs w:val="18"/>
                <w:lang w:val="fr-CH" w:eastAsia="zh-CN"/>
              </w:rPr>
            </w:pP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1.4.h</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l'altitude nominale de la station au-dessus du niveau moyen de la mer, en mètres</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1.4.h</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spacing w:before="60" w:after="60"/>
              <w:rPr>
                <w:rFonts w:asciiTheme="majorBidi" w:hAnsiTheme="majorBidi" w:cstheme="majorBidi"/>
                <w:b/>
                <w:bCs/>
                <w:color w:val="000000"/>
                <w:sz w:val="18"/>
                <w:szCs w:val="18"/>
              </w:rPr>
            </w:pPr>
            <w:r w:rsidRPr="00CE699F">
              <w:rPr>
                <w:rFonts w:asciiTheme="majorBidi" w:hAnsiTheme="majorBidi" w:cstheme="majorBidi"/>
                <w:b/>
                <w:bCs/>
                <w:color w:val="000000"/>
                <w:sz w:val="18"/>
                <w:szCs w:val="18"/>
              </w:rPr>
              <w:t>Tolérances d'emplacement de la station:</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47" w:type="dxa"/>
            <w:tcBorders>
              <w:top w:val="nil"/>
              <w:left w:val="nil"/>
              <w:bottom w:val="single" w:sz="4" w:space="0" w:color="auto"/>
              <w:right w:val="single" w:sz="4" w:space="0" w:color="auto"/>
            </w:tcBorders>
            <w:shd w:val="clear" w:color="auto" w:fill="auto"/>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44" w:type="dxa"/>
            <w:tcBorders>
              <w:top w:val="nil"/>
              <w:left w:val="nil"/>
              <w:bottom w:val="single" w:sz="4" w:space="0" w:color="auto"/>
              <w:right w:val="single" w:sz="4" w:space="0" w:color="auto"/>
            </w:tcBorders>
            <w:shd w:val="clear" w:color="auto" w:fill="auto"/>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54" w:type="dxa"/>
            <w:tcBorders>
              <w:top w:val="nil"/>
              <w:left w:val="nil"/>
              <w:bottom w:val="single" w:sz="4" w:space="0" w:color="auto"/>
              <w:right w:val="double" w:sz="6" w:space="0" w:color="auto"/>
            </w:tcBorders>
            <w:shd w:val="clear" w:color="auto" w:fill="auto"/>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1.4.t.1.a</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la limite nord de la tolérance de latitude prévue, en degrés, minutes et secondes</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1.4.t.1.a</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1.4.t.1.b</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la limite sud de la tolérance de latitude prévue, en degrés, minutes et secondes</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1.4.t.1.b</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1.4.t.2.a</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la limite est de la tolérance de latitude prévue, en degrés, minutes et secondes</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1.4.t.2.a</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1.4.t.2.b</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la limite ouest de la tolérance de latitude prévue, en degrés, minutes et secondes</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1.4.t.2.b</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1.4.t.3</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la tolérance d'altitude prévue, en mètres</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1.4.t.3</w:t>
            </w:r>
          </w:p>
        </w:tc>
      </w:tr>
      <w:tr w:rsidR="00C738CE" w:rsidRPr="00CE699F"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 </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spacing w:before="60" w:after="60"/>
              <w:rPr>
                <w:rFonts w:asciiTheme="majorBidi" w:hAnsiTheme="majorBidi" w:cstheme="majorBidi"/>
                <w:b/>
                <w:bCs/>
                <w:color w:val="000000"/>
                <w:sz w:val="18"/>
                <w:szCs w:val="18"/>
              </w:rPr>
            </w:pPr>
            <w:r w:rsidRPr="00CE699F">
              <w:rPr>
                <w:rFonts w:asciiTheme="majorBidi" w:hAnsiTheme="majorBidi" w:cstheme="majorBidi"/>
                <w:b/>
                <w:bCs/>
                <w:color w:val="000000"/>
                <w:sz w:val="18"/>
                <w:szCs w:val="18"/>
              </w:rPr>
              <w:t>RESPECT DES LIMITES TECHNIQUES OU OPÉRATIONNELLES</w:t>
            </w:r>
          </w:p>
        </w:tc>
        <w:tc>
          <w:tcPr>
            <w:tcW w:w="4251" w:type="dxa"/>
            <w:gridSpan w:val="6"/>
            <w:tcBorders>
              <w:top w:val="single" w:sz="4" w:space="0" w:color="auto"/>
              <w:left w:val="nil"/>
              <w:bottom w:val="single" w:sz="4" w:space="0" w:color="auto"/>
              <w:right w:val="single" w:sz="8" w:space="0" w:color="auto"/>
            </w:tcBorders>
            <w:shd w:val="clear" w:color="000000" w:fill="C0C0C0"/>
            <w:vAlign w:val="center"/>
            <w:hideMark/>
          </w:tcPr>
          <w:p w:rsidR="00C738CE" w:rsidRPr="00CE699F"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1.14.b</w:t>
            </w: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774683">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l'engagement selon lequel la puissance surfacique hors bande rayonnée à la surface de la Terre par une station HAPS fonctionnant dans les bande</w:t>
            </w:r>
            <w:r w:rsidR="00774683">
              <w:rPr>
                <w:rFonts w:asciiTheme="majorBidi" w:hAnsiTheme="majorBidi" w:cstheme="majorBidi"/>
                <w:color w:val="000000"/>
                <w:sz w:val="18"/>
                <w:szCs w:val="18"/>
              </w:rPr>
              <w:t>s 2 160 2 200 MHz (Région 2) et </w:t>
            </w:r>
            <w:r w:rsidRPr="00CE699F">
              <w:rPr>
                <w:rFonts w:asciiTheme="majorBidi" w:hAnsiTheme="majorBidi" w:cstheme="majorBidi"/>
                <w:color w:val="000000"/>
                <w:sz w:val="18"/>
                <w:szCs w:val="18"/>
              </w:rPr>
              <w:t>2</w:t>
            </w:r>
            <w:r>
              <w:rPr>
                <w:rFonts w:asciiTheme="majorBidi" w:hAnsiTheme="majorBidi" w:cstheme="majorBidi"/>
                <w:color w:val="000000"/>
                <w:sz w:val="18"/>
                <w:szCs w:val="18"/>
              </w:rPr>
              <w:t> </w:t>
            </w:r>
            <w:r w:rsidRPr="00CE699F">
              <w:rPr>
                <w:rFonts w:asciiTheme="majorBidi" w:hAnsiTheme="majorBidi" w:cstheme="majorBidi"/>
                <w:color w:val="000000"/>
                <w:sz w:val="18"/>
                <w:szCs w:val="18"/>
              </w:rPr>
              <w:t>170 2 200 MHz (Régions 1 et 3</w:t>
            </w:r>
            <w:r>
              <w:rPr>
                <w:rFonts w:asciiTheme="majorBidi" w:hAnsiTheme="majorBidi" w:cstheme="majorBidi"/>
                <w:color w:val="000000"/>
                <w:sz w:val="18"/>
                <w:szCs w:val="18"/>
              </w:rPr>
              <w:t xml:space="preserve">) ne soit pas supérieure à </w:t>
            </w:r>
            <w:r w:rsidRPr="001C5764">
              <w:rPr>
                <w:rFonts w:ascii="Symbol" w:hAnsi="Symbol" w:cstheme="majorBidi"/>
                <w:color w:val="000000"/>
                <w:sz w:val="18"/>
                <w:szCs w:val="18"/>
              </w:rPr>
              <w:noBreakHyphen/>
            </w:r>
            <w:r>
              <w:rPr>
                <w:rFonts w:asciiTheme="majorBidi" w:hAnsiTheme="majorBidi" w:cstheme="majorBidi"/>
                <w:color w:val="000000"/>
                <w:sz w:val="18"/>
                <w:szCs w:val="18"/>
              </w:rPr>
              <w:t>165 </w:t>
            </w:r>
            <w:proofErr w:type="gramStart"/>
            <w:r w:rsidRPr="00CE699F">
              <w:rPr>
                <w:rFonts w:asciiTheme="majorBidi" w:hAnsiTheme="majorBidi" w:cstheme="majorBidi"/>
                <w:color w:val="000000"/>
                <w:sz w:val="18"/>
                <w:szCs w:val="18"/>
              </w:rPr>
              <w:t>dB(</w:t>
            </w:r>
            <w:proofErr w:type="gramEnd"/>
            <w:r w:rsidRPr="00CE699F">
              <w:rPr>
                <w:rFonts w:asciiTheme="majorBidi" w:hAnsiTheme="majorBidi" w:cstheme="majorBidi"/>
                <w:color w:val="000000"/>
                <w:sz w:val="18"/>
                <w:szCs w:val="18"/>
              </w:rPr>
              <w:t>W/(m</w:t>
            </w:r>
            <w:r w:rsidRPr="000F7CC2">
              <w:rPr>
                <w:rFonts w:asciiTheme="majorBidi" w:hAnsiTheme="majorBidi" w:cstheme="majorBidi"/>
                <w:color w:val="000000"/>
                <w:sz w:val="18"/>
                <w:szCs w:val="18"/>
                <w:vertAlign w:val="superscript"/>
              </w:rPr>
              <w:t>2</w:t>
            </w:r>
            <w:r w:rsidRPr="00CE699F">
              <w:rPr>
                <w:rFonts w:asciiTheme="majorBidi" w:hAnsiTheme="majorBidi" w:cstheme="majorBidi"/>
                <w:color w:val="000000"/>
                <w:sz w:val="18"/>
                <w:szCs w:val="18"/>
              </w:rPr>
              <w:t xml:space="preserve"> • 4 kHz)) (voir la Résolution</w:t>
            </w:r>
            <w:r>
              <w:rPr>
                <w:rFonts w:asciiTheme="majorBidi" w:hAnsiTheme="majorBidi" w:cstheme="majorBidi"/>
                <w:b/>
                <w:bCs/>
                <w:color w:val="000000"/>
                <w:sz w:val="18"/>
                <w:szCs w:val="18"/>
              </w:rPr>
              <w:t xml:space="preserve"> 221 (Rév.CMR</w:t>
            </w:r>
            <w:r>
              <w:rPr>
                <w:rFonts w:asciiTheme="majorBidi" w:hAnsiTheme="majorBidi" w:cstheme="majorBidi"/>
                <w:b/>
                <w:bCs/>
                <w:color w:val="000000"/>
                <w:sz w:val="18"/>
                <w:szCs w:val="18"/>
              </w:rPr>
              <w:noBreakHyphen/>
            </w:r>
            <w:r w:rsidRPr="00CE699F">
              <w:rPr>
                <w:rFonts w:asciiTheme="majorBidi" w:hAnsiTheme="majorBidi" w:cstheme="majorBidi"/>
                <w:b/>
                <w:bCs/>
                <w:color w:val="000000"/>
                <w:sz w:val="18"/>
                <w:szCs w:val="18"/>
              </w:rPr>
              <w:t>07)</w:t>
            </w:r>
            <w:r w:rsidRPr="00CE699F">
              <w:rPr>
                <w:rFonts w:asciiTheme="majorBidi" w:hAnsiTheme="majorBidi" w:cstheme="majorBidi"/>
                <w:color w:val="000000"/>
                <w:sz w:val="18"/>
                <w:szCs w:val="18"/>
              </w:rPr>
              <w:t xml:space="preserve"> </w:t>
            </w:r>
          </w:p>
        </w:tc>
        <w:tc>
          <w:tcPr>
            <w:tcW w:w="842"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sz w:val="18"/>
                <w:szCs w:val="18"/>
                <w:lang w:val="en-US" w:eastAsia="zh-CN"/>
              </w:rPr>
            </w:pPr>
            <w:r w:rsidRPr="0059693E">
              <w:rPr>
                <w:sz w:val="18"/>
                <w:szCs w:val="18"/>
                <w:lang w:val="en-US" w:eastAsia="zh-CN"/>
              </w:rPr>
              <w:t> </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sz w:val="18"/>
                <w:szCs w:val="18"/>
                <w:lang w:val="en-US" w:eastAsia="zh-CN"/>
              </w:rPr>
            </w:pPr>
            <w:r w:rsidRPr="0059693E">
              <w:rPr>
                <w:sz w:val="18"/>
                <w:szCs w:val="18"/>
                <w:lang w:val="en-US" w:eastAsia="zh-CN"/>
              </w:rPr>
              <w:t> </w:t>
            </w:r>
          </w:p>
        </w:tc>
        <w:tc>
          <w:tcPr>
            <w:tcW w:w="854" w:type="dxa"/>
            <w:tcBorders>
              <w:top w:val="nil"/>
              <w:left w:val="nil"/>
              <w:bottom w:val="single" w:sz="4" w:space="0" w:color="auto"/>
              <w:right w:val="double" w:sz="6" w:space="0" w:color="auto"/>
            </w:tcBorders>
            <w:shd w:val="clear" w:color="auto" w:fill="auto"/>
            <w:vAlign w:val="center"/>
            <w:hideMark/>
          </w:tcPr>
          <w:p w:rsidR="00C738CE" w:rsidRPr="0059693E" w:rsidRDefault="00C738CE" w:rsidP="00774683">
            <w:pPr>
              <w:tabs>
                <w:tab w:val="clear" w:pos="1134"/>
                <w:tab w:val="clear" w:pos="1871"/>
                <w:tab w:val="clear" w:pos="2268"/>
              </w:tabs>
              <w:overflowPunct/>
              <w:autoSpaceDE/>
              <w:autoSpaceDN/>
              <w:adjustRightInd/>
              <w:spacing w:before="60" w:after="60"/>
              <w:jc w:val="center"/>
              <w:textAlignment w:val="auto"/>
              <w:rPr>
                <w:sz w:val="18"/>
                <w:szCs w:val="18"/>
                <w:lang w:val="en-US" w:eastAsia="zh-CN"/>
              </w:rPr>
            </w:pPr>
            <w:r w:rsidRPr="0059693E">
              <w:rPr>
                <w:sz w:val="18"/>
                <w:szCs w:val="18"/>
                <w:lang w:val="en-US" w:eastAsia="zh-CN"/>
              </w:rPr>
              <w:t> </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774683">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1.14.b</w:t>
            </w:r>
          </w:p>
        </w:tc>
      </w:tr>
      <w:tr w:rsidR="00C738CE" w:rsidRPr="0059693E" w:rsidTr="00B53F36">
        <w:trPr>
          <w:jc w:val="center"/>
        </w:trPr>
        <w:tc>
          <w:tcPr>
            <w:tcW w:w="851" w:type="dxa"/>
            <w:tcBorders>
              <w:top w:val="nil"/>
              <w:left w:val="single" w:sz="8" w:space="0" w:color="auto"/>
              <w:bottom w:val="single" w:sz="8" w:space="0" w:color="auto"/>
              <w:right w:val="double" w:sz="6" w:space="0" w:color="auto"/>
            </w:tcBorders>
            <w:shd w:val="clear" w:color="auto" w:fill="auto"/>
            <w:hideMark/>
          </w:tcPr>
          <w:p w:rsidR="00C738CE" w:rsidRPr="0059693E" w:rsidRDefault="00C738CE" w:rsidP="00EF2642">
            <w:pPr>
              <w:keepNext/>
              <w:keepLines/>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1.14.c</w:t>
            </w:r>
          </w:p>
        </w:tc>
        <w:tc>
          <w:tcPr>
            <w:tcW w:w="5077" w:type="dxa"/>
            <w:tcBorders>
              <w:top w:val="nil"/>
              <w:left w:val="nil"/>
              <w:bottom w:val="single" w:sz="8" w:space="0" w:color="auto"/>
              <w:right w:val="double" w:sz="6" w:space="0" w:color="auto"/>
            </w:tcBorders>
            <w:shd w:val="clear" w:color="auto" w:fill="auto"/>
            <w:hideMark/>
          </w:tcPr>
          <w:p w:rsidR="00C738CE" w:rsidRPr="00CE699F" w:rsidRDefault="00C738CE" w:rsidP="00EF2642">
            <w:pPr>
              <w:keepNext/>
              <w:keepLines/>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 xml:space="preserve">l'engagement selon lequel la puissance surfacique hors bande rayonnée par la station HAPS ne doit pas dépasser les limites suivantes: </w:t>
            </w:r>
            <w:r w:rsidRPr="00CE699F">
              <w:rPr>
                <w:rFonts w:asciiTheme="majorBidi" w:hAnsiTheme="majorBidi" w:cstheme="majorBidi"/>
                <w:color w:val="000000"/>
                <w:sz w:val="18"/>
                <w:szCs w:val="18"/>
              </w:rPr>
              <w:br/>
              <w:t>–165 dB(W/(m</w:t>
            </w:r>
            <w:r w:rsidRPr="000F7CC2">
              <w:rPr>
                <w:rFonts w:asciiTheme="majorBidi" w:hAnsiTheme="majorBidi" w:cstheme="majorBidi"/>
                <w:color w:val="000000"/>
                <w:sz w:val="18"/>
                <w:szCs w:val="18"/>
                <w:vertAlign w:val="superscript"/>
              </w:rPr>
              <w:t>2</w:t>
            </w:r>
            <w:r w:rsidRPr="00CE699F">
              <w:rPr>
                <w:rFonts w:asciiTheme="majorBidi" w:hAnsiTheme="majorBidi" w:cstheme="majorBidi"/>
                <w:color w:val="000000"/>
                <w:sz w:val="18"/>
                <w:szCs w:val="18"/>
              </w:rPr>
              <w:t xml:space="preserve"> • MHz)) pour les angles d'arrivée (θ) inférieurs à</w:t>
            </w:r>
            <w:r>
              <w:rPr>
                <w:rFonts w:asciiTheme="majorBidi" w:hAnsiTheme="majorBidi" w:cstheme="majorBidi"/>
                <w:color w:val="000000"/>
                <w:sz w:val="18"/>
                <w:szCs w:val="18"/>
              </w:rPr>
              <w:t> </w:t>
            </w:r>
            <w:r w:rsidR="004A5CE3">
              <w:rPr>
                <w:rFonts w:asciiTheme="majorBidi" w:hAnsiTheme="majorBidi" w:cstheme="majorBidi"/>
                <w:color w:val="000000"/>
                <w:sz w:val="18"/>
                <w:szCs w:val="18"/>
              </w:rPr>
              <w:t>5° au-</w:t>
            </w:r>
            <w:r w:rsidRPr="00CE699F">
              <w:rPr>
                <w:rFonts w:asciiTheme="majorBidi" w:hAnsiTheme="majorBidi" w:cstheme="majorBidi"/>
                <w:color w:val="000000"/>
                <w:sz w:val="18"/>
                <w:szCs w:val="18"/>
              </w:rPr>
              <w:t>dessus du plan horizontal, –165 + 1,75 (θ – 5)  dB(W/(m</w:t>
            </w:r>
            <w:r w:rsidRPr="000F7CC2">
              <w:rPr>
                <w:rFonts w:asciiTheme="majorBidi" w:hAnsiTheme="majorBidi" w:cstheme="majorBidi"/>
                <w:color w:val="000000"/>
                <w:sz w:val="18"/>
                <w:szCs w:val="18"/>
                <w:vertAlign w:val="superscript"/>
              </w:rPr>
              <w:t>2</w:t>
            </w:r>
            <w:r>
              <w:rPr>
                <w:rFonts w:asciiTheme="majorBidi" w:hAnsiTheme="majorBidi" w:cstheme="majorBidi"/>
                <w:color w:val="000000"/>
                <w:sz w:val="18"/>
                <w:szCs w:val="18"/>
              </w:rPr>
              <w:t> </w:t>
            </w:r>
            <w:r w:rsidRPr="00CE699F">
              <w:rPr>
                <w:rFonts w:asciiTheme="majorBidi" w:hAnsiTheme="majorBidi" w:cstheme="majorBidi"/>
                <w:color w:val="000000"/>
                <w:sz w:val="18"/>
                <w:szCs w:val="18"/>
              </w:rPr>
              <w:t xml:space="preserve">• MHz)) pour les angles d'arrivée compris entre 5° et 25° et </w:t>
            </w:r>
            <w:r w:rsidRPr="00CE699F">
              <w:rPr>
                <w:rFonts w:asciiTheme="majorBidi" w:hAnsiTheme="majorBidi" w:cstheme="majorBidi"/>
                <w:color w:val="000000"/>
                <w:sz w:val="18"/>
                <w:szCs w:val="18"/>
              </w:rPr>
              <w:br/>
              <w:t>–130 dB(W/(m</w:t>
            </w:r>
            <w:r w:rsidRPr="000F7CC2">
              <w:rPr>
                <w:rFonts w:asciiTheme="majorBidi" w:hAnsiTheme="majorBidi" w:cstheme="majorBidi"/>
                <w:color w:val="000000"/>
                <w:sz w:val="18"/>
                <w:szCs w:val="18"/>
                <w:vertAlign w:val="superscript"/>
              </w:rPr>
              <w:t>2</w:t>
            </w:r>
            <w:r w:rsidRPr="00CE699F">
              <w:rPr>
                <w:rFonts w:asciiTheme="majorBidi" w:hAnsiTheme="majorBidi" w:cstheme="majorBidi"/>
                <w:color w:val="000000"/>
                <w:sz w:val="18"/>
                <w:szCs w:val="18"/>
              </w:rPr>
              <w:t xml:space="preserve"> • MHz)) pour les angles d'arrivée compris entre 25° et 90° (voir la Résolution </w:t>
            </w:r>
            <w:r w:rsidRPr="00774683">
              <w:rPr>
                <w:rFonts w:asciiTheme="majorBidi" w:hAnsiTheme="majorBidi" w:cstheme="majorBidi"/>
                <w:b/>
                <w:bCs/>
                <w:color w:val="000000"/>
                <w:sz w:val="18"/>
                <w:szCs w:val="18"/>
              </w:rPr>
              <w:t>221 (Rév.CMR-07)</w:t>
            </w:r>
            <w:r w:rsidR="00774683" w:rsidRPr="00774683">
              <w:rPr>
                <w:rFonts w:asciiTheme="majorBidi" w:hAnsiTheme="majorBidi" w:cstheme="majorBidi"/>
                <w:color w:val="000000"/>
                <w:sz w:val="18"/>
                <w:szCs w:val="18"/>
              </w:rPr>
              <w:t>)</w:t>
            </w:r>
          </w:p>
        </w:tc>
        <w:tc>
          <w:tcPr>
            <w:tcW w:w="842" w:type="dxa"/>
            <w:gridSpan w:val="2"/>
            <w:tcBorders>
              <w:top w:val="nil"/>
              <w:left w:val="nil"/>
              <w:bottom w:val="single" w:sz="8"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X</w:t>
            </w:r>
          </w:p>
        </w:tc>
        <w:tc>
          <w:tcPr>
            <w:tcW w:w="847" w:type="dxa"/>
            <w:tcBorders>
              <w:top w:val="nil"/>
              <w:left w:val="nil"/>
              <w:bottom w:val="single" w:sz="8"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60" w:after="60"/>
              <w:jc w:val="center"/>
              <w:textAlignment w:val="auto"/>
              <w:rPr>
                <w:sz w:val="18"/>
                <w:szCs w:val="18"/>
                <w:lang w:val="en-US" w:eastAsia="zh-CN"/>
              </w:rPr>
            </w:pPr>
            <w:r w:rsidRPr="0059693E">
              <w:rPr>
                <w:sz w:val="18"/>
                <w:szCs w:val="18"/>
                <w:lang w:val="en-US" w:eastAsia="zh-CN"/>
              </w:rPr>
              <w:t> </w:t>
            </w:r>
          </w:p>
        </w:tc>
        <w:tc>
          <w:tcPr>
            <w:tcW w:w="844" w:type="dxa"/>
            <w:tcBorders>
              <w:top w:val="nil"/>
              <w:left w:val="nil"/>
              <w:bottom w:val="single" w:sz="8"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60" w:after="60"/>
              <w:jc w:val="center"/>
              <w:textAlignment w:val="auto"/>
              <w:rPr>
                <w:sz w:val="18"/>
                <w:szCs w:val="18"/>
                <w:lang w:val="en-US" w:eastAsia="zh-CN"/>
              </w:rPr>
            </w:pPr>
            <w:r w:rsidRPr="0059693E">
              <w:rPr>
                <w:sz w:val="18"/>
                <w:szCs w:val="18"/>
                <w:lang w:val="en-US" w:eastAsia="zh-CN"/>
              </w:rPr>
              <w:t> </w:t>
            </w:r>
          </w:p>
        </w:tc>
        <w:tc>
          <w:tcPr>
            <w:tcW w:w="854" w:type="dxa"/>
            <w:tcBorders>
              <w:top w:val="nil"/>
              <w:left w:val="nil"/>
              <w:bottom w:val="single" w:sz="8" w:space="0" w:color="auto"/>
              <w:right w:val="double" w:sz="6"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60" w:after="60"/>
              <w:jc w:val="center"/>
              <w:textAlignment w:val="auto"/>
              <w:rPr>
                <w:sz w:val="18"/>
                <w:szCs w:val="18"/>
                <w:lang w:val="en-US" w:eastAsia="zh-CN"/>
              </w:rPr>
            </w:pPr>
            <w:r w:rsidRPr="0059693E">
              <w:rPr>
                <w:sz w:val="18"/>
                <w:szCs w:val="18"/>
                <w:lang w:val="en-US" w:eastAsia="zh-CN"/>
              </w:rPr>
              <w:t> </w:t>
            </w:r>
          </w:p>
        </w:tc>
        <w:tc>
          <w:tcPr>
            <w:tcW w:w="864" w:type="dxa"/>
            <w:tcBorders>
              <w:top w:val="nil"/>
              <w:left w:val="nil"/>
              <w:bottom w:val="single" w:sz="8" w:space="0" w:color="auto"/>
              <w:right w:val="single" w:sz="8" w:space="0" w:color="auto"/>
            </w:tcBorders>
            <w:shd w:val="clear" w:color="auto" w:fill="auto"/>
            <w:hideMark/>
          </w:tcPr>
          <w:p w:rsidR="00C738CE" w:rsidRPr="0059693E" w:rsidRDefault="00C738CE" w:rsidP="00EF2642">
            <w:pPr>
              <w:keepNext/>
              <w:keepLines/>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1.14.c</w:t>
            </w:r>
          </w:p>
        </w:tc>
      </w:tr>
      <w:tr w:rsidR="00C738CE" w:rsidRPr="0059693E" w:rsidTr="00B53F36">
        <w:trPr>
          <w:jc w:val="center"/>
        </w:trPr>
        <w:tc>
          <w:tcPr>
            <w:tcW w:w="851" w:type="dxa"/>
            <w:vMerge w:val="restart"/>
            <w:tcBorders>
              <w:top w:val="single" w:sz="8" w:space="0" w:color="auto"/>
              <w:left w:val="single" w:sz="8" w:space="0" w:color="auto"/>
              <w:bottom w:val="single" w:sz="4" w:space="0" w:color="auto"/>
              <w:right w:val="double" w:sz="6"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1.14.d</w:t>
            </w:r>
          </w:p>
        </w:tc>
        <w:tc>
          <w:tcPr>
            <w:tcW w:w="5077" w:type="dxa"/>
            <w:tcBorders>
              <w:top w:val="single" w:sz="8" w:space="0" w:color="auto"/>
              <w:left w:val="nil"/>
              <w:bottom w:val="nil"/>
              <w:right w:val="double" w:sz="6" w:space="0" w:color="auto"/>
            </w:tcBorders>
            <w:shd w:val="clear" w:color="auto" w:fill="auto"/>
            <w:hideMark/>
          </w:tcPr>
          <w:p w:rsidR="00C738CE" w:rsidRPr="00CE699F" w:rsidRDefault="00C738CE" w:rsidP="00EF2642">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 xml:space="preserve">l'engagement selon lequel la densité de puissance brouilleuse produite au niveau de l'antenne d'une station au sol HAPS dans la bande 31,3-31,8 GHz ne doit pas dépasser –106 </w:t>
            </w:r>
            <w:proofErr w:type="gramStart"/>
            <w:r w:rsidRPr="00CE699F">
              <w:rPr>
                <w:rFonts w:asciiTheme="majorBidi" w:hAnsiTheme="majorBidi" w:cstheme="majorBidi"/>
                <w:color w:val="000000"/>
                <w:sz w:val="18"/>
                <w:szCs w:val="18"/>
              </w:rPr>
              <w:t>dB(</w:t>
            </w:r>
            <w:proofErr w:type="gramEnd"/>
            <w:r w:rsidRPr="00CE699F">
              <w:rPr>
                <w:rFonts w:asciiTheme="majorBidi" w:hAnsiTheme="majorBidi" w:cstheme="majorBidi"/>
                <w:color w:val="000000"/>
                <w:sz w:val="18"/>
                <w:szCs w:val="18"/>
              </w:rPr>
              <w:t xml:space="preserve">W/MHz) par ciel clair et –100 dB(W/MHz) en présence de pluie (voir la Résolution </w:t>
            </w:r>
            <w:r w:rsidRPr="00CE699F">
              <w:rPr>
                <w:rFonts w:asciiTheme="majorBidi" w:hAnsiTheme="majorBidi" w:cstheme="majorBidi"/>
                <w:b/>
                <w:bCs/>
                <w:color w:val="000000"/>
                <w:sz w:val="18"/>
                <w:szCs w:val="18"/>
              </w:rPr>
              <w:t>145 (Rév.CMR-07)</w:t>
            </w:r>
            <w:r w:rsidRPr="00CE699F">
              <w:rPr>
                <w:rFonts w:asciiTheme="majorBidi" w:hAnsiTheme="majorBidi" w:cstheme="majorBidi"/>
                <w:color w:val="000000"/>
                <w:sz w:val="18"/>
                <w:szCs w:val="18"/>
              </w:rPr>
              <w:t>)</w:t>
            </w:r>
          </w:p>
        </w:tc>
        <w:tc>
          <w:tcPr>
            <w:tcW w:w="842" w:type="dxa"/>
            <w:gridSpan w:val="2"/>
            <w:vMerge w:val="restart"/>
            <w:tcBorders>
              <w:top w:val="single" w:sz="8" w:space="0" w:color="auto"/>
              <w:left w:val="nil"/>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47"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4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54" w:type="dxa"/>
            <w:vMerge w:val="restart"/>
            <w:tcBorders>
              <w:top w:val="single" w:sz="8" w:space="0" w:color="auto"/>
              <w:left w:val="single" w:sz="4" w:space="0" w:color="auto"/>
              <w:bottom w:val="single" w:sz="4" w:space="0" w:color="auto"/>
              <w:right w:val="double" w:sz="6"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w:t>
            </w:r>
          </w:p>
        </w:tc>
        <w:tc>
          <w:tcPr>
            <w:tcW w:w="864" w:type="dxa"/>
            <w:vMerge w:val="restart"/>
            <w:tcBorders>
              <w:top w:val="single" w:sz="8" w:space="0" w:color="auto"/>
              <w:left w:val="double" w:sz="6" w:space="0" w:color="auto"/>
              <w:bottom w:val="single" w:sz="4" w:space="0" w:color="auto"/>
              <w:right w:val="single" w:sz="8"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1.14.d</w:t>
            </w:r>
          </w:p>
        </w:tc>
      </w:tr>
      <w:tr w:rsidR="00C738CE" w:rsidRPr="00CE699F" w:rsidTr="00B53F36">
        <w:trPr>
          <w:jc w:val="center"/>
        </w:trPr>
        <w:tc>
          <w:tcPr>
            <w:tcW w:w="851" w:type="dxa"/>
            <w:vMerge/>
            <w:tcBorders>
              <w:top w:val="nil"/>
              <w:left w:val="single" w:sz="8" w:space="0" w:color="auto"/>
              <w:bottom w:val="single" w:sz="4" w:space="0" w:color="auto"/>
              <w:right w:val="double" w:sz="6" w:space="0" w:color="auto"/>
            </w:tcBorders>
            <w:vAlign w:val="center"/>
            <w:hideMark/>
          </w:tcPr>
          <w:p w:rsidR="00C738CE" w:rsidRPr="0059693E" w:rsidRDefault="00C738CE" w:rsidP="00EF2642">
            <w:pPr>
              <w:tabs>
                <w:tab w:val="clear" w:pos="1134"/>
                <w:tab w:val="clear" w:pos="1871"/>
                <w:tab w:val="clear" w:pos="2268"/>
              </w:tabs>
              <w:overflowPunct/>
              <w:autoSpaceDE/>
              <w:autoSpaceDN/>
              <w:adjustRightInd/>
              <w:spacing w:before="60" w:after="60"/>
              <w:textAlignment w:val="auto"/>
              <w:rPr>
                <w:sz w:val="18"/>
                <w:szCs w:val="18"/>
                <w:lang w:val="en-US" w:eastAsia="zh-CN"/>
              </w:rPr>
            </w:pP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EF2642">
            <w:pPr>
              <w:spacing w:before="60" w:after="60"/>
              <w:ind w:firstLineChars="200" w:firstLine="360"/>
              <w:rPr>
                <w:rFonts w:asciiTheme="majorBidi" w:hAnsiTheme="majorBidi" w:cstheme="majorBidi"/>
                <w:sz w:val="18"/>
                <w:szCs w:val="18"/>
              </w:rPr>
            </w:pPr>
            <w:r w:rsidRPr="00CE699F">
              <w:rPr>
                <w:rFonts w:asciiTheme="majorBidi" w:hAnsiTheme="majorBidi" w:cstheme="majorBidi"/>
                <w:sz w:val="18"/>
                <w:szCs w:val="18"/>
              </w:rPr>
              <w:t>Requis dans la bande 31-31,3 GHz</w:t>
            </w:r>
          </w:p>
        </w:tc>
        <w:tc>
          <w:tcPr>
            <w:tcW w:w="842" w:type="dxa"/>
            <w:gridSpan w:val="2"/>
            <w:vMerge/>
            <w:tcBorders>
              <w:top w:val="nil"/>
              <w:left w:val="nil"/>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47"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44"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54" w:type="dxa"/>
            <w:vMerge/>
            <w:tcBorders>
              <w:top w:val="nil"/>
              <w:left w:val="single" w:sz="4" w:space="0" w:color="auto"/>
              <w:bottom w:val="single" w:sz="4" w:space="0" w:color="auto"/>
              <w:right w:val="double" w:sz="6"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64" w:type="dxa"/>
            <w:vMerge/>
            <w:tcBorders>
              <w:top w:val="nil"/>
              <w:left w:val="double" w:sz="6" w:space="0" w:color="auto"/>
              <w:bottom w:val="single" w:sz="4" w:space="0" w:color="auto"/>
              <w:right w:val="single" w:sz="8"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sz w:val="18"/>
                <w:szCs w:val="18"/>
                <w:lang w:val="fr-CH" w:eastAsia="zh-CN"/>
              </w:rPr>
            </w:pPr>
          </w:p>
        </w:tc>
      </w:tr>
      <w:tr w:rsidR="00C738CE" w:rsidRPr="0059693E" w:rsidTr="00B53F36">
        <w:trPr>
          <w:trHeight w:val="1275"/>
          <w:jc w:val="center"/>
        </w:trPr>
        <w:tc>
          <w:tcPr>
            <w:tcW w:w="851" w:type="dxa"/>
            <w:vMerge w:val="restart"/>
            <w:tcBorders>
              <w:top w:val="nil"/>
              <w:left w:val="single" w:sz="8" w:space="0" w:color="auto"/>
              <w:bottom w:val="single" w:sz="4" w:space="0" w:color="auto"/>
              <w:right w:val="double" w:sz="6"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1.14.e</w:t>
            </w:r>
          </w:p>
        </w:tc>
        <w:tc>
          <w:tcPr>
            <w:tcW w:w="5077" w:type="dxa"/>
            <w:tcBorders>
              <w:top w:val="nil"/>
              <w:left w:val="nil"/>
              <w:bottom w:val="nil"/>
              <w:right w:val="double" w:sz="6" w:space="0" w:color="auto"/>
            </w:tcBorders>
            <w:shd w:val="clear" w:color="auto" w:fill="auto"/>
            <w:hideMark/>
          </w:tcPr>
          <w:p w:rsidR="00C738CE" w:rsidRPr="00CE699F" w:rsidRDefault="00C738CE" w:rsidP="00EF2642">
            <w:pPr>
              <w:tabs>
                <w:tab w:val="clear" w:pos="1134"/>
                <w:tab w:val="clear" w:pos="1871"/>
                <w:tab w:val="clear" w:pos="2268"/>
              </w:tabs>
              <w:overflowPunct/>
              <w:autoSpaceDE/>
              <w:autoSpaceDN/>
              <w:adjustRightInd/>
              <w:spacing w:before="60" w:after="6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 xml:space="preserve">l'engagement selon lequel la densité de puissance maximale </w:t>
            </w:r>
            <w:r w:rsidRPr="00EE36AF">
              <w:rPr>
                <w:color w:val="000000"/>
                <w:sz w:val="18"/>
                <w:szCs w:val="18"/>
                <w:lang w:val="fr-CH" w:eastAsia="zh-CN"/>
              </w:rPr>
              <w:t>produite</w:t>
            </w:r>
            <w:r w:rsidRPr="00CE699F">
              <w:rPr>
                <w:rFonts w:asciiTheme="majorBidi" w:hAnsiTheme="majorBidi" w:cstheme="majorBidi"/>
                <w:color w:val="000000"/>
                <w:sz w:val="18"/>
                <w:szCs w:val="18"/>
              </w:rPr>
              <w:t xml:space="preserve"> </w:t>
            </w:r>
            <w:r w:rsidRPr="00EE36AF">
              <w:rPr>
                <w:color w:val="000000"/>
                <w:sz w:val="18"/>
                <w:szCs w:val="18"/>
                <w:lang w:val="fr-CH" w:eastAsia="zh-CN"/>
              </w:rPr>
              <w:t>au</w:t>
            </w:r>
            <w:r w:rsidRPr="00CE699F">
              <w:rPr>
                <w:rFonts w:asciiTheme="majorBidi" w:hAnsiTheme="majorBidi" w:cstheme="majorBidi"/>
                <w:color w:val="000000"/>
                <w:sz w:val="18"/>
                <w:szCs w:val="18"/>
              </w:rPr>
              <w:t xml:space="preserve"> niveau de l'antenne d'une station </w:t>
            </w:r>
            <w:r w:rsidRPr="00EE36AF">
              <w:rPr>
                <w:color w:val="000000"/>
                <w:sz w:val="18"/>
                <w:szCs w:val="18"/>
                <w:lang w:val="fr-CH" w:eastAsia="zh-CN"/>
              </w:rPr>
              <w:t>au</w:t>
            </w:r>
            <w:r w:rsidRPr="00CE699F">
              <w:rPr>
                <w:rFonts w:asciiTheme="majorBidi" w:hAnsiTheme="majorBidi" w:cstheme="majorBidi"/>
                <w:color w:val="000000"/>
                <w:sz w:val="18"/>
                <w:szCs w:val="18"/>
              </w:rPr>
              <w:t xml:space="preserve"> sol HAPS ubiquitaire située dans la zone de </w:t>
            </w:r>
            <w:r w:rsidRPr="00EE36AF">
              <w:rPr>
                <w:color w:val="000000"/>
                <w:sz w:val="18"/>
                <w:szCs w:val="18"/>
                <w:lang w:val="fr-CH" w:eastAsia="zh-CN"/>
              </w:rPr>
              <w:t>couverture</w:t>
            </w:r>
            <w:r w:rsidRPr="00CE699F">
              <w:rPr>
                <w:rFonts w:asciiTheme="majorBidi" w:hAnsiTheme="majorBidi" w:cstheme="majorBidi"/>
                <w:color w:val="000000"/>
                <w:sz w:val="18"/>
                <w:szCs w:val="18"/>
              </w:rPr>
              <w:t xml:space="preserve"> urbaine (UAC) ne doit </w:t>
            </w:r>
            <w:r w:rsidRPr="00FD0381">
              <w:rPr>
                <w:color w:val="000000"/>
                <w:sz w:val="18"/>
                <w:szCs w:val="18"/>
                <w:lang w:val="fr-CH" w:eastAsia="zh-CN"/>
              </w:rPr>
              <w:t>pas</w:t>
            </w:r>
            <w:r w:rsidRPr="00CE699F">
              <w:rPr>
                <w:rFonts w:asciiTheme="majorBidi" w:hAnsiTheme="majorBidi" w:cstheme="majorBidi"/>
                <w:color w:val="000000"/>
                <w:sz w:val="18"/>
                <w:szCs w:val="18"/>
              </w:rPr>
              <w:t xml:space="preserve"> dépasser 6,4 </w:t>
            </w:r>
            <w:proofErr w:type="gramStart"/>
            <w:r w:rsidRPr="00CE699F">
              <w:rPr>
                <w:rFonts w:asciiTheme="majorBidi" w:hAnsiTheme="majorBidi" w:cstheme="majorBidi"/>
                <w:color w:val="000000"/>
                <w:sz w:val="18"/>
                <w:szCs w:val="18"/>
              </w:rPr>
              <w:t>dB(</w:t>
            </w:r>
            <w:proofErr w:type="gramEnd"/>
            <w:r w:rsidRPr="00EE36AF">
              <w:rPr>
                <w:color w:val="000000"/>
                <w:sz w:val="18"/>
                <w:szCs w:val="18"/>
                <w:lang w:val="fr-CH" w:eastAsia="zh-CN"/>
              </w:rPr>
              <w:t>W</w:t>
            </w:r>
            <w:r w:rsidRPr="00CE699F">
              <w:rPr>
                <w:rFonts w:asciiTheme="majorBidi" w:hAnsiTheme="majorBidi" w:cstheme="majorBidi"/>
                <w:color w:val="000000"/>
                <w:sz w:val="18"/>
                <w:szCs w:val="18"/>
              </w:rPr>
              <w:t>/MHz</w:t>
            </w:r>
            <w:r w:rsidRPr="00EE36AF">
              <w:rPr>
                <w:color w:val="000000"/>
                <w:sz w:val="18"/>
                <w:szCs w:val="18"/>
                <w:lang w:val="fr-CH" w:eastAsia="zh-CN"/>
              </w:rPr>
              <w:t>)</w:t>
            </w:r>
            <w:r w:rsidRPr="00CE699F">
              <w:rPr>
                <w:rFonts w:asciiTheme="majorBidi" w:hAnsiTheme="majorBidi" w:cstheme="majorBidi"/>
                <w:color w:val="000000"/>
                <w:sz w:val="18"/>
                <w:szCs w:val="18"/>
              </w:rPr>
              <w:t xml:space="preserve"> pour des angles d'élévation de l'antenne de la station au sol supérieurs à 30° et inférieurs ou égaux à 90° (voir la Résolution </w:t>
            </w:r>
            <w:r w:rsidRPr="00CE699F">
              <w:rPr>
                <w:rFonts w:asciiTheme="majorBidi" w:hAnsiTheme="majorBidi" w:cstheme="majorBidi"/>
                <w:b/>
                <w:bCs/>
                <w:color w:val="000000"/>
                <w:sz w:val="18"/>
                <w:szCs w:val="18"/>
              </w:rPr>
              <w:t>122 (Rév.CMR-07</w:t>
            </w:r>
            <w:r w:rsidRPr="00774683">
              <w:rPr>
                <w:rFonts w:asciiTheme="majorBidi" w:hAnsiTheme="majorBidi" w:cstheme="majorBidi"/>
                <w:b/>
                <w:bCs/>
                <w:color w:val="000000"/>
                <w:sz w:val="18"/>
                <w:szCs w:val="18"/>
              </w:rPr>
              <w:t>)</w:t>
            </w:r>
            <w:r w:rsidRPr="00CE699F">
              <w:rPr>
                <w:rFonts w:asciiTheme="majorBidi" w:hAnsiTheme="majorBidi" w:cstheme="majorBidi"/>
                <w:color w:val="000000"/>
                <w:sz w:val="18"/>
                <w:szCs w:val="18"/>
              </w:rPr>
              <w:t>)</w:t>
            </w:r>
          </w:p>
        </w:tc>
        <w:tc>
          <w:tcPr>
            <w:tcW w:w="842" w:type="dxa"/>
            <w:gridSpan w:val="2"/>
            <w:vMerge w:val="restart"/>
            <w:tcBorders>
              <w:top w:val="nil"/>
              <w:left w:val="nil"/>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fr-CH" w:eastAsia="zh-CN"/>
              </w:rPr>
            </w:pPr>
            <w:r w:rsidRPr="00CE699F">
              <w:rPr>
                <w:b/>
                <w:bCs/>
                <w:sz w:val="18"/>
                <w:szCs w:val="18"/>
                <w:lang w:val="fr-CH" w:eastAsia="zh-CN"/>
              </w:rPr>
              <w:t> </w:t>
            </w:r>
          </w:p>
        </w:tc>
        <w:tc>
          <w:tcPr>
            <w:tcW w:w="854" w:type="dxa"/>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60" w:after="60"/>
              <w:jc w:val="center"/>
              <w:textAlignment w:val="auto"/>
              <w:rPr>
                <w:b/>
                <w:bCs/>
                <w:sz w:val="18"/>
                <w:szCs w:val="18"/>
                <w:lang w:val="en-US" w:eastAsia="zh-CN"/>
              </w:rPr>
            </w:pPr>
            <w:r w:rsidRPr="0059693E">
              <w:rPr>
                <w:b/>
                <w:bCs/>
                <w:sz w:val="18"/>
                <w:szCs w:val="18"/>
                <w:lang w:val="en-US" w:eastAsia="zh-CN"/>
              </w:rPr>
              <w:t>+</w:t>
            </w:r>
          </w:p>
        </w:tc>
        <w:tc>
          <w:tcPr>
            <w:tcW w:w="864" w:type="dxa"/>
            <w:vMerge w:val="restart"/>
            <w:tcBorders>
              <w:top w:val="nil"/>
              <w:left w:val="double" w:sz="6" w:space="0" w:color="auto"/>
              <w:bottom w:val="single" w:sz="4" w:space="0" w:color="auto"/>
              <w:right w:val="single" w:sz="8"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60" w:after="60"/>
              <w:textAlignment w:val="auto"/>
              <w:rPr>
                <w:sz w:val="18"/>
                <w:szCs w:val="18"/>
                <w:lang w:val="en-US" w:eastAsia="zh-CN"/>
              </w:rPr>
            </w:pPr>
            <w:r w:rsidRPr="0059693E">
              <w:rPr>
                <w:sz w:val="18"/>
                <w:szCs w:val="18"/>
                <w:lang w:val="en-US" w:eastAsia="zh-CN"/>
              </w:rPr>
              <w:t>1.14.e</w:t>
            </w:r>
          </w:p>
        </w:tc>
      </w:tr>
      <w:tr w:rsidR="00C738CE" w:rsidRPr="00CE699F" w:rsidTr="00B53F36">
        <w:trPr>
          <w:jc w:val="center"/>
        </w:trPr>
        <w:tc>
          <w:tcPr>
            <w:tcW w:w="851" w:type="dxa"/>
            <w:vMerge/>
            <w:tcBorders>
              <w:top w:val="nil"/>
              <w:left w:val="single" w:sz="8" w:space="0" w:color="auto"/>
              <w:bottom w:val="single" w:sz="4" w:space="0" w:color="auto"/>
              <w:right w:val="double" w:sz="6" w:space="0" w:color="auto"/>
            </w:tcBorders>
            <w:vAlign w:val="center"/>
            <w:hideMark/>
          </w:tcPr>
          <w:p w:rsidR="00C738CE" w:rsidRPr="0059693E" w:rsidRDefault="00C738CE" w:rsidP="00EF2642">
            <w:pPr>
              <w:tabs>
                <w:tab w:val="clear" w:pos="1134"/>
                <w:tab w:val="clear" w:pos="1871"/>
                <w:tab w:val="clear" w:pos="2268"/>
              </w:tabs>
              <w:overflowPunct/>
              <w:autoSpaceDE/>
              <w:autoSpaceDN/>
              <w:adjustRightInd/>
              <w:spacing w:before="60" w:after="60"/>
              <w:textAlignment w:val="auto"/>
              <w:rPr>
                <w:sz w:val="18"/>
                <w:szCs w:val="18"/>
                <w:lang w:val="en-US" w:eastAsia="zh-CN"/>
              </w:rPr>
            </w:pP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EF2642">
            <w:pPr>
              <w:spacing w:before="60" w:after="60"/>
              <w:ind w:firstLineChars="200" w:firstLine="360"/>
              <w:rPr>
                <w:rFonts w:asciiTheme="majorBidi" w:hAnsiTheme="majorBidi" w:cstheme="majorBidi"/>
                <w:sz w:val="18"/>
                <w:szCs w:val="18"/>
              </w:rPr>
            </w:pPr>
            <w:r w:rsidRPr="00CE699F">
              <w:rPr>
                <w:rFonts w:asciiTheme="majorBidi" w:hAnsiTheme="majorBidi" w:cstheme="majorBidi"/>
                <w:sz w:val="18"/>
                <w:szCs w:val="18"/>
              </w:rPr>
              <w:t>Requis dans les bandes 47,2-47,5 GHz et 47,9-48,2 GHz</w:t>
            </w:r>
          </w:p>
        </w:tc>
        <w:tc>
          <w:tcPr>
            <w:tcW w:w="842" w:type="dxa"/>
            <w:gridSpan w:val="2"/>
            <w:vMerge/>
            <w:tcBorders>
              <w:top w:val="nil"/>
              <w:left w:val="nil"/>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47"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44"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54" w:type="dxa"/>
            <w:vMerge/>
            <w:tcBorders>
              <w:top w:val="nil"/>
              <w:left w:val="single" w:sz="4" w:space="0" w:color="auto"/>
              <w:bottom w:val="single" w:sz="4" w:space="0" w:color="auto"/>
              <w:right w:val="double" w:sz="6"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b/>
                <w:bCs/>
                <w:sz w:val="18"/>
                <w:szCs w:val="18"/>
                <w:lang w:val="fr-CH" w:eastAsia="zh-CN"/>
              </w:rPr>
            </w:pPr>
          </w:p>
        </w:tc>
        <w:tc>
          <w:tcPr>
            <w:tcW w:w="864" w:type="dxa"/>
            <w:vMerge/>
            <w:tcBorders>
              <w:top w:val="nil"/>
              <w:left w:val="double" w:sz="6" w:space="0" w:color="auto"/>
              <w:bottom w:val="single" w:sz="4" w:space="0" w:color="auto"/>
              <w:right w:val="single" w:sz="8"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60" w:after="60"/>
              <w:textAlignment w:val="auto"/>
              <w:rPr>
                <w:sz w:val="18"/>
                <w:szCs w:val="18"/>
                <w:lang w:val="fr-CH" w:eastAsia="zh-CN"/>
              </w:rPr>
            </w:pPr>
          </w:p>
        </w:tc>
      </w:tr>
      <w:tr w:rsidR="00C738CE" w:rsidRPr="0059693E" w:rsidTr="00B53F36">
        <w:trPr>
          <w:jc w:val="center"/>
        </w:trPr>
        <w:tc>
          <w:tcPr>
            <w:tcW w:w="851" w:type="dxa"/>
            <w:vMerge w:val="restart"/>
            <w:tcBorders>
              <w:top w:val="nil"/>
              <w:left w:val="single" w:sz="8" w:space="0" w:color="auto"/>
              <w:bottom w:val="single" w:sz="4" w:space="0" w:color="auto"/>
              <w:right w:val="double" w:sz="6"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1.14.f</w:t>
            </w:r>
          </w:p>
        </w:tc>
        <w:tc>
          <w:tcPr>
            <w:tcW w:w="5077" w:type="dxa"/>
            <w:tcBorders>
              <w:top w:val="nil"/>
              <w:left w:val="nil"/>
              <w:bottom w:val="nil"/>
              <w:right w:val="double" w:sz="6" w:space="0" w:color="auto"/>
            </w:tcBorders>
            <w:shd w:val="clear" w:color="auto" w:fill="auto"/>
            <w:hideMark/>
          </w:tcPr>
          <w:p w:rsidR="00C738CE" w:rsidRPr="00CE699F"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CE699F">
              <w:rPr>
                <w:rFonts w:asciiTheme="majorBidi" w:hAnsiTheme="majorBidi" w:cstheme="majorBidi"/>
                <w:color w:val="000000"/>
                <w:sz w:val="18"/>
                <w:szCs w:val="18"/>
              </w:rPr>
              <w:t xml:space="preserve">l'engagement selon lequel la densité de puissance maximale produite au niveau de l'antenne d'une station au sol HAPS ubiquitaire située dans la zone de </w:t>
            </w:r>
            <w:r w:rsidRPr="00EE36AF">
              <w:rPr>
                <w:color w:val="000000"/>
                <w:sz w:val="18"/>
                <w:szCs w:val="18"/>
                <w:lang w:val="fr-CH" w:eastAsia="zh-CN"/>
              </w:rPr>
              <w:t>couverture</w:t>
            </w:r>
            <w:r w:rsidRPr="00CE699F">
              <w:rPr>
                <w:rFonts w:asciiTheme="majorBidi" w:hAnsiTheme="majorBidi" w:cstheme="majorBidi"/>
                <w:color w:val="000000"/>
                <w:sz w:val="18"/>
                <w:szCs w:val="18"/>
              </w:rPr>
              <w:t xml:space="preserve"> suburbaine (SAC) ne doit pas dépasser 22,57 </w:t>
            </w:r>
            <w:proofErr w:type="gramStart"/>
            <w:r w:rsidRPr="00CE699F">
              <w:rPr>
                <w:rFonts w:asciiTheme="majorBidi" w:hAnsiTheme="majorBidi" w:cstheme="majorBidi"/>
                <w:color w:val="000000"/>
                <w:sz w:val="18"/>
                <w:szCs w:val="18"/>
              </w:rPr>
              <w:t>dB(</w:t>
            </w:r>
            <w:proofErr w:type="gramEnd"/>
            <w:r w:rsidRPr="00CE699F">
              <w:rPr>
                <w:rFonts w:asciiTheme="majorBidi" w:hAnsiTheme="majorBidi" w:cstheme="majorBidi"/>
                <w:color w:val="000000"/>
                <w:sz w:val="18"/>
                <w:szCs w:val="18"/>
              </w:rPr>
              <w:t xml:space="preserve">W/MHz) pour des angles </w:t>
            </w:r>
            <w:r w:rsidRPr="00FD0381">
              <w:rPr>
                <w:color w:val="000000"/>
                <w:sz w:val="18"/>
                <w:szCs w:val="18"/>
                <w:lang w:val="fr-CH" w:eastAsia="zh-CN"/>
              </w:rPr>
              <w:t>d'élévation</w:t>
            </w:r>
            <w:r w:rsidRPr="00CE699F">
              <w:rPr>
                <w:rFonts w:asciiTheme="majorBidi" w:hAnsiTheme="majorBidi" w:cstheme="majorBidi"/>
                <w:color w:val="000000"/>
                <w:sz w:val="18"/>
                <w:szCs w:val="18"/>
              </w:rPr>
              <w:t xml:space="preserve"> de l'antenne de la station au sol supérieurs à 15° et inférieurs ou égaux à 30° (voir la Résolution </w:t>
            </w:r>
            <w:r>
              <w:rPr>
                <w:rFonts w:asciiTheme="majorBidi" w:hAnsiTheme="majorBidi" w:cstheme="majorBidi"/>
                <w:b/>
                <w:bCs/>
                <w:color w:val="000000"/>
                <w:sz w:val="18"/>
                <w:szCs w:val="18"/>
              </w:rPr>
              <w:t>122 (Rév.CMR</w:t>
            </w:r>
            <w:r>
              <w:rPr>
                <w:rFonts w:asciiTheme="majorBidi" w:hAnsiTheme="majorBidi" w:cstheme="majorBidi"/>
                <w:b/>
                <w:bCs/>
                <w:color w:val="000000"/>
                <w:sz w:val="18"/>
                <w:szCs w:val="18"/>
              </w:rPr>
              <w:noBreakHyphen/>
            </w:r>
            <w:r w:rsidRPr="00CE699F">
              <w:rPr>
                <w:rFonts w:asciiTheme="majorBidi" w:hAnsiTheme="majorBidi" w:cstheme="majorBidi"/>
                <w:b/>
                <w:bCs/>
                <w:color w:val="000000"/>
                <w:sz w:val="18"/>
                <w:szCs w:val="18"/>
              </w:rPr>
              <w:t>07)</w:t>
            </w:r>
            <w:r w:rsidRPr="00CE699F">
              <w:rPr>
                <w:rFonts w:asciiTheme="majorBidi" w:hAnsiTheme="majorBidi" w:cstheme="majorBidi"/>
                <w:color w:val="000000"/>
                <w:sz w:val="18"/>
                <w:szCs w:val="18"/>
              </w:rPr>
              <w:t>)</w:t>
            </w:r>
          </w:p>
        </w:tc>
        <w:tc>
          <w:tcPr>
            <w:tcW w:w="842" w:type="dxa"/>
            <w:gridSpan w:val="2"/>
            <w:vMerge w:val="restart"/>
            <w:tcBorders>
              <w:top w:val="nil"/>
              <w:left w:val="nil"/>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CE699F">
              <w:rPr>
                <w:b/>
                <w:bCs/>
                <w:sz w:val="18"/>
                <w:szCs w:val="18"/>
                <w:lang w:val="fr-CH" w:eastAsia="zh-CN"/>
              </w:rPr>
              <w:t>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CE699F">
              <w:rPr>
                <w:b/>
                <w:bCs/>
                <w:sz w:val="18"/>
                <w:szCs w:val="18"/>
                <w:lang w:val="fr-CH" w:eastAsia="zh-CN"/>
              </w:rPr>
              <w:t> </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CE699F">
              <w:rPr>
                <w:b/>
                <w:bCs/>
                <w:sz w:val="18"/>
                <w:szCs w:val="18"/>
                <w:lang w:val="fr-CH" w:eastAsia="zh-CN"/>
              </w:rPr>
              <w:t> </w:t>
            </w:r>
          </w:p>
        </w:tc>
        <w:tc>
          <w:tcPr>
            <w:tcW w:w="854" w:type="dxa"/>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64" w:type="dxa"/>
            <w:vMerge w:val="restart"/>
            <w:tcBorders>
              <w:top w:val="nil"/>
              <w:left w:val="double" w:sz="6" w:space="0" w:color="auto"/>
              <w:bottom w:val="single" w:sz="4" w:space="0" w:color="auto"/>
              <w:right w:val="single" w:sz="8"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1.14.f</w:t>
            </w:r>
          </w:p>
        </w:tc>
      </w:tr>
      <w:tr w:rsidR="00C738CE" w:rsidRPr="00CE699F" w:rsidTr="00B53F36">
        <w:trPr>
          <w:jc w:val="center"/>
        </w:trPr>
        <w:tc>
          <w:tcPr>
            <w:tcW w:w="851" w:type="dxa"/>
            <w:vMerge/>
            <w:tcBorders>
              <w:top w:val="nil"/>
              <w:left w:val="single" w:sz="8" w:space="0" w:color="auto"/>
              <w:bottom w:val="single" w:sz="4" w:space="0" w:color="auto"/>
              <w:right w:val="double" w:sz="6" w:space="0" w:color="auto"/>
            </w:tcBorders>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p>
        </w:tc>
        <w:tc>
          <w:tcPr>
            <w:tcW w:w="5077" w:type="dxa"/>
            <w:tcBorders>
              <w:top w:val="nil"/>
              <w:left w:val="nil"/>
              <w:bottom w:val="single" w:sz="4" w:space="0" w:color="auto"/>
              <w:right w:val="double" w:sz="6" w:space="0" w:color="auto"/>
            </w:tcBorders>
            <w:shd w:val="clear" w:color="auto" w:fill="auto"/>
            <w:hideMark/>
          </w:tcPr>
          <w:p w:rsidR="00C738CE" w:rsidRPr="00CE699F" w:rsidRDefault="00C738CE" w:rsidP="00EF2642">
            <w:pPr>
              <w:spacing w:before="40" w:after="40"/>
              <w:ind w:firstLineChars="200" w:firstLine="360"/>
              <w:rPr>
                <w:rFonts w:asciiTheme="majorBidi" w:hAnsiTheme="majorBidi" w:cstheme="majorBidi"/>
                <w:sz w:val="18"/>
                <w:szCs w:val="18"/>
              </w:rPr>
            </w:pPr>
            <w:r w:rsidRPr="00CE699F">
              <w:rPr>
                <w:rFonts w:asciiTheme="majorBidi" w:hAnsiTheme="majorBidi" w:cstheme="majorBidi"/>
                <w:sz w:val="18"/>
                <w:szCs w:val="18"/>
              </w:rPr>
              <w:t>Requis dans les bandes 47,2-47,5 GHz et 47,9-48,2 GHz</w:t>
            </w:r>
          </w:p>
        </w:tc>
        <w:tc>
          <w:tcPr>
            <w:tcW w:w="842" w:type="dxa"/>
            <w:gridSpan w:val="2"/>
            <w:vMerge/>
            <w:tcBorders>
              <w:top w:val="nil"/>
              <w:left w:val="nil"/>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47"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44"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54" w:type="dxa"/>
            <w:vMerge/>
            <w:tcBorders>
              <w:top w:val="nil"/>
              <w:left w:val="single" w:sz="4" w:space="0" w:color="auto"/>
              <w:bottom w:val="single" w:sz="4" w:space="0" w:color="auto"/>
              <w:right w:val="double" w:sz="6"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64" w:type="dxa"/>
            <w:vMerge/>
            <w:tcBorders>
              <w:top w:val="nil"/>
              <w:left w:val="double" w:sz="6" w:space="0" w:color="auto"/>
              <w:bottom w:val="single" w:sz="4" w:space="0" w:color="auto"/>
              <w:right w:val="single" w:sz="8"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sz w:val="18"/>
                <w:szCs w:val="18"/>
                <w:lang w:val="fr-CH" w:eastAsia="zh-CN"/>
              </w:rPr>
            </w:pPr>
          </w:p>
        </w:tc>
      </w:tr>
      <w:tr w:rsidR="00C738CE" w:rsidRPr="0059693E" w:rsidTr="00B53F36">
        <w:trPr>
          <w:jc w:val="center"/>
        </w:trPr>
        <w:tc>
          <w:tcPr>
            <w:tcW w:w="851" w:type="dxa"/>
            <w:vMerge w:val="restart"/>
            <w:tcBorders>
              <w:top w:val="single" w:sz="4" w:space="0" w:color="auto"/>
              <w:left w:val="single" w:sz="8" w:space="0" w:color="auto"/>
              <w:bottom w:val="single" w:sz="4" w:space="0" w:color="auto"/>
              <w:right w:val="double" w:sz="6"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1.14.g</w:t>
            </w:r>
          </w:p>
        </w:tc>
        <w:tc>
          <w:tcPr>
            <w:tcW w:w="5077" w:type="dxa"/>
            <w:tcBorders>
              <w:top w:val="single" w:sz="4" w:space="0" w:color="auto"/>
              <w:left w:val="nil"/>
              <w:bottom w:val="nil"/>
              <w:right w:val="double" w:sz="6" w:space="0" w:color="auto"/>
            </w:tcBorders>
            <w:shd w:val="clear" w:color="auto" w:fill="auto"/>
          </w:tcPr>
          <w:p w:rsidR="00C738CE" w:rsidRPr="00EE36AF"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EE36AF">
              <w:rPr>
                <w:rFonts w:asciiTheme="majorBidi" w:hAnsiTheme="majorBidi" w:cstheme="majorBidi"/>
                <w:color w:val="000000"/>
                <w:sz w:val="18"/>
                <w:szCs w:val="18"/>
              </w:rPr>
              <w:t xml:space="preserve">l'engagement selon lequel la densité de puissance maximale produite dans l'antenne d'une station au sol HAPS ubiquitaire située dans la zone de couverture rurale (RAC) ne doit pas dépasser 28 </w:t>
            </w:r>
            <w:proofErr w:type="gramStart"/>
            <w:r w:rsidRPr="00EE36AF">
              <w:rPr>
                <w:rFonts w:asciiTheme="majorBidi" w:hAnsiTheme="majorBidi" w:cstheme="majorBidi"/>
                <w:color w:val="000000"/>
                <w:sz w:val="18"/>
                <w:szCs w:val="18"/>
              </w:rPr>
              <w:t>dB(</w:t>
            </w:r>
            <w:proofErr w:type="gramEnd"/>
            <w:r w:rsidRPr="00EE36AF">
              <w:rPr>
                <w:rFonts w:asciiTheme="majorBidi" w:hAnsiTheme="majorBidi" w:cstheme="majorBidi"/>
                <w:color w:val="000000"/>
                <w:sz w:val="18"/>
                <w:szCs w:val="18"/>
              </w:rPr>
              <w:t xml:space="preserve">W/MHz) pour des angles d'élévation de </w:t>
            </w:r>
            <w:r w:rsidRPr="00FD0381">
              <w:rPr>
                <w:color w:val="000000"/>
                <w:sz w:val="18"/>
                <w:szCs w:val="18"/>
                <w:lang w:val="fr-CH" w:eastAsia="zh-CN"/>
              </w:rPr>
              <w:t>l'antenne</w:t>
            </w:r>
            <w:r w:rsidRPr="00EE36AF">
              <w:rPr>
                <w:rFonts w:asciiTheme="majorBidi" w:hAnsiTheme="majorBidi" w:cstheme="majorBidi"/>
                <w:color w:val="000000"/>
                <w:sz w:val="18"/>
                <w:szCs w:val="18"/>
              </w:rPr>
              <w:t xml:space="preserve"> de la station au sol supérieurs à 5° et inférieurs ou égaux à 15° (voir la Résolution </w:t>
            </w:r>
            <w:r w:rsidRPr="00EE36AF">
              <w:rPr>
                <w:rFonts w:asciiTheme="majorBidi" w:hAnsiTheme="majorBidi" w:cstheme="majorBidi"/>
                <w:b/>
                <w:bCs/>
                <w:color w:val="000000"/>
                <w:sz w:val="18"/>
                <w:szCs w:val="18"/>
              </w:rPr>
              <w:t>122 (Rév.CMR-07)</w:t>
            </w:r>
            <w:r w:rsidRPr="00EE36AF">
              <w:rPr>
                <w:rFonts w:asciiTheme="majorBidi" w:hAnsiTheme="majorBidi" w:cstheme="majorBidi"/>
                <w:color w:val="000000"/>
                <w:sz w:val="18"/>
                <w:szCs w:val="18"/>
              </w:rPr>
              <w:t>)</w:t>
            </w:r>
          </w:p>
        </w:tc>
        <w:tc>
          <w:tcPr>
            <w:tcW w:w="842"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C738CE" w:rsidRPr="00EE36A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EE36AF">
              <w:rPr>
                <w:b/>
                <w:bCs/>
                <w:sz w:val="18"/>
                <w:szCs w:val="18"/>
                <w:lang w:val="fr-CH" w:eastAsia="zh-CN"/>
              </w:rPr>
              <w:t> </w:t>
            </w:r>
          </w:p>
        </w:tc>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EE36A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EE36AF">
              <w:rPr>
                <w:b/>
                <w:bCs/>
                <w:sz w:val="18"/>
                <w:szCs w:val="18"/>
                <w:lang w:val="fr-CH" w:eastAsia="zh-CN"/>
              </w:rPr>
              <w:t> </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EE36A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EE36AF">
              <w:rPr>
                <w:b/>
                <w:bCs/>
                <w:sz w:val="18"/>
                <w:szCs w:val="18"/>
                <w:lang w:val="fr-CH" w:eastAsia="zh-CN"/>
              </w:rPr>
              <w:t> </w:t>
            </w:r>
          </w:p>
        </w:tc>
        <w:tc>
          <w:tcPr>
            <w:tcW w:w="854" w:type="dxa"/>
            <w:vMerge w:val="restart"/>
            <w:tcBorders>
              <w:top w:val="single" w:sz="4" w:space="0" w:color="auto"/>
              <w:left w:val="single" w:sz="4" w:space="0" w:color="auto"/>
              <w:right w:val="double" w:sz="6" w:space="0" w:color="auto"/>
            </w:tcBorders>
            <w:shd w:val="clear" w:color="auto" w:fill="auto"/>
            <w:vAlign w:val="center"/>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64" w:type="dxa"/>
            <w:vMerge w:val="restart"/>
            <w:tcBorders>
              <w:top w:val="single" w:sz="4" w:space="0" w:color="auto"/>
              <w:left w:val="double" w:sz="6" w:space="0" w:color="auto"/>
              <w:bottom w:val="single" w:sz="4" w:space="0" w:color="auto"/>
              <w:right w:val="single" w:sz="8"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1.14.g</w:t>
            </w:r>
          </w:p>
        </w:tc>
      </w:tr>
      <w:tr w:rsidR="00C738CE" w:rsidRPr="00CE699F" w:rsidTr="00B53F36">
        <w:trPr>
          <w:jc w:val="center"/>
        </w:trPr>
        <w:tc>
          <w:tcPr>
            <w:tcW w:w="851" w:type="dxa"/>
            <w:vMerge/>
            <w:tcBorders>
              <w:top w:val="single" w:sz="4" w:space="0" w:color="auto"/>
              <w:left w:val="single" w:sz="8" w:space="0" w:color="auto"/>
              <w:bottom w:val="single" w:sz="4" w:space="0" w:color="auto"/>
              <w:right w:val="double" w:sz="6" w:space="0" w:color="auto"/>
            </w:tcBorders>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EF2642">
            <w:pPr>
              <w:spacing w:before="40" w:after="40"/>
              <w:ind w:firstLineChars="200" w:firstLine="360"/>
              <w:rPr>
                <w:rFonts w:asciiTheme="majorBidi" w:hAnsiTheme="majorBidi" w:cstheme="majorBidi"/>
                <w:sz w:val="18"/>
                <w:szCs w:val="18"/>
              </w:rPr>
            </w:pPr>
            <w:r w:rsidRPr="00EE36AF">
              <w:rPr>
                <w:rFonts w:asciiTheme="majorBidi" w:hAnsiTheme="majorBidi" w:cstheme="majorBidi"/>
                <w:sz w:val="18"/>
                <w:szCs w:val="18"/>
              </w:rPr>
              <w:t>Requis dans les bandes 47,2-47,5 GHz et 47,9-48,2 GHz</w:t>
            </w:r>
          </w:p>
        </w:tc>
        <w:tc>
          <w:tcPr>
            <w:tcW w:w="842" w:type="dxa"/>
            <w:gridSpan w:val="2"/>
            <w:vMerge/>
            <w:tcBorders>
              <w:top w:val="single" w:sz="4" w:space="0" w:color="auto"/>
              <w:left w:val="nil"/>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54" w:type="dxa"/>
            <w:vMerge/>
            <w:tcBorders>
              <w:left w:val="single" w:sz="4" w:space="0" w:color="auto"/>
              <w:bottom w:val="single" w:sz="4" w:space="0" w:color="auto"/>
              <w:right w:val="double" w:sz="6" w:space="0" w:color="auto"/>
            </w:tcBorders>
            <w:vAlign w:val="center"/>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64" w:type="dxa"/>
            <w:vMerge/>
            <w:tcBorders>
              <w:top w:val="single" w:sz="4" w:space="0" w:color="auto"/>
              <w:left w:val="double" w:sz="6" w:space="0" w:color="auto"/>
              <w:bottom w:val="single" w:sz="4" w:space="0" w:color="auto"/>
              <w:right w:val="single" w:sz="8"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sz w:val="18"/>
                <w:szCs w:val="18"/>
                <w:lang w:val="fr-CH" w:eastAsia="zh-CN"/>
              </w:rPr>
            </w:pPr>
          </w:p>
        </w:tc>
      </w:tr>
      <w:tr w:rsidR="00C738CE" w:rsidRPr="0059693E" w:rsidTr="00B53F36">
        <w:trPr>
          <w:jc w:val="center"/>
        </w:trPr>
        <w:tc>
          <w:tcPr>
            <w:tcW w:w="851" w:type="dxa"/>
            <w:vMerge w:val="restart"/>
            <w:tcBorders>
              <w:top w:val="nil"/>
              <w:left w:val="single" w:sz="8" w:space="0" w:color="auto"/>
              <w:bottom w:val="single" w:sz="4" w:space="0" w:color="auto"/>
              <w:right w:val="double" w:sz="6"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1.14.h</w:t>
            </w:r>
          </w:p>
        </w:tc>
        <w:tc>
          <w:tcPr>
            <w:tcW w:w="5077" w:type="dxa"/>
            <w:tcBorders>
              <w:top w:val="nil"/>
              <w:left w:val="nil"/>
              <w:bottom w:val="nil"/>
              <w:right w:val="double" w:sz="6" w:space="0" w:color="auto"/>
            </w:tcBorders>
            <w:shd w:val="clear" w:color="auto" w:fill="auto"/>
          </w:tcPr>
          <w:p w:rsidR="00C738CE" w:rsidRPr="00EE36AF"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EE36AF">
              <w:rPr>
                <w:rFonts w:asciiTheme="majorBidi" w:hAnsiTheme="majorBidi" w:cstheme="majorBidi"/>
                <w:color w:val="000000"/>
                <w:sz w:val="18"/>
                <w:szCs w:val="18"/>
              </w:rPr>
              <w:t xml:space="preserve">l'engagement selon lequel la distance de séparation entre le nadir de la station HAPS et une station de radioastronomie fonctionnant dans la bande 48,94-49,04 GHz sur le territoire d'une autre administration doit être supérieure à 50 km (voir la Résolution </w:t>
            </w:r>
            <w:r w:rsidRPr="00EE36AF">
              <w:rPr>
                <w:rFonts w:asciiTheme="majorBidi" w:hAnsiTheme="majorBidi" w:cstheme="majorBidi"/>
                <w:b/>
                <w:bCs/>
                <w:color w:val="000000"/>
                <w:sz w:val="18"/>
                <w:szCs w:val="18"/>
              </w:rPr>
              <w:t>122 (Rév.CMR-07)</w:t>
            </w:r>
            <w:r w:rsidRPr="00EE36AF">
              <w:rPr>
                <w:rFonts w:asciiTheme="majorBidi" w:hAnsiTheme="majorBidi" w:cstheme="majorBidi"/>
                <w:color w:val="000000"/>
                <w:sz w:val="18"/>
                <w:szCs w:val="18"/>
              </w:rPr>
              <w:t>)</w:t>
            </w:r>
          </w:p>
        </w:tc>
        <w:tc>
          <w:tcPr>
            <w:tcW w:w="842" w:type="dxa"/>
            <w:gridSpan w:val="2"/>
            <w:vMerge w:val="restart"/>
            <w:tcBorders>
              <w:top w:val="nil"/>
              <w:left w:val="nil"/>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CE699F">
              <w:rPr>
                <w:b/>
                <w:bCs/>
                <w:sz w:val="18"/>
                <w:szCs w:val="18"/>
                <w:lang w:val="fr-CH" w:eastAsia="zh-CN"/>
              </w:rPr>
              <w:t> </w:t>
            </w:r>
          </w:p>
        </w:tc>
        <w:tc>
          <w:tcPr>
            <w:tcW w:w="847"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fr-CH" w:eastAsia="zh-CN"/>
              </w:rPr>
            </w:pPr>
            <w:r w:rsidRPr="00CE699F">
              <w:rPr>
                <w:b/>
                <w:bCs/>
                <w:sz w:val="18"/>
                <w:szCs w:val="18"/>
                <w:lang w:val="fr-CH" w:eastAsia="zh-CN"/>
              </w:rPr>
              <w:t> </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54" w:type="dxa"/>
            <w:vMerge w:val="restart"/>
            <w:tcBorders>
              <w:top w:val="nil"/>
              <w:left w:val="single" w:sz="4" w:space="0" w:color="auto"/>
              <w:right w:val="double" w:sz="6" w:space="0" w:color="auto"/>
            </w:tcBorders>
            <w:shd w:val="clear" w:color="auto" w:fill="auto"/>
            <w:vAlign w:val="center"/>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 </w:t>
            </w:r>
          </w:p>
        </w:tc>
        <w:tc>
          <w:tcPr>
            <w:tcW w:w="864" w:type="dxa"/>
            <w:vMerge w:val="restart"/>
            <w:tcBorders>
              <w:top w:val="nil"/>
              <w:left w:val="double" w:sz="6" w:space="0" w:color="auto"/>
              <w:bottom w:val="single" w:sz="4" w:space="0" w:color="auto"/>
              <w:right w:val="single" w:sz="8"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1.14.h</w:t>
            </w:r>
          </w:p>
        </w:tc>
      </w:tr>
      <w:tr w:rsidR="00C738CE" w:rsidRPr="00CE699F" w:rsidTr="00B53F36">
        <w:trPr>
          <w:jc w:val="center"/>
        </w:trPr>
        <w:tc>
          <w:tcPr>
            <w:tcW w:w="851" w:type="dxa"/>
            <w:vMerge/>
            <w:tcBorders>
              <w:top w:val="nil"/>
              <w:left w:val="single" w:sz="8" w:space="0" w:color="auto"/>
              <w:bottom w:val="single" w:sz="4" w:space="0" w:color="auto"/>
              <w:right w:val="double" w:sz="6" w:space="0" w:color="auto"/>
            </w:tcBorders>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EF2642">
            <w:pPr>
              <w:spacing w:before="40" w:after="40"/>
              <w:ind w:firstLineChars="200" w:firstLine="360"/>
              <w:rPr>
                <w:rFonts w:asciiTheme="majorBidi" w:hAnsiTheme="majorBidi" w:cstheme="majorBidi"/>
                <w:color w:val="000000"/>
                <w:sz w:val="18"/>
                <w:szCs w:val="18"/>
              </w:rPr>
            </w:pPr>
            <w:r w:rsidRPr="00EE36AF">
              <w:rPr>
                <w:rFonts w:asciiTheme="majorBidi" w:hAnsiTheme="majorBidi" w:cstheme="majorBidi"/>
                <w:color w:val="000000"/>
                <w:sz w:val="18"/>
                <w:szCs w:val="18"/>
              </w:rPr>
              <w:t>Requis dans les bandes 47,2-47,5 GHz et 47,9-48,2 GHz</w:t>
            </w:r>
          </w:p>
        </w:tc>
        <w:tc>
          <w:tcPr>
            <w:tcW w:w="842" w:type="dxa"/>
            <w:gridSpan w:val="2"/>
            <w:vMerge/>
            <w:tcBorders>
              <w:top w:val="nil"/>
              <w:left w:val="nil"/>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47"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44" w:type="dxa"/>
            <w:vMerge/>
            <w:tcBorders>
              <w:top w:val="nil"/>
              <w:left w:val="single" w:sz="4" w:space="0" w:color="auto"/>
              <w:bottom w:val="single" w:sz="4" w:space="0" w:color="auto"/>
              <w:right w:val="single" w:sz="4"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54" w:type="dxa"/>
            <w:vMerge/>
            <w:tcBorders>
              <w:left w:val="single" w:sz="4" w:space="0" w:color="auto"/>
              <w:bottom w:val="single" w:sz="4" w:space="0" w:color="auto"/>
              <w:right w:val="double" w:sz="6" w:space="0" w:color="auto"/>
            </w:tcBorders>
            <w:vAlign w:val="center"/>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b/>
                <w:bCs/>
                <w:sz w:val="18"/>
                <w:szCs w:val="18"/>
                <w:lang w:val="fr-CH" w:eastAsia="zh-CN"/>
              </w:rPr>
            </w:pPr>
          </w:p>
        </w:tc>
        <w:tc>
          <w:tcPr>
            <w:tcW w:w="864" w:type="dxa"/>
            <w:vMerge/>
            <w:tcBorders>
              <w:top w:val="nil"/>
              <w:left w:val="double" w:sz="6" w:space="0" w:color="auto"/>
              <w:bottom w:val="single" w:sz="4" w:space="0" w:color="auto"/>
              <w:right w:val="single" w:sz="8" w:space="0" w:color="auto"/>
            </w:tcBorders>
            <w:vAlign w:val="center"/>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sz w:val="18"/>
                <w:szCs w:val="18"/>
                <w:lang w:val="fr-CH" w:eastAsia="zh-CN"/>
              </w:rPr>
            </w:pP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CE699F" w:rsidRDefault="00C738CE" w:rsidP="00EF2642">
            <w:pPr>
              <w:tabs>
                <w:tab w:val="clear" w:pos="1134"/>
                <w:tab w:val="clear" w:pos="1871"/>
                <w:tab w:val="clear" w:pos="2268"/>
              </w:tabs>
              <w:overflowPunct/>
              <w:autoSpaceDE/>
              <w:autoSpaceDN/>
              <w:adjustRightInd/>
              <w:spacing w:before="40" w:after="40"/>
              <w:textAlignment w:val="auto"/>
              <w:rPr>
                <w:sz w:val="18"/>
                <w:szCs w:val="18"/>
                <w:lang w:val="fr-CH" w:eastAsia="zh-CN"/>
              </w:rPr>
            </w:pPr>
            <w:r w:rsidRPr="00CE699F">
              <w:rPr>
                <w:sz w:val="18"/>
                <w:szCs w:val="18"/>
                <w:lang w:val="fr-CH" w:eastAsia="zh-CN"/>
              </w:rPr>
              <w:t> </w:t>
            </w: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EF2642">
            <w:pPr>
              <w:spacing w:before="40" w:after="40"/>
              <w:rPr>
                <w:rFonts w:asciiTheme="majorBidi" w:hAnsiTheme="majorBidi" w:cstheme="majorBidi"/>
                <w:b/>
                <w:bCs/>
                <w:sz w:val="18"/>
                <w:szCs w:val="18"/>
              </w:rPr>
            </w:pPr>
            <w:r w:rsidRPr="00EE36AF">
              <w:rPr>
                <w:rFonts w:asciiTheme="majorBidi" w:hAnsiTheme="majorBidi" w:cstheme="majorBidi"/>
                <w:b/>
                <w:bCs/>
                <w:sz w:val="18"/>
                <w:szCs w:val="18"/>
              </w:rPr>
              <w:t>COORDINATION ET ACCORD</w:t>
            </w:r>
          </w:p>
        </w:tc>
        <w:tc>
          <w:tcPr>
            <w:tcW w:w="4251" w:type="dxa"/>
            <w:gridSpan w:val="6"/>
            <w:tcBorders>
              <w:top w:val="single" w:sz="4" w:space="0" w:color="auto"/>
              <w:left w:val="nil"/>
              <w:bottom w:val="single" w:sz="4" w:space="0" w:color="auto"/>
              <w:right w:val="single" w:sz="8" w:space="0" w:color="auto"/>
            </w:tcBorders>
            <w:shd w:val="clear" w:color="000000" w:fill="C0C0C0"/>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 </w:t>
            </w:r>
          </w:p>
        </w:tc>
      </w:tr>
      <w:tr w:rsidR="00C738CE" w:rsidRPr="0059693E" w:rsidTr="00B53F36">
        <w:trPr>
          <w:jc w:val="center"/>
        </w:trPr>
        <w:tc>
          <w:tcPr>
            <w:tcW w:w="851" w:type="dxa"/>
            <w:vMerge w:val="restart"/>
            <w:tcBorders>
              <w:top w:val="nil"/>
              <w:left w:val="single" w:sz="8" w:space="0" w:color="auto"/>
              <w:bottom w:val="single" w:sz="4" w:space="0" w:color="auto"/>
              <w:right w:val="double" w:sz="6"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1.11.a</w:t>
            </w:r>
          </w:p>
        </w:tc>
        <w:tc>
          <w:tcPr>
            <w:tcW w:w="5077" w:type="dxa"/>
            <w:tcBorders>
              <w:top w:val="nil"/>
              <w:left w:val="nil"/>
              <w:bottom w:val="nil"/>
              <w:right w:val="double" w:sz="6" w:space="0" w:color="auto"/>
            </w:tcBorders>
            <w:shd w:val="clear" w:color="auto" w:fill="auto"/>
          </w:tcPr>
          <w:p w:rsidR="00C738CE" w:rsidRPr="00EE36AF"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EE36AF">
              <w:rPr>
                <w:rFonts w:asciiTheme="majorBidi" w:hAnsiTheme="majorBidi" w:cstheme="majorBidi"/>
                <w:color w:val="000000"/>
                <w:sz w:val="18"/>
                <w:szCs w:val="18"/>
              </w:rPr>
              <w:t>le symbole de chaque administration avec laquelle la coordination a été effectuée avec succès, y compris lorsqu'il y a accord sur le dépassement des limites prescrites dans le Règlement des radiocommunications</w:t>
            </w:r>
          </w:p>
        </w:tc>
        <w:tc>
          <w:tcPr>
            <w:tcW w:w="835" w:type="dxa"/>
            <w:vMerge w:val="restart"/>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5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44"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54" w:type="dxa"/>
            <w:vMerge w:val="restart"/>
            <w:tcBorders>
              <w:top w:val="nil"/>
              <w:left w:val="single" w:sz="4" w:space="0" w:color="auto"/>
              <w:right w:val="double" w:sz="6" w:space="0" w:color="auto"/>
            </w:tcBorders>
            <w:shd w:val="clear" w:color="auto" w:fill="auto"/>
            <w:vAlign w:val="center"/>
          </w:tcPr>
          <w:p w:rsidR="00C738CE" w:rsidRPr="0059693E" w:rsidRDefault="00C738CE" w:rsidP="00EF2642">
            <w:pPr>
              <w:tabs>
                <w:tab w:val="clear" w:pos="1134"/>
                <w:tab w:val="clear" w:pos="1871"/>
                <w:tab w:val="clear" w:pos="2268"/>
              </w:tabs>
              <w:overflowPunct/>
              <w:autoSpaceDE/>
              <w:autoSpaceDN/>
              <w:adjustRightInd/>
              <w:spacing w:before="40" w:after="40"/>
              <w:jc w:val="center"/>
              <w:textAlignment w:val="auto"/>
              <w:rPr>
                <w:b/>
                <w:bCs/>
                <w:sz w:val="18"/>
                <w:szCs w:val="18"/>
                <w:lang w:val="en-US" w:eastAsia="zh-CN"/>
              </w:rPr>
            </w:pPr>
            <w:r w:rsidRPr="0059693E">
              <w:rPr>
                <w:b/>
                <w:bCs/>
                <w:sz w:val="18"/>
                <w:szCs w:val="18"/>
                <w:lang w:val="en-US" w:eastAsia="zh-CN"/>
              </w:rPr>
              <w:t>+</w:t>
            </w:r>
          </w:p>
        </w:tc>
        <w:tc>
          <w:tcPr>
            <w:tcW w:w="864" w:type="dxa"/>
            <w:vMerge w:val="restart"/>
            <w:tcBorders>
              <w:top w:val="nil"/>
              <w:left w:val="double" w:sz="6" w:space="0" w:color="auto"/>
              <w:bottom w:val="single" w:sz="4" w:space="0" w:color="auto"/>
              <w:right w:val="single" w:sz="8" w:space="0" w:color="auto"/>
            </w:tcBorders>
            <w:shd w:val="clear" w:color="auto" w:fill="auto"/>
            <w:hideMark/>
          </w:tcPr>
          <w:p w:rsidR="00C738CE" w:rsidRPr="0059693E" w:rsidRDefault="00C738CE" w:rsidP="00EF2642">
            <w:pPr>
              <w:tabs>
                <w:tab w:val="clear" w:pos="1134"/>
                <w:tab w:val="clear" w:pos="1871"/>
                <w:tab w:val="clear" w:pos="2268"/>
              </w:tabs>
              <w:overflowPunct/>
              <w:autoSpaceDE/>
              <w:autoSpaceDN/>
              <w:adjustRightInd/>
              <w:spacing w:before="40" w:after="40"/>
              <w:textAlignment w:val="auto"/>
              <w:rPr>
                <w:sz w:val="18"/>
                <w:szCs w:val="18"/>
                <w:lang w:val="en-US" w:eastAsia="zh-CN"/>
              </w:rPr>
            </w:pPr>
            <w:r w:rsidRPr="0059693E">
              <w:rPr>
                <w:sz w:val="18"/>
                <w:szCs w:val="18"/>
                <w:lang w:val="en-US" w:eastAsia="zh-CN"/>
              </w:rPr>
              <w:t>1.11.a</w:t>
            </w:r>
          </w:p>
        </w:tc>
      </w:tr>
      <w:tr w:rsidR="00C738CE" w:rsidRPr="00EE36AF" w:rsidTr="00B53F36">
        <w:trPr>
          <w:jc w:val="center"/>
        </w:trPr>
        <w:tc>
          <w:tcPr>
            <w:tcW w:w="851" w:type="dxa"/>
            <w:vMerge/>
            <w:tcBorders>
              <w:top w:val="nil"/>
              <w:left w:val="single" w:sz="8" w:space="0" w:color="auto"/>
              <w:bottom w:val="single" w:sz="4" w:space="0" w:color="auto"/>
              <w:right w:val="double" w:sz="6" w:space="0" w:color="auto"/>
            </w:tcBorders>
            <w:vAlign w:val="center"/>
            <w:hideMark/>
          </w:tcPr>
          <w:p w:rsidR="00C738CE" w:rsidRPr="00EE36AF"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es-ES_tradnl" w:eastAsia="zh-CN"/>
              </w:rPr>
            </w:pPr>
          </w:p>
        </w:tc>
        <w:tc>
          <w:tcPr>
            <w:tcW w:w="5077" w:type="dxa"/>
            <w:tcBorders>
              <w:top w:val="nil"/>
              <w:left w:val="nil"/>
              <w:bottom w:val="single" w:sz="4" w:space="0" w:color="auto"/>
              <w:right w:val="double" w:sz="6" w:space="0" w:color="auto"/>
            </w:tcBorders>
            <w:shd w:val="clear" w:color="auto" w:fill="auto"/>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r w:rsidRPr="00FD0381">
              <w:rPr>
                <w:color w:val="000000"/>
                <w:sz w:val="18"/>
                <w:szCs w:val="18"/>
                <w:lang w:val="fr-CH" w:eastAsia="zh-CN"/>
              </w:rPr>
              <w:t>Requis si la coordination est nécessaire et a été obtenue en application des dispositions pertinentes du Règlement des radiocommunications</w:t>
            </w:r>
          </w:p>
        </w:tc>
        <w:tc>
          <w:tcPr>
            <w:tcW w:w="835" w:type="dxa"/>
            <w:vMerge/>
            <w:tcBorders>
              <w:top w:val="nil"/>
              <w:left w:val="nil"/>
              <w:bottom w:val="single" w:sz="4" w:space="0" w:color="auto"/>
              <w:right w:val="single" w:sz="4" w:space="0" w:color="auto"/>
            </w:tcBorders>
            <w:vAlign w:val="center"/>
            <w:hideMark/>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54" w:type="dxa"/>
            <w:gridSpan w:val="2"/>
            <w:vMerge/>
            <w:tcBorders>
              <w:top w:val="nil"/>
              <w:left w:val="single" w:sz="4" w:space="0" w:color="auto"/>
              <w:bottom w:val="single" w:sz="4" w:space="0" w:color="auto"/>
              <w:right w:val="single" w:sz="4" w:space="0" w:color="auto"/>
            </w:tcBorders>
            <w:vAlign w:val="center"/>
            <w:hideMark/>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44" w:type="dxa"/>
            <w:vMerge/>
            <w:tcBorders>
              <w:top w:val="nil"/>
              <w:left w:val="single" w:sz="4" w:space="0" w:color="auto"/>
              <w:bottom w:val="single" w:sz="4" w:space="0" w:color="auto"/>
              <w:right w:val="single" w:sz="4" w:space="0" w:color="auto"/>
            </w:tcBorders>
            <w:vAlign w:val="center"/>
            <w:hideMark/>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54" w:type="dxa"/>
            <w:vMerge/>
            <w:tcBorders>
              <w:left w:val="single" w:sz="4" w:space="0" w:color="auto"/>
              <w:bottom w:val="single" w:sz="4" w:space="0" w:color="auto"/>
              <w:right w:val="double" w:sz="6" w:space="0" w:color="auto"/>
            </w:tcBorders>
            <w:vAlign w:val="center"/>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64" w:type="dxa"/>
            <w:vMerge/>
            <w:tcBorders>
              <w:top w:val="nil"/>
              <w:left w:val="double" w:sz="6" w:space="0" w:color="auto"/>
              <w:bottom w:val="single" w:sz="4" w:space="0" w:color="auto"/>
              <w:right w:val="single" w:sz="8" w:space="0" w:color="auto"/>
            </w:tcBorders>
            <w:vAlign w:val="center"/>
            <w:hideMark/>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FD0381" w:rsidRDefault="00C738CE" w:rsidP="00EF2642">
            <w:pPr>
              <w:keepNext/>
              <w:keepLines/>
              <w:tabs>
                <w:tab w:val="clear" w:pos="1134"/>
                <w:tab w:val="clear" w:pos="1871"/>
                <w:tab w:val="clear" w:pos="2268"/>
              </w:tabs>
              <w:overflowPunct/>
              <w:autoSpaceDE/>
              <w:autoSpaceDN/>
              <w:adjustRightInd/>
              <w:spacing w:before="2" w:after="2"/>
              <w:textAlignment w:val="auto"/>
              <w:rPr>
                <w:b/>
                <w:bCs/>
                <w:sz w:val="18"/>
                <w:szCs w:val="18"/>
                <w:lang w:val="fr-CH" w:eastAsia="zh-CN"/>
              </w:rPr>
            </w:pPr>
            <w:r w:rsidRPr="00FD0381">
              <w:rPr>
                <w:b/>
                <w:bCs/>
                <w:sz w:val="18"/>
                <w:szCs w:val="18"/>
                <w:lang w:val="fr-CH" w:eastAsia="zh-CN"/>
              </w:rPr>
              <w:t> </w:t>
            </w: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EF2642">
            <w:pPr>
              <w:keepNext/>
              <w:keepLines/>
              <w:spacing w:before="2" w:after="2"/>
              <w:rPr>
                <w:rFonts w:asciiTheme="majorBidi" w:hAnsiTheme="majorBidi" w:cstheme="majorBidi"/>
                <w:b/>
                <w:bCs/>
                <w:color w:val="000000"/>
                <w:sz w:val="18"/>
                <w:szCs w:val="18"/>
              </w:rPr>
            </w:pPr>
            <w:r w:rsidRPr="00EE36AF">
              <w:rPr>
                <w:rFonts w:asciiTheme="majorBidi" w:hAnsiTheme="majorBidi" w:cstheme="majorBidi"/>
                <w:b/>
                <w:bCs/>
                <w:color w:val="000000"/>
                <w:sz w:val="18"/>
                <w:szCs w:val="18"/>
              </w:rPr>
              <w:t>ADMINISTRATION OU ENTITÉ EXPLOITANTE</w:t>
            </w:r>
          </w:p>
        </w:tc>
        <w:tc>
          <w:tcPr>
            <w:tcW w:w="4251" w:type="dxa"/>
            <w:gridSpan w:val="6"/>
            <w:tcBorders>
              <w:top w:val="single" w:sz="4" w:space="0" w:color="auto"/>
              <w:left w:val="nil"/>
              <w:bottom w:val="single" w:sz="4" w:space="0" w:color="auto"/>
              <w:right w:val="single" w:sz="8" w:space="0" w:color="auto"/>
            </w:tcBorders>
            <w:shd w:val="clear" w:color="000000" w:fill="C0C0C0"/>
            <w:vAlign w:val="center"/>
            <w:hideMark/>
          </w:tcPr>
          <w:p w:rsidR="00C738CE" w:rsidRPr="00CE699F" w:rsidRDefault="00C738CE" w:rsidP="00EF2642">
            <w:pPr>
              <w:keepNext/>
              <w:keepLines/>
              <w:tabs>
                <w:tab w:val="clear" w:pos="1134"/>
                <w:tab w:val="clear" w:pos="1871"/>
                <w:tab w:val="clear" w:pos="2268"/>
              </w:tabs>
              <w:overflowPunct/>
              <w:autoSpaceDE/>
              <w:autoSpaceDN/>
              <w:adjustRightInd/>
              <w:spacing w:before="2" w:after="2"/>
              <w:jc w:val="center"/>
              <w:textAlignment w:val="auto"/>
              <w:rPr>
                <w:b/>
                <w:bCs/>
                <w:sz w:val="18"/>
                <w:szCs w:val="18"/>
                <w:lang w:val="fr-CH" w:eastAsia="zh-CN"/>
              </w:rPr>
            </w:pPr>
            <w:r w:rsidRPr="00CE699F">
              <w:rPr>
                <w:b/>
                <w:bCs/>
                <w:sz w:val="18"/>
                <w:szCs w:val="18"/>
                <w:lang w:val="fr-CH" w:eastAsia="zh-CN"/>
              </w:rPr>
              <w:t> </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EF2642">
            <w:pPr>
              <w:keepNext/>
              <w:keepLines/>
              <w:tabs>
                <w:tab w:val="clear" w:pos="1134"/>
                <w:tab w:val="clear" w:pos="1871"/>
                <w:tab w:val="clear" w:pos="2268"/>
              </w:tabs>
              <w:overflowPunct/>
              <w:autoSpaceDE/>
              <w:autoSpaceDN/>
              <w:adjustRightInd/>
              <w:spacing w:before="2" w:after="2"/>
              <w:textAlignment w:val="auto"/>
              <w:rPr>
                <w:sz w:val="18"/>
                <w:szCs w:val="18"/>
                <w:lang w:val="en-US" w:eastAsia="zh-CN"/>
              </w:rPr>
            </w:pPr>
            <w:r w:rsidRPr="0059693E">
              <w:rPr>
                <w:sz w:val="18"/>
                <w:szCs w:val="18"/>
                <w:lang w:val="en-US" w:eastAsia="zh-CN"/>
              </w:rPr>
              <w:t>1.12.a</w:t>
            </w: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EF2642">
            <w:pPr>
              <w:keepNext/>
              <w:keepLines/>
              <w:spacing w:before="2" w:after="2"/>
              <w:ind w:firstLineChars="100" w:firstLine="180"/>
              <w:rPr>
                <w:rFonts w:asciiTheme="majorBidi" w:hAnsiTheme="majorBidi" w:cstheme="majorBidi"/>
                <w:color w:val="000000"/>
                <w:sz w:val="18"/>
                <w:szCs w:val="18"/>
              </w:rPr>
            </w:pPr>
            <w:r w:rsidRPr="00EE36AF">
              <w:rPr>
                <w:rFonts w:asciiTheme="majorBidi" w:hAnsiTheme="majorBidi" w:cstheme="majorBidi"/>
                <w:color w:val="000000"/>
                <w:sz w:val="18"/>
                <w:szCs w:val="18"/>
              </w:rPr>
              <w:t>le symbole de l'entité exploitante</w:t>
            </w:r>
          </w:p>
        </w:tc>
        <w:tc>
          <w:tcPr>
            <w:tcW w:w="835"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2" w:after="2"/>
              <w:jc w:val="center"/>
              <w:textAlignment w:val="auto"/>
              <w:rPr>
                <w:b/>
                <w:bCs/>
                <w:sz w:val="18"/>
                <w:szCs w:val="18"/>
                <w:lang w:val="en-US" w:eastAsia="zh-CN"/>
              </w:rPr>
            </w:pPr>
            <w:r w:rsidRPr="0059693E">
              <w:rPr>
                <w:b/>
                <w:bCs/>
                <w:sz w:val="18"/>
                <w:szCs w:val="18"/>
                <w:lang w:val="en-US" w:eastAsia="zh-CN"/>
              </w:rPr>
              <w:t>O</w:t>
            </w:r>
          </w:p>
        </w:tc>
        <w:tc>
          <w:tcPr>
            <w:tcW w:w="854"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2" w:after="2"/>
              <w:jc w:val="center"/>
              <w:textAlignment w:val="auto"/>
              <w:rPr>
                <w:b/>
                <w:bCs/>
                <w:sz w:val="18"/>
                <w:szCs w:val="18"/>
                <w:lang w:val="en-US" w:eastAsia="zh-CN"/>
              </w:rPr>
            </w:pPr>
            <w:r w:rsidRPr="0059693E">
              <w:rPr>
                <w:b/>
                <w:bCs/>
                <w:sz w:val="18"/>
                <w:szCs w:val="18"/>
                <w:lang w:val="en-US" w:eastAsia="zh-CN"/>
              </w:rPr>
              <w:t>O</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2" w:after="2"/>
              <w:jc w:val="center"/>
              <w:textAlignment w:val="auto"/>
              <w:rPr>
                <w:b/>
                <w:bCs/>
                <w:sz w:val="18"/>
                <w:szCs w:val="18"/>
                <w:lang w:val="en-US" w:eastAsia="zh-CN"/>
              </w:rPr>
            </w:pPr>
            <w:r w:rsidRPr="0059693E">
              <w:rPr>
                <w:b/>
                <w:bCs/>
                <w:sz w:val="18"/>
                <w:szCs w:val="18"/>
                <w:lang w:val="en-US" w:eastAsia="zh-CN"/>
              </w:rPr>
              <w:t>O</w:t>
            </w:r>
          </w:p>
        </w:tc>
        <w:tc>
          <w:tcPr>
            <w:tcW w:w="854" w:type="dxa"/>
            <w:tcBorders>
              <w:top w:val="nil"/>
              <w:left w:val="nil"/>
              <w:bottom w:val="single" w:sz="4" w:space="0" w:color="auto"/>
              <w:right w:val="double" w:sz="6" w:space="0" w:color="auto"/>
            </w:tcBorders>
            <w:shd w:val="clear" w:color="auto" w:fill="auto"/>
            <w:vAlign w:val="center"/>
          </w:tcPr>
          <w:p w:rsidR="00C738CE" w:rsidRPr="0059693E" w:rsidRDefault="00C738CE" w:rsidP="00EF2642">
            <w:pPr>
              <w:keepNext/>
              <w:keepLines/>
              <w:tabs>
                <w:tab w:val="clear" w:pos="1134"/>
                <w:tab w:val="clear" w:pos="1871"/>
                <w:tab w:val="clear" w:pos="2268"/>
              </w:tabs>
              <w:overflowPunct/>
              <w:autoSpaceDE/>
              <w:autoSpaceDN/>
              <w:adjustRightInd/>
              <w:spacing w:before="2" w:after="2"/>
              <w:jc w:val="center"/>
              <w:textAlignment w:val="auto"/>
              <w:rPr>
                <w:b/>
                <w:bCs/>
                <w:sz w:val="18"/>
                <w:szCs w:val="18"/>
                <w:lang w:val="en-US" w:eastAsia="zh-CN"/>
              </w:rPr>
            </w:pPr>
            <w:r w:rsidRPr="0059693E">
              <w:rPr>
                <w:b/>
                <w:bCs/>
                <w:sz w:val="18"/>
                <w:szCs w:val="18"/>
                <w:lang w:val="en-US" w:eastAsia="zh-CN"/>
              </w:rPr>
              <w:t>O</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EF2642">
            <w:pPr>
              <w:keepNext/>
              <w:keepLines/>
              <w:tabs>
                <w:tab w:val="clear" w:pos="1134"/>
                <w:tab w:val="clear" w:pos="1871"/>
                <w:tab w:val="clear" w:pos="2268"/>
              </w:tabs>
              <w:overflowPunct/>
              <w:autoSpaceDE/>
              <w:autoSpaceDN/>
              <w:adjustRightInd/>
              <w:spacing w:before="2" w:after="2"/>
              <w:textAlignment w:val="auto"/>
              <w:rPr>
                <w:sz w:val="18"/>
                <w:szCs w:val="18"/>
                <w:lang w:val="en-US" w:eastAsia="zh-CN"/>
              </w:rPr>
            </w:pPr>
            <w:r w:rsidRPr="0059693E">
              <w:rPr>
                <w:sz w:val="18"/>
                <w:szCs w:val="18"/>
                <w:lang w:val="en-US" w:eastAsia="zh-CN"/>
              </w:rPr>
              <w:t>1.12.a</w:t>
            </w:r>
          </w:p>
        </w:tc>
      </w:tr>
      <w:tr w:rsidR="00C738CE" w:rsidRPr="0059693E" w:rsidTr="00B53F36">
        <w:trPr>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EF2642">
            <w:pPr>
              <w:keepNext/>
              <w:keepLines/>
              <w:tabs>
                <w:tab w:val="clear" w:pos="1134"/>
                <w:tab w:val="clear" w:pos="1871"/>
                <w:tab w:val="clear" w:pos="2268"/>
              </w:tabs>
              <w:overflowPunct/>
              <w:autoSpaceDE/>
              <w:autoSpaceDN/>
              <w:adjustRightInd/>
              <w:spacing w:before="0"/>
              <w:textAlignment w:val="auto"/>
              <w:rPr>
                <w:sz w:val="18"/>
                <w:szCs w:val="18"/>
                <w:lang w:val="en-US" w:eastAsia="zh-CN"/>
              </w:rPr>
            </w:pPr>
            <w:r w:rsidRPr="0059693E">
              <w:rPr>
                <w:sz w:val="18"/>
                <w:szCs w:val="18"/>
                <w:lang w:val="en-US" w:eastAsia="zh-CN"/>
              </w:rPr>
              <w:t>1.12.b</w:t>
            </w: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EF2642">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color w:val="000000"/>
                <w:sz w:val="18"/>
                <w:szCs w:val="18"/>
              </w:rPr>
            </w:pPr>
            <w:r w:rsidRPr="00EE36AF">
              <w:rPr>
                <w:rFonts w:asciiTheme="majorBidi" w:hAnsiTheme="majorBidi" w:cstheme="majorBidi"/>
                <w:color w:val="000000"/>
                <w:sz w:val="18"/>
                <w:szCs w:val="18"/>
              </w:rPr>
              <w:t xml:space="preserve">le symbole correspondant à l'adresse de l'administration dont relève la station, à laquelle il convient d'envoyer toute communication urgente concernant les brouillages, la qualité des émissions et les questions relatives à l'exploitation technique de la liaison (voir l'Article </w:t>
            </w:r>
            <w:r w:rsidRPr="00EE36AF">
              <w:rPr>
                <w:rFonts w:asciiTheme="majorBidi" w:hAnsiTheme="majorBidi" w:cstheme="majorBidi"/>
                <w:b/>
                <w:bCs/>
                <w:color w:val="000000"/>
                <w:sz w:val="18"/>
                <w:szCs w:val="18"/>
              </w:rPr>
              <w:t>15</w:t>
            </w:r>
            <w:r w:rsidRPr="00EE36AF">
              <w:rPr>
                <w:rFonts w:asciiTheme="majorBidi" w:hAnsiTheme="majorBidi" w:cstheme="majorBidi"/>
                <w:color w:val="000000"/>
                <w:sz w:val="18"/>
                <w:szCs w:val="18"/>
              </w:rPr>
              <w:t>)</w:t>
            </w:r>
          </w:p>
        </w:tc>
        <w:tc>
          <w:tcPr>
            <w:tcW w:w="835"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X</w:t>
            </w:r>
          </w:p>
        </w:tc>
        <w:tc>
          <w:tcPr>
            <w:tcW w:w="854" w:type="dxa"/>
            <w:gridSpan w:val="2"/>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X</w:t>
            </w:r>
          </w:p>
        </w:tc>
        <w:tc>
          <w:tcPr>
            <w:tcW w:w="844" w:type="dxa"/>
            <w:tcBorders>
              <w:top w:val="nil"/>
              <w:left w:val="nil"/>
              <w:bottom w:val="single" w:sz="4" w:space="0" w:color="auto"/>
              <w:right w:val="single" w:sz="4" w:space="0" w:color="auto"/>
            </w:tcBorders>
            <w:shd w:val="clear" w:color="auto" w:fill="auto"/>
            <w:vAlign w:val="center"/>
            <w:hideMark/>
          </w:tcPr>
          <w:p w:rsidR="00C738CE" w:rsidRPr="0059693E" w:rsidRDefault="00C738CE" w:rsidP="00EF2642">
            <w:pPr>
              <w:keepNext/>
              <w:keepLines/>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X</w:t>
            </w:r>
          </w:p>
        </w:tc>
        <w:tc>
          <w:tcPr>
            <w:tcW w:w="854" w:type="dxa"/>
            <w:tcBorders>
              <w:top w:val="nil"/>
              <w:left w:val="nil"/>
              <w:bottom w:val="single" w:sz="4" w:space="0" w:color="auto"/>
              <w:right w:val="double" w:sz="6" w:space="0" w:color="auto"/>
            </w:tcBorders>
            <w:shd w:val="clear" w:color="auto" w:fill="auto"/>
            <w:vAlign w:val="center"/>
          </w:tcPr>
          <w:p w:rsidR="00C738CE" w:rsidRPr="0059693E" w:rsidRDefault="00C738CE" w:rsidP="00EF2642">
            <w:pPr>
              <w:keepNext/>
              <w:keepLines/>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X</w:t>
            </w:r>
          </w:p>
        </w:tc>
        <w:tc>
          <w:tcPr>
            <w:tcW w:w="864" w:type="dxa"/>
            <w:tcBorders>
              <w:top w:val="nil"/>
              <w:left w:val="nil"/>
              <w:bottom w:val="single" w:sz="4" w:space="0" w:color="auto"/>
              <w:right w:val="single" w:sz="8" w:space="0" w:color="auto"/>
            </w:tcBorders>
            <w:shd w:val="clear" w:color="auto" w:fill="auto"/>
            <w:hideMark/>
          </w:tcPr>
          <w:p w:rsidR="00C738CE" w:rsidRPr="0059693E" w:rsidRDefault="00C738CE" w:rsidP="00EF2642">
            <w:pPr>
              <w:keepNext/>
              <w:keepLines/>
              <w:tabs>
                <w:tab w:val="clear" w:pos="1134"/>
                <w:tab w:val="clear" w:pos="1871"/>
                <w:tab w:val="clear" w:pos="2268"/>
              </w:tabs>
              <w:overflowPunct/>
              <w:autoSpaceDE/>
              <w:autoSpaceDN/>
              <w:adjustRightInd/>
              <w:spacing w:before="0"/>
              <w:textAlignment w:val="auto"/>
              <w:rPr>
                <w:sz w:val="18"/>
                <w:szCs w:val="18"/>
                <w:lang w:val="en-US" w:eastAsia="zh-CN"/>
              </w:rPr>
            </w:pPr>
            <w:r w:rsidRPr="0059693E">
              <w:rPr>
                <w:sz w:val="18"/>
                <w:szCs w:val="18"/>
                <w:lang w:val="en-US" w:eastAsia="zh-CN"/>
              </w:rPr>
              <w:t>1.12.b</w:t>
            </w:r>
          </w:p>
        </w:tc>
      </w:tr>
      <w:tr w:rsidR="00C738CE" w:rsidRPr="0059693E" w:rsidTr="00B53F36">
        <w:trPr>
          <w:trHeight w:val="264"/>
          <w:jc w:val="center"/>
        </w:trPr>
        <w:tc>
          <w:tcPr>
            <w:tcW w:w="851" w:type="dxa"/>
            <w:tcBorders>
              <w:top w:val="nil"/>
              <w:left w:val="single" w:sz="8" w:space="0" w:color="auto"/>
              <w:bottom w:val="single" w:sz="4" w:space="0" w:color="auto"/>
              <w:right w:val="double" w:sz="6" w:space="0" w:color="auto"/>
            </w:tcBorders>
            <w:shd w:val="clear" w:color="auto" w:fill="auto"/>
            <w:hideMark/>
          </w:tcPr>
          <w:p w:rsidR="00C738CE" w:rsidRPr="0059693E" w:rsidRDefault="00C738CE" w:rsidP="00C738CE">
            <w:pPr>
              <w:tabs>
                <w:tab w:val="clear" w:pos="1134"/>
                <w:tab w:val="clear" w:pos="1871"/>
                <w:tab w:val="clear" w:pos="2268"/>
              </w:tabs>
              <w:overflowPunct/>
              <w:autoSpaceDE/>
              <w:autoSpaceDN/>
              <w:adjustRightInd/>
              <w:spacing w:before="2" w:after="2"/>
              <w:textAlignment w:val="auto"/>
              <w:rPr>
                <w:b/>
                <w:bCs/>
                <w:sz w:val="18"/>
                <w:szCs w:val="18"/>
                <w:lang w:val="en-US" w:eastAsia="zh-CN"/>
              </w:rPr>
            </w:pPr>
            <w:r w:rsidRPr="0059693E">
              <w:rPr>
                <w:b/>
                <w:bCs/>
                <w:sz w:val="18"/>
                <w:szCs w:val="18"/>
                <w:lang w:val="en-US" w:eastAsia="zh-CN"/>
              </w:rPr>
              <w:t> </w:t>
            </w:r>
          </w:p>
        </w:tc>
        <w:tc>
          <w:tcPr>
            <w:tcW w:w="5077" w:type="dxa"/>
            <w:tcBorders>
              <w:top w:val="nil"/>
              <w:left w:val="nil"/>
              <w:bottom w:val="single" w:sz="4" w:space="0" w:color="auto"/>
              <w:right w:val="double" w:sz="6" w:space="0" w:color="auto"/>
            </w:tcBorders>
            <w:shd w:val="clear" w:color="auto" w:fill="auto"/>
          </w:tcPr>
          <w:p w:rsidR="00C738CE" w:rsidRPr="00EE36AF" w:rsidRDefault="00C738CE" w:rsidP="00C738CE">
            <w:pPr>
              <w:spacing w:before="2" w:after="2"/>
              <w:rPr>
                <w:rFonts w:asciiTheme="majorBidi" w:hAnsiTheme="majorBidi" w:cstheme="majorBidi"/>
                <w:b/>
                <w:bCs/>
                <w:color w:val="000000"/>
                <w:sz w:val="18"/>
                <w:szCs w:val="18"/>
              </w:rPr>
            </w:pPr>
            <w:r w:rsidRPr="00EE36AF">
              <w:rPr>
                <w:rFonts w:asciiTheme="majorBidi" w:hAnsiTheme="majorBidi" w:cstheme="majorBidi"/>
                <w:b/>
                <w:bCs/>
                <w:color w:val="000000"/>
                <w:sz w:val="18"/>
                <w:szCs w:val="18"/>
              </w:rPr>
              <w:t>OBSERVATIONS</w:t>
            </w:r>
          </w:p>
        </w:tc>
        <w:tc>
          <w:tcPr>
            <w:tcW w:w="4251" w:type="dxa"/>
            <w:gridSpan w:val="6"/>
            <w:tcBorders>
              <w:top w:val="single" w:sz="4" w:space="0" w:color="auto"/>
              <w:left w:val="nil"/>
              <w:bottom w:val="single" w:sz="4" w:space="0" w:color="auto"/>
              <w:right w:val="single" w:sz="8" w:space="0" w:color="auto"/>
            </w:tcBorders>
            <w:shd w:val="clear" w:color="000000" w:fill="C0C0C0"/>
            <w:vAlign w:val="center"/>
            <w:hideMark/>
          </w:tcPr>
          <w:p w:rsidR="00C738CE" w:rsidRPr="00CE699F"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fr-CH" w:eastAsia="zh-CN"/>
              </w:rPr>
            </w:pPr>
            <w:r w:rsidRPr="00CE699F">
              <w:rPr>
                <w:b/>
                <w:bCs/>
                <w:sz w:val="18"/>
                <w:szCs w:val="18"/>
                <w:lang w:val="fr-CH" w:eastAsia="zh-CN"/>
              </w:rPr>
              <w:t> </w:t>
            </w:r>
          </w:p>
        </w:tc>
      </w:tr>
      <w:tr w:rsidR="00C738CE" w:rsidRPr="0059693E" w:rsidTr="00B53F36">
        <w:trPr>
          <w:trHeight w:val="540"/>
          <w:jc w:val="center"/>
        </w:trPr>
        <w:tc>
          <w:tcPr>
            <w:tcW w:w="851" w:type="dxa"/>
            <w:tcBorders>
              <w:top w:val="nil"/>
              <w:left w:val="single" w:sz="8" w:space="0" w:color="auto"/>
              <w:bottom w:val="single" w:sz="8" w:space="0" w:color="auto"/>
              <w:right w:val="double" w:sz="6" w:space="0" w:color="auto"/>
            </w:tcBorders>
            <w:shd w:val="clear" w:color="auto" w:fill="auto"/>
            <w:hideMark/>
          </w:tcPr>
          <w:p w:rsidR="00C738CE" w:rsidRPr="0059693E" w:rsidRDefault="00C738CE" w:rsidP="00C738CE">
            <w:pPr>
              <w:tabs>
                <w:tab w:val="clear" w:pos="1134"/>
                <w:tab w:val="clear" w:pos="1871"/>
                <w:tab w:val="clear" w:pos="2268"/>
              </w:tabs>
              <w:overflowPunct/>
              <w:autoSpaceDE/>
              <w:autoSpaceDN/>
              <w:adjustRightInd/>
              <w:spacing w:before="2" w:after="2"/>
              <w:textAlignment w:val="auto"/>
              <w:rPr>
                <w:sz w:val="18"/>
                <w:szCs w:val="18"/>
                <w:lang w:val="en-US" w:eastAsia="zh-CN"/>
              </w:rPr>
            </w:pPr>
            <w:r w:rsidRPr="0059693E">
              <w:rPr>
                <w:sz w:val="18"/>
                <w:szCs w:val="18"/>
                <w:lang w:val="en-US" w:eastAsia="zh-CN"/>
              </w:rPr>
              <w:t>1.13.c</w:t>
            </w:r>
          </w:p>
        </w:tc>
        <w:tc>
          <w:tcPr>
            <w:tcW w:w="5077" w:type="dxa"/>
            <w:tcBorders>
              <w:top w:val="nil"/>
              <w:left w:val="nil"/>
              <w:bottom w:val="single" w:sz="8" w:space="0" w:color="auto"/>
              <w:right w:val="double" w:sz="6" w:space="0" w:color="auto"/>
            </w:tcBorders>
            <w:shd w:val="clear" w:color="auto" w:fill="auto"/>
          </w:tcPr>
          <w:p w:rsidR="00C738CE" w:rsidRPr="00EE36AF" w:rsidRDefault="00C738CE" w:rsidP="00C738CE">
            <w:pPr>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color w:val="000000"/>
                <w:sz w:val="18"/>
                <w:szCs w:val="18"/>
              </w:rPr>
            </w:pPr>
            <w:r w:rsidRPr="00EE36AF">
              <w:rPr>
                <w:rFonts w:asciiTheme="majorBidi" w:hAnsiTheme="majorBidi" w:cstheme="majorBidi"/>
                <w:color w:val="000000"/>
                <w:sz w:val="18"/>
                <w:szCs w:val="18"/>
              </w:rPr>
              <w:t>Observations destinées à aider le Bureau pour le traitement de la fiche de notification</w:t>
            </w:r>
          </w:p>
        </w:tc>
        <w:tc>
          <w:tcPr>
            <w:tcW w:w="835" w:type="dxa"/>
            <w:tcBorders>
              <w:top w:val="nil"/>
              <w:left w:val="nil"/>
              <w:bottom w:val="single" w:sz="8" w:space="0" w:color="auto"/>
              <w:right w:val="single" w:sz="4" w:space="0" w:color="auto"/>
            </w:tcBorders>
            <w:shd w:val="clear" w:color="auto" w:fill="auto"/>
            <w:vAlign w:val="center"/>
            <w:hideMark/>
          </w:tcPr>
          <w:p w:rsidR="00C738CE" w:rsidRPr="0059693E"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O</w:t>
            </w:r>
          </w:p>
        </w:tc>
        <w:tc>
          <w:tcPr>
            <w:tcW w:w="854" w:type="dxa"/>
            <w:gridSpan w:val="2"/>
            <w:tcBorders>
              <w:top w:val="nil"/>
              <w:left w:val="nil"/>
              <w:bottom w:val="single" w:sz="8" w:space="0" w:color="auto"/>
              <w:right w:val="single" w:sz="4" w:space="0" w:color="auto"/>
            </w:tcBorders>
            <w:shd w:val="clear" w:color="auto" w:fill="auto"/>
            <w:vAlign w:val="center"/>
            <w:hideMark/>
          </w:tcPr>
          <w:p w:rsidR="00C738CE" w:rsidRPr="0059693E"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O</w:t>
            </w:r>
          </w:p>
        </w:tc>
        <w:tc>
          <w:tcPr>
            <w:tcW w:w="844" w:type="dxa"/>
            <w:tcBorders>
              <w:top w:val="nil"/>
              <w:left w:val="nil"/>
              <w:bottom w:val="single" w:sz="8" w:space="0" w:color="auto"/>
              <w:right w:val="single" w:sz="4" w:space="0" w:color="auto"/>
            </w:tcBorders>
            <w:shd w:val="clear" w:color="auto" w:fill="auto"/>
            <w:vAlign w:val="center"/>
            <w:hideMark/>
          </w:tcPr>
          <w:p w:rsidR="00C738CE" w:rsidRPr="0059693E"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O</w:t>
            </w:r>
          </w:p>
        </w:tc>
        <w:tc>
          <w:tcPr>
            <w:tcW w:w="854" w:type="dxa"/>
            <w:tcBorders>
              <w:top w:val="nil"/>
              <w:left w:val="nil"/>
              <w:bottom w:val="single" w:sz="8" w:space="0" w:color="auto"/>
              <w:right w:val="double" w:sz="6" w:space="0" w:color="auto"/>
            </w:tcBorders>
            <w:shd w:val="clear" w:color="auto" w:fill="auto"/>
            <w:vAlign w:val="center"/>
          </w:tcPr>
          <w:p w:rsidR="00C738CE" w:rsidRPr="0059693E"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en-US" w:eastAsia="zh-CN"/>
              </w:rPr>
            </w:pPr>
            <w:r w:rsidRPr="0059693E">
              <w:rPr>
                <w:b/>
                <w:bCs/>
                <w:sz w:val="18"/>
                <w:szCs w:val="18"/>
                <w:lang w:val="en-US" w:eastAsia="zh-CN"/>
              </w:rPr>
              <w:t>O</w:t>
            </w:r>
          </w:p>
        </w:tc>
        <w:tc>
          <w:tcPr>
            <w:tcW w:w="864" w:type="dxa"/>
            <w:tcBorders>
              <w:top w:val="nil"/>
              <w:left w:val="nil"/>
              <w:bottom w:val="single" w:sz="8" w:space="0" w:color="auto"/>
              <w:right w:val="single" w:sz="8" w:space="0" w:color="auto"/>
            </w:tcBorders>
            <w:shd w:val="clear" w:color="auto" w:fill="auto"/>
            <w:hideMark/>
          </w:tcPr>
          <w:p w:rsidR="00C738CE" w:rsidRPr="0059693E" w:rsidRDefault="00C738CE" w:rsidP="00C738CE">
            <w:pPr>
              <w:tabs>
                <w:tab w:val="clear" w:pos="1134"/>
                <w:tab w:val="clear" w:pos="1871"/>
                <w:tab w:val="clear" w:pos="2268"/>
              </w:tabs>
              <w:overflowPunct/>
              <w:autoSpaceDE/>
              <w:autoSpaceDN/>
              <w:adjustRightInd/>
              <w:spacing w:before="0"/>
              <w:textAlignment w:val="auto"/>
              <w:rPr>
                <w:sz w:val="18"/>
                <w:szCs w:val="18"/>
                <w:lang w:val="en-US" w:eastAsia="zh-CN"/>
              </w:rPr>
            </w:pPr>
            <w:r w:rsidRPr="0059693E">
              <w:rPr>
                <w:sz w:val="18"/>
                <w:szCs w:val="18"/>
                <w:lang w:val="en-US" w:eastAsia="zh-CN"/>
              </w:rPr>
              <w:t>1.13.c</w:t>
            </w:r>
          </w:p>
        </w:tc>
      </w:tr>
    </w:tbl>
    <w:p w:rsidR="00C738CE" w:rsidRPr="00616B8F" w:rsidRDefault="00C738CE" w:rsidP="00C738CE">
      <w:pPr>
        <w:rPr>
          <w:sz w:val="20"/>
          <w:lang w:val="fr-CH"/>
        </w:rPr>
      </w:pPr>
    </w:p>
    <w:p w:rsidR="00C738CE" w:rsidRDefault="00C738CE" w:rsidP="00C738CE">
      <w:pPr>
        <w:rPr>
          <w:sz w:val="20"/>
          <w:lang w:val="fr-CH"/>
        </w:rPr>
        <w:sectPr w:rsidR="00C738CE" w:rsidSect="00F43646">
          <w:headerReference w:type="default" r:id="rId12"/>
          <w:footnotePr>
            <w:pos w:val="beneathText"/>
          </w:footnotePr>
          <w:pgSz w:w="11907" w:h="16840" w:code="9"/>
          <w:pgMar w:top="1418" w:right="1134" w:bottom="1134" w:left="1418" w:header="720" w:footer="482" w:gutter="0"/>
          <w:paperSrc w:first="15" w:other="15"/>
          <w:cols w:space="720"/>
          <w:docGrid w:linePitch="326"/>
        </w:sectPr>
      </w:pPr>
    </w:p>
    <w:p w:rsidR="00C738CE" w:rsidRPr="00616B8F" w:rsidRDefault="00C738CE" w:rsidP="00C738CE">
      <w:pPr>
        <w:rPr>
          <w:sz w:val="20"/>
          <w:lang w:val="fr-CH"/>
        </w:rPr>
      </w:pPr>
    </w:p>
    <w:tbl>
      <w:tblPr>
        <w:tblW w:w="10088" w:type="dxa"/>
        <w:jc w:val="center"/>
        <w:tblInd w:w="93" w:type="dxa"/>
        <w:tblLayout w:type="fixed"/>
        <w:tblLook w:val="04A0" w:firstRow="1" w:lastRow="0" w:firstColumn="1" w:lastColumn="0" w:noHBand="0" w:noVBand="1"/>
      </w:tblPr>
      <w:tblGrid>
        <w:gridCol w:w="819"/>
        <w:gridCol w:w="4925"/>
        <w:gridCol w:w="838"/>
        <w:gridCol w:w="870"/>
        <w:gridCol w:w="902"/>
        <w:gridCol w:w="839"/>
        <w:gridCol w:w="6"/>
        <w:gridCol w:w="889"/>
      </w:tblGrid>
      <w:tr w:rsidR="00C738CE" w:rsidRPr="00644B61" w:rsidTr="00B53F36">
        <w:trPr>
          <w:trHeight w:val="2226"/>
          <w:jc w:val="center"/>
        </w:trPr>
        <w:tc>
          <w:tcPr>
            <w:tcW w:w="819" w:type="dxa"/>
            <w:tcBorders>
              <w:top w:val="single" w:sz="8" w:space="0" w:color="auto"/>
              <w:left w:val="single" w:sz="8" w:space="0" w:color="auto"/>
              <w:bottom w:val="single" w:sz="8" w:space="0" w:color="auto"/>
              <w:right w:val="double" w:sz="6" w:space="0" w:color="auto"/>
            </w:tcBorders>
            <w:shd w:val="clear" w:color="auto" w:fill="auto"/>
            <w:textDirection w:val="btLr"/>
            <w:vAlign w:val="center"/>
            <w:hideMark/>
          </w:tcPr>
          <w:p w:rsidR="00C738CE" w:rsidRPr="00644B61" w:rsidRDefault="00C738CE" w:rsidP="00C738CE">
            <w:pPr>
              <w:jc w:val="center"/>
              <w:rPr>
                <w:b/>
                <w:bCs/>
                <w:sz w:val="20"/>
                <w:lang w:val="en-US"/>
              </w:rPr>
            </w:pPr>
            <w:proofErr w:type="spellStart"/>
            <w:r w:rsidRPr="00644B61">
              <w:rPr>
                <w:b/>
                <w:bCs/>
                <w:sz w:val="20"/>
                <w:lang w:val="en-US"/>
              </w:rPr>
              <w:t>Identificateur</w:t>
            </w:r>
            <w:proofErr w:type="spellEnd"/>
            <w:r w:rsidRPr="00644B61">
              <w:rPr>
                <w:b/>
                <w:bCs/>
                <w:sz w:val="20"/>
                <w:lang w:val="en-US"/>
              </w:rPr>
              <w:t xml:space="preserve"> de </w:t>
            </w:r>
            <w:proofErr w:type="spellStart"/>
            <w:r w:rsidRPr="00644B61">
              <w:rPr>
                <w:b/>
                <w:bCs/>
                <w:sz w:val="20"/>
                <w:lang w:val="en-US"/>
              </w:rPr>
              <w:t>l'élément</w:t>
            </w:r>
            <w:proofErr w:type="spellEnd"/>
          </w:p>
        </w:tc>
        <w:tc>
          <w:tcPr>
            <w:tcW w:w="4925" w:type="dxa"/>
            <w:tcBorders>
              <w:top w:val="single" w:sz="8" w:space="0" w:color="auto"/>
              <w:left w:val="nil"/>
              <w:bottom w:val="single" w:sz="8" w:space="0" w:color="auto"/>
              <w:right w:val="double" w:sz="6" w:space="0" w:color="auto"/>
            </w:tcBorders>
            <w:shd w:val="clear" w:color="auto" w:fill="auto"/>
            <w:vAlign w:val="center"/>
            <w:hideMark/>
          </w:tcPr>
          <w:p w:rsidR="00C738CE" w:rsidRPr="00644B61" w:rsidRDefault="00C738CE" w:rsidP="00EF2642">
            <w:pPr>
              <w:jc w:val="center"/>
              <w:rPr>
                <w:b/>
                <w:bCs/>
                <w:i/>
                <w:iCs/>
                <w:sz w:val="20"/>
                <w:lang w:val="fr-CH"/>
              </w:rPr>
            </w:pPr>
            <w:r w:rsidRPr="00644B61">
              <w:rPr>
                <w:b/>
                <w:bCs/>
                <w:i/>
                <w:iCs/>
                <w:sz w:val="20"/>
                <w:lang w:val="fr-CH"/>
              </w:rPr>
              <w:t>2 – CARACTÉRISTIQUES À FOURNIR POUR CHAQUE FAISCEAU D'ANTENNE INDIVIDUEL OU COMPOSITE DE LA STATION</w:t>
            </w:r>
          </w:p>
        </w:tc>
        <w:tc>
          <w:tcPr>
            <w:tcW w:w="83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d'émission dans les bandes visées au numéro 5.388A pour l'application</w:t>
            </w:r>
            <w:r w:rsidR="00EF2642">
              <w:rPr>
                <w:b/>
                <w:bCs/>
                <w:sz w:val="16"/>
                <w:szCs w:val="16"/>
                <w:lang w:val="fr-CH" w:eastAsia="zh-CN"/>
              </w:rPr>
              <w:t xml:space="preserve"> </w:t>
            </w:r>
          </w:p>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es-ES" w:eastAsia="zh-CN"/>
              </w:rPr>
            </w:pPr>
            <w:r w:rsidRPr="00FF35A3">
              <w:rPr>
                <w:b/>
                <w:bCs/>
                <w:sz w:val="16"/>
                <w:szCs w:val="16"/>
                <w:lang w:val="es-ES" w:eastAsia="zh-CN"/>
              </w:rPr>
              <w:t xml:space="preserve">du </w:t>
            </w:r>
            <w:proofErr w:type="spellStart"/>
            <w:r w:rsidRPr="00FF35A3">
              <w:rPr>
                <w:b/>
                <w:bCs/>
                <w:sz w:val="16"/>
                <w:szCs w:val="16"/>
                <w:lang w:val="es-ES" w:eastAsia="zh-CN"/>
              </w:rPr>
              <w:t>numéro</w:t>
            </w:r>
            <w:proofErr w:type="spellEnd"/>
            <w:r w:rsidRPr="00FF35A3">
              <w:rPr>
                <w:b/>
                <w:bCs/>
                <w:sz w:val="16"/>
                <w:szCs w:val="16"/>
                <w:lang w:val="es-ES" w:eastAsia="zh-CN"/>
              </w:rPr>
              <w:t xml:space="preserve"> 11.2</w:t>
            </w:r>
          </w:p>
        </w:tc>
        <w:tc>
          <w:tcPr>
            <w:tcW w:w="870" w:type="dxa"/>
            <w:tcBorders>
              <w:top w:val="single" w:sz="8" w:space="0" w:color="auto"/>
              <w:left w:val="nil"/>
              <w:bottom w:val="single" w:sz="8" w:space="0" w:color="auto"/>
              <w:right w:val="single" w:sz="4" w:space="0" w:color="auto"/>
            </w:tcBorders>
            <w:shd w:val="clear" w:color="auto" w:fill="auto"/>
            <w:textDirection w:val="btLr"/>
            <w:vAlign w:val="center"/>
            <w:hideMark/>
          </w:tcPr>
          <w:p w:rsidR="00C738CE" w:rsidRPr="00FF35A3" w:rsidRDefault="00C738CE" w:rsidP="00EF2642">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de réception  dans les bandes visées au numéro 5.388A pour l'application du numéro</w:t>
            </w:r>
            <w:r w:rsidR="00EF2642">
              <w:rPr>
                <w:b/>
                <w:bCs/>
                <w:sz w:val="16"/>
                <w:szCs w:val="16"/>
                <w:lang w:val="fr-CH" w:eastAsia="zh-CN"/>
              </w:rPr>
              <w:t> </w:t>
            </w:r>
            <w:r w:rsidRPr="00FF35A3">
              <w:rPr>
                <w:b/>
                <w:bCs/>
                <w:sz w:val="16"/>
                <w:szCs w:val="16"/>
                <w:lang w:val="fr-CH" w:eastAsia="zh-CN"/>
              </w:rPr>
              <w:t>11.9</w:t>
            </w:r>
          </w:p>
        </w:tc>
        <w:tc>
          <w:tcPr>
            <w:tcW w:w="902" w:type="dxa"/>
            <w:tcBorders>
              <w:top w:val="single" w:sz="8" w:space="0" w:color="auto"/>
              <w:left w:val="nil"/>
              <w:bottom w:val="single" w:sz="8" w:space="0" w:color="auto"/>
              <w:right w:val="single" w:sz="4" w:space="0" w:color="auto"/>
            </w:tcBorders>
            <w:shd w:val="clear" w:color="auto" w:fill="auto"/>
            <w:textDirection w:val="btLr"/>
            <w:vAlign w:val="center"/>
            <w:hideMark/>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d'émission dans les bandes visées aux numéros 5.537A et 5.552A pour l'application du numéro 11.2</w:t>
            </w:r>
          </w:p>
        </w:tc>
        <w:tc>
          <w:tcPr>
            <w:tcW w:w="845" w:type="dxa"/>
            <w:gridSpan w:val="2"/>
            <w:tcBorders>
              <w:top w:val="single" w:sz="8" w:space="0" w:color="auto"/>
              <w:left w:val="nil"/>
              <w:bottom w:val="single" w:sz="8" w:space="0" w:color="auto"/>
              <w:right w:val="double" w:sz="6" w:space="0" w:color="auto"/>
            </w:tcBorders>
            <w:shd w:val="clear" w:color="auto" w:fill="auto"/>
            <w:textDirection w:val="btLr"/>
            <w:vAlign w:val="center"/>
            <w:hideMark/>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6"/>
                <w:szCs w:val="16"/>
                <w:lang w:val="fr-CH" w:eastAsia="zh-CN"/>
              </w:rPr>
            </w:pPr>
            <w:r w:rsidRPr="00FF35A3">
              <w:rPr>
                <w:b/>
                <w:bCs/>
                <w:sz w:val="16"/>
                <w:szCs w:val="16"/>
                <w:lang w:val="fr-CH" w:eastAsia="zh-CN"/>
              </w:rPr>
              <w:t>Station de réception dans les bandes visées aux numéros 5.543A et 5.552A pour l'application du numéro 11.9</w:t>
            </w:r>
          </w:p>
        </w:tc>
        <w:tc>
          <w:tcPr>
            <w:tcW w:w="889" w:type="dxa"/>
            <w:tcBorders>
              <w:top w:val="single" w:sz="8" w:space="0" w:color="auto"/>
              <w:left w:val="nil"/>
              <w:bottom w:val="single" w:sz="8" w:space="0" w:color="auto"/>
              <w:right w:val="single" w:sz="8" w:space="0" w:color="auto"/>
            </w:tcBorders>
            <w:shd w:val="clear" w:color="auto" w:fill="auto"/>
            <w:textDirection w:val="btLr"/>
            <w:vAlign w:val="center"/>
          </w:tcPr>
          <w:p w:rsidR="00C738CE" w:rsidRPr="00FF35A3" w:rsidRDefault="00C738CE" w:rsidP="00C738CE">
            <w:pPr>
              <w:tabs>
                <w:tab w:val="clear" w:pos="1134"/>
                <w:tab w:val="clear" w:pos="1871"/>
                <w:tab w:val="clear" w:pos="2268"/>
              </w:tabs>
              <w:overflowPunct/>
              <w:autoSpaceDE/>
              <w:autoSpaceDN/>
              <w:adjustRightInd/>
              <w:spacing w:before="0"/>
              <w:jc w:val="center"/>
              <w:textAlignment w:val="auto"/>
              <w:rPr>
                <w:b/>
                <w:bCs/>
                <w:sz w:val="18"/>
                <w:szCs w:val="18"/>
                <w:lang w:val="fr-CH" w:eastAsia="zh-CN"/>
              </w:rPr>
            </w:pPr>
            <w:r w:rsidRPr="00FF35A3">
              <w:rPr>
                <w:b/>
                <w:bCs/>
                <w:sz w:val="18"/>
                <w:szCs w:val="18"/>
                <w:lang w:val="fr-CH" w:eastAsia="zh-CN"/>
              </w:rPr>
              <w:t>Identificateur de l'élément</w:t>
            </w:r>
          </w:p>
        </w:tc>
      </w:tr>
      <w:tr w:rsidR="00C738CE" w:rsidRPr="00B91A3C" w:rsidTr="00B53F36">
        <w:trPr>
          <w:jc w:val="center"/>
        </w:trPr>
        <w:tc>
          <w:tcPr>
            <w:tcW w:w="819" w:type="dxa"/>
            <w:tcBorders>
              <w:top w:val="nil"/>
              <w:left w:val="single" w:sz="8" w:space="0" w:color="auto"/>
              <w:bottom w:val="single" w:sz="4" w:space="0" w:color="auto"/>
              <w:right w:val="double" w:sz="6" w:space="0" w:color="auto"/>
            </w:tcBorders>
            <w:shd w:val="clear" w:color="auto" w:fill="auto"/>
            <w:vAlign w:val="center"/>
            <w:hideMark/>
          </w:tcPr>
          <w:p w:rsidR="00C738CE" w:rsidRPr="00644B61" w:rsidRDefault="00C738CE" w:rsidP="00EF2642">
            <w:pPr>
              <w:spacing w:before="40" w:after="40"/>
              <w:rPr>
                <w:b/>
                <w:bCs/>
                <w:sz w:val="20"/>
                <w:lang w:val="en-US"/>
              </w:rPr>
            </w:pPr>
            <w:r w:rsidRPr="00644B61">
              <w:rPr>
                <w:b/>
                <w:bCs/>
                <w:sz w:val="20"/>
                <w:lang w:val="en-US"/>
              </w:rPr>
              <w:t> </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spacing w:before="40" w:after="40"/>
              <w:rPr>
                <w:b/>
                <w:bCs/>
                <w:sz w:val="18"/>
                <w:szCs w:val="18"/>
              </w:rPr>
            </w:pPr>
            <w:r w:rsidRPr="00B91A3C">
              <w:rPr>
                <w:b/>
                <w:bCs/>
                <w:sz w:val="18"/>
                <w:szCs w:val="18"/>
              </w:rPr>
              <w:t>IDENTIFICATION ET ORIENTATION DU FAISCEAU D'ANTENNE DE  LA STATION HAPS</w:t>
            </w:r>
          </w:p>
        </w:tc>
        <w:tc>
          <w:tcPr>
            <w:tcW w:w="4344" w:type="dxa"/>
            <w:gridSpan w:val="6"/>
            <w:tcBorders>
              <w:top w:val="single" w:sz="8" w:space="0" w:color="auto"/>
              <w:left w:val="nil"/>
              <w:bottom w:val="single" w:sz="4" w:space="0" w:color="auto"/>
              <w:right w:val="single" w:sz="8" w:space="0" w:color="auto"/>
            </w:tcBorders>
            <w:shd w:val="clear" w:color="000000" w:fill="C0C0C0"/>
            <w:vAlign w:val="center"/>
            <w:hideMark/>
          </w:tcPr>
          <w:p w:rsidR="00C738CE" w:rsidRPr="00B91A3C" w:rsidRDefault="00C738CE" w:rsidP="00EF2642">
            <w:pPr>
              <w:spacing w:before="40" w:after="40"/>
              <w:rPr>
                <w:b/>
                <w:bCs/>
                <w:sz w:val="20"/>
                <w:lang w:val="fr-CH"/>
              </w:rPr>
            </w:pPr>
            <w:r w:rsidRPr="00B91A3C">
              <w:rPr>
                <w:b/>
                <w:bCs/>
                <w:sz w:val="20"/>
                <w:lang w:val="fr-CH"/>
              </w:rPr>
              <w:t> </w:t>
            </w: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2.1.a</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color w:val="000000"/>
                <w:sz w:val="18"/>
                <w:szCs w:val="18"/>
              </w:rPr>
            </w:pPr>
            <w:r w:rsidRPr="00B91A3C">
              <w:rPr>
                <w:color w:val="000000"/>
                <w:sz w:val="18"/>
                <w:szCs w:val="18"/>
              </w:rPr>
              <w:t>la désignation du faisceau d'antenne de la station HAPS</w:t>
            </w:r>
          </w:p>
        </w:tc>
        <w:tc>
          <w:tcPr>
            <w:tcW w:w="838"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902"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45" w:type="dxa"/>
            <w:gridSpan w:val="2"/>
            <w:tcBorders>
              <w:top w:val="nil"/>
              <w:left w:val="nil"/>
              <w:bottom w:val="single" w:sz="4" w:space="0" w:color="auto"/>
              <w:right w:val="double" w:sz="6" w:space="0" w:color="auto"/>
            </w:tcBorders>
            <w:shd w:val="clear" w:color="auto" w:fill="auto"/>
            <w:vAlign w:val="center"/>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89" w:type="dxa"/>
            <w:tcBorders>
              <w:top w:val="nil"/>
              <w:left w:val="nil"/>
              <w:bottom w:val="single" w:sz="4" w:space="0" w:color="auto"/>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2.1.a</w:t>
            </w: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2.1.b</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color w:val="000000"/>
                <w:sz w:val="18"/>
                <w:szCs w:val="18"/>
              </w:rPr>
            </w:pPr>
            <w:r w:rsidRPr="00B91A3C">
              <w:rPr>
                <w:color w:val="000000"/>
                <w:sz w:val="18"/>
                <w:szCs w:val="18"/>
              </w:rPr>
              <w:t xml:space="preserve">un indicateur </w:t>
            </w:r>
            <w:r w:rsidRPr="00D43FE5">
              <w:rPr>
                <w:color w:val="000000"/>
                <w:sz w:val="18"/>
                <w:szCs w:val="18"/>
                <w:lang w:val="fr-CH" w:eastAsia="zh-CN"/>
              </w:rPr>
              <w:t>précisant</w:t>
            </w:r>
            <w:r w:rsidRPr="00B91A3C">
              <w:rPr>
                <w:color w:val="000000"/>
                <w:sz w:val="18"/>
                <w:szCs w:val="18"/>
              </w:rPr>
              <w:t xml:space="preserve"> si le </w:t>
            </w:r>
            <w:r w:rsidRPr="00FD0381">
              <w:rPr>
                <w:rFonts w:asciiTheme="majorBidi" w:hAnsiTheme="majorBidi" w:cstheme="majorBidi"/>
                <w:color w:val="000000"/>
                <w:sz w:val="18"/>
                <w:szCs w:val="18"/>
              </w:rPr>
              <w:t>faisceau</w:t>
            </w:r>
            <w:r w:rsidRPr="00B91A3C">
              <w:rPr>
                <w:color w:val="000000"/>
                <w:sz w:val="18"/>
                <w:szCs w:val="18"/>
              </w:rPr>
              <w:t xml:space="preserve"> d'antenne, conformément au § 2.1.a, est fixe ou s'il </w:t>
            </w:r>
            <w:r w:rsidRPr="00D43FE5">
              <w:rPr>
                <w:color w:val="000000"/>
                <w:sz w:val="18"/>
                <w:szCs w:val="18"/>
                <w:lang w:val="fr-CH" w:eastAsia="zh-CN"/>
              </w:rPr>
              <w:t>est</w:t>
            </w:r>
            <w:r w:rsidRPr="00B91A3C">
              <w:rPr>
                <w:color w:val="000000"/>
                <w:sz w:val="18"/>
                <w:szCs w:val="18"/>
              </w:rPr>
              <w:t xml:space="preserve"> orientable et/ou reconfigurable</w:t>
            </w:r>
          </w:p>
        </w:tc>
        <w:tc>
          <w:tcPr>
            <w:tcW w:w="838"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902"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45" w:type="dxa"/>
            <w:gridSpan w:val="2"/>
            <w:tcBorders>
              <w:top w:val="nil"/>
              <w:left w:val="nil"/>
              <w:bottom w:val="single" w:sz="4" w:space="0" w:color="auto"/>
              <w:right w:val="double" w:sz="6" w:space="0" w:color="auto"/>
            </w:tcBorders>
            <w:shd w:val="clear" w:color="auto" w:fill="auto"/>
            <w:vAlign w:val="center"/>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89" w:type="dxa"/>
            <w:tcBorders>
              <w:top w:val="nil"/>
              <w:left w:val="nil"/>
              <w:bottom w:val="single" w:sz="4" w:space="0" w:color="auto"/>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2.1.b</w:t>
            </w: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2.1.c</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sz w:val="18"/>
                <w:szCs w:val="18"/>
              </w:rPr>
            </w:pPr>
            <w:r w:rsidRPr="00B91A3C">
              <w:rPr>
                <w:sz w:val="18"/>
                <w:szCs w:val="18"/>
              </w:rPr>
              <w:t>un indicateur précisant si l'antenne de la station HAPS poursuit la zone de service</w:t>
            </w:r>
          </w:p>
        </w:tc>
        <w:tc>
          <w:tcPr>
            <w:tcW w:w="838"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p>
        </w:tc>
        <w:tc>
          <w:tcPr>
            <w:tcW w:w="902"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45" w:type="dxa"/>
            <w:gridSpan w:val="2"/>
            <w:tcBorders>
              <w:top w:val="nil"/>
              <w:left w:val="nil"/>
              <w:bottom w:val="single" w:sz="4" w:space="0" w:color="auto"/>
              <w:right w:val="double" w:sz="6"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p>
        </w:tc>
        <w:tc>
          <w:tcPr>
            <w:tcW w:w="889" w:type="dxa"/>
            <w:tcBorders>
              <w:top w:val="nil"/>
              <w:left w:val="nil"/>
              <w:bottom w:val="single" w:sz="4" w:space="0" w:color="auto"/>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2.1.c</w:t>
            </w: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2.1.d</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sz w:val="18"/>
                <w:szCs w:val="18"/>
              </w:rPr>
            </w:pPr>
            <w:r w:rsidRPr="00B91A3C">
              <w:rPr>
                <w:sz w:val="18"/>
                <w:szCs w:val="18"/>
              </w:rPr>
              <w:t>un indicateur précisant si le faisceau d'antenne est un faisceau individuel ou composite</w:t>
            </w:r>
          </w:p>
        </w:tc>
        <w:tc>
          <w:tcPr>
            <w:tcW w:w="838"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902"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45" w:type="dxa"/>
            <w:gridSpan w:val="2"/>
            <w:tcBorders>
              <w:top w:val="nil"/>
              <w:left w:val="nil"/>
              <w:bottom w:val="single" w:sz="4" w:space="0" w:color="auto"/>
              <w:right w:val="double" w:sz="6"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89" w:type="dxa"/>
            <w:tcBorders>
              <w:top w:val="nil"/>
              <w:left w:val="nil"/>
              <w:bottom w:val="single" w:sz="4" w:space="0" w:color="auto"/>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2.1.d</w:t>
            </w: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b/>
                <w:bCs/>
                <w:sz w:val="20"/>
                <w:lang w:val="en-US"/>
              </w:rPr>
            </w:pPr>
            <w:r w:rsidRPr="00644B61">
              <w:rPr>
                <w:b/>
                <w:bCs/>
                <w:sz w:val="20"/>
                <w:lang w:val="en-US"/>
              </w:rPr>
              <w:t> </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spacing w:before="40" w:after="40"/>
              <w:rPr>
                <w:b/>
                <w:bCs/>
                <w:sz w:val="18"/>
                <w:szCs w:val="18"/>
              </w:rPr>
            </w:pPr>
            <w:r w:rsidRPr="00B91A3C">
              <w:rPr>
                <w:b/>
                <w:bCs/>
                <w:sz w:val="18"/>
                <w:szCs w:val="18"/>
              </w:rPr>
              <w:t>CARACTÉRISTIQUES DE L'ANTENNE</w:t>
            </w:r>
          </w:p>
        </w:tc>
        <w:tc>
          <w:tcPr>
            <w:tcW w:w="4344" w:type="dxa"/>
            <w:gridSpan w:val="6"/>
            <w:tcBorders>
              <w:top w:val="single" w:sz="4" w:space="0" w:color="auto"/>
              <w:left w:val="nil"/>
              <w:bottom w:val="single" w:sz="4" w:space="0" w:color="auto"/>
              <w:right w:val="single" w:sz="8" w:space="0" w:color="auto"/>
            </w:tcBorders>
            <w:shd w:val="clear" w:color="000000" w:fill="C0C0C0"/>
            <w:vAlign w:val="center"/>
            <w:hideMark/>
          </w:tcPr>
          <w:p w:rsidR="00C738CE" w:rsidRPr="00594BD1" w:rsidRDefault="00C738CE" w:rsidP="00EF2642">
            <w:pPr>
              <w:spacing w:before="40" w:after="40"/>
              <w:jc w:val="center"/>
              <w:rPr>
                <w:b/>
                <w:bCs/>
                <w:sz w:val="18"/>
                <w:szCs w:val="18"/>
                <w:lang w:val="en-US"/>
              </w:rPr>
            </w:pP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2.9.g</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color w:val="000000"/>
                <w:sz w:val="18"/>
                <w:szCs w:val="18"/>
              </w:rPr>
            </w:pPr>
            <w:r w:rsidRPr="00B91A3C">
              <w:rPr>
                <w:color w:val="000000"/>
                <w:sz w:val="18"/>
                <w:szCs w:val="18"/>
              </w:rPr>
              <w:t>le gain isotrope maximal copolaire</w:t>
            </w:r>
          </w:p>
        </w:tc>
        <w:tc>
          <w:tcPr>
            <w:tcW w:w="838"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902"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39" w:type="dxa"/>
            <w:tcBorders>
              <w:top w:val="nil"/>
              <w:left w:val="nil"/>
              <w:bottom w:val="single" w:sz="4" w:space="0" w:color="auto"/>
              <w:right w:val="double" w:sz="6"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95" w:type="dxa"/>
            <w:gridSpan w:val="2"/>
            <w:tcBorders>
              <w:top w:val="nil"/>
              <w:left w:val="nil"/>
              <w:bottom w:val="single" w:sz="4" w:space="0" w:color="auto"/>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2.9.g</w:t>
            </w:r>
          </w:p>
        </w:tc>
      </w:tr>
      <w:tr w:rsidR="00C738CE" w:rsidRPr="00644B61"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2.9.j</w:t>
            </w:r>
          </w:p>
        </w:tc>
        <w:tc>
          <w:tcPr>
            <w:tcW w:w="4925" w:type="dxa"/>
            <w:tcBorders>
              <w:top w:val="nil"/>
              <w:left w:val="nil"/>
              <w:bottom w:val="single" w:sz="4"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color w:val="000000"/>
                <w:sz w:val="18"/>
                <w:szCs w:val="18"/>
              </w:rPr>
            </w:pPr>
            <w:r w:rsidRPr="00B91A3C">
              <w:rPr>
                <w:color w:val="000000"/>
                <w:sz w:val="18"/>
                <w:szCs w:val="18"/>
              </w:rPr>
              <w:t xml:space="preserve">le diagramme de rayonnement mesuré de l'antenne, le diagramme de </w:t>
            </w:r>
            <w:r w:rsidRPr="00FD0381">
              <w:rPr>
                <w:sz w:val="18"/>
                <w:szCs w:val="18"/>
              </w:rPr>
              <w:t>rayonnement</w:t>
            </w:r>
            <w:r w:rsidRPr="00B91A3C">
              <w:rPr>
                <w:color w:val="000000"/>
                <w:sz w:val="18"/>
                <w:szCs w:val="18"/>
              </w:rPr>
              <w:t xml:space="preserve"> de référence ou les symboles des références normalisées à utiliser pour la coordination</w:t>
            </w:r>
          </w:p>
        </w:tc>
        <w:tc>
          <w:tcPr>
            <w:tcW w:w="838"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902" w:type="dxa"/>
            <w:tcBorders>
              <w:top w:val="nil"/>
              <w:left w:val="nil"/>
              <w:bottom w:val="single" w:sz="4" w:space="0" w:color="auto"/>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p>
        </w:tc>
        <w:tc>
          <w:tcPr>
            <w:tcW w:w="839" w:type="dxa"/>
            <w:tcBorders>
              <w:top w:val="nil"/>
              <w:left w:val="nil"/>
              <w:bottom w:val="single" w:sz="4" w:space="0" w:color="auto"/>
              <w:right w:val="double" w:sz="6"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p>
        </w:tc>
        <w:tc>
          <w:tcPr>
            <w:tcW w:w="895" w:type="dxa"/>
            <w:gridSpan w:val="2"/>
            <w:tcBorders>
              <w:top w:val="nil"/>
              <w:left w:val="nil"/>
              <w:bottom w:val="single" w:sz="4" w:space="0" w:color="auto"/>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2.9.j</w:t>
            </w:r>
          </w:p>
        </w:tc>
      </w:tr>
      <w:tr w:rsidR="00C738CE" w:rsidRPr="00644B61" w:rsidTr="00B53F36">
        <w:trPr>
          <w:jc w:val="center"/>
        </w:trPr>
        <w:tc>
          <w:tcPr>
            <w:tcW w:w="819" w:type="dxa"/>
            <w:vMerge w:val="restart"/>
            <w:tcBorders>
              <w:top w:val="nil"/>
              <w:left w:val="single" w:sz="8" w:space="0" w:color="auto"/>
              <w:bottom w:val="single" w:sz="8" w:space="0" w:color="000000"/>
              <w:right w:val="double" w:sz="6" w:space="0" w:color="auto"/>
            </w:tcBorders>
            <w:shd w:val="clear" w:color="auto" w:fill="auto"/>
            <w:hideMark/>
          </w:tcPr>
          <w:p w:rsidR="00C738CE" w:rsidRPr="00644B61" w:rsidRDefault="00C738CE" w:rsidP="00EF2642">
            <w:pPr>
              <w:spacing w:before="40" w:after="40"/>
              <w:rPr>
                <w:sz w:val="20"/>
                <w:lang w:val="en-US"/>
              </w:rPr>
            </w:pPr>
            <w:r w:rsidRPr="00644B61">
              <w:rPr>
                <w:sz w:val="20"/>
                <w:lang w:val="en-US"/>
              </w:rPr>
              <w:t>2.9.gp</w:t>
            </w:r>
          </w:p>
        </w:tc>
        <w:tc>
          <w:tcPr>
            <w:tcW w:w="4925" w:type="dxa"/>
            <w:tcBorders>
              <w:top w:val="nil"/>
              <w:left w:val="nil"/>
              <w:bottom w:val="nil"/>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125"/>
              <w:textAlignment w:val="auto"/>
              <w:rPr>
                <w:color w:val="000000"/>
                <w:sz w:val="18"/>
                <w:szCs w:val="18"/>
              </w:rPr>
            </w:pPr>
            <w:r w:rsidRPr="00B91A3C">
              <w:rPr>
                <w:color w:val="000000"/>
                <w:sz w:val="18"/>
                <w:szCs w:val="18"/>
              </w:rPr>
              <w:t>les contours du gain d'antenne copolaire tracés sur une carte de la surface terrestre, de préférence dans une projection radiale à partir de la station HAPS et sur un plan perpendiculaire à l'axe joignant le centre de la Terre à la station HAPS</w:t>
            </w:r>
          </w:p>
        </w:tc>
        <w:tc>
          <w:tcPr>
            <w:tcW w:w="838" w:type="dxa"/>
            <w:vMerge w:val="restart"/>
            <w:tcBorders>
              <w:top w:val="nil"/>
              <w:left w:val="nil"/>
              <w:bottom w:val="single" w:sz="8" w:space="0" w:color="000000"/>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70" w:type="dxa"/>
            <w:vMerge w:val="restart"/>
            <w:tcBorders>
              <w:top w:val="nil"/>
              <w:left w:val="single" w:sz="4" w:space="0" w:color="auto"/>
              <w:bottom w:val="single" w:sz="8" w:space="0" w:color="000000"/>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902" w:type="dxa"/>
            <w:vMerge w:val="restart"/>
            <w:tcBorders>
              <w:top w:val="nil"/>
              <w:left w:val="single" w:sz="4" w:space="0" w:color="auto"/>
              <w:bottom w:val="single" w:sz="8" w:space="0" w:color="000000"/>
              <w:right w:val="single" w:sz="4"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39" w:type="dxa"/>
            <w:vMerge w:val="restart"/>
            <w:tcBorders>
              <w:top w:val="nil"/>
              <w:left w:val="single" w:sz="4" w:space="0" w:color="auto"/>
              <w:bottom w:val="single" w:sz="8" w:space="0" w:color="000000"/>
              <w:right w:val="double" w:sz="6" w:space="0" w:color="auto"/>
            </w:tcBorders>
            <w:shd w:val="clear" w:color="auto" w:fill="auto"/>
            <w:vAlign w:val="center"/>
            <w:hideMark/>
          </w:tcPr>
          <w:p w:rsidR="00C738CE" w:rsidRPr="00594BD1" w:rsidRDefault="00C738CE" w:rsidP="00EF2642">
            <w:pPr>
              <w:spacing w:before="40" w:after="40"/>
              <w:jc w:val="center"/>
              <w:rPr>
                <w:b/>
                <w:bCs/>
                <w:sz w:val="18"/>
                <w:szCs w:val="18"/>
                <w:lang w:val="en-US"/>
              </w:rPr>
            </w:pPr>
            <w:r w:rsidRPr="00594BD1">
              <w:rPr>
                <w:b/>
                <w:bCs/>
                <w:sz w:val="18"/>
                <w:szCs w:val="18"/>
                <w:lang w:val="en-US"/>
              </w:rPr>
              <w:t>X</w:t>
            </w:r>
          </w:p>
        </w:tc>
        <w:tc>
          <w:tcPr>
            <w:tcW w:w="895" w:type="dxa"/>
            <w:gridSpan w:val="2"/>
            <w:vMerge w:val="restart"/>
            <w:tcBorders>
              <w:top w:val="nil"/>
              <w:left w:val="double" w:sz="6" w:space="0" w:color="auto"/>
              <w:bottom w:val="single" w:sz="8" w:space="0" w:color="000000"/>
              <w:right w:val="single" w:sz="8" w:space="0" w:color="auto"/>
            </w:tcBorders>
            <w:shd w:val="clear" w:color="auto" w:fill="auto"/>
            <w:hideMark/>
          </w:tcPr>
          <w:p w:rsidR="00C738CE" w:rsidRPr="00594BD1" w:rsidRDefault="00C738CE" w:rsidP="00EF2642">
            <w:pPr>
              <w:spacing w:before="40" w:after="40"/>
              <w:rPr>
                <w:sz w:val="18"/>
                <w:szCs w:val="18"/>
                <w:lang w:val="en-US"/>
              </w:rPr>
            </w:pPr>
            <w:r w:rsidRPr="00594BD1">
              <w:rPr>
                <w:sz w:val="18"/>
                <w:szCs w:val="18"/>
                <w:lang w:val="en-US"/>
              </w:rPr>
              <w:t>2.9.gp</w:t>
            </w:r>
          </w:p>
        </w:tc>
      </w:tr>
      <w:tr w:rsidR="00C738CE" w:rsidRPr="00D43FE5" w:rsidTr="00B53F36">
        <w:trPr>
          <w:jc w:val="center"/>
        </w:trPr>
        <w:tc>
          <w:tcPr>
            <w:tcW w:w="819" w:type="dxa"/>
            <w:vMerge/>
            <w:tcBorders>
              <w:top w:val="nil"/>
              <w:left w:val="single" w:sz="8" w:space="0" w:color="auto"/>
              <w:bottom w:val="single" w:sz="8" w:space="0" w:color="000000"/>
              <w:right w:val="double" w:sz="6" w:space="0" w:color="auto"/>
            </w:tcBorders>
            <w:vAlign w:val="center"/>
            <w:hideMark/>
          </w:tcPr>
          <w:p w:rsidR="00C738CE" w:rsidRPr="00FD0381"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es-ES_tradnl" w:eastAsia="zh-CN"/>
              </w:rPr>
            </w:pPr>
          </w:p>
        </w:tc>
        <w:tc>
          <w:tcPr>
            <w:tcW w:w="4925" w:type="dxa"/>
            <w:tcBorders>
              <w:top w:val="nil"/>
              <w:left w:val="nil"/>
              <w:bottom w:val="nil"/>
              <w:right w:val="double" w:sz="6" w:space="0" w:color="auto"/>
            </w:tcBorders>
            <w:shd w:val="clear" w:color="auto" w:fill="auto"/>
            <w:hideMark/>
          </w:tcPr>
          <w:p w:rsidR="00C738CE" w:rsidRPr="00D43FE5"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r w:rsidRPr="00D43FE5">
              <w:rPr>
                <w:color w:val="000000"/>
                <w:sz w:val="18"/>
                <w:szCs w:val="18"/>
                <w:lang w:val="fr-CH" w:eastAsia="zh-CN"/>
              </w:rPr>
              <w:t xml:space="preserve">Les contours de gain d'antenne de la station HAPS doivent être tracés comme des courbes d'égale valeur du gain isotrope, par rapport au gain d'antenne maximal chaque fois que l'un quelconque de ces contours est situé en totalité ou en partie à l'extérieur du territoire de l'administration </w:t>
            </w:r>
            <w:proofErr w:type="spellStart"/>
            <w:r w:rsidRPr="00D43FE5">
              <w:rPr>
                <w:color w:val="000000"/>
                <w:sz w:val="18"/>
                <w:szCs w:val="18"/>
                <w:lang w:val="fr-CH" w:eastAsia="zh-CN"/>
              </w:rPr>
              <w:t>notificatrice</w:t>
            </w:r>
            <w:proofErr w:type="spellEnd"/>
          </w:p>
        </w:tc>
        <w:tc>
          <w:tcPr>
            <w:tcW w:w="838" w:type="dxa"/>
            <w:vMerge/>
            <w:tcBorders>
              <w:top w:val="nil"/>
              <w:left w:val="nil"/>
              <w:bottom w:val="single" w:sz="8" w:space="0" w:color="000000"/>
              <w:right w:val="single" w:sz="4" w:space="0" w:color="auto"/>
            </w:tcBorders>
            <w:vAlign w:val="center"/>
            <w:hideMark/>
          </w:tcPr>
          <w:p w:rsidR="00C738CE" w:rsidRPr="00D43FE5"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70" w:type="dxa"/>
            <w:vMerge/>
            <w:tcBorders>
              <w:top w:val="nil"/>
              <w:left w:val="single" w:sz="4" w:space="0" w:color="auto"/>
              <w:bottom w:val="single" w:sz="8" w:space="0" w:color="000000"/>
              <w:right w:val="single" w:sz="4" w:space="0" w:color="auto"/>
            </w:tcBorders>
            <w:vAlign w:val="center"/>
            <w:hideMark/>
          </w:tcPr>
          <w:p w:rsidR="00C738CE" w:rsidRPr="00D43FE5"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902" w:type="dxa"/>
            <w:vMerge/>
            <w:tcBorders>
              <w:top w:val="nil"/>
              <w:left w:val="single" w:sz="4" w:space="0" w:color="auto"/>
              <w:bottom w:val="single" w:sz="8" w:space="0" w:color="000000"/>
              <w:right w:val="single" w:sz="4" w:space="0" w:color="auto"/>
            </w:tcBorders>
            <w:vAlign w:val="center"/>
            <w:hideMark/>
          </w:tcPr>
          <w:p w:rsidR="00C738CE" w:rsidRPr="00D43FE5"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39" w:type="dxa"/>
            <w:vMerge/>
            <w:tcBorders>
              <w:top w:val="nil"/>
              <w:left w:val="single" w:sz="4" w:space="0" w:color="auto"/>
              <w:bottom w:val="single" w:sz="8" w:space="0" w:color="000000"/>
              <w:right w:val="double" w:sz="6" w:space="0" w:color="auto"/>
            </w:tcBorders>
            <w:vAlign w:val="center"/>
            <w:hideMark/>
          </w:tcPr>
          <w:p w:rsidR="00C738CE" w:rsidRPr="00D43FE5"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c>
          <w:tcPr>
            <w:tcW w:w="895" w:type="dxa"/>
            <w:gridSpan w:val="2"/>
            <w:vMerge/>
            <w:tcBorders>
              <w:top w:val="nil"/>
              <w:left w:val="double" w:sz="6" w:space="0" w:color="auto"/>
              <w:bottom w:val="single" w:sz="8" w:space="0" w:color="000000"/>
              <w:right w:val="single" w:sz="8" w:space="0" w:color="auto"/>
            </w:tcBorders>
            <w:vAlign w:val="center"/>
            <w:hideMark/>
          </w:tcPr>
          <w:p w:rsidR="00C738CE" w:rsidRPr="00D43FE5"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lang w:val="fr-CH" w:eastAsia="zh-CN"/>
              </w:rPr>
            </w:pPr>
          </w:p>
        </w:tc>
      </w:tr>
      <w:tr w:rsidR="00C738CE" w:rsidRPr="00B91A3C" w:rsidTr="00B53F36">
        <w:trPr>
          <w:jc w:val="center"/>
        </w:trPr>
        <w:tc>
          <w:tcPr>
            <w:tcW w:w="819" w:type="dxa"/>
            <w:vMerge/>
            <w:tcBorders>
              <w:top w:val="nil"/>
              <w:left w:val="single" w:sz="8" w:space="0" w:color="auto"/>
              <w:bottom w:val="single" w:sz="8" w:space="0" w:color="000000"/>
              <w:right w:val="double" w:sz="6" w:space="0" w:color="auto"/>
            </w:tcBorders>
            <w:vAlign w:val="center"/>
            <w:hideMark/>
          </w:tcPr>
          <w:p w:rsidR="00C738CE" w:rsidRPr="00B91A3C" w:rsidRDefault="00C738CE" w:rsidP="00EF2642">
            <w:pPr>
              <w:spacing w:before="40" w:after="40"/>
              <w:rPr>
                <w:sz w:val="20"/>
                <w:lang w:val="fr-CH"/>
              </w:rPr>
            </w:pPr>
          </w:p>
        </w:tc>
        <w:tc>
          <w:tcPr>
            <w:tcW w:w="4925" w:type="dxa"/>
            <w:tcBorders>
              <w:top w:val="nil"/>
              <w:left w:val="nil"/>
              <w:bottom w:val="single" w:sz="8" w:space="0" w:color="auto"/>
              <w:right w:val="double" w:sz="6" w:space="0" w:color="auto"/>
            </w:tcBorders>
            <w:shd w:val="clear" w:color="auto" w:fill="auto"/>
            <w:hideMark/>
          </w:tcPr>
          <w:p w:rsidR="00C738CE" w:rsidRPr="00B91A3C" w:rsidRDefault="00C738CE" w:rsidP="00EF2642">
            <w:pPr>
              <w:tabs>
                <w:tab w:val="clear" w:pos="1134"/>
                <w:tab w:val="clear" w:pos="1871"/>
                <w:tab w:val="clear" w:pos="2268"/>
              </w:tabs>
              <w:overflowPunct/>
              <w:autoSpaceDE/>
              <w:autoSpaceDN/>
              <w:adjustRightInd/>
              <w:spacing w:before="40" w:after="40"/>
              <w:ind w:left="238"/>
              <w:textAlignment w:val="auto"/>
              <w:rPr>
                <w:color w:val="000000"/>
                <w:sz w:val="18"/>
                <w:szCs w:val="18"/>
              </w:rPr>
            </w:pPr>
            <w:r w:rsidRPr="00B91A3C">
              <w:rPr>
                <w:color w:val="000000"/>
                <w:sz w:val="18"/>
                <w:szCs w:val="18"/>
              </w:rPr>
              <w:t xml:space="preserve">Les contours de gain de l'antenne doivent tenir compte des effets des tolérances de longitude, de latitude et d'altitude prévues ainsi que de la précision de pointage de l'antenne, compte tenu du mouvement de </w:t>
            </w:r>
            <w:r w:rsidRPr="00D43FE5">
              <w:rPr>
                <w:color w:val="000000"/>
                <w:sz w:val="18"/>
                <w:szCs w:val="18"/>
                <w:lang w:val="fr-CH" w:eastAsia="zh-CN"/>
              </w:rPr>
              <w:t>l'axe</w:t>
            </w:r>
            <w:r w:rsidRPr="00B91A3C">
              <w:rPr>
                <w:color w:val="000000"/>
                <w:sz w:val="18"/>
                <w:szCs w:val="18"/>
              </w:rPr>
              <w:t xml:space="preserve"> de visée de l'antenne de la station HAPS autour de la zone de visée équivalente</w:t>
            </w:r>
          </w:p>
        </w:tc>
        <w:tc>
          <w:tcPr>
            <w:tcW w:w="838" w:type="dxa"/>
            <w:vMerge/>
            <w:tcBorders>
              <w:top w:val="nil"/>
              <w:left w:val="nil"/>
              <w:bottom w:val="single" w:sz="8" w:space="0" w:color="000000"/>
              <w:right w:val="single" w:sz="4" w:space="0" w:color="auto"/>
            </w:tcBorders>
            <w:vAlign w:val="center"/>
            <w:hideMark/>
          </w:tcPr>
          <w:p w:rsidR="00C738CE" w:rsidRPr="00B91A3C" w:rsidRDefault="00C738CE" w:rsidP="00EF2642">
            <w:pPr>
              <w:spacing w:before="40" w:after="40"/>
              <w:rPr>
                <w:b/>
                <w:bCs/>
                <w:sz w:val="20"/>
                <w:lang w:val="fr-CH"/>
              </w:rPr>
            </w:pPr>
          </w:p>
        </w:tc>
        <w:tc>
          <w:tcPr>
            <w:tcW w:w="870" w:type="dxa"/>
            <w:vMerge/>
            <w:tcBorders>
              <w:top w:val="nil"/>
              <w:left w:val="single" w:sz="4" w:space="0" w:color="auto"/>
              <w:bottom w:val="single" w:sz="8" w:space="0" w:color="000000"/>
              <w:right w:val="single" w:sz="4" w:space="0" w:color="auto"/>
            </w:tcBorders>
            <w:vAlign w:val="center"/>
            <w:hideMark/>
          </w:tcPr>
          <w:p w:rsidR="00C738CE" w:rsidRPr="00B91A3C" w:rsidRDefault="00C738CE" w:rsidP="00EF2642">
            <w:pPr>
              <w:spacing w:before="40" w:after="40"/>
              <w:rPr>
                <w:b/>
                <w:bCs/>
                <w:sz w:val="20"/>
                <w:lang w:val="fr-CH"/>
              </w:rPr>
            </w:pPr>
          </w:p>
        </w:tc>
        <w:tc>
          <w:tcPr>
            <w:tcW w:w="902" w:type="dxa"/>
            <w:vMerge/>
            <w:tcBorders>
              <w:top w:val="nil"/>
              <w:left w:val="single" w:sz="4" w:space="0" w:color="auto"/>
              <w:bottom w:val="single" w:sz="8" w:space="0" w:color="000000"/>
              <w:right w:val="single" w:sz="4" w:space="0" w:color="auto"/>
            </w:tcBorders>
            <w:vAlign w:val="center"/>
            <w:hideMark/>
          </w:tcPr>
          <w:p w:rsidR="00C738CE" w:rsidRPr="00B91A3C" w:rsidRDefault="00C738CE" w:rsidP="00EF2642">
            <w:pPr>
              <w:spacing w:before="40" w:after="40"/>
              <w:rPr>
                <w:b/>
                <w:bCs/>
                <w:sz w:val="20"/>
                <w:lang w:val="fr-CH"/>
              </w:rPr>
            </w:pPr>
          </w:p>
        </w:tc>
        <w:tc>
          <w:tcPr>
            <w:tcW w:w="839" w:type="dxa"/>
            <w:vMerge/>
            <w:tcBorders>
              <w:top w:val="nil"/>
              <w:left w:val="single" w:sz="4" w:space="0" w:color="auto"/>
              <w:bottom w:val="single" w:sz="8" w:space="0" w:color="000000"/>
              <w:right w:val="double" w:sz="6" w:space="0" w:color="auto"/>
            </w:tcBorders>
            <w:vAlign w:val="center"/>
            <w:hideMark/>
          </w:tcPr>
          <w:p w:rsidR="00C738CE" w:rsidRPr="00B91A3C" w:rsidRDefault="00C738CE" w:rsidP="00EF2642">
            <w:pPr>
              <w:spacing w:before="40" w:after="40"/>
              <w:rPr>
                <w:b/>
                <w:bCs/>
                <w:sz w:val="20"/>
                <w:lang w:val="fr-CH"/>
              </w:rPr>
            </w:pPr>
          </w:p>
        </w:tc>
        <w:tc>
          <w:tcPr>
            <w:tcW w:w="895" w:type="dxa"/>
            <w:gridSpan w:val="2"/>
            <w:vMerge/>
            <w:tcBorders>
              <w:top w:val="nil"/>
              <w:left w:val="double" w:sz="6" w:space="0" w:color="auto"/>
              <w:bottom w:val="single" w:sz="8" w:space="0" w:color="000000"/>
              <w:right w:val="single" w:sz="8" w:space="0" w:color="auto"/>
            </w:tcBorders>
            <w:vAlign w:val="center"/>
            <w:hideMark/>
          </w:tcPr>
          <w:p w:rsidR="00C738CE" w:rsidRPr="00B91A3C" w:rsidRDefault="00C738CE" w:rsidP="00EF2642">
            <w:pPr>
              <w:spacing w:before="40" w:after="40"/>
              <w:rPr>
                <w:sz w:val="20"/>
                <w:lang w:val="fr-CH"/>
              </w:rPr>
            </w:pPr>
          </w:p>
        </w:tc>
      </w:tr>
    </w:tbl>
    <w:p w:rsidR="00C738CE" w:rsidRDefault="00C738CE" w:rsidP="00C738CE">
      <w:pPr>
        <w:rPr>
          <w:sz w:val="20"/>
          <w:lang w:val="fr-CH"/>
        </w:rPr>
      </w:pPr>
    </w:p>
    <w:p w:rsidR="00C738CE" w:rsidRDefault="00C738CE" w:rsidP="00C738CE">
      <w:pPr>
        <w:rPr>
          <w:sz w:val="20"/>
          <w:lang w:val="fr-CH"/>
        </w:rPr>
        <w:sectPr w:rsidR="00C738CE" w:rsidSect="00464062">
          <w:headerReference w:type="default" r:id="rId13"/>
          <w:footnotePr>
            <w:pos w:val="beneathText"/>
          </w:footnotePr>
          <w:pgSz w:w="11907" w:h="16840" w:code="9"/>
          <w:pgMar w:top="1418" w:right="1134" w:bottom="1134" w:left="1418" w:header="720" w:footer="482" w:gutter="0"/>
          <w:paperSrc w:first="15" w:other="15"/>
          <w:cols w:space="720"/>
          <w:docGrid w:linePitch="326"/>
        </w:sectPr>
      </w:pPr>
    </w:p>
    <w:p w:rsidR="00C738CE" w:rsidRDefault="00C738CE" w:rsidP="00C738CE">
      <w:pPr>
        <w:rPr>
          <w:sz w:val="20"/>
          <w:lang w:val="fr-CH"/>
        </w:rPr>
      </w:pPr>
    </w:p>
    <w:tbl>
      <w:tblPr>
        <w:tblW w:w="10122" w:type="dxa"/>
        <w:jc w:val="center"/>
        <w:tblInd w:w="93" w:type="dxa"/>
        <w:tblLayout w:type="fixed"/>
        <w:tblLook w:val="04A0" w:firstRow="1" w:lastRow="0" w:firstColumn="1" w:lastColumn="0" w:noHBand="0" w:noVBand="1"/>
      </w:tblPr>
      <w:tblGrid>
        <w:gridCol w:w="819"/>
        <w:gridCol w:w="4925"/>
        <w:gridCol w:w="838"/>
        <w:gridCol w:w="827"/>
        <w:gridCol w:w="43"/>
        <w:gridCol w:w="10"/>
        <w:gridCol w:w="896"/>
        <w:gridCol w:w="21"/>
        <w:gridCol w:w="819"/>
        <w:gridCol w:w="14"/>
        <w:gridCol w:w="910"/>
      </w:tblGrid>
      <w:tr w:rsidR="00C738CE" w:rsidRPr="00B245B3" w:rsidTr="00B53F36">
        <w:trPr>
          <w:trHeight w:val="2533"/>
          <w:tblHeader/>
          <w:jc w:val="center"/>
        </w:trPr>
        <w:tc>
          <w:tcPr>
            <w:tcW w:w="819" w:type="dxa"/>
            <w:tcBorders>
              <w:top w:val="single" w:sz="8" w:space="0" w:color="auto"/>
              <w:left w:val="single" w:sz="8" w:space="0" w:color="auto"/>
              <w:bottom w:val="single" w:sz="8" w:space="0" w:color="auto"/>
              <w:right w:val="double" w:sz="6" w:space="0" w:color="auto"/>
            </w:tcBorders>
            <w:shd w:val="clear" w:color="auto" w:fill="auto"/>
            <w:textDirection w:val="btLr"/>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roofErr w:type="spellStart"/>
            <w:r w:rsidRPr="00B245B3">
              <w:rPr>
                <w:rFonts w:asciiTheme="majorBidi" w:hAnsiTheme="majorBidi" w:cstheme="majorBidi"/>
                <w:b/>
                <w:bCs/>
                <w:sz w:val="18"/>
                <w:szCs w:val="18"/>
                <w:lang w:val="en-US"/>
              </w:rPr>
              <w:t>Identificateur</w:t>
            </w:r>
            <w:proofErr w:type="spellEnd"/>
            <w:r w:rsidRPr="00B245B3">
              <w:rPr>
                <w:rFonts w:asciiTheme="majorBidi" w:hAnsiTheme="majorBidi" w:cstheme="majorBidi"/>
                <w:b/>
                <w:bCs/>
                <w:sz w:val="18"/>
                <w:szCs w:val="18"/>
                <w:lang w:val="en-US"/>
              </w:rPr>
              <w:t xml:space="preserve"> de </w:t>
            </w:r>
            <w:proofErr w:type="spellStart"/>
            <w:r w:rsidRPr="00B245B3">
              <w:rPr>
                <w:rFonts w:asciiTheme="majorBidi" w:hAnsiTheme="majorBidi" w:cstheme="majorBidi"/>
                <w:b/>
                <w:bCs/>
                <w:sz w:val="18"/>
                <w:szCs w:val="18"/>
                <w:lang w:val="en-US"/>
              </w:rPr>
              <w:t>l'élément</w:t>
            </w:r>
            <w:proofErr w:type="spellEnd"/>
          </w:p>
        </w:tc>
        <w:tc>
          <w:tcPr>
            <w:tcW w:w="4925" w:type="dxa"/>
            <w:tcBorders>
              <w:top w:val="single" w:sz="8" w:space="0" w:color="auto"/>
              <w:left w:val="nil"/>
              <w:bottom w:val="single" w:sz="8" w:space="0" w:color="auto"/>
              <w:right w:val="double" w:sz="6" w:space="0" w:color="auto"/>
            </w:tcBorders>
            <w:shd w:val="clear" w:color="auto" w:fill="auto"/>
            <w:vAlign w:val="center"/>
            <w:hideMark/>
          </w:tcPr>
          <w:p w:rsidR="00C738CE" w:rsidRPr="00B245B3" w:rsidRDefault="00C738CE" w:rsidP="00EF2642">
            <w:pPr>
              <w:spacing w:before="2" w:after="2"/>
              <w:jc w:val="center"/>
              <w:rPr>
                <w:rFonts w:asciiTheme="majorBidi" w:hAnsiTheme="majorBidi" w:cstheme="majorBidi"/>
                <w:b/>
                <w:bCs/>
                <w:i/>
                <w:iCs/>
                <w:sz w:val="18"/>
                <w:szCs w:val="18"/>
                <w:lang w:val="fr-CH"/>
              </w:rPr>
            </w:pPr>
            <w:r w:rsidRPr="00B245B3">
              <w:rPr>
                <w:rFonts w:asciiTheme="majorBidi" w:hAnsiTheme="majorBidi" w:cstheme="majorBidi"/>
                <w:b/>
                <w:bCs/>
                <w:i/>
                <w:iCs/>
                <w:sz w:val="18"/>
                <w:szCs w:val="18"/>
                <w:lang w:val="fr-CH"/>
              </w:rPr>
              <w:t>3 – CARACTÉRISTIQUES À FOURNIR POUR CHAQUE ASSIGNATION DE FRÉQUENCE POUR CHAQUE FAISCEAU D'ANTENNE INDIVIDUEL OU COMPOSITE DE LA STATION HAPS</w:t>
            </w:r>
          </w:p>
        </w:tc>
        <w:tc>
          <w:tcPr>
            <w:tcW w:w="838" w:type="dxa"/>
            <w:tcBorders>
              <w:top w:val="single" w:sz="8" w:space="0" w:color="auto"/>
              <w:left w:val="nil"/>
              <w:bottom w:val="single" w:sz="8" w:space="0" w:color="auto"/>
              <w:right w:val="single" w:sz="4" w:space="0" w:color="auto"/>
            </w:tcBorders>
            <w:shd w:val="clear" w:color="auto" w:fill="auto"/>
            <w:textDirection w:val="btLr"/>
            <w:vAlign w:val="center"/>
            <w:hideMark/>
          </w:tcPr>
          <w:p w:rsidR="00C738CE" w:rsidRPr="00B245B3" w:rsidRDefault="00C738CE" w:rsidP="00C738CE">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B245B3">
              <w:rPr>
                <w:rFonts w:asciiTheme="majorBidi" w:hAnsiTheme="majorBidi" w:cstheme="majorBidi"/>
                <w:b/>
                <w:bCs/>
                <w:sz w:val="18"/>
                <w:szCs w:val="18"/>
                <w:lang w:val="fr-CH" w:eastAsia="zh-CN"/>
              </w:rPr>
              <w:t>Station d'émission dans les bandes visées au numéro 5.388A pour l'application</w:t>
            </w:r>
          </w:p>
          <w:p w:rsidR="00C738CE" w:rsidRPr="00B245B3" w:rsidRDefault="00C738CE" w:rsidP="00C738CE">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s-ES" w:eastAsia="zh-CN"/>
              </w:rPr>
            </w:pPr>
            <w:r w:rsidRPr="00B245B3">
              <w:rPr>
                <w:rFonts w:asciiTheme="majorBidi" w:hAnsiTheme="majorBidi" w:cstheme="majorBidi"/>
                <w:b/>
                <w:bCs/>
                <w:sz w:val="18"/>
                <w:szCs w:val="18"/>
                <w:lang w:val="fr-CH" w:eastAsia="zh-CN"/>
              </w:rPr>
              <w:t xml:space="preserve"> </w:t>
            </w:r>
            <w:r w:rsidRPr="00B245B3">
              <w:rPr>
                <w:rFonts w:asciiTheme="majorBidi" w:hAnsiTheme="majorBidi" w:cstheme="majorBidi"/>
                <w:b/>
                <w:bCs/>
                <w:sz w:val="18"/>
                <w:szCs w:val="18"/>
                <w:lang w:val="es-ES" w:eastAsia="zh-CN"/>
              </w:rPr>
              <w:t xml:space="preserve">du </w:t>
            </w:r>
            <w:proofErr w:type="spellStart"/>
            <w:r w:rsidRPr="00B245B3">
              <w:rPr>
                <w:rFonts w:asciiTheme="majorBidi" w:hAnsiTheme="majorBidi" w:cstheme="majorBidi"/>
                <w:b/>
                <w:bCs/>
                <w:sz w:val="18"/>
                <w:szCs w:val="18"/>
                <w:lang w:val="es-ES" w:eastAsia="zh-CN"/>
              </w:rPr>
              <w:t>numéro</w:t>
            </w:r>
            <w:proofErr w:type="spellEnd"/>
            <w:r w:rsidRPr="00B245B3">
              <w:rPr>
                <w:rFonts w:asciiTheme="majorBidi" w:hAnsiTheme="majorBidi" w:cstheme="majorBidi"/>
                <w:b/>
                <w:bCs/>
                <w:sz w:val="18"/>
                <w:szCs w:val="18"/>
                <w:lang w:val="es-ES" w:eastAsia="zh-CN"/>
              </w:rPr>
              <w:t xml:space="preserve"> 11.2</w:t>
            </w:r>
          </w:p>
        </w:tc>
        <w:tc>
          <w:tcPr>
            <w:tcW w:w="880" w:type="dxa"/>
            <w:gridSpan w:val="3"/>
            <w:tcBorders>
              <w:top w:val="single" w:sz="8" w:space="0" w:color="auto"/>
              <w:left w:val="nil"/>
              <w:bottom w:val="single" w:sz="8" w:space="0" w:color="auto"/>
              <w:right w:val="single" w:sz="4" w:space="0" w:color="auto"/>
            </w:tcBorders>
            <w:shd w:val="clear" w:color="auto" w:fill="auto"/>
            <w:textDirection w:val="btLr"/>
            <w:vAlign w:val="center"/>
            <w:hideMark/>
          </w:tcPr>
          <w:p w:rsidR="00C738CE" w:rsidRPr="00B245B3" w:rsidRDefault="00C738CE" w:rsidP="00C738CE">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B245B3">
              <w:rPr>
                <w:rFonts w:asciiTheme="majorBidi" w:hAnsiTheme="majorBidi" w:cstheme="majorBidi"/>
                <w:b/>
                <w:bCs/>
                <w:sz w:val="18"/>
                <w:szCs w:val="18"/>
                <w:lang w:val="fr-CH" w:eastAsia="zh-CN"/>
              </w:rPr>
              <w:t>Station de réception  dans les bandes visées au numéro 5.38</w:t>
            </w:r>
            <w:r w:rsidR="00EF2642">
              <w:rPr>
                <w:rFonts w:asciiTheme="majorBidi" w:hAnsiTheme="majorBidi" w:cstheme="majorBidi"/>
                <w:b/>
                <w:bCs/>
                <w:sz w:val="18"/>
                <w:szCs w:val="18"/>
                <w:lang w:val="fr-CH" w:eastAsia="zh-CN"/>
              </w:rPr>
              <w:t>8A pour l'application du numéro </w:t>
            </w:r>
            <w:r w:rsidRPr="00B245B3">
              <w:rPr>
                <w:rFonts w:asciiTheme="majorBidi" w:hAnsiTheme="majorBidi" w:cstheme="majorBidi"/>
                <w:b/>
                <w:bCs/>
                <w:sz w:val="18"/>
                <w:szCs w:val="18"/>
                <w:lang w:val="fr-CH" w:eastAsia="zh-CN"/>
              </w:rPr>
              <w:t>11.9</w:t>
            </w:r>
          </w:p>
        </w:tc>
        <w:tc>
          <w:tcPr>
            <w:tcW w:w="896" w:type="dxa"/>
            <w:tcBorders>
              <w:top w:val="single" w:sz="8" w:space="0" w:color="auto"/>
              <w:left w:val="nil"/>
              <w:bottom w:val="single" w:sz="8" w:space="0" w:color="auto"/>
              <w:right w:val="single" w:sz="4" w:space="0" w:color="auto"/>
            </w:tcBorders>
            <w:shd w:val="clear" w:color="auto" w:fill="auto"/>
            <w:textDirection w:val="btLr"/>
            <w:vAlign w:val="center"/>
            <w:hideMark/>
          </w:tcPr>
          <w:p w:rsidR="00C738CE" w:rsidRPr="00B245B3" w:rsidRDefault="00C738CE" w:rsidP="00C738CE">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B245B3">
              <w:rPr>
                <w:rFonts w:asciiTheme="majorBidi" w:hAnsiTheme="majorBidi" w:cstheme="majorBidi"/>
                <w:b/>
                <w:bCs/>
                <w:sz w:val="18"/>
                <w:szCs w:val="18"/>
                <w:lang w:val="fr-CH" w:eastAsia="zh-CN"/>
              </w:rPr>
              <w:t>Station d'émission dans les bandes visées aux numéros 5.537A et 5.552A pour l'application du numéro 11.2</w:t>
            </w:r>
          </w:p>
        </w:tc>
        <w:tc>
          <w:tcPr>
            <w:tcW w:w="840" w:type="dxa"/>
            <w:gridSpan w:val="2"/>
            <w:tcBorders>
              <w:top w:val="single" w:sz="8" w:space="0" w:color="auto"/>
              <w:left w:val="nil"/>
              <w:bottom w:val="single" w:sz="8" w:space="0" w:color="auto"/>
              <w:right w:val="double" w:sz="6" w:space="0" w:color="auto"/>
            </w:tcBorders>
            <w:shd w:val="clear" w:color="auto" w:fill="auto"/>
            <w:textDirection w:val="btLr"/>
            <w:vAlign w:val="center"/>
            <w:hideMark/>
          </w:tcPr>
          <w:p w:rsidR="00C738CE" w:rsidRPr="00B245B3" w:rsidRDefault="00C738CE" w:rsidP="00C738CE">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B245B3">
              <w:rPr>
                <w:rFonts w:asciiTheme="majorBidi" w:hAnsiTheme="majorBidi" w:cstheme="majorBidi"/>
                <w:b/>
                <w:bCs/>
                <w:sz w:val="18"/>
                <w:szCs w:val="18"/>
                <w:lang w:val="fr-CH" w:eastAsia="zh-CN"/>
              </w:rPr>
              <w:t>Station de réception dans les bandes visées aux numéros 5.543A et 5.552A pour l'application du numéro 11.9</w:t>
            </w:r>
          </w:p>
        </w:tc>
        <w:tc>
          <w:tcPr>
            <w:tcW w:w="924" w:type="dxa"/>
            <w:gridSpan w:val="2"/>
            <w:tcBorders>
              <w:top w:val="single" w:sz="8" w:space="0" w:color="auto"/>
              <w:left w:val="nil"/>
              <w:bottom w:val="single" w:sz="8" w:space="0" w:color="auto"/>
              <w:right w:val="single" w:sz="8" w:space="0" w:color="auto"/>
            </w:tcBorders>
            <w:shd w:val="clear" w:color="auto" w:fill="auto"/>
            <w:textDirection w:val="btLr"/>
            <w:vAlign w:val="center"/>
            <w:hideMark/>
          </w:tcPr>
          <w:p w:rsidR="00C738CE" w:rsidRPr="00B245B3" w:rsidRDefault="00C738CE" w:rsidP="00C738CE">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B245B3">
              <w:rPr>
                <w:rFonts w:asciiTheme="majorBidi" w:hAnsiTheme="majorBidi" w:cstheme="majorBidi"/>
                <w:b/>
                <w:bCs/>
                <w:sz w:val="18"/>
                <w:szCs w:val="18"/>
                <w:lang w:val="fr-CH" w:eastAsia="zh-CN"/>
              </w:rPr>
              <w:t>Identificateur de l'élément</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jc w:val="both"/>
              <w:rPr>
                <w:rFonts w:asciiTheme="majorBidi" w:hAnsiTheme="majorBidi" w:cstheme="majorBidi"/>
                <w:b/>
                <w:bCs/>
                <w:sz w:val="18"/>
                <w:szCs w:val="18"/>
              </w:rPr>
            </w:pPr>
            <w:r w:rsidRPr="00B245B3">
              <w:rPr>
                <w:rFonts w:asciiTheme="majorBidi" w:hAnsiTheme="majorBidi" w:cstheme="majorBidi"/>
                <w:b/>
                <w:bCs/>
                <w:sz w:val="18"/>
                <w:szCs w:val="18"/>
              </w:rPr>
              <w:t>FRÉQUENCE ASSIGNÉE</w:t>
            </w:r>
          </w:p>
        </w:tc>
        <w:tc>
          <w:tcPr>
            <w:tcW w:w="4378" w:type="dxa"/>
            <w:gridSpan w:val="9"/>
            <w:tcBorders>
              <w:top w:val="single" w:sz="8" w:space="0" w:color="auto"/>
              <w:left w:val="nil"/>
              <w:bottom w:val="single" w:sz="4" w:space="0" w:color="auto"/>
              <w:right w:val="single" w:sz="8" w:space="0" w:color="auto"/>
            </w:tcBorders>
            <w:shd w:val="clear" w:color="000000" w:fill="C0C0C0"/>
            <w:vAlign w:val="center"/>
            <w:hideMark/>
          </w:tcPr>
          <w:p w:rsidR="00C738CE" w:rsidRPr="00B245B3" w:rsidRDefault="00C738CE" w:rsidP="00EF2642">
            <w:pPr>
              <w:spacing w:before="40" w:after="40"/>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3.1.a</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la fréquence </w:t>
            </w:r>
            <w:r w:rsidRPr="00D43FE5">
              <w:rPr>
                <w:rFonts w:asciiTheme="majorBidi" w:hAnsiTheme="majorBidi" w:cstheme="majorBidi"/>
                <w:color w:val="000000"/>
                <w:sz w:val="18"/>
                <w:szCs w:val="18"/>
                <w:lang w:val="fr-CH" w:eastAsia="zh-CN"/>
              </w:rPr>
              <w:t>assignée</w:t>
            </w:r>
            <w:r w:rsidRPr="00B245B3">
              <w:rPr>
                <w:rFonts w:asciiTheme="majorBidi" w:hAnsiTheme="majorBidi" w:cstheme="majorBidi"/>
                <w:color w:val="000000"/>
                <w:sz w:val="18"/>
                <w:szCs w:val="18"/>
              </w:rPr>
              <w:t xml:space="preserve"> telle que définie au numéro </w:t>
            </w:r>
            <w:r w:rsidRPr="00B245B3">
              <w:rPr>
                <w:rFonts w:asciiTheme="majorBidi" w:hAnsiTheme="majorBidi" w:cstheme="majorBidi"/>
                <w:b/>
                <w:bCs/>
                <w:color w:val="000000"/>
                <w:sz w:val="18"/>
                <w:szCs w:val="18"/>
              </w:rPr>
              <w:t>1.148</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70" w:type="dxa"/>
            <w:gridSpan w:val="2"/>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7"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33"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10" w:type="dxa"/>
            <w:tcBorders>
              <w:top w:val="nil"/>
              <w:left w:val="nil"/>
              <w:bottom w:val="single" w:sz="4" w:space="0" w:color="auto"/>
              <w:right w:val="single" w:sz="8"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3.1.a</w:t>
            </w: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3.1.b</w:t>
            </w: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la fréquence de référence, telle que définie dans l'Article </w:t>
            </w:r>
            <w:r w:rsidRPr="00B245B3">
              <w:rPr>
                <w:rFonts w:asciiTheme="majorBidi" w:hAnsiTheme="majorBidi" w:cstheme="majorBidi"/>
                <w:b/>
                <w:bCs/>
                <w:color w:val="000000"/>
                <w:sz w:val="18"/>
                <w:szCs w:val="18"/>
              </w:rPr>
              <w:t>1</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7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33"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10" w:type="dxa"/>
            <w:vMerge w:val="restart"/>
            <w:tcBorders>
              <w:top w:val="nil"/>
              <w:left w:val="double" w:sz="6" w:space="0" w:color="auto"/>
              <w:bottom w:val="single" w:sz="4" w:space="0" w:color="auto"/>
              <w:right w:val="single" w:sz="8"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3.1.b</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en-US"/>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firstLineChars="200" w:firstLine="360"/>
              <w:rPr>
                <w:rFonts w:asciiTheme="majorBidi" w:hAnsiTheme="majorBidi" w:cstheme="majorBidi"/>
                <w:color w:val="000000"/>
                <w:sz w:val="18"/>
                <w:szCs w:val="18"/>
              </w:rPr>
            </w:pPr>
            <w:r w:rsidRPr="00B245B3">
              <w:rPr>
                <w:rFonts w:asciiTheme="majorBidi" w:hAnsiTheme="majorBidi" w:cstheme="majorBidi"/>
                <w:color w:val="000000"/>
                <w:sz w:val="18"/>
                <w:szCs w:val="18"/>
              </w:rPr>
              <w:t>Requise si l'enveloppe de modulation est asymétrique</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70" w:type="dxa"/>
            <w:gridSpan w:val="2"/>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7"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33"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10" w:type="dxa"/>
            <w:vMerge/>
            <w:tcBorders>
              <w:top w:val="nil"/>
              <w:left w:val="double" w:sz="6" w:space="0" w:color="auto"/>
              <w:bottom w:val="single" w:sz="4" w:space="0" w:color="auto"/>
              <w:right w:val="single" w:sz="8"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rPr>
            </w:pPr>
            <w:r w:rsidRPr="00B245B3">
              <w:rPr>
                <w:rFonts w:asciiTheme="majorBidi" w:hAnsiTheme="majorBidi" w:cstheme="majorBidi"/>
                <w:b/>
                <w:bCs/>
                <w:sz w:val="18"/>
                <w:szCs w:val="18"/>
              </w:rPr>
              <w:t>DATE DE FONCTIONNEMENT</w:t>
            </w:r>
          </w:p>
        </w:tc>
        <w:tc>
          <w:tcPr>
            <w:tcW w:w="4378" w:type="dxa"/>
            <w:gridSpan w:val="9"/>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3.2.c</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rPr>
            </w:pPr>
            <w:r w:rsidRPr="00B245B3">
              <w:rPr>
                <w:rFonts w:asciiTheme="majorBidi" w:hAnsiTheme="majorBidi" w:cstheme="majorBidi"/>
                <w:sz w:val="18"/>
                <w:szCs w:val="18"/>
              </w:rPr>
              <w:t xml:space="preserve">la </w:t>
            </w:r>
            <w:r w:rsidRPr="00B245B3">
              <w:rPr>
                <w:rFonts w:asciiTheme="majorBidi" w:hAnsiTheme="majorBidi" w:cstheme="majorBidi"/>
                <w:sz w:val="18"/>
                <w:szCs w:val="18"/>
                <w:lang w:val="fr-CH" w:eastAsia="zh-CN"/>
              </w:rPr>
              <w:t>date</w:t>
            </w:r>
            <w:r w:rsidRPr="00B245B3">
              <w:rPr>
                <w:rFonts w:asciiTheme="majorBidi" w:hAnsiTheme="majorBidi" w:cstheme="majorBidi"/>
                <w:sz w:val="18"/>
                <w:szCs w:val="18"/>
              </w:rPr>
              <w:t xml:space="preserve"> de </w:t>
            </w:r>
            <w:r w:rsidRPr="00D43FE5">
              <w:rPr>
                <w:rFonts w:asciiTheme="majorBidi" w:hAnsiTheme="majorBidi" w:cstheme="majorBidi"/>
                <w:sz w:val="18"/>
                <w:szCs w:val="18"/>
                <w:lang w:val="fr-CH" w:eastAsia="zh-CN"/>
              </w:rPr>
              <w:t>mise</w:t>
            </w:r>
            <w:r w:rsidRPr="00B245B3">
              <w:rPr>
                <w:rFonts w:asciiTheme="majorBidi" w:hAnsiTheme="majorBidi" w:cstheme="majorBidi"/>
                <w:sz w:val="18"/>
                <w:szCs w:val="18"/>
              </w:rPr>
              <w:t xml:space="preserve"> en service (effective ou prévue, selon le cas,) de l'assignation de fréquence (nouvelle ou modifiée)</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27"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49"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3.2.c</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rPr>
            </w:pPr>
            <w:r w:rsidRPr="00B245B3">
              <w:rPr>
                <w:rFonts w:asciiTheme="majorBidi" w:hAnsiTheme="majorBidi" w:cstheme="majorBidi"/>
                <w:b/>
                <w:bCs/>
                <w:sz w:val="18"/>
                <w:szCs w:val="18"/>
              </w:rPr>
              <w:t>EMPLACEMENT DE LA OU DES ANTENNES ASSOCIÉES</w:t>
            </w:r>
          </w:p>
        </w:tc>
        <w:tc>
          <w:tcPr>
            <w:tcW w:w="4378" w:type="dxa"/>
            <w:gridSpan w:val="9"/>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color w:val="000000"/>
                <w:sz w:val="18"/>
                <w:szCs w:val="18"/>
              </w:rPr>
            </w:pPr>
            <w:r w:rsidRPr="00B245B3">
              <w:rPr>
                <w:rFonts w:asciiTheme="majorBidi" w:hAnsiTheme="majorBidi" w:cstheme="majorBidi"/>
                <w:b/>
                <w:bCs/>
                <w:color w:val="000000"/>
                <w:sz w:val="18"/>
                <w:szCs w:val="18"/>
              </w:rPr>
              <w:t>Pour une zone dans laquelle fonctionnent la/les station(s) d'émission/de réception au sol associées:</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4" w:type="dxa"/>
            <w:gridSpan w:val="2"/>
            <w:tcBorders>
              <w:top w:val="nil"/>
              <w:left w:val="nil"/>
              <w:bottom w:val="single" w:sz="4" w:space="0" w:color="auto"/>
              <w:right w:val="single" w:sz="8" w:space="0" w:color="auto"/>
            </w:tcBorders>
            <w:shd w:val="clear" w:color="auto" w:fill="auto"/>
            <w:vAlign w:val="center"/>
          </w:tcPr>
          <w:p w:rsidR="00C738CE" w:rsidRPr="00B245B3" w:rsidRDefault="00C738CE" w:rsidP="00EF2642">
            <w:pPr>
              <w:spacing w:before="40" w:after="40"/>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3.5.c.a</w:t>
            </w: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les coordonnées géographiques d'une zone donnée</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4" w:type="dxa"/>
            <w:gridSpan w:val="2"/>
            <w:vMerge w:val="restart"/>
            <w:tcBorders>
              <w:top w:val="nil"/>
              <w:left w:val="single" w:sz="4" w:space="0" w:color="auto"/>
              <w:right w:val="single" w:sz="8" w:space="0" w:color="auto"/>
            </w:tcBorders>
            <w:shd w:val="clear" w:color="auto" w:fill="auto"/>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3.5.c.a</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en-US"/>
              </w:rPr>
            </w:pP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color w:val="000000"/>
                <w:sz w:val="18"/>
                <w:szCs w:val="18"/>
              </w:rPr>
            </w:pPr>
            <w:r w:rsidRPr="00D43FE5">
              <w:rPr>
                <w:rFonts w:asciiTheme="majorBidi" w:hAnsiTheme="majorBidi" w:cstheme="majorBidi"/>
                <w:color w:val="000000"/>
                <w:sz w:val="18"/>
                <w:szCs w:val="18"/>
                <w:lang w:val="fr-CH" w:eastAsia="zh-CN"/>
              </w:rPr>
              <w:t>six</w:t>
            </w:r>
            <w:r w:rsidRPr="00B245B3">
              <w:rPr>
                <w:rFonts w:asciiTheme="majorBidi" w:hAnsiTheme="majorBidi" w:cstheme="majorBidi"/>
                <w:color w:val="000000"/>
                <w:sz w:val="18"/>
                <w:szCs w:val="18"/>
              </w:rPr>
              <w:t xml:space="preserve"> </w:t>
            </w:r>
            <w:r w:rsidRPr="00D43FE5">
              <w:rPr>
                <w:rFonts w:asciiTheme="majorBidi" w:hAnsiTheme="majorBidi" w:cstheme="majorBidi"/>
                <w:color w:val="000000"/>
                <w:sz w:val="18"/>
                <w:szCs w:val="18"/>
                <w:lang w:val="fr-CH" w:eastAsia="zh-CN"/>
              </w:rPr>
              <w:t>coordonnées</w:t>
            </w:r>
            <w:r w:rsidRPr="00B245B3">
              <w:rPr>
                <w:rFonts w:asciiTheme="majorBidi" w:hAnsiTheme="majorBidi" w:cstheme="majorBidi"/>
                <w:color w:val="000000"/>
                <w:sz w:val="18"/>
                <w:szCs w:val="18"/>
              </w:rPr>
              <w:t xml:space="preserve"> géographiques au minimum sont requises, en degrés, minutes et </w:t>
            </w:r>
            <w:r w:rsidRPr="00D43FE5">
              <w:rPr>
                <w:rFonts w:asciiTheme="majorBidi" w:hAnsiTheme="majorBidi" w:cstheme="majorBidi"/>
                <w:color w:val="000000"/>
                <w:sz w:val="18"/>
                <w:szCs w:val="18"/>
                <w:lang w:val="fr-CH" w:eastAsia="zh-CN"/>
              </w:rPr>
              <w:t>secondes</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924" w:type="dxa"/>
            <w:gridSpan w:val="2"/>
            <w:vMerge/>
            <w:tcBorders>
              <w:left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i/>
                <w:iCs/>
                <w:color w:val="000000"/>
                <w:sz w:val="18"/>
                <w:szCs w:val="18"/>
              </w:rPr>
            </w:pPr>
            <w:r w:rsidRPr="00B245B3">
              <w:rPr>
                <w:rFonts w:asciiTheme="majorBidi" w:hAnsiTheme="majorBidi" w:cstheme="majorBidi"/>
                <w:i/>
                <w:iCs/>
                <w:color w:val="000000"/>
                <w:sz w:val="18"/>
                <w:szCs w:val="18"/>
              </w:rPr>
              <w:t>Note</w:t>
            </w:r>
            <w:r w:rsidRPr="00B245B3">
              <w:rPr>
                <w:rFonts w:asciiTheme="majorBidi" w:hAnsiTheme="majorBidi" w:cstheme="majorBidi"/>
                <w:color w:val="000000"/>
                <w:sz w:val="18"/>
                <w:szCs w:val="18"/>
              </w:rPr>
              <w:t xml:space="preserve"> – Pour le service fixe d</w:t>
            </w:r>
            <w:r w:rsidR="00EF2642">
              <w:rPr>
                <w:rFonts w:asciiTheme="majorBidi" w:hAnsiTheme="majorBidi" w:cstheme="majorBidi"/>
                <w:color w:val="000000"/>
                <w:sz w:val="18"/>
                <w:szCs w:val="18"/>
              </w:rPr>
              <w:t>ans les bandes 47,2-47,5 GHz et </w:t>
            </w:r>
            <w:r w:rsidRPr="00B245B3">
              <w:rPr>
                <w:rFonts w:asciiTheme="majorBidi" w:hAnsiTheme="majorBidi" w:cstheme="majorBidi"/>
                <w:color w:val="000000"/>
                <w:sz w:val="18"/>
                <w:szCs w:val="18"/>
              </w:rPr>
              <w:t>47,9-48,2 GHz, les coordonnées géographiques sont fournies pour chacune des zones UAC, SAC et RAC le cas échéant (voir la version la plus récente de la Recommandation UIT-R F.1500)</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924" w:type="dxa"/>
            <w:gridSpan w:val="2"/>
            <w:vMerge/>
            <w:tcBorders>
              <w:left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firstLineChars="300" w:firstLine="540"/>
              <w:rPr>
                <w:rFonts w:asciiTheme="majorBidi" w:hAnsiTheme="majorBidi" w:cstheme="majorBidi"/>
                <w:color w:val="000000"/>
                <w:sz w:val="18"/>
                <w:szCs w:val="18"/>
              </w:rPr>
            </w:pPr>
            <w:r w:rsidRPr="00D43FE5">
              <w:rPr>
                <w:rFonts w:asciiTheme="majorBidi" w:hAnsiTheme="majorBidi" w:cstheme="majorBidi"/>
                <w:color w:val="000000"/>
                <w:sz w:val="18"/>
                <w:szCs w:val="18"/>
                <w:lang w:val="fr-CH" w:eastAsia="zh-CN"/>
              </w:rPr>
              <w:t>Requises</w:t>
            </w:r>
            <w:r w:rsidRPr="00B245B3">
              <w:rPr>
                <w:rFonts w:asciiTheme="majorBidi" w:hAnsiTheme="majorBidi" w:cstheme="majorBidi"/>
                <w:color w:val="000000"/>
                <w:sz w:val="18"/>
                <w:szCs w:val="18"/>
              </w:rPr>
              <w:t xml:space="preserve"> s'il n'est fourni ni zone </w:t>
            </w:r>
            <w:r w:rsidRPr="00D43FE5">
              <w:rPr>
                <w:rFonts w:asciiTheme="majorBidi" w:hAnsiTheme="majorBidi" w:cstheme="majorBidi"/>
                <w:color w:val="000000"/>
                <w:sz w:val="18"/>
                <w:szCs w:val="18"/>
                <w:lang w:val="fr-CH" w:eastAsia="zh-CN"/>
              </w:rPr>
              <w:t>circulaire</w:t>
            </w:r>
            <w:r w:rsidRPr="00B245B3">
              <w:rPr>
                <w:rFonts w:asciiTheme="majorBidi" w:hAnsiTheme="majorBidi" w:cstheme="majorBidi"/>
                <w:color w:val="000000"/>
                <w:sz w:val="18"/>
                <w:szCs w:val="18"/>
              </w:rPr>
              <w:t xml:space="preserve"> (3.5.e et 3.5.f) ni </w:t>
            </w:r>
            <w:r w:rsidRPr="00D43FE5">
              <w:rPr>
                <w:rFonts w:asciiTheme="majorBidi" w:hAnsiTheme="majorBidi" w:cstheme="majorBidi"/>
                <w:color w:val="000000"/>
                <w:sz w:val="18"/>
                <w:szCs w:val="18"/>
                <w:lang w:val="fr-CH" w:eastAsia="zh-CN"/>
              </w:rPr>
              <w:t>zone</w:t>
            </w:r>
            <w:r w:rsidRPr="00B245B3">
              <w:rPr>
                <w:rFonts w:asciiTheme="majorBidi" w:hAnsiTheme="majorBidi" w:cstheme="majorBidi"/>
                <w:color w:val="000000"/>
                <w:sz w:val="18"/>
                <w:szCs w:val="18"/>
              </w:rPr>
              <w:t xml:space="preserve"> géographique (3.5.d)</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924" w:type="dxa"/>
            <w:gridSpan w:val="2"/>
            <w:vMerge/>
            <w:tcBorders>
              <w:left w:val="single" w:sz="4" w:space="0" w:color="auto"/>
              <w:bottom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3.5.d</w:t>
            </w: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le code de la zone géographique (voir la Préface) </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4" w:type="dxa"/>
            <w:gridSpan w:val="2"/>
            <w:vMerge w:val="restart"/>
            <w:tcBorders>
              <w:top w:val="nil"/>
              <w:left w:val="single" w:sz="4" w:space="0" w:color="auto"/>
              <w:right w:val="single" w:sz="8" w:space="0" w:color="auto"/>
            </w:tcBorders>
            <w:shd w:val="clear" w:color="auto" w:fill="auto"/>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3.5.d</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en-US"/>
              </w:rPr>
            </w:pP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i/>
                <w:iCs/>
                <w:color w:val="000000"/>
                <w:sz w:val="18"/>
                <w:szCs w:val="18"/>
              </w:rPr>
            </w:pPr>
            <w:r w:rsidRPr="00B245B3">
              <w:rPr>
                <w:rFonts w:asciiTheme="majorBidi" w:hAnsiTheme="majorBidi" w:cstheme="majorBidi"/>
                <w:i/>
                <w:iCs/>
                <w:color w:val="000000"/>
                <w:sz w:val="18"/>
                <w:szCs w:val="18"/>
              </w:rPr>
              <w:t>Note</w:t>
            </w:r>
            <w:r w:rsidRPr="00B245B3">
              <w:rPr>
                <w:rFonts w:asciiTheme="majorBidi" w:hAnsiTheme="majorBidi" w:cstheme="majorBidi"/>
                <w:color w:val="000000"/>
                <w:sz w:val="18"/>
                <w:szCs w:val="18"/>
              </w:rPr>
              <w:t xml:space="preserve"> – Pour le service fixe dans les bandes 47,2-47,5 GHz et 47,9-48,2 GHz, des zones géographiques distinctes sont fournies pour chacune des zones UAC, SAC et RAC le cas échéant (voir la version la plus récente de la Recommandation UIT-R F.1500)</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4" w:type="dxa"/>
            <w:gridSpan w:val="2"/>
            <w:vMerge/>
            <w:tcBorders>
              <w:left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left="352"/>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Requis s'il n'est fourni ni zone </w:t>
            </w:r>
            <w:r w:rsidRPr="00D43FE5">
              <w:rPr>
                <w:rFonts w:asciiTheme="majorBidi" w:hAnsiTheme="majorBidi" w:cstheme="majorBidi"/>
                <w:color w:val="000000"/>
                <w:sz w:val="18"/>
                <w:szCs w:val="18"/>
                <w:lang w:val="fr-CH" w:eastAsia="zh-CN"/>
              </w:rPr>
              <w:t>circulaire</w:t>
            </w:r>
            <w:r w:rsidRPr="00B245B3">
              <w:rPr>
                <w:rFonts w:asciiTheme="majorBidi" w:hAnsiTheme="majorBidi" w:cstheme="majorBidi"/>
                <w:color w:val="000000"/>
                <w:sz w:val="18"/>
                <w:szCs w:val="18"/>
              </w:rPr>
              <w:t xml:space="preserve"> (3.5.e et 3.5.f) ni </w:t>
            </w:r>
            <w:r w:rsidRPr="00D43FE5">
              <w:rPr>
                <w:rFonts w:asciiTheme="majorBidi" w:hAnsiTheme="majorBidi" w:cstheme="majorBidi"/>
                <w:color w:val="000000"/>
                <w:sz w:val="18"/>
                <w:szCs w:val="18"/>
                <w:lang w:val="fr-CH" w:eastAsia="zh-CN"/>
              </w:rPr>
              <w:t>coordonnées</w:t>
            </w:r>
            <w:r w:rsidRPr="00B245B3">
              <w:rPr>
                <w:rFonts w:asciiTheme="majorBidi" w:hAnsiTheme="majorBidi" w:cstheme="majorBidi"/>
                <w:color w:val="000000"/>
                <w:sz w:val="18"/>
                <w:szCs w:val="18"/>
              </w:rPr>
              <w:t xml:space="preserve"> </w:t>
            </w:r>
            <w:r w:rsidRPr="00D43FE5">
              <w:rPr>
                <w:rFonts w:asciiTheme="majorBidi" w:hAnsiTheme="majorBidi" w:cstheme="majorBidi"/>
                <w:color w:val="000000"/>
                <w:sz w:val="18"/>
                <w:szCs w:val="18"/>
                <w:lang w:val="fr-CH" w:eastAsia="zh-CN"/>
              </w:rPr>
              <w:t>géographiques</w:t>
            </w:r>
            <w:r w:rsidRPr="00B245B3">
              <w:rPr>
                <w:rFonts w:asciiTheme="majorBidi" w:hAnsiTheme="majorBidi" w:cstheme="majorBidi"/>
                <w:color w:val="000000"/>
                <w:sz w:val="18"/>
                <w:szCs w:val="18"/>
              </w:rPr>
              <w:t xml:space="preserve"> d'une </w:t>
            </w:r>
            <w:r w:rsidRPr="00D43FE5">
              <w:rPr>
                <w:rFonts w:asciiTheme="majorBidi" w:hAnsiTheme="majorBidi" w:cstheme="majorBidi"/>
                <w:color w:val="000000"/>
                <w:sz w:val="18"/>
                <w:szCs w:val="18"/>
                <w:lang w:val="fr-CH" w:eastAsia="zh-CN"/>
              </w:rPr>
              <w:t>zone</w:t>
            </w:r>
            <w:r w:rsidRPr="00B245B3">
              <w:rPr>
                <w:rFonts w:asciiTheme="majorBidi" w:hAnsiTheme="majorBidi" w:cstheme="majorBidi"/>
                <w:color w:val="000000"/>
                <w:sz w:val="18"/>
                <w:szCs w:val="18"/>
              </w:rPr>
              <w:t xml:space="preserve"> donnée (3.5.c.a.)</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4" w:type="dxa"/>
            <w:gridSpan w:val="2"/>
            <w:vMerge/>
            <w:tcBorders>
              <w:left w:val="single" w:sz="4" w:space="0" w:color="auto"/>
              <w:bottom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3.5.e</w:t>
            </w: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les coordonnées </w:t>
            </w:r>
            <w:r w:rsidRPr="00D43FE5">
              <w:rPr>
                <w:rFonts w:asciiTheme="majorBidi" w:hAnsiTheme="majorBidi" w:cstheme="majorBidi"/>
                <w:sz w:val="18"/>
                <w:szCs w:val="18"/>
                <w:lang w:val="fr-CH" w:eastAsia="zh-CN"/>
              </w:rPr>
              <w:t>géographiques</w:t>
            </w:r>
            <w:r w:rsidRPr="00B245B3">
              <w:rPr>
                <w:rFonts w:asciiTheme="majorBidi" w:hAnsiTheme="majorBidi" w:cstheme="majorBidi"/>
                <w:color w:val="000000"/>
                <w:sz w:val="18"/>
                <w:szCs w:val="18"/>
              </w:rPr>
              <w:t xml:space="preserve"> du centre de la zone circulaire dans laquelle, la/les station(s) au sol associée(s) sont exploitée(s)</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4" w:type="dxa"/>
            <w:gridSpan w:val="2"/>
            <w:vMerge w:val="restart"/>
            <w:tcBorders>
              <w:top w:val="nil"/>
              <w:left w:val="single" w:sz="4" w:space="0" w:color="auto"/>
              <w:right w:val="single" w:sz="8" w:space="0" w:color="auto"/>
            </w:tcBorders>
            <w:shd w:val="clear" w:color="auto" w:fill="auto"/>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3.5.e</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en-US"/>
              </w:rPr>
            </w:pP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La latitude et la longitude sont fournies, en degrés, minutes et secondes</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4" w:type="dxa"/>
            <w:gridSpan w:val="2"/>
            <w:vMerge/>
            <w:tcBorders>
              <w:left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c>
          <w:tcPr>
            <w:tcW w:w="4925" w:type="dxa"/>
            <w:tcBorders>
              <w:top w:val="nil"/>
              <w:left w:val="nil"/>
              <w:bottom w:val="nil"/>
              <w:right w:val="double" w:sz="6" w:space="0" w:color="auto"/>
            </w:tcBorders>
            <w:shd w:val="clear" w:color="auto" w:fill="auto"/>
            <w:hideMark/>
          </w:tcPr>
          <w:p w:rsidR="00C738CE" w:rsidRPr="00B245B3" w:rsidRDefault="00C738CE" w:rsidP="00EF2642">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i/>
                <w:iCs/>
                <w:color w:val="000000"/>
                <w:sz w:val="18"/>
                <w:szCs w:val="18"/>
              </w:rPr>
            </w:pPr>
            <w:r w:rsidRPr="00B245B3">
              <w:rPr>
                <w:rFonts w:asciiTheme="majorBidi" w:hAnsiTheme="majorBidi" w:cstheme="majorBidi"/>
                <w:i/>
                <w:iCs/>
                <w:color w:val="000000"/>
                <w:sz w:val="18"/>
                <w:szCs w:val="18"/>
              </w:rPr>
              <w:t>Note</w:t>
            </w:r>
            <w:r w:rsidRPr="00B245B3">
              <w:rPr>
                <w:rFonts w:asciiTheme="majorBidi" w:hAnsiTheme="majorBidi" w:cstheme="majorBidi"/>
                <w:color w:val="000000"/>
                <w:sz w:val="18"/>
                <w:szCs w:val="18"/>
              </w:rPr>
              <w:t xml:space="preserve"> – Pour le service fixe d</w:t>
            </w:r>
            <w:r w:rsidR="00242BCD">
              <w:rPr>
                <w:rFonts w:asciiTheme="majorBidi" w:hAnsiTheme="majorBidi" w:cstheme="majorBidi"/>
                <w:color w:val="000000"/>
                <w:sz w:val="18"/>
                <w:szCs w:val="18"/>
              </w:rPr>
              <w:t>ans les bandes 47,2-47,5 GHz et </w:t>
            </w:r>
            <w:r w:rsidRPr="00B245B3">
              <w:rPr>
                <w:rFonts w:asciiTheme="majorBidi" w:hAnsiTheme="majorBidi" w:cstheme="majorBidi"/>
                <w:color w:val="000000"/>
                <w:sz w:val="18"/>
                <w:szCs w:val="18"/>
              </w:rPr>
              <w:t>47,9-48,2 GHz, différents centres de la zone circulaire peuvent être fournis pour les zones UAC, SAC et RAC le cas échéant (voir la version la plus récente de la Recommandation UIT-R F.1500)</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4" w:type="dxa"/>
            <w:gridSpan w:val="2"/>
            <w:vMerge/>
            <w:tcBorders>
              <w:left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trHeight w:val="528"/>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left="352"/>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Requises s'il n'est </w:t>
            </w:r>
            <w:r w:rsidRPr="00D43FE5">
              <w:rPr>
                <w:rFonts w:asciiTheme="majorBidi" w:hAnsiTheme="majorBidi" w:cstheme="majorBidi"/>
                <w:color w:val="000000"/>
                <w:sz w:val="18"/>
                <w:szCs w:val="18"/>
                <w:lang w:val="fr-CH" w:eastAsia="zh-CN"/>
              </w:rPr>
              <w:t>fourni</w:t>
            </w:r>
            <w:r w:rsidRPr="00B245B3">
              <w:rPr>
                <w:rFonts w:asciiTheme="majorBidi" w:hAnsiTheme="majorBidi" w:cstheme="majorBidi"/>
                <w:color w:val="000000"/>
                <w:sz w:val="18"/>
                <w:szCs w:val="18"/>
              </w:rPr>
              <w:t xml:space="preserve"> ni zone géographique (3.5.d) ni coordonnées </w:t>
            </w:r>
            <w:r w:rsidRPr="00D43FE5">
              <w:rPr>
                <w:rFonts w:asciiTheme="majorBidi" w:hAnsiTheme="majorBidi" w:cstheme="majorBidi"/>
                <w:color w:val="000000"/>
                <w:sz w:val="18"/>
                <w:szCs w:val="18"/>
                <w:lang w:val="fr-CH" w:eastAsia="zh-CN"/>
              </w:rPr>
              <w:t>géographiques</w:t>
            </w:r>
            <w:r w:rsidRPr="00B245B3">
              <w:rPr>
                <w:rFonts w:asciiTheme="majorBidi" w:hAnsiTheme="majorBidi" w:cstheme="majorBidi"/>
                <w:color w:val="000000"/>
                <w:sz w:val="18"/>
                <w:szCs w:val="18"/>
              </w:rPr>
              <w:t xml:space="preserve"> d'une zone donnée (3.5.c.a.)</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jc w:val="center"/>
              <w:rPr>
                <w:rFonts w:asciiTheme="majorBidi" w:hAnsiTheme="majorBidi" w:cstheme="majorBidi"/>
                <w:b/>
                <w:bCs/>
                <w:sz w:val="18"/>
                <w:szCs w:val="18"/>
                <w:lang w:val="fr-CH"/>
              </w:rPr>
            </w:pPr>
          </w:p>
        </w:tc>
        <w:tc>
          <w:tcPr>
            <w:tcW w:w="924" w:type="dxa"/>
            <w:gridSpan w:val="2"/>
            <w:vMerge/>
            <w:tcBorders>
              <w:left w:val="single" w:sz="4" w:space="0" w:color="auto"/>
              <w:bottom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keepNext/>
              <w:keepLines/>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3.5.f</w:t>
            </w:r>
          </w:p>
        </w:tc>
        <w:tc>
          <w:tcPr>
            <w:tcW w:w="4925" w:type="dxa"/>
            <w:tcBorders>
              <w:top w:val="nil"/>
              <w:left w:val="nil"/>
              <w:bottom w:val="nil"/>
              <w:right w:val="double" w:sz="6" w:space="0" w:color="auto"/>
            </w:tcBorders>
            <w:shd w:val="clear" w:color="auto" w:fill="auto"/>
            <w:hideMark/>
          </w:tcPr>
          <w:p w:rsidR="00C738CE" w:rsidRPr="00B245B3" w:rsidRDefault="00C738CE" w:rsidP="00EF2642">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color w:val="000000"/>
                <w:sz w:val="18"/>
                <w:szCs w:val="18"/>
              </w:rPr>
            </w:pPr>
            <w:r w:rsidRPr="00B245B3">
              <w:rPr>
                <w:rFonts w:asciiTheme="majorBidi" w:hAnsiTheme="majorBidi" w:cstheme="majorBidi"/>
                <w:color w:val="000000"/>
                <w:sz w:val="18"/>
                <w:szCs w:val="18"/>
              </w:rPr>
              <w:t>le rayon (km) de la zone circulaire</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4" w:type="dxa"/>
            <w:gridSpan w:val="2"/>
            <w:vMerge w:val="restart"/>
            <w:tcBorders>
              <w:top w:val="nil"/>
              <w:left w:val="single" w:sz="4" w:space="0" w:color="auto"/>
              <w:right w:val="single" w:sz="8" w:space="0" w:color="auto"/>
            </w:tcBorders>
            <w:shd w:val="clear" w:color="auto" w:fill="auto"/>
          </w:tcPr>
          <w:p w:rsidR="00C738CE" w:rsidRPr="00B245B3" w:rsidRDefault="00C738CE" w:rsidP="00EF2642">
            <w:pPr>
              <w:keepNext/>
              <w:keepLines/>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3.5.f</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keepNext/>
              <w:keepLines/>
              <w:spacing w:before="40" w:after="40"/>
              <w:rPr>
                <w:rFonts w:asciiTheme="majorBidi" w:hAnsiTheme="majorBidi" w:cstheme="majorBidi"/>
                <w:sz w:val="18"/>
                <w:szCs w:val="18"/>
                <w:lang w:val="en-US"/>
              </w:rPr>
            </w:pPr>
          </w:p>
        </w:tc>
        <w:tc>
          <w:tcPr>
            <w:tcW w:w="4925" w:type="dxa"/>
            <w:tcBorders>
              <w:top w:val="nil"/>
              <w:left w:val="nil"/>
              <w:bottom w:val="nil"/>
              <w:right w:val="double" w:sz="6" w:space="0" w:color="auto"/>
            </w:tcBorders>
            <w:shd w:val="clear" w:color="auto" w:fill="auto"/>
            <w:hideMark/>
          </w:tcPr>
          <w:p w:rsidR="00C738CE" w:rsidRPr="00B245B3" w:rsidRDefault="005031C4" w:rsidP="00EF2642">
            <w:pPr>
              <w:keepNext/>
              <w:keepLines/>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i/>
                <w:iCs/>
                <w:color w:val="000000"/>
                <w:sz w:val="18"/>
                <w:szCs w:val="18"/>
              </w:rPr>
            </w:pPr>
            <w:r w:rsidRPr="000F7CC2">
              <w:rPr>
                <w:i/>
                <w:iCs/>
                <w:sz w:val="18"/>
                <w:szCs w:val="18"/>
                <w:lang w:eastAsia="en-GB"/>
              </w:rPr>
              <w:t>Note</w:t>
            </w:r>
            <w:r w:rsidR="004F43B0" w:rsidRPr="004F43B0">
              <w:rPr>
                <w:rFonts w:asciiTheme="majorBidi" w:hAnsiTheme="majorBidi" w:cstheme="majorBidi"/>
                <w:color w:val="000000"/>
                <w:sz w:val="18"/>
                <w:szCs w:val="18"/>
              </w:rPr>
              <w:t xml:space="preserve"> </w:t>
            </w:r>
            <w:r w:rsidR="00C738CE" w:rsidRPr="00B245B3">
              <w:rPr>
                <w:rFonts w:asciiTheme="majorBidi" w:hAnsiTheme="majorBidi" w:cstheme="majorBidi"/>
                <w:color w:val="000000"/>
                <w:sz w:val="18"/>
                <w:szCs w:val="18"/>
              </w:rPr>
              <w:t>– Pour le service fixe dans les bandes 47,</w:t>
            </w:r>
            <w:r w:rsidR="00EF2642">
              <w:rPr>
                <w:rFonts w:asciiTheme="majorBidi" w:hAnsiTheme="majorBidi" w:cstheme="majorBidi"/>
                <w:color w:val="000000"/>
                <w:sz w:val="18"/>
                <w:szCs w:val="18"/>
              </w:rPr>
              <w:t>2-47,5 GHz et </w:t>
            </w:r>
            <w:r w:rsidR="00C738CE" w:rsidRPr="00B245B3">
              <w:rPr>
                <w:rFonts w:asciiTheme="majorBidi" w:hAnsiTheme="majorBidi" w:cstheme="majorBidi"/>
                <w:color w:val="000000"/>
                <w:sz w:val="18"/>
                <w:szCs w:val="18"/>
              </w:rPr>
              <w:t xml:space="preserve">47,9-48,2 </w:t>
            </w:r>
            <w:r w:rsidR="00C738CE" w:rsidRPr="00D43FE5">
              <w:rPr>
                <w:rFonts w:asciiTheme="majorBidi" w:hAnsiTheme="majorBidi" w:cstheme="majorBidi"/>
                <w:color w:val="000000"/>
                <w:sz w:val="18"/>
                <w:szCs w:val="18"/>
                <w:lang w:val="fr-CH" w:eastAsia="zh-CN"/>
              </w:rPr>
              <w:t>GHz</w:t>
            </w:r>
            <w:r w:rsidR="00C738CE" w:rsidRPr="00B245B3">
              <w:rPr>
                <w:rFonts w:asciiTheme="majorBidi" w:hAnsiTheme="majorBidi" w:cstheme="majorBidi"/>
                <w:color w:val="000000"/>
                <w:sz w:val="18"/>
                <w:szCs w:val="18"/>
              </w:rPr>
              <w:t>, un rayon distinct est fourni pour chacune des zones UAC, SAC et RAC le cas échéant (voir la version la plus récente de la Recommandation UIT-R F.1500)</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keepNext/>
              <w:keepLines/>
              <w:spacing w:before="40" w:after="40"/>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keepNext/>
              <w:keepLines/>
              <w:spacing w:before="40" w:after="40"/>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keepNext/>
              <w:keepLines/>
              <w:spacing w:before="40" w:after="40"/>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keepNext/>
              <w:keepLines/>
              <w:spacing w:before="40" w:after="40"/>
              <w:rPr>
                <w:rFonts w:asciiTheme="majorBidi" w:hAnsiTheme="majorBidi" w:cstheme="majorBidi"/>
                <w:b/>
                <w:bCs/>
                <w:sz w:val="18"/>
                <w:szCs w:val="18"/>
                <w:lang w:val="fr-CH"/>
              </w:rPr>
            </w:pPr>
          </w:p>
        </w:tc>
        <w:tc>
          <w:tcPr>
            <w:tcW w:w="924" w:type="dxa"/>
            <w:gridSpan w:val="2"/>
            <w:vMerge/>
            <w:tcBorders>
              <w:left w:val="single" w:sz="4" w:space="0" w:color="auto"/>
              <w:right w:val="single" w:sz="8" w:space="0" w:color="auto"/>
            </w:tcBorders>
            <w:vAlign w:val="center"/>
          </w:tcPr>
          <w:p w:rsidR="00C738CE" w:rsidRPr="00B245B3" w:rsidRDefault="00C738CE" w:rsidP="00EF2642">
            <w:pPr>
              <w:keepNext/>
              <w:keepLines/>
              <w:spacing w:before="40" w:after="40"/>
              <w:rPr>
                <w:rFonts w:asciiTheme="majorBidi" w:hAnsiTheme="majorBidi" w:cstheme="majorBidi"/>
                <w:sz w:val="18"/>
                <w:szCs w:val="18"/>
                <w:lang w:val="fr-CH"/>
              </w:rPr>
            </w:pP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sz w:val="18"/>
                <w:szCs w:val="18"/>
                <w:lang w:val="fr-CH"/>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left="352"/>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Requis s'il n'est fourni </w:t>
            </w:r>
            <w:r w:rsidRPr="00D43FE5">
              <w:rPr>
                <w:rFonts w:asciiTheme="majorBidi" w:hAnsiTheme="majorBidi" w:cstheme="majorBidi"/>
                <w:color w:val="000000"/>
                <w:sz w:val="18"/>
                <w:szCs w:val="18"/>
                <w:lang w:val="fr-CH" w:eastAsia="zh-CN"/>
              </w:rPr>
              <w:t>ni</w:t>
            </w:r>
            <w:r w:rsidRPr="00B245B3">
              <w:rPr>
                <w:rFonts w:asciiTheme="majorBidi" w:hAnsiTheme="majorBidi" w:cstheme="majorBidi"/>
                <w:color w:val="000000"/>
                <w:sz w:val="18"/>
                <w:szCs w:val="18"/>
              </w:rPr>
              <w:t xml:space="preserve"> zone géographique (3.5.d) ni coordonnées géographiques d'une zone donnée (3.5.</w:t>
            </w:r>
            <w:r w:rsidRPr="00D43FE5">
              <w:rPr>
                <w:rFonts w:asciiTheme="majorBidi" w:hAnsiTheme="majorBidi" w:cstheme="majorBidi"/>
                <w:color w:val="000000"/>
                <w:sz w:val="18"/>
                <w:szCs w:val="18"/>
                <w:lang w:val="fr-CH" w:eastAsia="zh-CN"/>
              </w:rPr>
              <w:t>c</w:t>
            </w:r>
            <w:r w:rsidRPr="00B245B3">
              <w:rPr>
                <w:rFonts w:asciiTheme="majorBidi" w:hAnsiTheme="majorBidi" w:cstheme="majorBidi"/>
                <w:color w:val="000000"/>
                <w:sz w:val="18"/>
                <w:szCs w:val="18"/>
              </w:rPr>
              <w:t xml:space="preserve">.a.) </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EF2642">
            <w:pPr>
              <w:spacing w:before="40" w:after="40"/>
              <w:rPr>
                <w:rFonts w:asciiTheme="majorBidi" w:hAnsiTheme="majorBidi" w:cstheme="majorBidi"/>
                <w:b/>
                <w:bCs/>
                <w:sz w:val="18"/>
                <w:szCs w:val="18"/>
                <w:lang w:val="fr-CH"/>
              </w:rPr>
            </w:pPr>
          </w:p>
        </w:tc>
        <w:tc>
          <w:tcPr>
            <w:tcW w:w="924" w:type="dxa"/>
            <w:gridSpan w:val="2"/>
            <w:vMerge/>
            <w:tcBorders>
              <w:left w:val="single" w:sz="4" w:space="0" w:color="auto"/>
              <w:bottom w:val="single" w:sz="4" w:space="0" w:color="auto"/>
              <w:right w:val="single" w:sz="8" w:space="0" w:color="auto"/>
            </w:tcBorders>
            <w:vAlign w:val="center"/>
          </w:tcPr>
          <w:p w:rsidR="00C738CE" w:rsidRPr="00B245B3" w:rsidRDefault="00C738CE" w:rsidP="00EF2642">
            <w:pPr>
              <w:spacing w:before="40" w:after="40"/>
              <w:rPr>
                <w:rFonts w:asciiTheme="majorBidi" w:hAnsiTheme="majorBidi" w:cstheme="majorBidi"/>
                <w:sz w:val="18"/>
                <w:szCs w:val="18"/>
                <w:lang w:val="fr-CH"/>
              </w:rPr>
            </w:pPr>
          </w:p>
        </w:tc>
      </w:tr>
      <w:tr w:rsidR="00C738CE" w:rsidRPr="00B245B3" w:rsidTr="00B53F36">
        <w:trPr>
          <w:trHeight w:val="264"/>
          <w:jc w:val="center"/>
        </w:trPr>
        <w:tc>
          <w:tcPr>
            <w:tcW w:w="819" w:type="dxa"/>
            <w:tcBorders>
              <w:top w:val="single" w:sz="4" w:space="0" w:color="auto"/>
              <w:left w:val="single" w:sz="8" w:space="0" w:color="auto"/>
              <w:bottom w:val="single" w:sz="4" w:space="0" w:color="auto"/>
              <w:right w:val="double" w:sz="6" w:space="0" w:color="auto"/>
            </w:tcBorders>
            <w:shd w:val="clear" w:color="auto" w:fill="auto"/>
            <w:hideMark/>
          </w:tcPr>
          <w:p w:rsidR="00C738CE" w:rsidRPr="00B245B3" w:rsidRDefault="00C738CE" w:rsidP="00EF2642">
            <w:pPr>
              <w:keepNext/>
              <w:keepLines/>
              <w:spacing w:before="40" w:after="40"/>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c>
          <w:tcPr>
            <w:tcW w:w="4925" w:type="dxa"/>
            <w:tcBorders>
              <w:top w:val="single" w:sz="4" w:space="0" w:color="auto"/>
              <w:left w:val="nil"/>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b/>
                <w:bCs/>
                <w:sz w:val="18"/>
                <w:szCs w:val="18"/>
              </w:rPr>
            </w:pPr>
            <w:r w:rsidRPr="00B245B3">
              <w:rPr>
                <w:rFonts w:asciiTheme="majorBidi" w:hAnsiTheme="majorBidi" w:cstheme="majorBidi"/>
                <w:b/>
                <w:bCs/>
                <w:sz w:val="18"/>
                <w:szCs w:val="18"/>
              </w:rPr>
              <w:t>CLASSE DE STATION ET NATURE DU SERVICE</w:t>
            </w:r>
          </w:p>
        </w:tc>
        <w:tc>
          <w:tcPr>
            <w:tcW w:w="4378" w:type="dxa"/>
            <w:gridSpan w:val="9"/>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EF2642">
            <w:pPr>
              <w:keepNext/>
              <w:keepLines/>
              <w:spacing w:before="40" w:after="40"/>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keepNext/>
              <w:keepLines/>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3.6.a</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firstLineChars="100" w:firstLine="180"/>
              <w:rPr>
                <w:rFonts w:asciiTheme="majorBidi" w:hAnsiTheme="majorBidi" w:cstheme="majorBidi"/>
                <w:color w:val="000000"/>
                <w:sz w:val="18"/>
                <w:szCs w:val="18"/>
              </w:rPr>
            </w:pPr>
            <w:r w:rsidRPr="00B245B3">
              <w:rPr>
                <w:rFonts w:asciiTheme="majorBidi" w:hAnsiTheme="majorBidi" w:cstheme="majorBidi"/>
                <w:color w:val="000000"/>
                <w:sz w:val="18"/>
                <w:szCs w:val="18"/>
              </w:rPr>
              <w:t>la classe de la station, en utilisant les symboles de la Préface</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EF2642">
            <w:pPr>
              <w:keepNext/>
              <w:keepLines/>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EF2642">
            <w:pPr>
              <w:keepNext/>
              <w:keepLines/>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3.6.a</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3.6.b</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EF2642">
            <w:pPr>
              <w:spacing w:before="40" w:after="40"/>
              <w:ind w:firstLineChars="100" w:firstLine="180"/>
              <w:rPr>
                <w:rFonts w:asciiTheme="majorBidi" w:hAnsiTheme="majorBidi" w:cstheme="majorBidi"/>
                <w:color w:val="000000"/>
                <w:sz w:val="18"/>
                <w:szCs w:val="18"/>
              </w:rPr>
            </w:pPr>
            <w:r w:rsidRPr="00B245B3">
              <w:rPr>
                <w:rFonts w:asciiTheme="majorBidi" w:hAnsiTheme="majorBidi" w:cstheme="majorBidi"/>
                <w:color w:val="000000"/>
                <w:sz w:val="18"/>
                <w:szCs w:val="18"/>
              </w:rPr>
              <w:t>la nature du service, en utilisant les symboles de la Préface</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EF2642">
            <w:pPr>
              <w:spacing w:before="40" w:after="40"/>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EF2642">
            <w:pPr>
              <w:spacing w:before="40" w:after="40"/>
              <w:rPr>
                <w:rFonts w:asciiTheme="majorBidi" w:hAnsiTheme="majorBidi" w:cstheme="majorBidi"/>
                <w:sz w:val="18"/>
                <w:szCs w:val="18"/>
                <w:lang w:val="en-US"/>
              </w:rPr>
            </w:pPr>
            <w:r w:rsidRPr="00B245B3">
              <w:rPr>
                <w:rFonts w:asciiTheme="majorBidi" w:hAnsiTheme="majorBidi" w:cstheme="majorBidi"/>
                <w:sz w:val="18"/>
                <w:szCs w:val="18"/>
                <w:lang w:val="en-US"/>
              </w:rPr>
              <w:t>3.6.b</w:t>
            </w:r>
          </w:p>
        </w:tc>
      </w:tr>
      <w:tr w:rsidR="00C738CE" w:rsidRPr="00B245B3" w:rsidTr="00B53F36">
        <w:trPr>
          <w:trHeight w:val="264"/>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keepNext/>
              <w:keepLines/>
              <w:spacing w:before="2" w:after="2"/>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c>
          <w:tcPr>
            <w:tcW w:w="4925" w:type="dxa"/>
            <w:tcBorders>
              <w:top w:val="nil"/>
              <w:left w:val="nil"/>
              <w:bottom w:val="nil"/>
              <w:right w:val="double" w:sz="6" w:space="0" w:color="auto"/>
            </w:tcBorders>
            <w:shd w:val="clear" w:color="auto" w:fill="auto"/>
            <w:hideMark/>
          </w:tcPr>
          <w:p w:rsidR="00C738CE" w:rsidRPr="00B245B3" w:rsidRDefault="00C738CE" w:rsidP="00C738CE">
            <w:pPr>
              <w:keepNext/>
              <w:keepLines/>
              <w:spacing w:before="2" w:after="2"/>
              <w:rPr>
                <w:rFonts w:asciiTheme="majorBidi" w:hAnsiTheme="majorBidi" w:cstheme="majorBidi"/>
                <w:b/>
                <w:bCs/>
                <w:color w:val="000000"/>
                <w:sz w:val="18"/>
                <w:szCs w:val="18"/>
              </w:rPr>
            </w:pPr>
            <w:r w:rsidRPr="00B245B3">
              <w:rPr>
                <w:rFonts w:asciiTheme="majorBidi" w:hAnsiTheme="majorBidi" w:cstheme="majorBidi"/>
                <w:b/>
                <w:bCs/>
                <w:color w:val="000000"/>
                <w:sz w:val="18"/>
                <w:szCs w:val="18"/>
              </w:rPr>
              <w:t>CLASSE D'ÉMISSION ET LARGEUR DE BANDE NÉCESSAIRE</w:t>
            </w:r>
          </w:p>
        </w:tc>
        <w:tc>
          <w:tcPr>
            <w:tcW w:w="4378" w:type="dxa"/>
            <w:gridSpan w:val="9"/>
            <w:vMerge w:val="restart"/>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C738CE">
            <w:pPr>
              <w:keepNext/>
              <w:keepLines/>
              <w:spacing w:before="2" w:after="2"/>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352"/>
              <w:rPr>
                <w:rFonts w:asciiTheme="majorBidi" w:hAnsiTheme="majorBidi" w:cstheme="majorBidi"/>
                <w:i/>
                <w:iCs/>
                <w:color w:val="000000"/>
                <w:sz w:val="18"/>
                <w:szCs w:val="18"/>
              </w:rPr>
            </w:pPr>
            <w:r w:rsidRPr="00B245B3">
              <w:rPr>
                <w:rFonts w:asciiTheme="majorBidi" w:hAnsiTheme="majorBidi" w:cstheme="majorBidi"/>
                <w:i/>
                <w:iCs/>
                <w:color w:val="000000"/>
                <w:sz w:val="18"/>
                <w:szCs w:val="18"/>
              </w:rPr>
              <w:t xml:space="preserve">(conformément à l'Article </w:t>
            </w:r>
            <w:r w:rsidRPr="00B245B3">
              <w:rPr>
                <w:rFonts w:asciiTheme="majorBidi" w:hAnsiTheme="majorBidi" w:cstheme="majorBidi"/>
                <w:b/>
                <w:bCs/>
                <w:i/>
                <w:iCs/>
                <w:color w:val="000000"/>
                <w:sz w:val="18"/>
                <w:szCs w:val="18"/>
              </w:rPr>
              <w:t>2</w:t>
            </w:r>
            <w:r w:rsidRPr="00B245B3">
              <w:rPr>
                <w:rFonts w:asciiTheme="majorBidi" w:hAnsiTheme="majorBidi" w:cstheme="majorBidi"/>
                <w:i/>
                <w:iCs/>
                <w:color w:val="000000"/>
                <w:sz w:val="18"/>
                <w:szCs w:val="18"/>
              </w:rPr>
              <w:t xml:space="preserve"> et à l'Appendice </w:t>
            </w:r>
            <w:r w:rsidRPr="00B245B3">
              <w:rPr>
                <w:rFonts w:asciiTheme="majorBidi" w:hAnsiTheme="majorBidi" w:cstheme="majorBidi"/>
                <w:b/>
                <w:bCs/>
                <w:i/>
                <w:iCs/>
                <w:color w:val="000000"/>
                <w:sz w:val="18"/>
                <w:szCs w:val="18"/>
              </w:rPr>
              <w:t>1</w:t>
            </w:r>
            <w:r w:rsidRPr="00B245B3">
              <w:rPr>
                <w:rFonts w:asciiTheme="majorBidi" w:hAnsiTheme="majorBidi" w:cstheme="majorBidi"/>
                <w:i/>
                <w:iCs/>
                <w:color w:val="000000"/>
                <w:sz w:val="18"/>
                <w:szCs w:val="18"/>
              </w:rPr>
              <w:t>)</w:t>
            </w:r>
          </w:p>
        </w:tc>
        <w:tc>
          <w:tcPr>
            <w:tcW w:w="4378" w:type="dxa"/>
            <w:gridSpan w:val="9"/>
            <w:vMerge/>
            <w:tcBorders>
              <w:top w:val="nil"/>
              <w:left w:val="nil"/>
              <w:bottom w:val="single" w:sz="4" w:space="0" w:color="auto"/>
              <w:right w:val="single" w:sz="8"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3.7.a</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la classe d'émission</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3.7.a</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3.7.b</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la largeur de bande nécessaire</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3.7.b</w:t>
            </w:r>
          </w:p>
        </w:tc>
      </w:tr>
      <w:tr w:rsidR="00C738CE" w:rsidRPr="00B245B3" w:rsidTr="00B53F36">
        <w:trPr>
          <w:trHeight w:val="264"/>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b/>
                <w:bCs/>
                <w:sz w:val="18"/>
                <w:szCs w:val="18"/>
              </w:rPr>
            </w:pPr>
            <w:r w:rsidRPr="00B245B3">
              <w:rPr>
                <w:rFonts w:asciiTheme="majorBidi" w:hAnsiTheme="majorBidi" w:cstheme="majorBidi"/>
                <w:b/>
                <w:bCs/>
                <w:sz w:val="18"/>
                <w:szCs w:val="18"/>
              </w:rPr>
              <w:t>CARACTÉRISTIQUES DE PUISSANCE DE LA TRANSMISSION</w:t>
            </w:r>
          </w:p>
        </w:tc>
        <w:tc>
          <w:tcPr>
            <w:tcW w:w="4378" w:type="dxa"/>
            <w:gridSpan w:val="9"/>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C738CE">
            <w:pPr>
              <w:spacing w:before="2" w:after="2"/>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le symbole (X, Y ou Z, selon le cas) décrivant le type de puissance (voir l'Article </w:t>
            </w:r>
            <w:r w:rsidRPr="00B245B3">
              <w:rPr>
                <w:rFonts w:asciiTheme="majorBidi" w:hAnsiTheme="majorBidi" w:cstheme="majorBidi"/>
                <w:b/>
                <w:bCs/>
                <w:color w:val="000000"/>
                <w:sz w:val="18"/>
                <w:szCs w:val="18"/>
              </w:rPr>
              <w:t>1</w:t>
            </w:r>
            <w:r w:rsidRPr="00B245B3">
              <w:rPr>
                <w:rFonts w:asciiTheme="majorBidi" w:hAnsiTheme="majorBidi" w:cstheme="majorBidi"/>
                <w:color w:val="000000"/>
                <w:sz w:val="18"/>
                <w:szCs w:val="18"/>
              </w:rPr>
              <w:t xml:space="preserve">) </w:t>
            </w:r>
            <w:r w:rsidRPr="00D43FE5">
              <w:rPr>
                <w:rFonts w:asciiTheme="majorBidi" w:hAnsiTheme="majorBidi" w:cstheme="majorBidi"/>
                <w:color w:val="000000"/>
                <w:sz w:val="18"/>
                <w:szCs w:val="18"/>
                <w:lang w:val="fr-CH" w:eastAsia="zh-CN"/>
              </w:rPr>
              <w:t>correspondant</w:t>
            </w:r>
            <w:r w:rsidRPr="00B245B3">
              <w:rPr>
                <w:rFonts w:asciiTheme="majorBidi" w:hAnsiTheme="majorBidi" w:cstheme="majorBidi"/>
                <w:color w:val="000000"/>
                <w:sz w:val="18"/>
                <w:szCs w:val="18"/>
              </w:rPr>
              <w:t xml:space="preserve"> à la classe d'émission</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w:t>
            </w: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3.8.aa</w:t>
            </w:r>
          </w:p>
        </w:tc>
        <w:tc>
          <w:tcPr>
            <w:tcW w:w="4925" w:type="dxa"/>
            <w:tcBorders>
              <w:top w:val="nil"/>
              <w:left w:val="nil"/>
              <w:bottom w:val="nil"/>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la puissance fournie à l'antenne, en </w:t>
            </w:r>
            <w:proofErr w:type="spellStart"/>
            <w:r w:rsidRPr="00B245B3">
              <w:rPr>
                <w:rFonts w:asciiTheme="majorBidi" w:hAnsiTheme="majorBidi" w:cstheme="majorBidi"/>
                <w:color w:val="000000"/>
                <w:sz w:val="18"/>
                <w:szCs w:val="18"/>
              </w:rPr>
              <w:t>dBW</w:t>
            </w:r>
            <w:proofErr w:type="spellEnd"/>
            <w:r w:rsidRPr="00B245B3">
              <w:rPr>
                <w:rFonts w:asciiTheme="majorBidi" w:hAnsiTheme="majorBidi" w:cstheme="majorBidi"/>
                <w:color w:val="000000"/>
                <w:sz w:val="18"/>
                <w:szCs w:val="18"/>
              </w:rPr>
              <w:t>, y compris le niveau de commande de puissance (voir le § 3.8.B.A)</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vMerge w:val="restart"/>
            <w:tcBorders>
              <w:top w:val="nil"/>
              <w:left w:val="double" w:sz="6" w:space="0" w:color="auto"/>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3.8.aa</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sz w:val="18"/>
                <w:szCs w:val="18"/>
                <w:lang w:val="en-US"/>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5031C4" w:rsidP="00C738CE">
            <w:pPr>
              <w:spacing w:before="2" w:after="2"/>
              <w:ind w:left="238"/>
              <w:rPr>
                <w:rFonts w:asciiTheme="majorBidi" w:hAnsiTheme="majorBidi" w:cstheme="majorBidi"/>
                <w:i/>
                <w:iCs/>
                <w:color w:val="000000"/>
                <w:sz w:val="18"/>
                <w:szCs w:val="18"/>
              </w:rPr>
            </w:pPr>
            <w:r w:rsidRPr="000F7CC2">
              <w:rPr>
                <w:i/>
                <w:iCs/>
                <w:sz w:val="18"/>
                <w:szCs w:val="18"/>
                <w:lang w:eastAsia="en-GB"/>
              </w:rPr>
              <w:t>Note</w:t>
            </w:r>
            <w:r w:rsidR="00C738CE" w:rsidRPr="00B245B3">
              <w:rPr>
                <w:rFonts w:asciiTheme="majorBidi" w:hAnsiTheme="majorBidi" w:cstheme="majorBidi"/>
                <w:color w:val="000000"/>
                <w:sz w:val="18"/>
                <w:szCs w:val="18"/>
              </w:rPr>
              <w:t xml:space="preserve"> – Pour une station HAPS de réception, la puissance fournie à l'antenne se rapporte à la/aux station(s) d'émission au sol associée(s)</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924" w:type="dxa"/>
            <w:gridSpan w:val="2"/>
            <w:vMerge/>
            <w:tcBorders>
              <w:top w:val="nil"/>
              <w:left w:val="double" w:sz="6" w:space="0" w:color="auto"/>
              <w:bottom w:val="single" w:sz="4" w:space="0" w:color="auto"/>
              <w:right w:val="single" w:sz="8" w:space="0" w:color="auto"/>
            </w:tcBorders>
            <w:vAlign w:val="center"/>
            <w:hideMark/>
          </w:tcPr>
          <w:p w:rsidR="00C738CE" w:rsidRPr="00B245B3" w:rsidRDefault="00C738CE" w:rsidP="00C738CE">
            <w:pPr>
              <w:spacing w:before="2" w:after="2"/>
              <w:rPr>
                <w:rFonts w:asciiTheme="majorBidi" w:hAnsiTheme="majorBidi" w:cstheme="majorBidi"/>
                <w:sz w:val="18"/>
                <w:szCs w:val="18"/>
                <w:lang w:val="fr-CH"/>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3.8AB</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la densité maximale de puissa</w:t>
            </w:r>
            <w:r w:rsidR="00242BCD">
              <w:rPr>
                <w:rFonts w:asciiTheme="majorBidi" w:hAnsiTheme="majorBidi" w:cstheme="majorBidi"/>
                <w:color w:val="000000"/>
                <w:sz w:val="18"/>
                <w:szCs w:val="18"/>
              </w:rPr>
              <w:t>nce moyenne 1 sur la bande de 1 </w:t>
            </w:r>
            <w:r w:rsidRPr="00B245B3">
              <w:rPr>
                <w:rFonts w:asciiTheme="majorBidi" w:hAnsiTheme="majorBidi" w:cstheme="majorBidi"/>
                <w:color w:val="000000"/>
                <w:sz w:val="18"/>
                <w:szCs w:val="18"/>
              </w:rPr>
              <w:t>MHz la plus défavorable, fournie l'antenne</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3.8AB</w:t>
            </w: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3.8.BA</w:t>
            </w:r>
          </w:p>
        </w:tc>
        <w:tc>
          <w:tcPr>
            <w:tcW w:w="4925" w:type="dxa"/>
            <w:tcBorders>
              <w:top w:val="nil"/>
              <w:left w:val="nil"/>
              <w:bottom w:val="nil"/>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la plage de commande de puissance, en dB</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4" w:type="dxa"/>
            <w:gridSpan w:val="2"/>
            <w:vMerge w:val="restart"/>
            <w:tcBorders>
              <w:top w:val="nil"/>
              <w:left w:val="double" w:sz="6" w:space="0" w:color="auto"/>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3.8.BA</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sz w:val="18"/>
                <w:szCs w:val="18"/>
                <w:lang w:val="en-US"/>
              </w:rPr>
            </w:pPr>
          </w:p>
        </w:tc>
        <w:tc>
          <w:tcPr>
            <w:tcW w:w="4925" w:type="dxa"/>
            <w:tcBorders>
              <w:top w:val="nil"/>
              <w:left w:val="nil"/>
              <w:bottom w:val="nil"/>
              <w:right w:val="double" w:sz="6" w:space="0" w:color="auto"/>
            </w:tcBorders>
            <w:shd w:val="clear" w:color="auto" w:fill="auto"/>
            <w:hideMark/>
          </w:tcPr>
          <w:p w:rsidR="00C738CE" w:rsidRPr="00B245B3" w:rsidRDefault="005031C4" w:rsidP="00C738CE">
            <w:pPr>
              <w:spacing w:before="2" w:after="2"/>
              <w:ind w:left="238"/>
              <w:rPr>
                <w:rFonts w:asciiTheme="majorBidi" w:hAnsiTheme="majorBidi" w:cstheme="majorBidi"/>
                <w:i/>
                <w:iCs/>
                <w:color w:val="000000"/>
                <w:sz w:val="18"/>
                <w:szCs w:val="18"/>
              </w:rPr>
            </w:pPr>
            <w:r w:rsidRPr="000F7CC2">
              <w:rPr>
                <w:i/>
                <w:iCs/>
                <w:sz w:val="18"/>
                <w:szCs w:val="18"/>
                <w:lang w:eastAsia="en-GB"/>
              </w:rPr>
              <w:t>Note</w:t>
            </w:r>
            <w:r w:rsidR="00C738CE" w:rsidRPr="00B245B3">
              <w:rPr>
                <w:rFonts w:asciiTheme="majorBidi" w:hAnsiTheme="majorBidi" w:cstheme="majorBidi"/>
                <w:color w:val="000000"/>
                <w:sz w:val="18"/>
                <w:szCs w:val="18"/>
              </w:rPr>
              <w:t xml:space="preserve"> – Pour une station HAPS de réception, la commande de puissance se rapporte à son utilisation par la/les station(s) d'émission au sol associée(s)</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924" w:type="dxa"/>
            <w:gridSpan w:val="2"/>
            <w:vMerge/>
            <w:tcBorders>
              <w:top w:val="nil"/>
              <w:left w:val="double" w:sz="6" w:space="0" w:color="auto"/>
              <w:bottom w:val="single" w:sz="4" w:space="0" w:color="auto"/>
              <w:right w:val="single" w:sz="8" w:space="0" w:color="auto"/>
            </w:tcBorders>
            <w:vAlign w:val="center"/>
            <w:hideMark/>
          </w:tcPr>
          <w:p w:rsidR="00C738CE" w:rsidRPr="00B245B3" w:rsidRDefault="00C738CE" w:rsidP="00C738CE">
            <w:pPr>
              <w:spacing w:before="2" w:after="2"/>
              <w:rPr>
                <w:rFonts w:asciiTheme="majorBidi" w:hAnsiTheme="majorBidi" w:cstheme="majorBidi"/>
                <w:sz w:val="18"/>
                <w:szCs w:val="18"/>
                <w:lang w:val="fr-CH"/>
              </w:rPr>
            </w:pP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sz w:val="18"/>
                <w:szCs w:val="18"/>
                <w:lang w:val="fr-CH"/>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352"/>
              <w:rPr>
                <w:rFonts w:asciiTheme="majorBidi" w:hAnsiTheme="majorBidi" w:cstheme="majorBidi"/>
                <w:color w:val="000000"/>
                <w:sz w:val="18"/>
                <w:szCs w:val="18"/>
              </w:rPr>
            </w:pPr>
            <w:r w:rsidRPr="00B245B3">
              <w:rPr>
                <w:rFonts w:asciiTheme="majorBidi" w:hAnsiTheme="majorBidi" w:cstheme="majorBidi"/>
                <w:color w:val="000000"/>
                <w:sz w:val="18"/>
                <w:szCs w:val="18"/>
              </w:rPr>
              <w:t>Dans le cas d'une station HAPS de réception, requise dans les bandes 47,2-47,5 GHz et 47,9-48,2 GHz</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b/>
                <w:bCs/>
                <w:sz w:val="18"/>
                <w:szCs w:val="18"/>
                <w:lang w:val="fr-CH"/>
              </w:rPr>
            </w:pPr>
          </w:p>
        </w:tc>
        <w:tc>
          <w:tcPr>
            <w:tcW w:w="924" w:type="dxa"/>
            <w:gridSpan w:val="2"/>
            <w:vMerge/>
            <w:tcBorders>
              <w:top w:val="nil"/>
              <w:left w:val="double" w:sz="6" w:space="0" w:color="auto"/>
              <w:bottom w:val="single" w:sz="4" w:space="0" w:color="auto"/>
              <w:right w:val="single" w:sz="8" w:space="0" w:color="auto"/>
            </w:tcBorders>
            <w:vAlign w:val="center"/>
            <w:hideMark/>
          </w:tcPr>
          <w:p w:rsidR="00C738CE" w:rsidRPr="00B245B3" w:rsidRDefault="00C738CE" w:rsidP="00C738CE">
            <w:pPr>
              <w:spacing w:before="2" w:after="2"/>
              <w:rPr>
                <w:rFonts w:asciiTheme="majorBidi" w:hAnsiTheme="majorBidi" w:cstheme="majorBidi"/>
                <w:sz w:val="18"/>
                <w:szCs w:val="18"/>
                <w:lang w:val="fr-CH"/>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b/>
                <w:bCs/>
                <w:sz w:val="18"/>
                <w:szCs w:val="18"/>
              </w:rPr>
            </w:pPr>
            <w:r w:rsidRPr="00B245B3">
              <w:rPr>
                <w:rFonts w:asciiTheme="majorBidi" w:hAnsiTheme="majorBidi" w:cstheme="majorBidi"/>
                <w:b/>
                <w:bCs/>
                <w:sz w:val="18"/>
                <w:szCs w:val="18"/>
              </w:rPr>
              <w:t>POLARISATION ET TEMPÉRATURE DE BRUIT DU SYSTÈME DE RÉCEPTION</w:t>
            </w:r>
          </w:p>
        </w:tc>
        <w:tc>
          <w:tcPr>
            <w:tcW w:w="4378" w:type="dxa"/>
            <w:gridSpan w:val="9"/>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C738CE">
            <w:pPr>
              <w:spacing w:before="2" w:after="2"/>
              <w:rPr>
                <w:rFonts w:asciiTheme="majorBidi" w:hAnsiTheme="majorBidi" w:cstheme="majorBidi"/>
                <w:b/>
                <w:bCs/>
                <w:sz w:val="18"/>
                <w:szCs w:val="18"/>
                <w:lang w:val="fr-CH"/>
              </w:rPr>
            </w:pPr>
            <w:r w:rsidRPr="00B245B3">
              <w:rPr>
                <w:rFonts w:asciiTheme="majorBidi" w:hAnsiTheme="majorBidi" w:cstheme="majorBidi"/>
                <w:b/>
                <w:bCs/>
                <w:sz w:val="18"/>
                <w:szCs w:val="18"/>
                <w:lang w:val="fr-CH"/>
              </w:rPr>
              <w:t> </w:t>
            </w:r>
          </w:p>
        </w:tc>
      </w:tr>
      <w:tr w:rsidR="00C738CE" w:rsidRPr="00B245B3" w:rsidTr="00B53F36">
        <w:trPr>
          <w:trHeight w:val="312"/>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3.9.d</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le code indiquant le type de polarisation (voir la Préface)</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3.9.d</w:t>
            </w:r>
          </w:p>
        </w:tc>
      </w:tr>
      <w:tr w:rsidR="00C738CE" w:rsidRPr="00B245B3" w:rsidTr="00B53F36">
        <w:trPr>
          <w:jc w:val="center"/>
        </w:trPr>
        <w:tc>
          <w:tcPr>
            <w:tcW w:w="819" w:type="dxa"/>
            <w:vMerge w:val="restart"/>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3.9.j</w:t>
            </w:r>
          </w:p>
        </w:tc>
        <w:tc>
          <w:tcPr>
            <w:tcW w:w="4925" w:type="dxa"/>
            <w:tcBorders>
              <w:top w:val="nil"/>
              <w:left w:val="nil"/>
              <w:bottom w:val="nil"/>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le diagramme de rayonnement de référence de la/des station(s) au sol associée(s)</w:t>
            </w:r>
          </w:p>
        </w:tc>
        <w:tc>
          <w:tcPr>
            <w:tcW w:w="838" w:type="dxa"/>
            <w:vMerge w:val="restart"/>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8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840" w:type="dxa"/>
            <w:gridSpan w:val="2"/>
            <w:vMerge w:val="restart"/>
            <w:tcBorders>
              <w:top w:val="nil"/>
              <w:left w:val="single" w:sz="4" w:space="0" w:color="auto"/>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w:t>
            </w:r>
          </w:p>
        </w:tc>
        <w:tc>
          <w:tcPr>
            <w:tcW w:w="924" w:type="dxa"/>
            <w:gridSpan w:val="2"/>
            <w:vMerge w:val="restart"/>
            <w:tcBorders>
              <w:top w:val="nil"/>
              <w:left w:val="double" w:sz="6" w:space="0" w:color="auto"/>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3.9.j</w:t>
            </w:r>
          </w:p>
        </w:tc>
      </w:tr>
      <w:tr w:rsidR="00C738CE" w:rsidRPr="00B245B3" w:rsidTr="00B53F36">
        <w:trPr>
          <w:jc w:val="center"/>
        </w:trPr>
        <w:tc>
          <w:tcPr>
            <w:tcW w:w="819" w:type="dxa"/>
            <w:vMerge/>
            <w:tcBorders>
              <w:top w:val="nil"/>
              <w:left w:val="single" w:sz="8" w:space="0" w:color="auto"/>
              <w:bottom w:val="single" w:sz="4" w:space="0" w:color="auto"/>
              <w:right w:val="double" w:sz="6" w:space="0" w:color="auto"/>
            </w:tcBorders>
            <w:vAlign w:val="center"/>
            <w:hideMark/>
          </w:tcPr>
          <w:p w:rsidR="00C738CE" w:rsidRPr="00B245B3" w:rsidRDefault="00C738CE" w:rsidP="00C738CE">
            <w:pPr>
              <w:spacing w:before="2" w:after="2"/>
              <w:rPr>
                <w:rFonts w:asciiTheme="majorBidi" w:hAnsiTheme="majorBidi" w:cstheme="majorBidi"/>
                <w:sz w:val="18"/>
                <w:szCs w:val="18"/>
                <w:lang w:val="en-US"/>
              </w:rPr>
            </w:pP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firstLineChars="200" w:firstLine="360"/>
              <w:rPr>
                <w:rFonts w:asciiTheme="majorBidi" w:hAnsiTheme="majorBidi" w:cstheme="majorBidi"/>
                <w:color w:val="000000"/>
                <w:sz w:val="18"/>
                <w:szCs w:val="18"/>
              </w:rPr>
            </w:pPr>
            <w:r w:rsidRPr="00B245B3">
              <w:rPr>
                <w:rFonts w:asciiTheme="majorBidi" w:hAnsiTheme="majorBidi" w:cstheme="majorBidi"/>
                <w:color w:val="000000"/>
                <w:sz w:val="18"/>
                <w:szCs w:val="18"/>
              </w:rPr>
              <w:t>Requis dans les bandes 47,2-47,5 GHz et 47,9-48,2 GHz</w:t>
            </w:r>
          </w:p>
        </w:tc>
        <w:tc>
          <w:tcPr>
            <w:tcW w:w="838" w:type="dxa"/>
            <w:vMerge/>
            <w:tcBorders>
              <w:top w:val="nil"/>
              <w:left w:val="nil"/>
              <w:bottom w:val="single" w:sz="4" w:space="0" w:color="auto"/>
              <w:right w:val="single" w:sz="4"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80" w:type="dxa"/>
            <w:gridSpan w:val="3"/>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96" w:type="dxa"/>
            <w:vMerge/>
            <w:tcBorders>
              <w:top w:val="nil"/>
              <w:left w:val="single" w:sz="4" w:space="0" w:color="auto"/>
              <w:bottom w:val="single" w:sz="4" w:space="0" w:color="auto"/>
              <w:right w:val="single" w:sz="4"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40" w:type="dxa"/>
            <w:gridSpan w:val="2"/>
            <w:vMerge/>
            <w:tcBorders>
              <w:top w:val="nil"/>
              <w:left w:val="single" w:sz="4" w:space="0" w:color="auto"/>
              <w:bottom w:val="single" w:sz="4" w:space="0" w:color="auto"/>
              <w:right w:val="double" w:sz="6" w:space="0" w:color="auto"/>
            </w:tcBorders>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924" w:type="dxa"/>
            <w:gridSpan w:val="2"/>
            <w:vMerge/>
            <w:tcBorders>
              <w:top w:val="nil"/>
              <w:left w:val="double" w:sz="6" w:space="0" w:color="auto"/>
              <w:bottom w:val="single" w:sz="4" w:space="0" w:color="auto"/>
              <w:right w:val="single" w:sz="8" w:space="0" w:color="auto"/>
            </w:tcBorders>
            <w:vAlign w:val="center"/>
            <w:hideMark/>
          </w:tcPr>
          <w:p w:rsidR="00C738CE" w:rsidRPr="00B245B3" w:rsidRDefault="00C738CE" w:rsidP="00C738CE">
            <w:pPr>
              <w:spacing w:before="2" w:after="2"/>
              <w:rPr>
                <w:rFonts w:asciiTheme="majorBidi" w:hAnsiTheme="majorBidi" w:cstheme="majorBidi"/>
                <w:sz w:val="18"/>
                <w:szCs w:val="18"/>
                <w:lang w:val="fr-CH"/>
              </w:rPr>
            </w:pP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3.9.k</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la température de bruit totale la plus faible du système de réception, en kelvins, rapportée à la sortie de l'antenne de réception</w:t>
            </w:r>
          </w:p>
        </w:tc>
        <w:tc>
          <w:tcPr>
            <w:tcW w:w="838"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fr-CH"/>
              </w:rPr>
            </w:pPr>
          </w:p>
        </w:tc>
        <w:tc>
          <w:tcPr>
            <w:tcW w:w="880" w:type="dxa"/>
            <w:gridSpan w:val="3"/>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4"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p>
        </w:tc>
        <w:tc>
          <w:tcPr>
            <w:tcW w:w="840" w:type="dxa"/>
            <w:gridSpan w:val="2"/>
            <w:tcBorders>
              <w:top w:val="nil"/>
              <w:left w:val="nil"/>
              <w:bottom w:val="single" w:sz="4"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4"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3.9.k</w:t>
            </w:r>
          </w:p>
        </w:tc>
      </w:tr>
      <w:tr w:rsidR="00C738CE" w:rsidRPr="00B245B3" w:rsidTr="00B53F36">
        <w:trPr>
          <w:jc w:val="center"/>
        </w:trPr>
        <w:tc>
          <w:tcPr>
            <w:tcW w:w="819" w:type="dxa"/>
            <w:tcBorders>
              <w:top w:val="nil"/>
              <w:left w:val="single" w:sz="8" w:space="0" w:color="auto"/>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c>
          <w:tcPr>
            <w:tcW w:w="4925" w:type="dxa"/>
            <w:tcBorders>
              <w:top w:val="nil"/>
              <w:left w:val="nil"/>
              <w:bottom w:val="single" w:sz="4"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b/>
                <w:bCs/>
                <w:sz w:val="18"/>
                <w:szCs w:val="18"/>
              </w:rPr>
            </w:pPr>
            <w:r w:rsidRPr="00B245B3">
              <w:rPr>
                <w:rFonts w:asciiTheme="majorBidi" w:hAnsiTheme="majorBidi" w:cstheme="majorBidi"/>
                <w:b/>
                <w:bCs/>
                <w:sz w:val="18"/>
                <w:szCs w:val="18"/>
              </w:rPr>
              <w:t>HORAIRE DE FONCTIONNEMENT</w:t>
            </w:r>
          </w:p>
        </w:tc>
        <w:tc>
          <w:tcPr>
            <w:tcW w:w="4378" w:type="dxa"/>
            <w:gridSpan w:val="9"/>
            <w:tcBorders>
              <w:top w:val="single" w:sz="4" w:space="0" w:color="auto"/>
              <w:left w:val="nil"/>
              <w:bottom w:val="single" w:sz="4" w:space="0" w:color="auto"/>
              <w:right w:val="single" w:sz="8" w:space="0" w:color="auto"/>
            </w:tcBorders>
            <w:shd w:val="clear" w:color="000000" w:fill="C0C0C0"/>
            <w:vAlign w:val="center"/>
            <w:hideMark/>
          </w:tcPr>
          <w:p w:rsidR="00C738CE" w:rsidRPr="00B245B3" w:rsidRDefault="00C738CE" w:rsidP="00C738CE">
            <w:pPr>
              <w:spacing w:before="2" w:after="2"/>
              <w:rPr>
                <w:rFonts w:asciiTheme="majorBidi" w:hAnsiTheme="majorBidi" w:cstheme="majorBidi"/>
                <w:b/>
                <w:bCs/>
                <w:sz w:val="18"/>
                <w:szCs w:val="18"/>
                <w:lang w:val="en-US"/>
              </w:rPr>
            </w:pPr>
            <w:r w:rsidRPr="00B245B3">
              <w:rPr>
                <w:rFonts w:asciiTheme="majorBidi" w:hAnsiTheme="majorBidi" w:cstheme="majorBidi"/>
                <w:b/>
                <w:bCs/>
                <w:sz w:val="18"/>
                <w:szCs w:val="18"/>
                <w:lang w:val="en-US"/>
              </w:rPr>
              <w:t> </w:t>
            </w:r>
          </w:p>
        </w:tc>
      </w:tr>
      <w:tr w:rsidR="00C738CE" w:rsidRPr="00B245B3" w:rsidTr="00B53F36">
        <w:trPr>
          <w:jc w:val="center"/>
        </w:trPr>
        <w:tc>
          <w:tcPr>
            <w:tcW w:w="819" w:type="dxa"/>
            <w:tcBorders>
              <w:top w:val="nil"/>
              <w:left w:val="single" w:sz="8" w:space="0" w:color="auto"/>
              <w:bottom w:val="single" w:sz="8" w:space="0" w:color="auto"/>
              <w:right w:val="double" w:sz="6"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3.10.b</w:t>
            </w:r>
          </w:p>
        </w:tc>
        <w:tc>
          <w:tcPr>
            <w:tcW w:w="4925" w:type="dxa"/>
            <w:tcBorders>
              <w:top w:val="nil"/>
              <w:left w:val="nil"/>
              <w:bottom w:val="single" w:sz="8" w:space="0" w:color="auto"/>
              <w:right w:val="double" w:sz="6" w:space="0" w:color="auto"/>
            </w:tcBorders>
            <w:shd w:val="clear" w:color="auto" w:fill="auto"/>
            <w:hideMark/>
          </w:tcPr>
          <w:p w:rsidR="00C738CE" w:rsidRPr="00B245B3" w:rsidRDefault="00C738CE" w:rsidP="00C738CE">
            <w:pPr>
              <w:spacing w:before="2" w:after="2"/>
              <w:ind w:left="125"/>
              <w:rPr>
                <w:rFonts w:asciiTheme="majorBidi" w:hAnsiTheme="majorBidi" w:cstheme="majorBidi"/>
                <w:color w:val="000000"/>
                <w:sz w:val="18"/>
                <w:szCs w:val="18"/>
              </w:rPr>
            </w:pPr>
            <w:r w:rsidRPr="00B245B3">
              <w:rPr>
                <w:rFonts w:asciiTheme="majorBidi" w:hAnsiTheme="majorBidi" w:cstheme="majorBidi"/>
                <w:color w:val="000000"/>
                <w:sz w:val="18"/>
                <w:szCs w:val="18"/>
              </w:rPr>
              <w:t xml:space="preserve">l'horaire normal (UTC) de fonctionnement de l'assignation de fréquence (en heures et minutes de ... à ...) </w:t>
            </w:r>
          </w:p>
        </w:tc>
        <w:tc>
          <w:tcPr>
            <w:tcW w:w="838" w:type="dxa"/>
            <w:tcBorders>
              <w:top w:val="nil"/>
              <w:left w:val="nil"/>
              <w:bottom w:val="single" w:sz="8"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80" w:type="dxa"/>
            <w:gridSpan w:val="3"/>
            <w:tcBorders>
              <w:top w:val="nil"/>
              <w:left w:val="nil"/>
              <w:bottom w:val="single" w:sz="8"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96" w:type="dxa"/>
            <w:tcBorders>
              <w:top w:val="nil"/>
              <w:left w:val="nil"/>
              <w:bottom w:val="single" w:sz="8" w:space="0" w:color="auto"/>
              <w:right w:val="single" w:sz="4"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840" w:type="dxa"/>
            <w:gridSpan w:val="2"/>
            <w:tcBorders>
              <w:top w:val="nil"/>
              <w:left w:val="nil"/>
              <w:bottom w:val="single" w:sz="8" w:space="0" w:color="auto"/>
              <w:right w:val="double" w:sz="6" w:space="0" w:color="auto"/>
            </w:tcBorders>
            <w:shd w:val="clear" w:color="auto" w:fill="auto"/>
            <w:vAlign w:val="center"/>
            <w:hideMark/>
          </w:tcPr>
          <w:p w:rsidR="00C738CE" w:rsidRPr="00B245B3" w:rsidRDefault="00C738CE" w:rsidP="00C738CE">
            <w:pPr>
              <w:spacing w:before="2" w:after="2"/>
              <w:jc w:val="center"/>
              <w:rPr>
                <w:rFonts w:asciiTheme="majorBidi" w:hAnsiTheme="majorBidi" w:cstheme="majorBidi"/>
                <w:b/>
                <w:bCs/>
                <w:sz w:val="18"/>
                <w:szCs w:val="18"/>
                <w:lang w:val="en-US"/>
              </w:rPr>
            </w:pPr>
            <w:r w:rsidRPr="00B245B3">
              <w:rPr>
                <w:rFonts w:asciiTheme="majorBidi" w:hAnsiTheme="majorBidi" w:cstheme="majorBidi"/>
                <w:b/>
                <w:bCs/>
                <w:sz w:val="18"/>
                <w:szCs w:val="18"/>
                <w:lang w:val="en-US"/>
              </w:rPr>
              <w:t>X</w:t>
            </w:r>
          </w:p>
        </w:tc>
        <w:tc>
          <w:tcPr>
            <w:tcW w:w="924" w:type="dxa"/>
            <w:gridSpan w:val="2"/>
            <w:tcBorders>
              <w:top w:val="nil"/>
              <w:left w:val="nil"/>
              <w:bottom w:val="single" w:sz="8" w:space="0" w:color="auto"/>
              <w:right w:val="single" w:sz="8" w:space="0" w:color="auto"/>
            </w:tcBorders>
            <w:shd w:val="clear" w:color="auto" w:fill="auto"/>
            <w:hideMark/>
          </w:tcPr>
          <w:p w:rsidR="00C738CE" w:rsidRPr="00B245B3" w:rsidRDefault="00C738CE" w:rsidP="00C738CE">
            <w:pPr>
              <w:spacing w:before="2" w:after="2"/>
              <w:rPr>
                <w:rFonts w:asciiTheme="majorBidi" w:hAnsiTheme="majorBidi" w:cstheme="majorBidi"/>
                <w:sz w:val="18"/>
                <w:szCs w:val="18"/>
                <w:lang w:val="en-US"/>
              </w:rPr>
            </w:pPr>
            <w:r w:rsidRPr="00B245B3">
              <w:rPr>
                <w:rFonts w:asciiTheme="majorBidi" w:hAnsiTheme="majorBidi" w:cstheme="majorBidi"/>
                <w:sz w:val="18"/>
                <w:szCs w:val="18"/>
                <w:lang w:val="en-US"/>
              </w:rPr>
              <w:t>3.10.b</w:t>
            </w:r>
          </w:p>
        </w:tc>
      </w:tr>
    </w:tbl>
    <w:p w:rsidR="00C738CE" w:rsidRPr="00B91A3C" w:rsidRDefault="00C738CE" w:rsidP="00C738CE">
      <w:pPr>
        <w:rPr>
          <w:sz w:val="20"/>
          <w:lang w:val="fr-CH"/>
        </w:rPr>
      </w:pPr>
    </w:p>
    <w:p w:rsidR="00C738CE" w:rsidRPr="00B91A3C" w:rsidRDefault="00C738CE" w:rsidP="00C738CE">
      <w:pPr>
        <w:tabs>
          <w:tab w:val="clear" w:pos="1134"/>
          <w:tab w:val="clear" w:pos="1871"/>
          <w:tab w:val="clear" w:pos="2268"/>
        </w:tabs>
        <w:overflowPunct/>
        <w:autoSpaceDE/>
        <w:autoSpaceDN/>
        <w:adjustRightInd/>
        <w:spacing w:before="0"/>
        <w:textAlignment w:val="auto"/>
        <w:rPr>
          <w:caps/>
          <w:color w:val="000000"/>
          <w:sz w:val="28"/>
          <w:lang w:val="fr-CH"/>
        </w:rPr>
      </w:pPr>
    </w:p>
    <w:p w:rsidR="00C738CE" w:rsidRPr="00B91A3C" w:rsidRDefault="00C738CE" w:rsidP="00C738CE">
      <w:pPr>
        <w:pStyle w:val="AnnexNo"/>
        <w:rPr>
          <w:color w:val="000000"/>
          <w:lang w:val="fr-CH"/>
        </w:rPr>
        <w:sectPr w:rsidR="00C738CE" w:rsidRPr="00B91A3C" w:rsidSect="00176D28">
          <w:footnotePr>
            <w:pos w:val="beneathText"/>
          </w:footnotePr>
          <w:pgSz w:w="11907" w:h="16840" w:code="9"/>
          <w:pgMar w:top="1418" w:right="1134" w:bottom="1134" w:left="1418" w:header="720" w:footer="482" w:gutter="0"/>
          <w:paperSrc w:first="15" w:other="15"/>
          <w:pgNumType w:start="37"/>
          <w:cols w:space="720"/>
          <w:docGrid w:linePitch="326"/>
        </w:sectPr>
      </w:pPr>
    </w:p>
    <w:p w:rsidR="00C738CE" w:rsidRPr="007C2951" w:rsidRDefault="00EF2642" w:rsidP="00C738CE">
      <w:pPr>
        <w:pStyle w:val="AnnexNo"/>
        <w:rPr>
          <w:color w:val="000000"/>
        </w:rPr>
      </w:pPr>
      <w:r>
        <w:rPr>
          <w:color w:val="000000"/>
        </w:rPr>
        <w:t xml:space="preserve">ANNEXE </w:t>
      </w:r>
      <w:r w:rsidR="00C738CE" w:rsidRPr="007C2951">
        <w:rPr>
          <w:color w:val="000000"/>
        </w:rPr>
        <w:t>2</w:t>
      </w:r>
    </w:p>
    <w:p w:rsidR="00C738CE" w:rsidRPr="0000189D" w:rsidRDefault="00C738CE" w:rsidP="00376142">
      <w:pPr>
        <w:pStyle w:val="Annextitle"/>
        <w:rPr>
          <w:b w:val="0"/>
          <w:color w:val="000000"/>
          <w:sz w:val="16"/>
        </w:rPr>
      </w:pPr>
      <w:r w:rsidRPr="0000189D">
        <w:rPr>
          <w:color w:val="000000"/>
        </w:rPr>
        <w:t>Caractéristiques des réseaux à satellite, des stations terriennes</w:t>
      </w:r>
      <w:r w:rsidRPr="0000189D">
        <w:rPr>
          <w:color w:val="000000"/>
        </w:rPr>
        <w:br/>
        <w:t>ou des stations de radioastronomie</w:t>
      </w:r>
      <w:r w:rsidR="00376142">
        <w:rPr>
          <w:rStyle w:val="FootnoteReference"/>
          <w:color w:val="000000"/>
        </w:rPr>
        <w:footnoteReference w:customMarkFollows="1" w:id="2"/>
        <w:t>2</w:t>
      </w:r>
      <w:r w:rsidRPr="0000189D">
        <w:rPr>
          <w:b w:val="0"/>
          <w:color w:val="000000"/>
          <w:sz w:val="16"/>
        </w:rPr>
        <w:t> </w:t>
      </w:r>
      <w:r w:rsidRPr="0000189D">
        <w:rPr>
          <w:b w:val="0"/>
          <w:bCs/>
          <w:color w:val="000000"/>
          <w:sz w:val="16"/>
        </w:rPr>
        <w:t>    (Rév.CMR-07)</w:t>
      </w:r>
    </w:p>
    <w:p w:rsidR="00C738CE" w:rsidRPr="007C2951" w:rsidRDefault="00C738CE" w:rsidP="00C738CE">
      <w:pPr>
        <w:pStyle w:val="Headingb"/>
      </w:pPr>
      <w:r w:rsidRPr="007C2951">
        <w:t>Informations relatives aux données dont la liste figure dans les Tableaux ci</w:t>
      </w:r>
      <w:r w:rsidRPr="007C2951">
        <w:noBreakHyphen/>
        <w:t>après</w:t>
      </w:r>
    </w:p>
    <w:p w:rsidR="00C738CE" w:rsidRDefault="00C738CE" w:rsidP="00C738CE">
      <w:r w:rsidRPr="007C2951">
        <w:rPr>
          <w:color w:val="000000"/>
        </w:rPr>
        <w:t xml:space="preserve">Dans de nombreux </w:t>
      </w:r>
      <w:r w:rsidRPr="00DA6B37">
        <w:rPr>
          <w:color w:val="000000"/>
        </w:rPr>
        <w:t xml:space="preserve">cas, la soumission au Bureau des radiocommunications (BR) de données à fournir au titre de l’Appendice </w:t>
      </w:r>
      <w:r w:rsidRPr="00DA6B37">
        <w:rPr>
          <w:b/>
          <w:color w:val="000000"/>
        </w:rPr>
        <w:t>4</w:t>
      </w:r>
      <w:r w:rsidRPr="00DA6B37">
        <w:rPr>
          <w:color w:val="000000"/>
        </w:rPr>
        <w:t xml:space="preserve"> nécessite l’utilisation de symboles normalisés. Ces symboles normalisés figurent dans la Préface de la Circulaire internationale d'information sur les fréquences du BR (BR IFIC) (services spatiaux), sur la page web de l'UIT</w:t>
      </w:r>
      <w:r w:rsidRPr="00DA6B37">
        <w:rPr>
          <w:color w:val="000000"/>
        </w:rPr>
        <w:noBreakHyphen/>
        <w:t>R, et dans le DVD</w:t>
      </w:r>
      <w:r w:rsidRPr="00DA6B37">
        <w:rPr>
          <w:color w:val="000000"/>
        </w:rPr>
        <w:noBreakHyphen/>
        <w:t>ROM sur les stations de radiocommunication spatiale (dans le Tableau, il est simplement</w:t>
      </w:r>
      <w:r w:rsidRPr="007C2951">
        <w:rPr>
          <w:color w:val="000000"/>
        </w:rPr>
        <w:t xml:space="preserve"> fait mention de la Préface). D'autres informations concernant la </w:t>
      </w:r>
      <w:r w:rsidR="00376142">
        <w:rPr>
          <w:color w:val="000000"/>
        </w:rPr>
        <w:t>soumission des données figurent </w:t>
      </w:r>
      <w:r w:rsidRPr="007C2951">
        <w:rPr>
          <w:color w:val="000000"/>
        </w:rPr>
        <w:t xml:space="preserve">également dans des Recommandations UIT-R. On peut, par exemple, trouver des </w:t>
      </w:r>
      <w:smartTag w:uri="urn:schemas-microsoft-com:office:smarttags" w:element="PersonName">
        <w:r w:rsidRPr="007C2951">
          <w:rPr>
            <w:color w:val="000000"/>
          </w:rPr>
          <w:t>info</w:t>
        </w:r>
      </w:smartTag>
      <w:r w:rsidRPr="007C2951">
        <w:rPr>
          <w:color w:val="000000"/>
        </w:rPr>
        <w:t>rmations sur les données relatives aux gabarits dans la version la plus récente de la Recommandation UIT</w:t>
      </w:r>
      <w:r w:rsidRPr="007C2951">
        <w:rPr>
          <w:color w:val="000000"/>
        </w:rPr>
        <w:noBreakHyphen/>
        <w:t xml:space="preserve">R S.1503 et des </w:t>
      </w:r>
      <w:smartTag w:uri="urn:schemas-microsoft-com:office:smarttags" w:element="PersonName">
        <w:r w:rsidRPr="007C2951">
          <w:rPr>
            <w:color w:val="000000"/>
          </w:rPr>
          <w:t>info</w:t>
        </w:r>
      </w:smartTag>
      <w:r w:rsidRPr="007C2951">
        <w:rPr>
          <w:color w:val="000000"/>
        </w:rPr>
        <w:t>rmations générales concernant la soumission des données dans la version la plus récente de la Recommandation UIT</w:t>
      </w:r>
      <w:r w:rsidRPr="007C2951">
        <w:rPr>
          <w:color w:val="000000"/>
        </w:rPr>
        <w:noBreakHyphen/>
        <w:t>R SM.1413.</w:t>
      </w:r>
    </w:p>
    <w:p w:rsidR="00C738CE" w:rsidRPr="007C2951" w:rsidRDefault="00C738CE" w:rsidP="00C738CE">
      <w:pPr>
        <w:pStyle w:val="headingb0"/>
        <w:rPr>
          <w:lang w:val="fr-FR"/>
        </w:rPr>
      </w:pPr>
      <w:r w:rsidRPr="007C2951">
        <w:rPr>
          <w:lang w:val="fr-FR"/>
        </w:rPr>
        <w:t>Symboles utilisés dans les Tableaux A, B, C et D</w:t>
      </w:r>
    </w:p>
    <w:p w:rsidR="00C738CE" w:rsidRDefault="00C738CE" w:rsidP="00C738CE">
      <w:pPr>
        <w:rPr>
          <w:lang w:eastAsia="fr-FR"/>
        </w:rPr>
      </w:pPr>
    </w:p>
    <w:tbl>
      <w:tblPr>
        <w:tblW w:w="9234"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8412"/>
      </w:tblGrid>
      <w:tr w:rsidR="00C738CE" w:rsidRPr="0055632B" w:rsidTr="00376142">
        <w:tc>
          <w:tcPr>
            <w:tcW w:w="822" w:type="dxa"/>
          </w:tcPr>
          <w:p w:rsidR="00C738CE" w:rsidRPr="0055632B" w:rsidRDefault="00C738CE" w:rsidP="00376142">
            <w:pPr>
              <w:pStyle w:val="Tabletext"/>
              <w:jc w:val="center"/>
              <w:rPr>
                <w:sz w:val="22"/>
                <w:szCs w:val="22"/>
              </w:rPr>
            </w:pPr>
            <w:r w:rsidRPr="0055632B">
              <w:rPr>
                <w:sz w:val="22"/>
                <w:szCs w:val="22"/>
              </w:rPr>
              <w:t>X</w:t>
            </w:r>
          </w:p>
        </w:tc>
        <w:tc>
          <w:tcPr>
            <w:tcW w:w="8412" w:type="dxa"/>
          </w:tcPr>
          <w:p w:rsidR="00C738CE" w:rsidRPr="0055632B" w:rsidRDefault="00C738CE" w:rsidP="00C738CE">
            <w:pPr>
              <w:pStyle w:val="Tabletext"/>
              <w:rPr>
                <w:sz w:val="22"/>
                <w:szCs w:val="22"/>
              </w:rPr>
            </w:pPr>
            <w:r w:rsidRPr="0055632B">
              <w:rPr>
                <w:sz w:val="22"/>
                <w:szCs w:val="22"/>
              </w:rPr>
              <w:t>Renseignement obligatoire</w:t>
            </w:r>
          </w:p>
        </w:tc>
      </w:tr>
      <w:tr w:rsidR="00C738CE" w:rsidRPr="0055632B" w:rsidTr="00376142">
        <w:tc>
          <w:tcPr>
            <w:tcW w:w="822" w:type="dxa"/>
          </w:tcPr>
          <w:p w:rsidR="00C738CE" w:rsidRPr="0055632B" w:rsidRDefault="00C738CE" w:rsidP="00376142">
            <w:pPr>
              <w:pStyle w:val="Tabletext"/>
              <w:jc w:val="center"/>
              <w:rPr>
                <w:sz w:val="22"/>
                <w:szCs w:val="22"/>
              </w:rPr>
            </w:pPr>
            <w:r w:rsidRPr="0055632B">
              <w:rPr>
                <w:sz w:val="22"/>
                <w:szCs w:val="22"/>
              </w:rPr>
              <w:t>+</w:t>
            </w:r>
          </w:p>
        </w:tc>
        <w:tc>
          <w:tcPr>
            <w:tcW w:w="8412" w:type="dxa"/>
          </w:tcPr>
          <w:p w:rsidR="00C738CE" w:rsidRPr="0055632B" w:rsidRDefault="00C738CE" w:rsidP="00C738CE">
            <w:pPr>
              <w:pStyle w:val="Tabletext"/>
              <w:rPr>
                <w:rStyle w:val="PageNumber"/>
                <w:sz w:val="22"/>
                <w:szCs w:val="22"/>
              </w:rPr>
            </w:pPr>
            <w:r w:rsidRPr="0055632B">
              <w:rPr>
                <w:sz w:val="22"/>
                <w:szCs w:val="22"/>
              </w:rPr>
              <w:t xml:space="preserve">Renseignement </w:t>
            </w:r>
            <w:r w:rsidRPr="0055632B">
              <w:rPr>
                <w:rStyle w:val="PageNumber"/>
                <w:sz w:val="22"/>
                <w:szCs w:val="22"/>
              </w:rPr>
              <w:t>obligatoire selon les conditions indiquées dans la Colonne 2</w:t>
            </w:r>
          </w:p>
        </w:tc>
      </w:tr>
      <w:tr w:rsidR="00C738CE" w:rsidRPr="0055632B" w:rsidTr="00376142">
        <w:tc>
          <w:tcPr>
            <w:tcW w:w="822" w:type="dxa"/>
          </w:tcPr>
          <w:p w:rsidR="00C738CE" w:rsidRPr="0055632B" w:rsidRDefault="00C738CE" w:rsidP="00376142">
            <w:pPr>
              <w:pStyle w:val="Tabletext"/>
              <w:jc w:val="center"/>
              <w:rPr>
                <w:sz w:val="22"/>
                <w:szCs w:val="22"/>
              </w:rPr>
            </w:pPr>
            <w:r w:rsidRPr="0055632B">
              <w:rPr>
                <w:sz w:val="22"/>
                <w:szCs w:val="22"/>
              </w:rPr>
              <w:t>O</w:t>
            </w:r>
          </w:p>
        </w:tc>
        <w:tc>
          <w:tcPr>
            <w:tcW w:w="8412" w:type="dxa"/>
          </w:tcPr>
          <w:p w:rsidR="00C738CE" w:rsidRPr="0055632B" w:rsidRDefault="00C738CE" w:rsidP="00C738CE">
            <w:pPr>
              <w:pStyle w:val="Tabletext"/>
              <w:rPr>
                <w:sz w:val="22"/>
                <w:szCs w:val="22"/>
              </w:rPr>
            </w:pPr>
            <w:r w:rsidRPr="0055632B">
              <w:rPr>
                <w:sz w:val="22"/>
                <w:szCs w:val="22"/>
              </w:rPr>
              <w:t>Renseignement facultatif</w:t>
            </w:r>
          </w:p>
        </w:tc>
      </w:tr>
      <w:tr w:rsidR="00C738CE" w:rsidRPr="0055632B" w:rsidTr="00376142">
        <w:tc>
          <w:tcPr>
            <w:tcW w:w="822" w:type="dxa"/>
          </w:tcPr>
          <w:p w:rsidR="00C738CE" w:rsidRPr="0055632B" w:rsidRDefault="00C738CE" w:rsidP="00376142">
            <w:pPr>
              <w:pStyle w:val="Tabletext"/>
              <w:jc w:val="center"/>
              <w:rPr>
                <w:sz w:val="22"/>
                <w:szCs w:val="22"/>
              </w:rPr>
            </w:pPr>
            <w:r w:rsidRPr="0055632B">
              <w:rPr>
                <w:sz w:val="22"/>
                <w:szCs w:val="22"/>
              </w:rPr>
              <w:t>C</w:t>
            </w:r>
          </w:p>
        </w:tc>
        <w:tc>
          <w:tcPr>
            <w:tcW w:w="8412" w:type="dxa"/>
          </w:tcPr>
          <w:p w:rsidR="00C738CE" w:rsidRPr="0055632B" w:rsidRDefault="00C738CE" w:rsidP="00C738CE">
            <w:pPr>
              <w:pStyle w:val="Tabletext"/>
              <w:rPr>
                <w:sz w:val="22"/>
                <w:szCs w:val="22"/>
              </w:rPr>
            </w:pPr>
            <w:r w:rsidRPr="0055632B">
              <w:rPr>
                <w:sz w:val="22"/>
                <w:szCs w:val="22"/>
              </w:rPr>
              <w:t>Renseignement obligatoire s'il a servi de base pour effectuer la coordination avec une autre administration</w:t>
            </w:r>
          </w:p>
        </w:tc>
      </w:tr>
      <w:tr w:rsidR="00C738CE" w:rsidRPr="0055632B" w:rsidTr="00376142">
        <w:tc>
          <w:tcPr>
            <w:tcW w:w="822" w:type="dxa"/>
          </w:tcPr>
          <w:p w:rsidR="00C738CE" w:rsidRPr="0055632B" w:rsidRDefault="00C738CE" w:rsidP="00376142">
            <w:pPr>
              <w:pStyle w:val="Tabletext"/>
              <w:jc w:val="center"/>
              <w:rPr>
                <w:sz w:val="22"/>
                <w:szCs w:val="22"/>
              </w:rPr>
            </w:pPr>
          </w:p>
        </w:tc>
        <w:tc>
          <w:tcPr>
            <w:tcW w:w="8412" w:type="dxa"/>
          </w:tcPr>
          <w:p w:rsidR="00C738CE" w:rsidRPr="0055632B" w:rsidRDefault="00C738CE" w:rsidP="00C738CE">
            <w:pPr>
              <w:pStyle w:val="Tabletext"/>
              <w:rPr>
                <w:sz w:val="22"/>
                <w:szCs w:val="22"/>
              </w:rPr>
            </w:pPr>
            <w:r w:rsidRPr="0055632B">
              <w:rPr>
                <w:sz w:val="22"/>
                <w:szCs w:val="22"/>
              </w:rPr>
              <w:t>L'élément de données ne s'applique pas à la fiche de notification correspondante</w:t>
            </w:r>
          </w:p>
        </w:tc>
      </w:tr>
    </w:tbl>
    <w:p w:rsidR="00C738CE" w:rsidRDefault="00C738CE" w:rsidP="00C738CE">
      <w:pPr>
        <w:pStyle w:val="Tablefin"/>
        <w:rPr>
          <w:color w:val="000000"/>
          <w:lang w:val="fr-CH"/>
        </w:rPr>
      </w:pPr>
    </w:p>
    <w:p w:rsidR="00C738CE" w:rsidRPr="007C2951" w:rsidRDefault="00C738CE" w:rsidP="00376142">
      <w:pPr>
        <w:pStyle w:val="headingb0"/>
        <w:keepNext w:val="0"/>
        <w:keepLines w:val="0"/>
        <w:rPr>
          <w:color w:val="000000"/>
          <w:lang w:val="fr-FR"/>
        </w:rPr>
      </w:pPr>
      <w:r w:rsidRPr="007C2951">
        <w:rPr>
          <w:color w:val="000000"/>
          <w:lang w:val="fr-FR"/>
        </w:rPr>
        <w:t>Explications propres à faciliter la lecture des Tableaux de l'Appendice 4</w:t>
      </w:r>
    </w:p>
    <w:p w:rsidR="00C738CE" w:rsidRPr="007C2951" w:rsidRDefault="00C738CE" w:rsidP="00376142">
      <w:r w:rsidRPr="007C2951">
        <w:t>Les règles utilisées pour r</w:t>
      </w:r>
      <w:smartTag w:uri="urn:schemas-microsoft-com:office:smarttags" w:element="PersonName">
        <w:r w:rsidRPr="007C2951">
          <w:t>elie</w:t>
        </w:r>
      </w:smartTag>
      <w:r w:rsidRPr="007C2951">
        <w:t>r le signe et le texte sont fondées sur les titres des colonnes des Tableaux couvrant une procédure donnée et des services donnés.</w:t>
      </w:r>
    </w:p>
    <w:p w:rsidR="00C738CE" w:rsidRDefault="00C738CE" w:rsidP="00376142">
      <w:r w:rsidRPr="007C2951">
        <w:rPr>
          <w:color w:val="000000"/>
        </w:rPr>
        <w:t>1</w:t>
      </w:r>
      <w:r w:rsidRPr="007C2951">
        <w:rPr>
          <w:color w:val="000000"/>
        </w:rPr>
        <w:tab/>
        <w:t>Si un élément de données est relié à une condition, on aura un «+»:</w:t>
      </w:r>
    </w:p>
    <w:p w:rsidR="00C738CE" w:rsidRDefault="00C738CE" w:rsidP="00376142"/>
    <w:tbl>
      <w:tblPr>
        <w:tblW w:w="0" w:type="auto"/>
        <w:tblLayout w:type="fixed"/>
        <w:tblLook w:val="0000" w:firstRow="0" w:lastRow="0" w:firstColumn="0" w:lastColumn="0" w:noHBand="0" w:noVBand="0"/>
      </w:tblPr>
      <w:tblGrid>
        <w:gridCol w:w="976"/>
        <w:gridCol w:w="6145"/>
        <w:gridCol w:w="280"/>
        <w:gridCol w:w="559"/>
        <w:gridCol w:w="279"/>
        <w:gridCol w:w="1117"/>
      </w:tblGrid>
      <w:tr w:rsidR="00C738CE" w:rsidTr="00376142">
        <w:trPr>
          <w:cantSplit/>
        </w:trPr>
        <w:tc>
          <w:tcPr>
            <w:tcW w:w="976" w:type="dxa"/>
            <w:tcBorders>
              <w:top w:val="single" w:sz="6" w:space="0" w:color="auto"/>
              <w:left w:val="single" w:sz="6" w:space="0" w:color="auto"/>
              <w:bottom w:val="single" w:sz="6" w:space="0" w:color="auto"/>
              <w:right w:val="double" w:sz="4" w:space="0" w:color="auto"/>
            </w:tcBorders>
          </w:tcPr>
          <w:p w:rsidR="00C738CE" w:rsidRDefault="00C738CE" w:rsidP="00376142">
            <w:pPr>
              <w:rPr>
                <w:color w:val="000000"/>
                <w:sz w:val="20"/>
              </w:rPr>
            </w:pPr>
            <w:r>
              <w:rPr>
                <w:color w:val="000000"/>
                <w:sz w:val="20"/>
              </w:rPr>
              <w:t>A.6.c</w:t>
            </w:r>
          </w:p>
        </w:tc>
        <w:tc>
          <w:tcPr>
            <w:tcW w:w="6145" w:type="dxa"/>
            <w:tcBorders>
              <w:top w:val="single" w:sz="6" w:space="0" w:color="auto"/>
              <w:left w:val="double" w:sz="4" w:space="0" w:color="auto"/>
              <w:bottom w:val="single" w:sz="6" w:space="0" w:color="auto"/>
              <w:right w:val="double" w:sz="4" w:space="0" w:color="auto"/>
            </w:tcBorders>
          </w:tcPr>
          <w:p w:rsidR="00C738CE" w:rsidRDefault="00C738CE" w:rsidP="00376142">
            <w:pPr>
              <w:rPr>
                <w:color w:val="000000"/>
                <w:sz w:val="20"/>
              </w:rPr>
            </w:pPr>
            <w:r w:rsidRPr="00CC1622">
              <w:rPr>
                <w:color w:val="000000"/>
                <w:sz w:val="20"/>
              </w:rPr>
              <w:t xml:space="preserve">si un accord a été obtenu, le code de la disposition </w:t>
            </w:r>
            <w:proofErr w:type="gramStart"/>
            <w:r w:rsidRPr="00CC1622">
              <w:rPr>
                <w:color w:val="000000"/>
                <w:sz w:val="20"/>
              </w:rPr>
              <w:t>correspondante</w:t>
            </w:r>
            <w:proofErr w:type="gramEnd"/>
            <w:r w:rsidRPr="00CC1622">
              <w:rPr>
                <w:color w:val="000000"/>
                <w:sz w:val="20"/>
              </w:rPr>
              <w:br/>
              <w:t>(voir la Préface)</w:t>
            </w:r>
          </w:p>
        </w:tc>
        <w:tc>
          <w:tcPr>
            <w:tcW w:w="280" w:type="dxa"/>
            <w:tcBorders>
              <w:top w:val="wave" w:sz="12" w:space="0" w:color="auto"/>
              <w:left w:val="double" w:sz="4" w:space="0" w:color="auto"/>
              <w:bottom w:val="wave" w:sz="12" w:space="0" w:color="auto"/>
              <w:right w:val="single" w:sz="6" w:space="0" w:color="auto"/>
            </w:tcBorders>
          </w:tcPr>
          <w:p w:rsidR="00C738CE" w:rsidRDefault="00C738CE" w:rsidP="00376142">
            <w:pPr>
              <w:rPr>
                <w:color w:val="000000"/>
                <w:sz w:val="20"/>
              </w:rPr>
            </w:pPr>
          </w:p>
        </w:tc>
        <w:tc>
          <w:tcPr>
            <w:tcW w:w="559" w:type="dxa"/>
            <w:tcBorders>
              <w:top w:val="single" w:sz="6" w:space="0" w:color="auto"/>
              <w:left w:val="single" w:sz="6" w:space="0" w:color="auto"/>
              <w:bottom w:val="single" w:sz="6" w:space="0" w:color="auto"/>
              <w:right w:val="single" w:sz="6" w:space="0" w:color="auto"/>
            </w:tcBorders>
            <w:vAlign w:val="center"/>
          </w:tcPr>
          <w:p w:rsidR="00C738CE" w:rsidRDefault="00C738CE" w:rsidP="00376142">
            <w:pPr>
              <w:jc w:val="center"/>
              <w:rPr>
                <w:color w:val="000000"/>
                <w:sz w:val="20"/>
              </w:rPr>
            </w:pPr>
            <w:r>
              <w:rPr>
                <w:color w:val="000000"/>
                <w:sz w:val="20"/>
              </w:rPr>
              <w:t>+</w:t>
            </w:r>
          </w:p>
        </w:tc>
        <w:tc>
          <w:tcPr>
            <w:tcW w:w="279" w:type="dxa"/>
            <w:tcBorders>
              <w:top w:val="wave" w:sz="12" w:space="0" w:color="auto"/>
              <w:left w:val="single" w:sz="6" w:space="0" w:color="auto"/>
              <w:bottom w:val="wave" w:sz="12" w:space="0" w:color="auto"/>
              <w:right w:val="double" w:sz="4" w:space="0" w:color="auto"/>
            </w:tcBorders>
          </w:tcPr>
          <w:p w:rsidR="00C738CE" w:rsidRDefault="00C738CE" w:rsidP="00376142">
            <w:pPr>
              <w:rPr>
                <w:color w:val="000000"/>
                <w:sz w:val="20"/>
              </w:rPr>
            </w:pPr>
          </w:p>
        </w:tc>
        <w:tc>
          <w:tcPr>
            <w:tcW w:w="1117" w:type="dxa"/>
            <w:tcBorders>
              <w:top w:val="single" w:sz="6" w:space="0" w:color="auto"/>
              <w:left w:val="double" w:sz="4" w:space="0" w:color="auto"/>
              <w:bottom w:val="single" w:sz="6" w:space="0" w:color="auto"/>
              <w:right w:val="wave" w:sz="6" w:space="0" w:color="auto"/>
            </w:tcBorders>
            <w:vAlign w:val="center"/>
          </w:tcPr>
          <w:p w:rsidR="00C738CE" w:rsidRDefault="00C738CE" w:rsidP="00376142">
            <w:pPr>
              <w:rPr>
                <w:color w:val="000000"/>
                <w:sz w:val="20"/>
              </w:rPr>
            </w:pPr>
            <w:r>
              <w:rPr>
                <w:color w:val="000000"/>
                <w:sz w:val="20"/>
              </w:rPr>
              <w:t>A.6.c</w:t>
            </w:r>
          </w:p>
        </w:tc>
      </w:tr>
    </w:tbl>
    <w:p w:rsidR="00C738CE" w:rsidRDefault="00C738CE" w:rsidP="00376142">
      <w:pPr>
        <w:pStyle w:val="Tablefin"/>
        <w:rPr>
          <w:color w:val="000000"/>
          <w:lang w:val="en-GB"/>
        </w:rPr>
      </w:pPr>
    </w:p>
    <w:p w:rsidR="00C738CE" w:rsidRDefault="00C738CE" w:rsidP="00376142"/>
    <w:tbl>
      <w:tblPr>
        <w:tblW w:w="0" w:type="auto"/>
        <w:tblLayout w:type="fixed"/>
        <w:tblLook w:val="0000" w:firstRow="0" w:lastRow="0" w:firstColumn="0" w:lastColumn="0" w:noHBand="0" w:noVBand="0"/>
      </w:tblPr>
      <w:tblGrid>
        <w:gridCol w:w="990"/>
        <w:gridCol w:w="6135"/>
        <w:gridCol w:w="279"/>
        <w:gridCol w:w="558"/>
        <w:gridCol w:w="278"/>
        <w:gridCol w:w="1115"/>
      </w:tblGrid>
      <w:tr w:rsidR="00C738CE" w:rsidTr="00376142">
        <w:trPr>
          <w:cantSplit/>
        </w:trPr>
        <w:tc>
          <w:tcPr>
            <w:tcW w:w="990" w:type="dxa"/>
            <w:tcBorders>
              <w:top w:val="single" w:sz="6" w:space="0" w:color="auto"/>
              <w:left w:val="single" w:sz="6" w:space="0" w:color="auto"/>
              <w:bottom w:val="single" w:sz="6" w:space="0" w:color="auto"/>
              <w:right w:val="double" w:sz="4" w:space="0" w:color="auto"/>
            </w:tcBorders>
          </w:tcPr>
          <w:p w:rsidR="00C738CE" w:rsidRDefault="00C738CE" w:rsidP="00376142">
            <w:pPr>
              <w:rPr>
                <w:color w:val="000000"/>
                <w:sz w:val="20"/>
              </w:rPr>
            </w:pPr>
            <w:r>
              <w:rPr>
                <w:sz w:val="20"/>
              </w:rPr>
              <w:t>C.8.f.1</w:t>
            </w:r>
          </w:p>
        </w:tc>
        <w:tc>
          <w:tcPr>
            <w:tcW w:w="6135" w:type="dxa"/>
            <w:tcBorders>
              <w:top w:val="single" w:sz="6" w:space="0" w:color="auto"/>
              <w:left w:val="double" w:sz="4" w:space="0" w:color="auto"/>
              <w:bottom w:val="single" w:sz="6" w:space="0" w:color="auto"/>
              <w:right w:val="double" w:sz="4" w:space="0" w:color="auto"/>
            </w:tcBorders>
          </w:tcPr>
          <w:p w:rsidR="00C738CE" w:rsidRPr="004C6871" w:rsidRDefault="00C738CE" w:rsidP="00376142">
            <w:pPr>
              <w:rPr>
                <w:sz w:val="20"/>
              </w:rPr>
            </w:pPr>
            <w:r w:rsidRPr="00CC1622">
              <w:rPr>
                <w:sz w:val="20"/>
              </w:rPr>
              <w:t>la ou les puissances isotropes rayonnées équivalentes (p.i.r.e.) nominales de la station spatiale sur l'axe du faisceau</w:t>
            </w:r>
          </w:p>
          <w:p w:rsidR="00C738CE" w:rsidRDefault="00C738CE" w:rsidP="00376142">
            <w:pPr>
              <w:tabs>
                <w:tab w:val="clear" w:pos="1134"/>
                <w:tab w:val="left" w:pos="283"/>
              </w:tabs>
              <w:rPr>
                <w:sz w:val="20"/>
              </w:rPr>
            </w:pPr>
            <w:r>
              <w:rPr>
                <w:sz w:val="20"/>
              </w:rPr>
              <w:tab/>
            </w:r>
            <w:proofErr w:type="spellStart"/>
            <w:r w:rsidRPr="00CC1622">
              <w:rPr>
                <w:sz w:val="20"/>
              </w:rPr>
              <w:t>A</w:t>
            </w:r>
            <w:proofErr w:type="spellEnd"/>
            <w:r w:rsidRPr="00CC1622">
              <w:rPr>
                <w:sz w:val="20"/>
              </w:rPr>
              <w:t xml:space="preserve"> fournir uniquement pour une liaison espace-espace</w:t>
            </w:r>
          </w:p>
        </w:tc>
        <w:tc>
          <w:tcPr>
            <w:tcW w:w="279" w:type="dxa"/>
            <w:tcBorders>
              <w:top w:val="wave" w:sz="12" w:space="0" w:color="auto"/>
              <w:left w:val="double" w:sz="4" w:space="0" w:color="auto"/>
              <w:bottom w:val="wave" w:sz="12" w:space="0" w:color="auto"/>
              <w:right w:val="single" w:sz="6" w:space="0" w:color="auto"/>
            </w:tcBorders>
          </w:tcPr>
          <w:p w:rsidR="00C738CE" w:rsidRDefault="00C738CE" w:rsidP="00376142">
            <w:pPr>
              <w:rPr>
                <w:color w:val="000000"/>
                <w:sz w:val="20"/>
              </w:rPr>
            </w:pPr>
          </w:p>
        </w:tc>
        <w:tc>
          <w:tcPr>
            <w:tcW w:w="558" w:type="dxa"/>
            <w:tcBorders>
              <w:top w:val="single" w:sz="6" w:space="0" w:color="auto"/>
              <w:left w:val="single" w:sz="6" w:space="0" w:color="auto"/>
              <w:bottom w:val="single" w:sz="6" w:space="0" w:color="auto"/>
              <w:right w:val="single" w:sz="6" w:space="0" w:color="auto"/>
            </w:tcBorders>
            <w:vAlign w:val="center"/>
          </w:tcPr>
          <w:p w:rsidR="00C738CE" w:rsidRDefault="00C738CE" w:rsidP="00376142">
            <w:pPr>
              <w:jc w:val="center"/>
              <w:rPr>
                <w:color w:val="000000"/>
                <w:sz w:val="20"/>
              </w:rPr>
            </w:pPr>
            <w:r>
              <w:rPr>
                <w:color w:val="000000"/>
                <w:sz w:val="20"/>
              </w:rPr>
              <w:t>+</w:t>
            </w:r>
          </w:p>
        </w:tc>
        <w:tc>
          <w:tcPr>
            <w:tcW w:w="278" w:type="dxa"/>
            <w:tcBorders>
              <w:top w:val="wave" w:sz="12" w:space="0" w:color="auto"/>
              <w:left w:val="single" w:sz="6" w:space="0" w:color="auto"/>
              <w:bottom w:val="wave" w:sz="12" w:space="0" w:color="auto"/>
              <w:right w:val="double" w:sz="4" w:space="0" w:color="auto"/>
            </w:tcBorders>
          </w:tcPr>
          <w:p w:rsidR="00C738CE" w:rsidRDefault="00C738CE" w:rsidP="00376142">
            <w:pPr>
              <w:rPr>
                <w:color w:val="000000"/>
                <w:sz w:val="20"/>
              </w:rPr>
            </w:pPr>
          </w:p>
        </w:tc>
        <w:tc>
          <w:tcPr>
            <w:tcW w:w="1115" w:type="dxa"/>
            <w:tcBorders>
              <w:top w:val="single" w:sz="6" w:space="0" w:color="auto"/>
              <w:left w:val="double" w:sz="4" w:space="0" w:color="auto"/>
              <w:bottom w:val="single" w:sz="6" w:space="0" w:color="auto"/>
              <w:right w:val="wave" w:sz="6" w:space="0" w:color="auto"/>
            </w:tcBorders>
            <w:vAlign w:val="center"/>
          </w:tcPr>
          <w:p w:rsidR="00C738CE" w:rsidRDefault="00C738CE" w:rsidP="00376142">
            <w:pPr>
              <w:rPr>
                <w:color w:val="000000"/>
                <w:sz w:val="20"/>
              </w:rPr>
            </w:pPr>
            <w:r>
              <w:rPr>
                <w:sz w:val="20"/>
              </w:rPr>
              <w:t>C.8.f.1</w:t>
            </w:r>
          </w:p>
        </w:tc>
      </w:tr>
    </w:tbl>
    <w:p w:rsidR="00C738CE" w:rsidRPr="004C6871" w:rsidRDefault="00C738CE" w:rsidP="00376142">
      <w:pPr>
        <w:pStyle w:val="Tablefin"/>
        <w:rPr>
          <w:lang w:val="es-ES"/>
        </w:rPr>
      </w:pPr>
    </w:p>
    <w:p w:rsidR="00C738CE" w:rsidRDefault="00C738CE" w:rsidP="00C738CE">
      <w:pPr>
        <w:rPr>
          <w:color w:val="000000"/>
        </w:rPr>
      </w:pPr>
      <w:r w:rsidRPr="007C2951">
        <w:rPr>
          <w:color w:val="000000"/>
        </w:rPr>
        <w:t>2</w:t>
      </w:r>
      <w:r w:rsidRPr="007C2951">
        <w:rPr>
          <w:color w:val="000000"/>
        </w:rPr>
        <w:tab/>
        <w:t>Pour les éléments de données groupés sous une sous</w:t>
      </w:r>
      <w:r w:rsidRPr="007C2951">
        <w:rPr>
          <w:color w:val="000000"/>
        </w:rPr>
        <w:noBreakHyphen/>
        <w:t>rubrique commune qui limite la gamme de procédures, de services ou de bandes de fréquences, on utilisera un «X», étant donné que la nature conditionnelle est indiquée dans le titre de la sous-rubrique.</w:t>
      </w:r>
    </w:p>
    <w:p w:rsidR="00C738CE" w:rsidRPr="00176D28" w:rsidRDefault="00C738CE" w:rsidP="00C738CE">
      <w:pPr>
        <w:pStyle w:val="Blanc"/>
        <w:rPr>
          <w:lang w:val="fr-CH"/>
        </w:rPr>
      </w:pPr>
    </w:p>
    <w:tbl>
      <w:tblPr>
        <w:tblW w:w="0" w:type="auto"/>
        <w:tblLayout w:type="fixed"/>
        <w:tblLook w:val="0000" w:firstRow="0" w:lastRow="0" w:firstColumn="0" w:lastColumn="0" w:noHBand="0" w:noVBand="0"/>
      </w:tblPr>
      <w:tblGrid>
        <w:gridCol w:w="990"/>
        <w:gridCol w:w="6135"/>
        <w:gridCol w:w="279"/>
        <w:gridCol w:w="557"/>
        <w:gridCol w:w="278"/>
        <w:gridCol w:w="1116"/>
      </w:tblGrid>
      <w:tr w:rsidR="00C738CE" w:rsidTr="00376142">
        <w:trPr>
          <w:cantSplit/>
        </w:trPr>
        <w:tc>
          <w:tcPr>
            <w:tcW w:w="990" w:type="dxa"/>
            <w:tcBorders>
              <w:top w:val="single" w:sz="6" w:space="0" w:color="auto"/>
              <w:left w:val="single" w:sz="6" w:space="0" w:color="auto"/>
              <w:bottom w:val="single" w:sz="6" w:space="0" w:color="auto"/>
              <w:right w:val="double" w:sz="4" w:space="0" w:color="auto"/>
            </w:tcBorders>
          </w:tcPr>
          <w:p w:rsidR="00C738CE" w:rsidRDefault="00C738CE" w:rsidP="00C738CE">
            <w:pPr>
              <w:rPr>
                <w:color w:val="000000"/>
                <w:sz w:val="20"/>
              </w:rPr>
            </w:pPr>
            <w:r>
              <w:rPr>
                <w:sz w:val="20"/>
              </w:rPr>
              <w:t>A.4.b.5</w:t>
            </w:r>
          </w:p>
        </w:tc>
        <w:tc>
          <w:tcPr>
            <w:tcW w:w="6135" w:type="dxa"/>
            <w:tcBorders>
              <w:top w:val="single" w:sz="6" w:space="0" w:color="auto"/>
              <w:left w:val="double" w:sz="4" w:space="0" w:color="auto"/>
              <w:bottom w:val="single" w:sz="6" w:space="0" w:color="auto"/>
              <w:right w:val="double" w:sz="4" w:space="0" w:color="auto"/>
            </w:tcBorders>
          </w:tcPr>
          <w:p w:rsidR="00C738CE" w:rsidRDefault="00C738CE" w:rsidP="00C738CE">
            <w:pPr>
              <w:rPr>
                <w:color w:val="000000"/>
                <w:sz w:val="20"/>
              </w:rPr>
            </w:pPr>
            <w:r w:rsidRPr="00CC1622">
              <w:rPr>
                <w:rFonts w:ascii="Times" w:hAnsi="Times"/>
                <w:b/>
                <w:bCs/>
                <w:color w:val="000000"/>
                <w:sz w:val="20"/>
              </w:rPr>
              <w:t xml:space="preserve">Pour les stations spatiales fonctionnant dans une bande de fréquences soumise aux dispositions des numéros 9.11A, 9.12 ou 9.12A, les éléments de données permettant de caractériser correctement les statistiques orbitales du système à </w:t>
            </w:r>
            <w:smartTag w:uri="urn:schemas-microsoft-com:office:smarttags" w:element="PersonName">
              <w:r w:rsidRPr="00CC1622">
                <w:rPr>
                  <w:rFonts w:ascii="Times" w:hAnsi="Times"/>
                  <w:b/>
                  <w:bCs/>
                  <w:color w:val="000000"/>
                  <w:sz w:val="20"/>
                </w:rPr>
                <w:t>satellites</w:t>
              </w:r>
            </w:smartTag>
            <w:r w:rsidRPr="00CC1622">
              <w:rPr>
                <w:rFonts w:ascii="Times" w:hAnsi="Times"/>
                <w:b/>
                <w:bCs/>
                <w:color w:val="000000"/>
                <w:sz w:val="20"/>
              </w:rPr>
              <w:t xml:space="preserve"> non géostationnaires</w:t>
            </w:r>
            <w:r w:rsidRPr="00CC1622">
              <w:rPr>
                <w:b/>
                <w:bCs/>
                <w:color w:val="000000"/>
                <w:sz w:val="20"/>
              </w:rPr>
              <w:t>:</w:t>
            </w:r>
          </w:p>
        </w:tc>
        <w:tc>
          <w:tcPr>
            <w:tcW w:w="279" w:type="dxa"/>
            <w:tcBorders>
              <w:top w:val="wave" w:sz="12" w:space="0" w:color="auto"/>
              <w:left w:val="double" w:sz="4" w:space="0" w:color="auto"/>
              <w:bottom w:val="nil"/>
              <w:right w:val="single" w:sz="6" w:space="0" w:color="auto"/>
            </w:tcBorders>
          </w:tcPr>
          <w:p w:rsidR="00C738CE" w:rsidRDefault="00C738CE" w:rsidP="00C738CE">
            <w:pPr>
              <w:rPr>
                <w:color w:val="000000"/>
                <w:sz w:val="20"/>
              </w:rPr>
            </w:pPr>
          </w:p>
        </w:tc>
        <w:tc>
          <w:tcPr>
            <w:tcW w:w="557" w:type="dxa"/>
            <w:tcBorders>
              <w:top w:val="single" w:sz="6" w:space="0" w:color="auto"/>
              <w:left w:val="single" w:sz="6" w:space="0" w:color="auto"/>
              <w:bottom w:val="nil"/>
              <w:right w:val="single" w:sz="6" w:space="0" w:color="auto"/>
            </w:tcBorders>
            <w:vAlign w:val="center"/>
          </w:tcPr>
          <w:p w:rsidR="00C738CE" w:rsidRDefault="00C738CE" w:rsidP="00376142">
            <w:pPr>
              <w:jc w:val="center"/>
              <w:rPr>
                <w:color w:val="000000"/>
                <w:sz w:val="20"/>
              </w:rPr>
            </w:pPr>
          </w:p>
        </w:tc>
        <w:tc>
          <w:tcPr>
            <w:tcW w:w="278" w:type="dxa"/>
            <w:tcBorders>
              <w:top w:val="wave" w:sz="12" w:space="0" w:color="auto"/>
              <w:left w:val="single" w:sz="6" w:space="0" w:color="auto"/>
              <w:bottom w:val="nil"/>
              <w:right w:val="double" w:sz="4" w:space="0" w:color="auto"/>
            </w:tcBorders>
          </w:tcPr>
          <w:p w:rsidR="00C738CE" w:rsidRDefault="00C738CE" w:rsidP="00C738CE">
            <w:pPr>
              <w:rPr>
                <w:color w:val="000000"/>
                <w:sz w:val="20"/>
              </w:rPr>
            </w:pPr>
          </w:p>
        </w:tc>
        <w:tc>
          <w:tcPr>
            <w:tcW w:w="1116" w:type="dxa"/>
            <w:tcBorders>
              <w:top w:val="single" w:sz="6" w:space="0" w:color="auto"/>
              <w:left w:val="double" w:sz="4" w:space="0" w:color="auto"/>
              <w:bottom w:val="single" w:sz="6" w:space="0" w:color="auto"/>
              <w:right w:val="wave" w:sz="6" w:space="0" w:color="auto"/>
            </w:tcBorders>
            <w:vAlign w:val="center"/>
          </w:tcPr>
          <w:p w:rsidR="00C738CE" w:rsidRDefault="00C738CE" w:rsidP="00C738CE">
            <w:pPr>
              <w:rPr>
                <w:color w:val="000000"/>
                <w:sz w:val="20"/>
              </w:rPr>
            </w:pPr>
            <w:r>
              <w:rPr>
                <w:sz w:val="20"/>
              </w:rPr>
              <w:t>A.4.b.5</w:t>
            </w:r>
          </w:p>
        </w:tc>
      </w:tr>
      <w:tr w:rsidR="00C738CE" w:rsidTr="00376142">
        <w:trPr>
          <w:cantSplit/>
        </w:trPr>
        <w:tc>
          <w:tcPr>
            <w:tcW w:w="990" w:type="dxa"/>
            <w:tcBorders>
              <w:top w:val="single" w:sz="6" w:space="0" w:color="auto"/>
              <w:left w:val="single" w:sz="6" w:space="0" w:color="auto"/>
              <w:bottom w:val="single" w:sz="6" w:space="0" w:color="auto"/>
              <w:right w:val="double" w:sz="4" w:space="0" w:color="auto"/>
            </w:tcBorders>
          </w:tcPr>
          <w:p w:rsidR="00C738CE" w:rsidRDefault="00C738CE" w:rsidP="00C738CE">
            <w:pPr>
              <w:rPr>
                <w:sz w:val="20"/>
              </w:rPr>
            </w:pPr>
            <w:r>
              <w:rPr>
                <w:sz w:val="20"/>
              </w:rPr>
              <w:t>A.4.b.5.a</w:t>
            </w:r>
          </w:p>
        </w:tc>
        <w:tc>
          <w:tcPr>
            <w:tcW w:w="6135" w:type="dxa"/>
            <w:tcBorders>
              <w:top w:val="single" w:sz="6" w:space="0" w:color="auto"/>
              <w:left w:val="double" w:sz="4" w:space="0" w:color="auto"/>
              <w:bottom w:val="single" w:sz="6" w:space="0" w:color="auto"/>
              <w:right w:val="double" w:sz="4" w:space="0" w:color="auto"/>
            </w:tcBorders>
          </w:tcPr>
          <w:p w:rsidR="00C738CE" w:rsidRDefault="00C738CE" w:rsidP="00376142">
            <w:pPr>
              <w:spacing w:after="60"/>
              <w:rPr>
                <w:b/>
                <w:bCs/>
                <w:sz w:val="20"/>
              </w:rPr>
            </w:pPr>
            <w:r w:rsidRPr="00CC1622">
              <w:rPr>
                <w:color w:val="000000"/>
                <w:sz w:val="20"/>
              </w:rPr>
              <w:t xml:space="preserve">l'ascension droite du </w:t>
            </w:r>
            <w:proofErr w:type="spellStart"/>
            <w:r w:rsidRPr="00CC1622">
              <w:rPr>
                <w:color w:val="000000"/>
                <w:sz w:val="20"/>
              </w:rPr>
              <w:t>noeud</w:t>
            </w:r>
            <w:proofErr w:type="spellEnd"/>
            <w:r w:rsidRPr="00CC1622">
              <w:rPr>
                <w:color w:val="000000"/>
                <w:sz w:val="20"/>
              </w:rPr>
              <w:t xml:space="preserve"> ascendant (</w:t>
            </w:r>
            <w:r w:rsidRPr="00CC1622">
              <w:rPr>
                <w:rFonts w:ascii="Symbol" w:hAnsi="Symbol"/>
                <w:color w:val="000000"/>
                <w:sz w:val="20"/>
              </w:rPr>
              <w:t></w:t>
            </w:r>
            <w:r w:rsidRPr="00CC1622">
              <w:rPr>
                <w:i/>
                <w:iCs/>
                <w:color w:val="000000"/>
                <w:sz w:val="20"/>
                <w:vertAlign w:val="subscript"/>
              </w:rPr>
              <w:t>j</w:t>
            </w:r>
            <w:r w:rsidRPr="00CC1622">
              <w:rPr>
                <w:color w:val="000000"/>
                <w:sz w:val="20"/>
              </w:rPr>
              <w:t xml:space="preserve">) pour le </w:t>
            </w:r>
            <w:r w:rsidRPr="00CC1622">
              <w:rPr>
                <w:i/>
                <w:color w:val="000000"/>
                <w:sz w:val="20"/>
              </w:rPr>
              <w:t>j</w:t>
            </w:r>
            <w:r w:rsidRPr="00CC1622">
              <w:rPr>
                <w:color w:val="000000"/>
                <w:sz w:val="20"/>
              </w:rPr>
              <w:t>-</w:t>
            </w:r>
            <w:proofErr w:type="spellStart"/>
            <w:r w:rsidRPr="00CC1622">
              <w:rPr>
                <w:color w:val="000000"/>
                <w:sz w:val="20"/>
              </w:rPr>
              <w:t>ème</w:t>
            </w:r>
            <w:proofErr w:type="spellEnd"/>
            <w:r w:rsidRPr="00CC1622">
              <w:rPr>
                <w:color w:val="000000"/>
                <w:sz w:val="20"/>
              </w:rPr>
              <w:t xml:space="preserve"> plan orbital, mesuré dans le sens inverse des aiguill</w:t>
            </w:r>
            <w:r w:rsidR="00376142">
              <w:rPr>
                <w:color w:val="000000"/>
                <w:sz w:val="20"/>
              </w:rPr>
              <w:t>es d'une montre dans le plan de </w:t>
            </w:r>
            <w:r w:rsidRPr="00CC1622">
              <w:rPr>
                <w:color w:val="000000"/>
                <w:sz w:val="20"/>
              </w:rPr>
              <w:t>l'équateur à partir de la direction du p</w:t>
            </w:r>
            <w:r w:rsidR="00376142">
              <w:rPr>
                <w:color w:val="000000"/>
                <w:sz w:val="20"/>
              </w:rPr>
              <w:t>oint vernal vers le point où le </w:t>
            </w:r>
            <w:r w:rsidRPr="00CC1622">
              <w:rPr>
                <w:color w:val="000000"/>
                <w:sz w:val="20"/>
              </w:rPr>
              <w:t>satellite croise, dans le sens sud vers nord, le plan de l'équateur (0° </w:t>
            </w:r>
            <w:r w:rsidRPr="00CC1622">
              <w:rPr>
                <w:rFonts w:ascii="Symbol" w:hAnsi="Symbol"/>
                <w:color w:val="000000"/>
                <w:sz w:val="20"/>
              </w:rPr>
              <w:t></w:t>
            </w:r>
            <w:r w:rsidRPr="00CC1622">
              <w:rPr>
                <w:color w:val="000000"/>
                <w:sz w:val="20"/>
              </w:rPr>
              <w:t> </w:t>
            </w:r>
            <w:r w:rsidRPr="00CC1622">
              <w:rPr>
                <w:rFonts w:ascii="Symbol" w:hAnsi="Symbol"/>
                <w:color w:val="000000"/>
                <w:sz w:val="20"/>
              </w:rPr>
              <w:t></w:t>
            </w:r>
            <w:r w:rsidRPr="00CC1622">
              <w:rPr>
                <w:i/>
                <w:iCs/>
                <w:color w:val="000000"/>
                <w:sz w:val="20"/>
                <w:vertAlign w:val="subscript"/>
              </w:rPr>
              <w:t>j</w:t>
            </w:r>
            <w:r w:rsidRPr="00CC1622">
              <w:rPr>
                <w:color w:val="000000"/>
                <w:sz w:val="20"/>
              </w:rPr>
              <w:t xml:space="preserve"> </w:t>
            </w:r>
            <w:r w:rsidRPr="00CC1622">
              <w:rPr>
                <w:rFonts w:ascii="Symbol" w:hAnsi="Symbol"/>
                <w:color w:val="000000"/>
                <w:sz w:val="20"/>
              </w:rPr>
              <w:t></w:t>
            </w:r>
            <w:r w:rsidRPr="00CC1622">
              <w:rPr>
                <w:color w:val="000000"/>
                <w:sz w:val="20"/>
              </w:rPr>
              <w:t xml:space="preserve"> 360°)</w:t>
            </w:r>
          </w:p>
        </w:tc>
        <w:tc>
          <w:tcPr>
            <w:tcW w:w="279" w:type="dxa"/>
            <w:tcBorders>
              <w:top w:val="nil"/>
              <w:left w:val="double" w:sz="4" w:space="0" w:color="auto"/>
              <w:bottom w:val="wave" w:sz="12" w:space="0" w:color="auto"/>
              <w:right w:val="single" w:sz="6" w:space="0" w:color="auto"/>
            </w:tcBorders>
          </w:tcPr>
          <w:p w:rsidR="00C738CE" w:rsidRDefault="00C738CE" w:rsidP="00C738CE">
            <w:pPr>
              <w:rPr>
                <w:color w:val="000000"/>
                <w:sz w:val="20"/>
              </w:rPr>
            </w:pPr>
          </w:p>
        </w:tc>
        <w:tc>
          <w:tcPr>
            <w:tcW w:w="557" w:type="dxa"/>
            <w:tcBorders>
              <w:top w:val="nil"/>
              <w:left w:val="single" w:sz="6" w:space="0" w:color="auto"/>
              <w:bottom w:val="single" w:sz="6" w:space="0" w:color="auto"/>
              <w:right w:val="single" w:sz="6" w:space="0" w:color="auto"/>
            </w:tcBorders>
            <w:vAlign w:val="center"/>
          </w:tcPr>
          <w:p w:rsidR="00C738CE" w:rsidRDefault="00C738CE" w:rsidP="00376142">
            <w:pPr>
              <w:jc w:val="center"/>
              <w:rPr>
                <w:color w:val="000000"/>
                <w:sz w:val="20"/>
              </w:rPr>
            </w:pPr>
            <w:r>
              <w:rPr>
                <w:b/>
                <w:bCs/>
                <w:sz w:val="20"/>
              </w:rPr>
              <w:t>X</w:t>
            </w:r>
          </w:p>
        </w:tc>
        <w:tc>
          <w:tcPr>
            <w:tcW w:w="278" w:type="dxa"/>
            <w:tcBorders>
              <w:top w:val="nil"/>
              <w:left w:val="single" w:sz="6" w:space="0" w:color="auto"/>
              <w:bottom w:val="wave" w:sz="12" w:space="0" w:color="auto"/>
              <w:right w:val="double" w:sz="4" w:space="0" w:color="auto"/>
            </w:tcBorders>
          </w:tcPr>
          <w:p w:rsidR="00C738CE" w:rsidRDefault="00C738CE" w:rsidP="00C738CE">
            <w:pPr>
              <w:rPr>
                <w:color w:val="000000"/>
                <w:sz w:val="20"/>
              </w:rPr>
            </w:pPr>
          </w:p>
        </w:tc>
        <w:tc>
          <w:tcPr>
            <w:tcW w:w="1116" w:type="dxa"/>
            <w:tcBorders>
              <w:top w:val="single" w:sz="6" w:space="0" w:color="auto"/>
              <w:left w:val="double" w:sz="4" w:space="0" w:color="auto"/>
              <w:bottom w:val="single" w:sz="6" w:space="0" w:color="auto"/>
              <w:right w:val="wave" w:sz="6" w:space="0" w:color="auto"/>
            </w:tcBorders>
            <w:vAlign w:val="center"/>
          </w:tcPr>
          <w:p w:rsidR="00C738CE" w:rsidRDefault="00C738CE" w:rsidP="00C738CE">
            <w:pPr>
              <w:rPr>
                <w:sz w:val="20"/>
              </w:rPr>
            </w:pPr>
            <w:r>
              <w:rPr>
                <w:sz w:val="20"/>
              </w:rPr>
              <w:t>A.4.b.5.a</w:t>
            </w:r>
          </w:p>
        </w:tc>
      </w:tr>
    </w:tbl>
    <w:p w:rsidR="00C738CE" w:rsidRDefault="00C738CE" w:rsidP="00C738CE">
      <w:pPr>
        <w:pStyle w:val="Tablefin"/>
        <w:rPr>
          <w:color w:val="000000"/>
          <w:lang w:val="en-GB"/>
        </w:rPr>
      </w:pPr>
    </w:p>
    <w:p w:rsidR="00C738CE" w:rsidRDefault="00C738CE" w:rsidP="00C738CE">
      <w:r w:rsidRPr="007C2951">
        <w:t>3</w:t>
      </w:r>
      <w:r w:rsidRPr="007C2951">
        <w:tab/>
        <w:t>On utilisera «dans le cas de» suivi d'un renvoi au titre de la colonne, comme indiqué ci</w:t>
      </w:r>
      <w:r w:rsidRPr="007C2951">
        <w:noBreakHyphen/>
        <w:t>après, lorsque les conditions associées sont différentes pour chaque colonne ou lorsque l'indication n'est pas la même pour toutes les colonnes concernées.</w:t>
      </w:r>
    </w:p>
    <w:p w:rsidR="00C738CE" w:rsidRDefault="00C738CE" w:rsidP="00C738CE"/>
    <w:tbl>
      <w:tblPr>
        <w:tblW w:w="0" w:type="auto"/>
        <w:tblLayout w:type="fixed"/>
        <w:tblLook w:val="0000" w:firstRow="0" w:lastRow="0" w:firstColumn="0" w:lastColumn="0" w:noHBand="0" w:noVBand="0"/>
      </w:tblPr>
      <w:tblGrid>
        <w:gridCol w:w="990"/>
        <w:gridCol w:w="6135"/>
        <w:gridCol w:w="279"/>
        <w:gridCol w:w="558"/>
        <w:gridCol w:w="278"/>
        <w:gridCol w:w="1115"/>
      </w:tblGrid>
      <w:tr w:rsidR="00C738CE" w:rsidTr="00376142">
        <w:trPr>
          <w:cantSplit/>
        </w:trPr>
        <w:tc>
          <w:tcPr>
            <w:tcW w:w="990" w:type="dxa"/>
            <w:tcBorders>
              <w:top w:val="single" w:sz="6" w:space="0" w:color="auto"/>
              <w:left w:val="single" w:sz="6" w:space="0" w:color="auto"/>
              <w:bottom w:val="single" w:sz="6" w:space="0" w:color="auto"/>
              <w:right w:val="double" w:sz="4" w:space="0" w:color="auto"/>
            </w:tcBorders>
          </w:tcPr>
          <w:p w:rsidR="00C738CE" w:rsidRDefault="00C738CE" w:rsidP="00C738CE">
            <w:pPr>
              <w:rPr>
                <w:color w:val="000000"/>
                <w:sz w:val="20"/>
              </w:rPr>
            </w:pPr>
            <w:r>
              <w:rPr>
                <w:sz w:val="20"/>
              </w:rPr>
              <w:t>A.3.a</w:t>
            </w:r>
          </w:p>
        </w:tc>
        <w:tc>
          <w:tcPr>
            <w:tcW w:w="6135" w:type="dxa"/>
            <w:tcBorders>
              <w:top w:val="single" w:sz="6" w:space="0" w:color="auto"/>
              <w:left w:val="double" w:sz="4" w:space="0" w:color="auto"/>
              <w:bottom w:val="single" w:sz="6" w:space="0" w:color="auto"/>
              <w:right w:val="double" w:sz="4" w:space="0" w:color="auto"/>
            </w:tcBorders>
          </w:tcPr>
          <w:p w:rsidR="00C738CE" w:rsidRDefault="00C738CE" w:rsidP="00C738CE">
            <w:pPr>
              <w:rPr>
                <w:sz w:val="20"/>
              </w:rPr>
            </w:pPr>
            <w:r w:rsidRPr="00CC1622">
              <w:rPr>
                <w:sz w:val="20"/>
              </w:rPr>
              <w:t>Le symbole de l'administration ou de l'entité exploitante (voir la Préface) qui a le contrôle opérationnel de la station spatiale, de la station terrienne ou de la station de radioastronomie</w:t>
            </w:r>
          </w:p>
          <w:p w:rsidR="00C738CE" w:rsidRDefault="00C738CE" w:rsidP="00376142">
            <w:pPr>
              <w:tabs>
                <w:tab w:val="left" w:pos="286"/>
              </w:tabs>
              <w:ind w:left="286" w:hanging="286"/>
              <w:rPr>
                <w:sz w:val="20"/>
              </w:rPr>
            </w:pPr>
            <w:r>
              <w:rPr>
                <w:sz w:val="20"/>
              </w:rPr>
              <w:tab/>
            </w:r>
            <w:r w:rsidRPr="00CC1622">
              <w:rPr>
                <w:sz w:val="20"/>
              </w:rPr>
              <w:t>Dans le cas de l'Appendice </w:t>
            </w:r>
            <w:r w:rsidRPr="00CC1622">
              <w:rPr>
                <w:b/>
                <w:bCs/>
                <w:sz w:val="20"/>
              </w:rPr>
              <w:t>30B</w:t>
            </w:r>
            <w:r w:rsidRPr="00CC1622">
              <w:rPr>
                <w:sz w:val="20"/>
              </w:rPr>
              <w:t>, uniquement pour la notification au titre de l'Article 8</w:t>
            </w:r>
          </w:p>
        </w:tc>
        <w:tc>
          <w:tcPr>
            <w:tcW w:w="279" w:type="dxa"/>
            <w:tcBorders>
              <w:top w:val="wave" w:sz="12" w:space="0" w:color="auto"/>
              <w:left w:val="double" w:sz="4" w:space="0" w:color="auto"/>
              <w:bottom w:val="wave" w:sz="12" w:space="0" w:color="auto"/>
              <w:right w:val="single" w:sz="6" w:space="0" w:color="auto"/>
            </w:tcBorders>
          </w:tcPr>
          <w:p w:rsidR="00C738CE" w:rsidRDefault="00C738CE" w:rsidP="00C738CE">
            <w:pPr>
              <w:rPr>
                <w:color w:val="000000"/>
                <w:sz w:val="20"/>
              </w:rPr>
            </w:pPr>
          </w:p>
        </w:tc>
        <w:tc>
          <w:tcPr>
            <w:tcW w:w="558" w:type="dxa"/>
            <w:tcBorders>
              <w:top w:val="single" w:sz="6" w:space="0" w:color="auto"/>
              <w:left w:val="single" w:sz="6" w:space="0" w:color="auto"/>
              <w:bottom w:val="single" w:sz="6" w:space="0" w:color="auto"/>
              <w:right w:val="single" w:sz="6" w:space="0" w:color="auto"/>
            </w:tcBorders>
            <w:vAlign w:val="center"/>
          </w:tcPr>
          <w:p w:rsidR="00C738CE" w:rsidRDefault="00C738CE" w:rsidP="00376142">
            <w:pPr>
              <w:jc w:val="center"/>
              <w:rPr>
                <w:color w:val="000000"/>
                <w:sz w:val="20"/>
              </w:rPr>
            </w:pPr>
            <w:r>
              <w:rPr>
                <w:b/>
                <w:bCs/>
                <w:sz w:val="20"/>
              </w:rPr>
              <w:t>X</w:t>
            </w:r>
          </w:p>
        </w:tc>
        <w:tc>
          <w:tcPr>
            <w:tcW w:w="278" w:type="dxa"/>
            <w:tcBorders>
              <w:top w:val="single" w:sz="6" w:space="0" w:color="auto"/>
              <w:left w:val="single" w:sz="6" w:space="0" w:color="auto"/>
              <w:bottom w:val="single" w:sz="6" w:space="0" w:color="auto"/>
              <w:right w:val="double" w:sz="4" w:space="0" w:color="auto"/>
            </w:tcBorders>
            <w:vAlign w:val="center"/>
          </w:tcPr>
          <w:p w:rsidR="00C738CE" w:rsidRDefault="00C738CE" w:rsidP="00C738CE">
            <w:pPr>
              <w:rPr>
                <w:color w:val="000000"/>
                <w:sz w:val="20"/>
              </w:rPr>
            </w:pPr>
            <w:r>
              <w:rPr>
                <w:color w:val="000000"/>
                <w:sz w:val="20"/>
              </w:rPr>
              <w:t>+</w:t>
            </w:r>
          </w:p>
        </w:tc>
        <w:tc>
          <w:tcPr>
            <w:tcW w:w="1115" w:type="dxa"/>
            <w:tcBorders>
              <w:top w:val="single" w:sz="6" w:space="0" w:color="auto"/>
              <w:left w:val="double" w:sz="4" w:space="0" w:color="auto"/>
              <w:bottom w:val="single" w:sz="6" w:space="0" w:color="auto"/>
              <w:right w:val="wave" w:sz="6" w:space="0" w:color="auto"/>
            </w:tcBorders>
            <w:vAlign w:val="center"/>
          </w:tcPr>
          <w:p w:rsidR="00C738CE" w:rsidRDefault="00C738CE" w:rsidP="00C738CE">
            <w:pPr>
              <w:rPr>
                <w:color w:val="000000"/>
                <w:sz w:val="20"/>
              </w:rPr>
            </w:pPr>
            <w:r>
              <w:rPr>
                <w:sz w:val="20"/>
              </w:rPr>
              <w:t>A.3.a</w:t>
            </w:r>
          </w:p>
        </w:tc>
      </w:tr>
    </w:tbl>
    <w:p w:rsidR="00C738CE" w:rsidRDefault="00C738CE" w:rsidP="00C738CE">
      <w:pPr>
        <w:pStyle w:val="Tablefin"/>
        <w:rPr>
          <w:color w:val="000000"/>
          <w:lang w:val="en-GB"/>
        </w:rPr>
      </w:pPr>
    </w:p>
    <w:p w:rsidR="00C738CE" w:rsidRPr="007C2951" w:rsidRDefault="00C738CE" w:rsidP="00C738CE">
      <w:pPr>
        <w:pStyle w:val="headingb0"/>
        <w:rPr>
          <w:color w:val="000000"/>
          <w:lang w:val="fr-CH"/>
        </w:rPr>
      </w:pPr>
      <w:r w:rsidRPr="007C2951">
        <w:rPr>
          <w:color w:val="000000"/>
          <w:lang w:val="fr-CH"/>
        </w:rPr>
        <w:t>Notes concernant les Tableaux A, B, C et D</w:t>
      </w:r>
    </w:p>
    <w:p w:rsidR="00C738CE" w:rsidRPr="007C2951" w:rsidRDefault="00C738CE" w:rsidP="00C738CE">
      <w:pPr>
        <w:pStyle w:val="Note"/>
        <w:keepNext/>
        <w:keepLines/>
        <w:rPr>
          <w:color w:val="000000"/>
          <w:lang w:val="fr-CH"/>
        </w:rPr>
      </w:pPr>
      <w:r w:rsidRPr="0055036F">
        <w:rPr>
          <w:rStyle w:val="FootnoteReference"/>
        </w:rPr>
        <w:t>1</w:t>
      </w:r>
      <w:r w:rsidRPr="007C2951">
        <w:rPr>
          <w:color w:val="000000"/>
          <w:lang w:val="fr-CH"/>
        </w:rPr>
        <w:tab/>
        <w:t xml:space="preserve">Pas nécessaire pour la coordination au titre du numéro </w:t>
      </w:r>
      <w:r w:rsidRPr="007C2951">
        <w:rPr>
          <w:rStyle w:val="Artref"/>
          <w:b/>
          <w:bCs/>
          <w:color w:val="000000"/>
        </w:rPr>
        <w:t>9.7A</w:t>
      </w:r>
      <w:r w:rsidRPr="007C2951">
        <w:rPr>
          <w:color w:val="000000"/>
          <w:lang w:val="fr-CH"/>
        </w:rPr>
        <w:t>.</w:t>
      </w:r>
    </w:p>
    <w:p w:rsidR="00C738CE" w:rsidRDefault="00C738CE" w:rsidP="005031C4">
      <w:pPr>
        <w:pStyle w:val="Note"/>
        <w:keepNext/>
        <w:keepLines/>
        <w:ind w:left="284" w:hanging="284"/>
      </w:pPr>
      <w:r w:rsidRPr="0055036F">
        <w:rPr>
          <w:rStyle w:val="FootnoteReference"/>
        </w:rPr>
        <w:t>2</w:t>
      </w:r>
      <w:r w:rsidRPr="007C2951">
        <w:rPr>
          <w:color w:val="000000"/>
          <w:lang w:val="fr-CH"/>
        </w:rPr>
        <w:tab/>
        <w:t xml:space="preserve">Il convient d'utiliser la version la plus récente de la Recommandation UIT-R SF.675 dans la mesure où elle est applicable pour le calcul de la densité de </w:t>
      </w:r>
      <w:r w:rsidR="00061015">
        <w:rPr>
          <w:color w:val="000000"/>
          <w:lang w:val="fr-CH"/>
        </w:rPr>
        <w:t>puissance maximale par Hz. Pour </w:t>
      </w:r>
      <w:r w:rsidRPr="007C2951">
        <w:rPr>
          <w:color w:val="000000"/>
          <w:lang w:val="fr-CH"/>
        </w:rPr>
        <w:t>les porteuses au-dessous de 15 GHz, on calcule la valeur moyenne de la densité de puissance dans la bande de 4 kHz la plus défavorable. Pour les porteuses supérieures ou égales à 15 GHz, on calcule la moyenne de la densité de puissance dans la bande de 1</w:t>
      </w:r>
      <w:r w:rsidRPr="007C2951">
        <w:rPr>
          <w:b/>
          <w:color w:val="000000"/>
          <w:lang w:val="fr-CH"/>
        </w:rPr>
        <w:t xml:space="preserve"> </w:t>
      </w:r>
      <w:r w:rsidR="00061015">
        <w:rPr>
          <w:color w:val="000000"/>
          <w:lang w:val="fr-CH"/>
        </w:rPr>
        <w:t>MHz la </w:t>
      </w:r>
      <w:r w:rsidRPr="007C2951">
        <w:rPr>
          <w:color w:val="000000"/>
          <w:lang w:val="fr-CH"/>
        </w:rPr>
        <w:t>plus défavorable. Dans le cas d'assignations dont la largeur de bande est inférieure à la largeur de bande mo</w:t>
      </w:r>
      <w:smartTag w:uri="urn:schemas-microsoft-com:office:smarttags" w:element="PersonName">
        <w:r w:rsidRPr="007C2951">
          <w:rPr>
            <w:color w:val="000000"/>
            <w:lang w:val="fr-CH"/>
          </w:rPr>
          <w:t>ye</w:t>
        </w:r>
      </w:smartTag>
      <w:r w:rsidRPr="007C2951">
        <w:rPr>
          <w:color w:val="000000"/>
          <w:lang w:val="fr-CH"/>
        </w:rPr>
        <w:t>nne indiquée, la densité maximale est calculée comme si l'assignation occupait la largeur de bande mo</w:t>
      </w:r>
      <w:smartTag w:uri="urn:schemas-microsoft-com:office:smarttags" w:element="PersonName">
        <w:r w:rsidRPr="007C2951">
          <w:rPr>
            <w:color w:val="000000"/>
            <w:lang w:val="fr-CH"/>
          </w:rPr>
          <w:t>ye</w:t>
        </w:r>
      </w:smartTag>
      <w:r w:rsidRPr="007C2951">
        <w:rPr>
          <w:color w:val="000000"/>
          <w:lang w:val="fr-CH"/>
        </w:rPr>
        <w:t>nne.</w:t>
      </w:r>
    </w:p>
    <w:p w:rsidR="00C738CE" w:rsidRDefault="00C738CE" w:rsidP="00C738CE"/>
    <w:p w:rsidR="00C738CE" w:rsidRDefault="00C738CE" w:rsidP="00C738CE">
      <w:pPr>
        <w:sectPr w:rsidR="00C738CE" w:rsidSect="00EF2642">
          <w:headerReference w:type="default" r:id="rId14"/>
          <w:footnotePr>
            <w:pos w:val="beneathText"/>
          </w:footnotePr>
          <w:pgSz w:w="11907" w:h="16840" w:code="9"/>
          <w:pgMar w:top="1418" w:right="1134" w:bottom="1134" w:left="1418" w:header="720" w:footer="482" w:gutter="0"/>
          <w:paperSrc w:first="15" w:other="15"/>
          <w:cols w:space="720"/>
          <w:docGrid w:linePitch="326"/>
        </w:sectPr>
      </w:pPr>
    </w:p>
    <w:p w:rsidR="005031C4" w:rsidRDefault="00C738CE" w:rsidP="005031C4">
      <w:pPr>
        <w:pStyle w:val="Tabletitle"/>
        <w:spacing w:after="0"/>
      </w:pPr>
      <w:r>
        <w:t xml:space="preserve">Tableau des caractéristiques à soumettre pour les services spatiaux et </w:t>
      </w:r>
      <w:r w:rsidR="00F46BAA">
        <w:t xml:space="preserve">le service de radioastronomie </w:t>
      </w:r>
    </w:p>
    <w:p w:rsidR="00C738CE" w:rsidRPr="005031C4" w:rsidRDefault="00C738CE" w:rsidP="005031C4">
      <w:pPr>
        <w:pStyle w:val="Tabletitle"/>
        <w:rPr>
          <w:rFonts w:ascii="Times New Roman"/>
          <w:b w:val="0"/>
        </w:rPr>
      </w:pPr>
      <w:r w:rsidRPr="005031C4">
        <w:rPr>
          <w:rFonts w:ascii="Times New Roman"/>
          <w:b w:val="0"/>
        </w:rPr>
        <w:t>(CMR-07)</w:t>
      </w:r>
    </w:p>
    <w:tbl>
      <w:tblPr>
        <w:tblW w:w="15466" w:type="dxa"/>
        <w:jc w:val="center"/>
        <w:tblInd w:w="93" w:type="dxa"/>
        <w:tblLayout w:type="fixed"/>
        <w:tblLook w:val="04A0" w:firstRow="1" w:lastRow="0" w:firstColumn="1" w:lastColumn="0" w:noHBand="0" w:noVBand="1"/>
      </w:tblPr>
      <w:tblGrid>
        <w:gridCol w:w="1021"/>
        <w:gridCol w:w="6932"/>
        <w:gridCol w:w="567"/>
        <w:gridCol w:w="709"/>
        <w:gridCol w:w="567"/>
        <w:gridCol w:w="709"/>
        <w:gridCol w:w="425"/>
        <w:gridCol w:w="709"/>
        <w:gridCol w:w="709"/>
        <w:gridCol w:w="850"/>
        <w:gridCol w:w="664"/>
        <w:gridCol w:w="1021"/>
        <w:gridCol w:w="583"/>
      </w:tblGrid>
      <w:tr w:rsidR="00C738CE" w:rsidRPr="00D43FE5" w:rsidTr="00847041">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Points de </w:t>
            </w:r>
            <w:proofErr w:type="spellStart"/>
            <w:r w:rsidRPr="00D43FE5">
              <w:rPr>
                <w:rFonts w:asciiTheme="majorBidi" w:hAnsiTheme="majorBidi" w:cstheme="majorBidi"/>
                <w:b/>
                <w:bCs/>
                <w:sz w:val="18"/>
                <w:szCs w:val="18"/>
                <w:lang w:val="en-GB" w:eastAsia="zh-CN"/>
              </w:rPr>
              <w:t>l'Appendice</w:t>
            </w:r>
            <w:proofErr w:type="spellEnd"/>
          </w:p>
        </w:tc>
        <w:tc>
          <w:tcPr>
            <w:tcW w:w="69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 xml:space="preserve">A  –  CARACTÉRISTIQUES GÉNÉRALES DU RÉSEAU </w:t>
            </w:r>
            <w:r w:rsidR="00F46BAA">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sidR="00F46BAA">
              <w:rPr>
                <w:rFonts w:asciiTheme="majorBidi" w:hAnsiTheme="majorBidi" w:cstheme="majorBidi"/>
                <w:b/>
                <w:bCs/>
                <w:i/>
                <w:iCs/>
                <w:sz w:val="18"/>
                <w:szCs w:val="18"/>
                <w:lang w:val="fr-CH" w:eastAsia="zh-CN"/>
              </w:rPr>
              <w:t xml:space="preserve"> </w:t>
            </w:r>
            <w:r w:rsidR="00F46BAA">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sidR="00F46BAA">
              <w:rPr>
                <w:rFonts w:asciiTheme="majorBidi" w:hAnsiTheme="majorBidi" w:cstheme="majorBidi"/>
                <w:b/>
                <w:bCs/>
                <w:i/>
                <w:iCs/>
                <w:sz w:val="18"/>
                <w:szCs w:val="18"/>
                <w:lang w:val="fr-CH" w:eastAsia="zh-CN"/>
              </w:rPr>
              <w:t xml:space="preserve"> </w:t>
            </w:r>
            <w:r w:rsidR="00F46BAA">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anticipée d'un réseau à satellite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sidR="00803632">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w:t>
            </w:r>
            <w:r w:rsidR="00803632">
              <w:rPr>
                <w:rFonts w:asciiTheme="majorBidi" w:hAnsiTheme="majorBidi" w:cstheme="majorBidi"/>
                <w:b/>
                <w:bCs/>
                <w:sz w:val="14"/>
                <w:szCs w:val="14"/>
                <w:lang w:val="fr-CH" w:eastAsia="zh-CN"/>
              </w:rPr>
              <w:t>ire soumis à la coordination au </w:t>
            </w:r>
            <w:r w:rsidRPr="00803632">
              <w:rPr>
                <w:rFonts w:asciiTheme="majorBidi" w:hAnsiTheme="majorBidi" w:cstheme="majorBidi"/>
                <w:b/>
                <w:bCs/>
                <w:sz w:val="14"/>
                <w:szCs w:val="14"/>
                <w:lang w:val="fr-CH" w:eastAsia="zh-CN"/>
              </w:rPr>
              <w:t>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sidR="00803632">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géostationnaire non soumis à la coordination au titre d</w:t>
            </w:r>
            <w:r w:rsidR="00D46886">
              <w:rPr>
                <w:rFonts w:asciiTheme="majorBidi" w:hAnsiTheme="majorBidi" w:cstheme="majorBidi"/>
                <w:b/>
                <w:bCs/>
                <w:sz w:val="14"/>
                <w:szCs w:val="14"/>
                <w:lang w:val="fr-CH" w:eastAsia="zh-CN"/>
              </w:rPr>
              <w:t>e la Se</w:t>
            </w:r>
            <w:r w:rsidRPr="00803632">
              <w:rPr>
                <w:rFonts w:asciiTheme="majorBidi" w:hAnsiTheme="majorBidi" w:cstheme="majorBidi"/>
                <w:b/>
                <w:bCs/>
                <w:sz w:val="14"/>
                <w:szCs w:val="14"/>
                <w:lang w:val="fr-CH" w:eastAsia="zh-CN"/>
              </w:rPr>
              <w:t>ction II  de l'Article  9</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géostationnaire (y compris les fonctions d'exploitation spatiale a</w:t>
            </w:r>
            <w:r w:rsidR="00803632">
              <w:rPr>
                <w:rFonts w:asciiTheme="majorBidi" w:hAnsiTheme="majorBidi" w:cstheme="majorBidi"/>
                <w:b/>
                <w:bCs/>
                <w:sz w:val="14"/>
                <w:szCs w:val="14"/>
                <w:lang w:val="fr-CH" w:eastAsia="zh-CN"/>
              </w:rPr>
              <w:t>u titre de l'Article 2A des </w:t>
            </w:r>
            <w:r w:rsidRPr="00803632">
              <w:rPr>
                <w:rFonts w:asciiTheme="majorBidi" w:hAnsiTheme="majorBidi" w:cstheme="majorBidi"/>
                <w:b/>
                <w:bCs/>
                <w:sz w:val="14"/>
                <w:szCs w:val="14"/>
                <w:lang w:val="fr-CH" w:eastAsia="zh-CN"/>
              </w:rPr>
              <w:t>Appendices 30 ou 30A)</w:t>
            </w:r>
          </w:p>
        </w:tc>
        <w:tc>
          <w:tcPr>
            <w:tcW w:w="425"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non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d'une station terrienne (y compr</w:t>
            </w:r>
            <w:r w:rsidR="00803632">
              <w:rPr>
                <w:rFonts w:asciiTheme="majorBidi" w:hAnsiTheme="majorBidi" w:cstheme="majorBidi"/>
                <w:b/>
                <w:bCs/>
                <w:sz w:val="14"/>
                <w:szCs w:val="14"/>
                <w:lang w:val="fr-CH" w:eastAsia="zh-CN"/>
              </w:rPr>
              <w:t>is la notification au titre des </w:t>
            </w:r>
            <w:r w:rsidRPr="00803632">
              <w:rPr>
                <w:rFonts w:asciiTheme="majorBidi" w:hAnsiTheme="majorBidi" w:cstheme="majorBidi"/>
                <w:b/>
                <w:bCs/>
                <w:sz w:val="14"/>
                <w:szCs w:val="14"/>
                <w:lang w:val="fr-CH" w:eastAsia="zh-CN"/>
              </w:rPr>
              <w:t>Appendices 30A ou 30B)</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sidR="00803632">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service de radiod</w:t>
            </w:r>
            <w:r w:rsidR="00803632" w:rsidRPr="00803632">
              <w:rPr>
                <w:rFonts w:asciiTheme="majorBidi" w:hAnsiTheme="majorBidi" w:cstheme="majorBidi"/>
                <w:b/>
                <w:bCs/>
                <w:sz w:val="14"/>
                <w:szCs w:val="14"/>
                <w:lang w:val="fr-CH" w:eastAsia="zh-CN"/>
              </w:rPr>
              <w:t xml:space="preserve">iffusion par satellite au titre </w:t>
            </w:r>
            <w:r w:rsidRPr="00803632">
              <w:rPr>
                <w:rFonts w:asciiTheme="majorBidi" w:hAnsiTheme="majorBidi" w:cstheme="majorBidi"/>
                <w:b/>
                <w:bCs/>
                <w:sz w:val="14"/>
                <w:szCs w:val="14"/>
                <w:lang w:val="fr-CH" w:eastAsia="zh-CN"/>
              </w:rPr>
              <w:t>de l'Appendice 30 (Articles 4 et 5)</w:t>
            </w:r>
          </w:p>
        </w:tc>
        <w:tc>
          <w:tcPr>
            <w:tcW w:w="85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notification pour un</w:t>
            </w:r>
            <w:r w:rsidR="00803632" w:rsidRPr="00803632">
              <w:rPr>
                <w:rFonts w:asciiTheme="majorBidi" w:hAnsiTheme="majorBidi" w:cstheme="majorBidi"/>
                <w:b/>
                <w:bCs/>
                <w:sz w:val="14"/>
                <w:szCs w:val="14"/>
                <w:lang w:val="fr-CH" w:eastAsia="zh-CN"/>
              </w:rPr>
              <w:t xml:space="preserve"> </w:t>
            </w:r>
            <w:r w:rsidRPr="00803632">
              <w:rPr>
                <w:rFonts w:asciiTheme="majorBidi" w:hAnsiTheme="majorBidi" w:cstheme="majorBidi"/>
                <w:b/>
                <w:bCs/>
                <w:sz w:val="14"/>
                <w:szCs w:val="14"/>
                <w:lang w:val="fr-CH" w:eastAsia="zh-CN"/>
              </w:rPr>
              <w:t>réseau à satellite (liaison de connexion) au titre de</w:t>
            </w:r>
            <w:r w:rsidR="00803632" w:rsidRPr="00803632">
              <w:rPr>
                <w:rFonts w:asciiTheme="majorBidi" w:hAnsiTheme="majorBidi" w:cstheme="majorBidi"/>
                <w:b/>
                <w:bCs/>
                <w:sz w:val="14"/>
                <w:szCs w:val="14"/>
                <w:lang w:val="fr-CH" w:eastAsia="zh-CN"/>
              </w:rPr>
              <w:t xml:space="preserve"> </w:t>
            </w:r>
            <w:r w:rsidRPr="00803632">
              <w:rPr>
                <w:rFonts w:asciiTheme="majorBidi" w:hAnsiTheme="majorBidi" w:cstheme="majorBidi"/>
                <w:b/>
                <w:bCs/>
                <w:sz w:val="14"/>
                <w:szCs w:val="14"/>
                <w:lang w:val="fr-CH" w:eastAsia="zh-CN"/>
              </w:rPr>
              <w:t>l'Appendice 30A (Articles 4 et 5)</w:t>
            </w:r>
          </w:p>
        </w:tc>
        <w:tc>
          <w:tcPr>
            <w:tcW w:w="664"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sidR="00803632">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service fixe</w:t>
            </w:r>
            <w:r w:rsidR="00803632" w:rsidRPr="00803632">
              <w:rPr>
                <w:rFonts w:asciiTheme="majorBidi" w:hAnsiTheme="majorBidi" w:cstheme="majorBidi"/>
                <w:b/>
                <w:bCs/>
                <w:sz w:val="14"/>
                <w:szCs w:val="14"/>
                <w:lang w:val="fr-CH" w:eastAsia="zh-CN"/>
              </w:rPr>
              <w:t xml:space="preserve"> </w:t>
            </w:r>
            <w:r w:rsidRPr="00803632">
              <w:rPr>
                <w:rFonts w:asciiTheme="majorBidi" w:hAnsiTheme="majorBidi" w:cstheme="majorBidi"/>
                <w:b/>
                <w:bCs/>
                <w:sz w:val="14"/>
                <w:szCs w:val="14"/>
                <w:lang w:val="fr-CH" w:eastAsia="zh-CN"/>
              </w:rPr>
              <w:t>par satellite au titre de</w:t>
            </w:r>
            <w:r w:rsidR="00803632" w:rsidRPr="00803632">
              <w:rPr>
                <w:rFonts w:asciiTheme="majorBidi" w:hAnsiTheme="majorBidi" w:cstheme="majorBidi"/>
                <w:b/>
                <w:bCs/>
                <w:sz w:val="14"/>
                <w:szCs w:val="14"/>
                <w:lang w:val="fr-CH" w:eastAsia="zh-CN"/>
              </w:rPr>
              <w:t xml:space="preserve"> </w:t>
            </w:r>
            <w:r w:rsidR="00803632">
              <w:rPr>
                <w:rFonts w:asciiTheme="majorBidi" w:hAnsiTheme="majorBidi" w:cstheme="majorBidi"/>
                <w:b/>
                <w:bCs/>
                <w:sz w:val="14"/>
                <w:szCs w:val="14"/>
                <w:lang w:val="fr-CH" w:eastAsia="zh-CN"/>
              </w:rPr>
              <w:t>l'Appendice </w:t>
            </w:r>
            <w:r w:rsidRPr="00803632">
              <w:rPr>
                <w:rFonts w:asciiTheme="majorBidi" w:hAnsiTheme="majorBidi" w:cstheme="majorBidi"/>
                <w:b/>
                <w:bCs/>
                <w:sz w:val="14"/>
                <w:szCs w:val="14"/>
                <w:lang w:val="fr-CH" w:eastAsia="zh-CN"/>
              </w:rPr>
              <w:t>30B (Articles 6 et 8)</w:t>
            </w:r>
          </w:p>
        </w:tc>
        <w:tc>
          <w:tcPr>
            <w:tcW w:w="1021"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C738CE" w:rsidRPr="00803632"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en-GB" w:eastAsia="zh-CN"/>
              </w:rPr>
            </w:pPr>
            <w:r w:rsidRPr="00803632">
              <w:rPr>
                <w:rFonts w:asciiTheme="majorBidi" w:hAnsiTheme="majorBidi" w:cstheme="majorBidi"/>
                <w:b/>
                <w:bCs/>
                <w:sz w:val="14"/>
                <w:szCs w:val="14"/>
                <w:lang w:val="en-GB" w:eastAsia="zh-CN"/>
              </w:rPr>
              <w:t xml:space="preserve">Points de </w:t>
            </w:r>
            <w:proofErr w:type="spellStart"/>
            <w:r w:rsidRPr="00803632">
              <w:rPr>
                <w:rFonts w:asciiTheme="majorBidi" w:hAnsiTheme="majorBidi" w:cstheme="majorBidi"/>
                <w:b/>
                <w:bCs/>
                <w:sz w:val="14"/>
                <w:szCs w:val="14"/>
                <w:lang w:val="en-GB" w:eastAsia="zh-CN"/>
              </w:rPr>
              <w:t>l'Appendice</w:t>
            </w:r>
            <w:proofErr w:type="spellEnd"/>
          </w:p>
        </w:tc>
        <w:tc>
          <w:tcPr>
            <w:tcW w:w="583"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proofErr w:type="spellStart"/>
            <w:r w:rsidRPr="00D43FE5">
              <w:rPr>
                <w:rFonts w:asciiTheme="majorBidi" w:hAnsiTheme="majorBidi" w:cstheme="majorBidi"/>
                <w:b/>
                <w:bCs/>
                <w:sz w:val="18"/>
                <w:szCs w:val="18"/>
                <w:lang w:val="en-GB" w:eastAsia="zh-CN"/>
              </w:rPr>
              <w:t>Radioastronomie</w:t>
            </w:r>
            <w:proofErr w:type="spellEnd"/>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IDENTITÉ DU RÉSEAU À SATELLITE, DE LA STATION TERRIENNE OU DE LA STATION DE RADIOASTRONOMIE</w:t>
            </w:r>
          </w:p>
        </w:tc>
        <w:tc>
          <w:tcPr>
            <w:tcW w:w="567"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l'identité du réseau à satellite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A.1.b</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en-GB" w:eastAsia="zh-CN"/>
              </w:rPr>
            </w:pPr>
            <w:r w:rsidRPr="002F1813">
              <w:rPr>
                <w:rFonts w:asciiTheme="majorBidi" w:hAnsiTheme="majorBidi" w:cstheme="majorBidi"/>
                <w:sz w:val="18"/>
                <w:szCs w:val="18"/>
                <w:lang w:val="fr-CH" w:eastAsia="zh-CN"/>
              </w:rPr>
              <w:t>l'identification</w:t>
            </w:r>
            <w:r w:rsidRPr="00D43FE5">
              <w:rPr>
                <w:rFonts w:asciiTheme="majorBidi" w:hAnsiTheme="majorBidi" w:cstheme="majorBidi"/>
                <w:sz w:val="18"/>
                <w:szCs w:val="18"/>
                <w:lang w:val="en-GB" w:eastAsia="zh-CN"/>
              </w:rPr>
              <w:t xml:space="preserve"> du </w:t>
            </w:r>
            <w:proofErr w:type="spellStart"/>
            <w:r w:rsidRPr="00D43FE5">
              <w:rPr>
                <w:rFonts w:asciiTheme="majorBidi" w:hAnsiTheme="majorBidi" w:cstheme="majorBidi"/>
                <w:sz w:val="18"/>
                <w:szCs w:val="18"/>
                <w:lang w:val="en-GB" w:eastAsia="zh-CN"/>
              </w:rPr>
              <w:t>faisceau</w:t>
            </w:r>
            <w:proofErr w:type="spellEnd"/>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A.1.b</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des Appendices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requise pour la modification, la suppression ou la notification d'assignations du Plan</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requise pour un réseau relevant du Plan d'allotissement</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Identité de la station terrienne ou de la station de radioastronomie: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type de station terrienne (spécifique ou type)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both"/>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nom de la station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tcBorders>
              <w:top w:val="nil"/>
              <w:left w:val="single" w:sz="12" w:space="0" w:color="auto"/>
              <w:bottom w:val="nil"/>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A.1.e.3</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terrienne spécifique ou une station de radioastronomie:</w:t>
            </w:r>
          </w:p>
        </w:tc>
        <w:tc>
          <w:tcPr>
            <w:tcW w:w="567"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nil"/>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nil"/>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A.1.e.3</w:t>
            </w:r>
          </w:p>
        </w:tc>
        <w:tc>
          <w:tcPr>
            <w:tcW w:w="583" w:type="dxa"/>
            <w:tcBorders>
              <w:top w:val="nil"/>
              <w:left w:val="nil"/>
              <w:bottom w:val="nil"/>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A.1.e.3.a</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pays ou la zone géographique où est située la station, en utilisant les symboles figurant dans la Préface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A.1.e.3.a</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A.1.e.3.b</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coordonnées géographiques de chaque emplacement d'antenne d'émission ou de réception constituant la station (latitude et longitude en degrés et minutes)</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double" w:sz="6" w:space="0" w:color="auto"/>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A.1.e.3.b</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une station terrienne spécifique, les secondes doivent être indiquées si la zone de coordination de la station terrienne empiète sur le territoire d'une autre administration</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tcBorders>
              <w:top w:val="nil"/>
              <w:left w:val="double" w:sz="6" w:space="0" w:color="auto"/>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Symbole de l'administration et de l'organisation intergouvernementale: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symbole de l'administration </w:t>
            </w:r>
            <w:proofErr w:type="spellStart"/>
            <w:r w:rsidRPr="00D43FE5">
              <w:rPr>
                <w:rFonts w:asciiTheme="majorBidi" w:hAnsiTheme="majorBidi" w:cstheme="majorBidi"/>
                <w:sz w:val="18"/>
                <w:szCs w:val="18"/>
                <w:lang w:val="fr-CH" w:eastAsia="zh-CN"/>
              </w:rPr>
              <w:t>notificatrice</w:t>
            </w:r>
            <w:proofErr w:type="spellEnd"/>
            <w:r w:rsidRPr="00D43FE5">
              <w:rPr>
                <w:rFonts w:asciiTheme="majorBidi" w:hAnsiTheme="majorBidi" w:cstheme="majorBidi"/>
                <w:sz w:val="18"/>
                <w:szCs w:val="18"/>
                <w:lang w:val="fr-CH" w:eastAsia="zh-CN"/>
              </w:rPr>
              <w:t xml:space="preserve">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la fiche est </w:t>
            </w:r>
            <w:proofErr w:type="gramStart"/>
            <w:r w:rsidRPr="00D43FE5">
              <w:rPr>
                <w:rFonts w:asciiTheme="majorBidi" w:hAnsiTheme="majorBidi" w:cstheme="majorBidi"/>
                <w:sz w:val="18"/>
                <w:szCs w:val="18"/>
                <w:lang w:val="fr-CH" w:eastAsia="zh-CN"/>
              </w:rPr>
              <w:t>soumise</w:t>
            </w:r>
            <w:proofErr w:type="gramEnd"/>
            <w:r w:rsidRPr="00D43FE5">
              <w:rPr>
                <w:rFonts w:asciiTheme="majorBidi" w:hAnsiTheme="majorBidi" w:cstheme="majorBidi"/>
                <w:sz w:val="18"/>
                <w:szCs w:val="18"/>
                <w:lang w:val="fr-CH" w:eastAsia="zh-CN"/>
              </w:rPr>
              <w:t xml:space="preserve"> au nom d'un groupe d'administrations, les symboles de chaque administration du groupe soumettant les renseignements relatifs au réseau à satellite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la fiche est </w:t>
            </w:r>
            <w:proofErr w:type="gramStart"/>
            <w:r w:rsidRPr="00D43FE5">
              <w:rPr>
                <w:rFonts w:asciiTheme="majorBidi" w:hAnsiTheme="majorBidi" w:cstheme="majorBidi"/>
                <w:sz w:val="18"/>
                <w:szCs w:val="18"/>
                <w:lang w:val="fr-CH" w:eastAsia="zh-CN"/>
              </w:rPr>
              <w:t>soumise</w:t>
            </w:r>
            <w:proofErr w:type="gramEnd"/>
            <w:r w:rsidRPr="00D43FE5">
              <w:rPr>
                <w:rFonts w:asciiTheme="majorBidi" w:hAnsiTheme="majorBidi" w:cstheme="majorBidi"/>
                <w:sz w:val="18"/>
                <w:szCs w:val="18"/>
                <w:lang w:val="fr-CH" w:eastAsia="zh-CN"/>
              </w:rPr>
              <w:t xml:space="preserve"> au nom d'une organisation intergouvernementale de communications par satellite, le symbole de cette organisation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A.1.f.3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A.1.g</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A.1.g</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A.1.g.1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u w:val="double"/>
                <w:lang w:val="en-GB" w:eastAsia="zh-CN"/>
              </w:rPr>
            </w:pP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A.1.g.1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A.1.g.2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u w:val="double"/>
                <w:lang w:val="en-GB" w:eastAsia="zh-CN"/>
              </w:rPr>
            </w:pP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A.1.g.2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DATE DE MISE EN SERVICE</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A.2</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nil"/>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A.2.a</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date de mise en service (effective ou prévue, selon le cas) de l'assignation (nouvelle ou modifiée)</w:t>
            </w:r>
          </w:p>
        </w:tc>
        <w:tc>
          <w:tcPr>
            <w:tcW w:w="567" w:type="dxa"/>
            <w:vMerge w:val="restart"/>
            <w:tcBorders>
              <w:top w:val="nil"/>
              <w:left w:val="double" w:sz="6"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nil"/>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vMerge w:val="restart"/>
            <w:tcBorders>
              <w:top w:val="nil"/>
              <w:left w:val="double" w:sz="6" w:space="0" w:color="auto"/>
              <w:bottom w:val="nil"/>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A.2.a</w:t>
            </w:r>
          </w:p>
        </w:tc>
        <w:tc>
          <w:tcPr>
            <w:tcW w:w="583" w:type="dxa"/>
            <w:vMerge w:val="restart"/>
            <w:tcBorders>
              <w:top w:val="nil"/>
              <w:left w:val="double" w:sz="6" w:space="0" w:color="auto"/>
              <w:bottom w:val="nil"/>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nil"/>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date de mise en service est la date à laquelle l'assignation de fréquence est mise en service régulier* pour assurer le service de radiocommunication ayant fait l'objet d'une publication, les paramètres techniques étant conformes aux caractéristiques techniques notifiées au Bureau</w:t>
            </w:r>
          </w:p>
        </w:tc>
        <w:tc>
          <w:tcPr>
            <w:tcW w:w="567" w:type="dxa"/>
            <w:vMerge/>
            <w:tcBorders>
              <w:top w:val="nil"/>
              <w:left w:val="double" w:sz="6"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nil"/>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nil"/>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nil"/>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Lors d'une modification de l'une quelconque des caractéristiques fondamentales d'une assignation à l'exception des renseignements figurant sous A.1.a, la date à indiquer doit être la date de la dernière modification (effective ou prévue, selon le cas)</w:t>
            </w:r>
            <w:r w:rsidRPr="00D43FE5">
              <w:rPr>
                <w:rFonts w:asciiTheme="majorBidi" w:hAnsiTheme="majorBidi" w:cstheme="majorBidi"/>
                <w:sz w:val="18"/>
                <w:szCs w:val="18"/>
                <w:lang w:val="fr-CH" w:eastAsia="zh-CN"/>
              </w:rPr>
              <w:br/>
              <w:t>*</w:t>
            </w:r>
            <w:r w:rsidR="00E31015">
              <w:rPr>
                <w:rFonts w:asciiTheme="majorBidi" w:hAnsiTheme="majorBidi" w:cstheme="majorBidi"/>
                <w:sz w:val="18"/>
                <w:szCs w:val="18"/>
                <w:lang w:val="fr-CH" w:eastAsia="zh-CN"/>
              </w:rPr>
              <w:t xml:space="preserve"> </w:t>
            </w:r>
            <w:r w:rsidRPr="00D43FE5">
              <w:rPr>
                <w:rFonts w:asciiTheme="majorBidi" w:hAnsiTheme="majorBidi" w:cstheme="majorBidi"/>
                <w:sz w:val="18"/>
                <w:szCs w:val="18"/>
                <w:lang w:val="fr-CH" w:eastAsia="zh-CN"/>
              </w:rPr>
              <w:t>Dans l'attente d'études complémentaires de l'UIT-R sur l'applicabilité de l'expression «service régulier» aux réseaux à satellite non géostationnaire, l'application de cette expression est limitée aux réseaux à satellite géostationnaire</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auto"/>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A.2.b</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pour une station spatiale, la durée de validité des assignations de fréquence (voir la Résolution </w:t>
            </w:r>
            <w:r w:rsidRPr="00D43FE5">
              <w:rPr>
                <w:rFonts w:asciiTheme="majorBidi" w:hAnsiTheme="majorBidi" w:cstheme="majorBidi"/>
                <w:b/>
                <w:bCs/>
                <w:sz w:val="18"/>
                <w:szCs w:val="18"/>
                <w:lang w:val="fr-CH" w:eastAsia="zh-CN"/>
              </w:rPr>
              <w:t>4 (Rév.CMR-03)</w:t>
            </w:r>
            <w:r w:rsidRPr="00D43FE5">
              <w:rPr>
                <w:rFonts w:asciiTheme="majorBidi" w:hAnsiTheme="majorBidi" w:cstheme="majorBidi"/>
                <w:sz w:val="18"/>
                <w:szCs w:val="18"/>
                <w:lang w:val="fr-CH" w:eastAsia="zh-C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A.2.b</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A.2.c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date (effective ou prévue, selon le cas) à laquelle la réception commence sur la bande de fréquences ou à laquelle est modifiée l'une quelconque des caractéristiques fondamentales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A.2.c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ADMINISTRATION OU ENTITÉ EXPLOITANTE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A.3</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A.3.a</w:t>
            </w:r>
          </w:p>
        </w:tc>
        <w:tc>
          <w:tcPr>
            <w:tcW w:w="6932" w:type="dxa"/>
            <w:tcBorders>
              <w:top w:val="nil"/>
              <w:left w:val="nil"/>
              <w:bottom w:val="nil"/>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symbole de l'administration ou de l'entité exploitante (voir la Préface) qui a le contrôle opérationnel de la station spatiale, de la station terrienne ou de la station de radioastronomie </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A.3.a</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requis uniquement pour la notification au titre de l'Article 8</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A.3.b</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symbole de l'adresse de l'administration (voir la Préface) à laquelle il convient d'envoyer toute communication urgente concernant les brouillages, la qualité des émissions et les questions relatives à l'exploitation technique du réseau ou de la station (voir l'Article </w:t>
            </w:r>
            <w:r w:rsidRPr="00D43FE5">
              <w:rPr>
                <w:rFonts w:asciiTheme="majorBidi" w:hAnsiTheme="majorBidi" w:cstheme="majorBidi"/>
                <w:b/>
                <w:bCs/>
                <w:sz w:val="18"/>
                <w:szCs w:val="18"/>
                <w:lang w:val="fr-CH" w:eastAsia="zh-CN"/>
              </w:rPr>
              <w:t>15</w:t>
            </w:r>
            <w:r w:rsidRPr="00D43FE5">
              <w:rPr>
                <w:rFonts w:asciiTheme="majorBidi" w:hAnsiTheme="majorBidi" w:cstheme="majorBidi"/>
                <w:sz w:val="18"/>
                <w:szCs w:val="18"/>
                <w:lang w:val="fr-CH" w:eastAsia="zh-CN"/>
              </w:rPr>
              <w:t xml:space="preserve">) </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A.3.b</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requis uniquement pour la notification au titre de l'Article 8</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A.4</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RENSEIGNEMENTS RELATIFS À L'ORBITE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A.4</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spatiale placée à bord d'un satellite géostationnaire: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longitude géographique nominale sur l'orbite des satellites géostationnaires (GSO)</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en-GB" w:eastAsia="zh-CN"/>
              </w:rPr>
            </w:pPr>
            <w:r w:rsidRPr="008805F9">
              <w:rPr>
                <w:rFonts w:asciiTheme="majorBidi" w:hAnsiTheme="majorBidi" w:cstheme="majorBidi"/>
                <w:b/>
                <w:bCs/>
                <w:sz w:val="18"/>
                <w:szCs w:val="18"/>
                <w:lang w:val="fr-CH" w:eastAsia="zh-CN"/>
              </w:rPr>
              <w:t>Tolérances</w:t>
            </w:r>
            <w:r w:rsidRPr="008805F9">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lang w:val="en-GB" w:eastAsia="zh-CN"/>
              </w:rPr>
              <w:t xml:space="preserve">relatives à </w:t>
            </w:r>
            <w:proofErr w:type="spellStart"/>
            <w:r w:rsidRPr="00D43FE5">
              <w:rPr>
                <w:rFonts w:asciiTheme="majorBidi" w:hAnsiTheme="majorBidi" w:cstheme="majorBidi"/>
                <w:b/>
                <w:bCs/>
                <w:sz w:val="18"/>
                <w:szCs w:val="18"/>
                <w:lang w:val="en-GB" w:eastAsia="zh-CN"/>
              </w:rPr>
              <w:t>l'orbite</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limite est de la tolérance de longitude prévue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limite ouest de la tolérance de longitude prévue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en-GB" w:eastAsia="zh-CN"/>
              </w:rPr>
            </w:pPr>
            <w:proofErr w:type="spellStart"/>
            <w:r w:rsidRPr="00D43FE5">
              <w:rPr>
                <w:rFonts w:asciiTheme="majorBidi" w:hAnsiTheme="majorBidi" w:cstheme="majorBidi"/>
                <w:sz w:val="18"/>
                <w:szCs w:val="18"/>
                <w:lang w:val="en-GB" w:eastAsia="zh-CN"/>
              </w:rPr>
              <w:t>l'excursion</w:t>
            </w:r>
            <w:proofErr w:type="spellEnd"/>
            <w:r w:rsidRPr="00D43FE5">
              <w:rPr>
                <w:rFonts w:asciiTheme="majorBidi" w:hAnsiTheme="majorBidi" w:cstheme="majorBidi"/>
                <w:sz w:val="18"/>
                <w:szCs w:val="18"/>
                <w:lang w:val="en-GB" w:eastAsia="zh-CN"/>
              </w:rPr>
              <w:t xml:space="preserve"> </w:t>
            </w:r>
            <w:r w:rsidRPr="0061559D">
              <w:rPr>
                <w:rFonts w:asciiTheme="majorBidi" w:hAnsiTheme="majorBidi" w:cstheme="majorBidi"/>
                <w:sz w:val="18"/>
                <w:szCs w:val="18"/>
                <w:lang w:val="fr-CH" w:eastAsia="zh-CN"/>
              </w:rPr>
              <w:t>d'inclinaison</w:t>
            </w:r>
            <w:r w:rsidRPr="00D43FE5">
              <w:rPr>
                <w:rFonts w:asciiTheme="majorBidi" w:hAnsiTheme="majorBidi" w:cstheme="majorBidi"/>
                <w:sz w:val="18"/>
                <w:szCs w:val="18"/>
                <w:lang w:val="en-GB" w:eastAsia="zh-CN"/>
              </w:rPr>
              <w:t xml:space="preserve"> </w:t>
            </w:r>
            <w:proofErr w:type="spellStart"/>
            <w:r w:rsidRPr="00D43FE5">
              <w:rPr>
                <w:rFonts w:asciiTheme="majorBidi" w:hAnsiTheme="majorBidi" w:cstheme="majorBidi"/>
                <w:sz w:val="18"/>
                <w:szCs w:val="18"/>
                <w:lang w:val="en-GB" w:eastAsia="zh-CN"/>
              </w:rPr>
              <w:t>prévue</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A.4.a.2.c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A.4.a.4</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A.4.a.4</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A.4.a.4.a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u w:val="double"/>
                <w:lang w:val="en-GB" w:eastAsia="zh-CN"/>
              </w:rPr>
            </w:pP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A.4.a.4.a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A.4.a.4.b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u w:val="double"/>
                <w:lang w:val="en-GB" w:eastAsia="zh-CN"/>
              </w:rPr>
            </w:pP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A.4.a.4.b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959E3"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ou plusieurs stations spatiales placées à bord d'un ou plusieurs satellites non géostationnaires: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de plans orbitaux</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code du corps de référence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A.4.b.3</w:t>
            </w:r>
          </w:p>
        </w:tc>
        <w:tc>
          <w:tcPr>
            <w:tcW w:w="6932" w:type="dxa"/>
            <w:tcBorders>
              <w:top w:val="nil"/>
              <w:left w:val="nil"/>
              <w:bottom w:val="single" w:sz="4" w:space="0" w:color="auto"/>
              <w:right w:val="double" w:sz="6" w:space="0" w:color="auto"/>
            </w:tcBorders>
            <w:shd w:val="clear" w:color="auto" w:fill="auto"/>
            <w:hideMark/>
          </w:tcPr>
          <w:p w:rsidR="00C738CE" w:rsidRPr="00C959E3"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Pour les stations spatiales d'un système à satellites non géostationnaires du service fixe par satellite fonctionnant dans la bande 3 400-4 200 MHz:</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A.4.b.3.a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maximal de stations spatiales (N</w:t>
            </w:r>
            <w:r w:rsidRPr="00D43FE5">
              <w:rPr>
                <w:rFonts w:asciiTheme="majorBidi" w:hAnsiTheme="majorBidi" w:cstheme="majorBidi"/>
                <w:sz w:val="18"/>
                <w:szCs w:val="18"/>
                <w:vertAlign w:val="subscript"/>
                <w:lang w:val="fr-CH" w:eastAsia="zh-CN"/>
              </w:rPr>
              <w:t>N</w:t>
            </w:r>
            <w:r w:rsidRPr="00D43FE5">
              <w:rPr>
                <w:rFonts w:asciiTheme="majorBidi" w:hAnsiTheme="majorBidi" w:cstheme="majorBidi"/>
                <w:sz w:val="18"/>
                <w:szCs w:val="18"/>
                <w:lang w:val="fr-CH" w:eastAsia="zh-CN"/>
              </w:rPr>
              <w:t>) d'un système à satellites non géostationnaires émettant simultanément sur la même fréquence dans le service fixe par satellite dans l'hémisphère Nord</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A.4.b.3.a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A.4.b.3.b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maximal de stations spatiales (N</w:t>
            </w:r>
            <w:r w:rsidRPr="00D43FE5">
              <w:rPr>
                <w:rFonts w:asciiTheme="majorBidi" w:hAnsiTheme="majorBidi" w:cstheme="majorBidi"/>
                <w:sz w:val="18"/>
                <w:szCs w:val="18"/>
                <w:vertAlign w:val="subscript"/>
                <w:lang w:val="fr-CH" w:eastAsia="zh-CN"/>
              </w:rPr>
              <w:t>S</w:t>
            </w:r>
            <w:r w:rsidRPr="00D43FE5">
              <w:rPr>
                <w:rFonts w:asciiTheme="majorBidi" w:hAnsiTheme="majorBidi" w:cstheme="majorBidi"/>
                <w:sz w:val="18"/>
                <w:szCs w:val="18"/>
                <w:lang w:val="fr-CH" w:eastAsia="zh-CN"/>
              </w:rPr>
              <w:t>) d'un système à satellites non géostationnaires émettant simultanément sur la même fréquence dans le service fixe par satellite dans l'hémisphère Sud</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A.4.b.3.b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chaque plan orbital, lorsque  la Terre est le corps de référence: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C959E3"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8805F9" w:rsidP="008805F9">
            <w:pPr>
              <w:tabs>
                <w:tab w:val="clear" w:pos="1134"/>
                <w:tab w:val="clear" w:pos="1871"/>
                <w:tab w:val="clear" w:pos="2268"/>
              </w:tabs>
              <w:overflowPunct/>
              <w:autoSpaceDE/>
              <w:autoSpaceDN/>
              <w:adjustRightInd/>
              <w:spacing w:before="40" w:after="40"/>
              <w:ind w:left="342" w:hanging="104"/>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ab/>
            </w:r>
            <w:r w:rsidR="00C738CE" w:rsidRPr="00D43FE5">
              <w:rPr>
                <w:rFonts w:asciiTheme="majorBidi" w:hAnsiTheme="majorBidi" w:cstheme="majorBidi"/>
                <w:sz w:val="18"/>
                <w:szCs w:val="18"/>
                <w:lang w:val="fr-CH" w:eastAsia="zh-CN"/>
              </w:rPr>
              <w:t>l'angle d'inclinaison (</w:t>
            </w:r>
            <w:proofErr w:type="spellStart"/>
            <w:r w:rsidR="00C738CE" w:rsidRPr="00C959E3">
              <w:rPr>
                <w:rFonts w:asciiTheme="majorBidi" w:hAnsiTheme="majorBidi" w:cstheme="majorBidi"/>
                <w:sz w:val="18"/>
                <w:szCs w:val="18"/>
                <w:lang w:val="fr-CH" w:eastAsia="zh-CN"/>
              </w:rPr>
              <w:t>ij</w:t>
            </w:r>
            <w:proofErr w:type="spellEnd"/>
            <w:r w:rsidR="00C738CE" w:rsidRPr="00D43FE5">
              <w:rPr>
                <w:rFonts w:asciiTheme="majorBidi" w:hAnsiTheme="majorBidi" w:cstheme="majorBidi"/>
                <w:sz w:val="18"/>
                <w:szCs w:val="18"/>
                <w:lang w:val="fr-CH" w:eastAsia="zh-CN"/>
              </w:rPr>
              <w:t xml:space="preserve">) du plan orbital par rapport au plan de l'équateur terrestre </w:t>
            </w:r>
            <w:r w:rsidR="00C959E3">
              <w:rPr>
                <w:rFonts w:asciiTheme="majorBidi" w:hAnsiTheme="majorBidi" w:cstheme="majorBidi"/>
                <w:sz w:val="18"/>
                <w:szCs w:val="18"/>
                <w:lang w:val="fr-CH" w:eastAsia="zh-CN"/>
              </w:rPr>
              <w:br/>
            </w:r>
            <w:r w:rsidR="00C738CE" w:rsidRPr="00D43FE5">
              <w:rPr>
                <w:rFonts w:asciiTheme="majorBidi" w:hAnsiTheme="majorBidi" w:cstheme="majorBidi"/>
                <w:sz w:val="18"/>
                <w:szCs w:val="18"/>
                <w:lang w:val="fr-CH" w:eastAsia="zh-CN"/>
              </w:rPr>
              <w:t xml:space="preserve">(0° ≤ </w:t>
            </w:r>
            <w:proofErr w:type="spellStart"/>
            <w:r w:rsidR="00C738CE" w:rsidRPr="00C959E3">
              <w:rPr>
                <w:rFonts w:asciiTheme="majorBidi" w:hAnsiTheme="majorBidi" w:cstheme="majorBidi"/>
                <w:sz w:val="18"/>
                <w:szCs w:val="18"/>
                <w:lang w:val="fr-CH" w:eastAsia="zh-CN"/>
              </w:rPr>
              <w:t>ij</w:t>
            </w:r>
            <w:proofErr w:type="spellEnd"/>
            <w:r w:rsidR="00C738CE" w:rsidRPr="00D43FE5">
              <w:rPr>
                <w:rFonts w:asciiTheme="majorBidi" w:hAnsiTheme="majorBidi" w:cstheme="majorBidi"/>
                <w:sz w:val="18"/>
                <w:szCs w:val="18"/>
                <w:lang w:val="fr-CH" w:eastAsia="zh-CN"/>
              </w:rPr>
              <w:t xml:space="preserve"> &lt; 180°)</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C959E3"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C959E3">
              <w:rPr>
                <w:rFonts w:asciiTheme="majorBidi" w:hAnsiTheme="majorBidi" w:cstheme="majorBidi"/>
                <w:sz w:val="18"/>
                <w:szCs w:val="18"/>
                <w:lang w:val="fr-CH" w:eastAsia="zh-CN"/>
              </w:rPr>
              <w:t>A.4.b.4.a</w:t>
            </w:r>
          </w:p>
        </w:tc>
        <w:tc>
          <w:tcPr>
            <w:tcW w:w="583" w:type="dxa"/>
            <w:tcBorders>
              <w:top w:val="nil"/>
              <w:left w:val="nil"/>
              <w:bottom w:val="single" w:sz="4" w:space="0" w:color="auto"/>
              <w:right w:val="single" w:sz="12"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r>
      <w:tr w:rsidR="00C738CE" w:rsidRPr="00C959E3"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C959E3"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C959E3">
              <w:rPr>
                <w:rFonts w:asciiTheme="majorBidi" w:hAnsiTheme="majorBidi" w:cstheme="majorBidi"/>
                <w:sz w:val="18"/>
                <w:szCs w:val="18"/>
                <w:lang w:val="fr-CH" w:eastAsia="zh-CN"/>
              </w:rPr>
              <w:t>A.4.b.4.b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de satellites dans le plan orbital</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C959E3"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C959E3">
              <w:rPr>
                <w:rFonts w:asciiTheme="majorBidi" w:hAnsiTheme="majorBidi" w:cstheme="majorBidi"/>
                <w:sz w:val="18"/>
                <w:szCs w:val="18"/>
                <w:lang w:val="fr-CH" w:eastAsia="zh-CN"/>
              </w:rPr>
              <w:t>A.4.b.4.b</w:t>
            </w:r>
          </w:p>
        </w:tc>
        <w:tc>
          <w:tcPr>
            <w:tcW w:w="583" w:type="dxa"/>
            <w:tcBorders>
              <w:top w:val="nil"/>
              <w:left w:val="nil"/>
              <w:bottom w:val="single" w:sz="4" w:space="0" w:color="auto"/>
              <w:right w:val="single" w:sz="12" w:space="0" w:color="auto"/>
            </w:tcBorders>
            <w:shd w:val="clear" w:color="auto" w:fill="auto"/>
            <w:vAlign w:val="center"/>
            <w:hideMark/>
          </w:tcPr>
          <w:p w:rsidR="00C738CE" w:rsidRPr="00C959E3"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C959E3"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C959E3">
              <w:rPr>
                <w:rFonts w:asciiTheme="majorBidi" w:hAnsiTheme="majorBidi" w:cstheme="majorBidi"/>
                <w:sz w:val="18"/>
                <w:szCs w:val="18"/>
                <w:lang w:val="fr-CH" w:eastAsia="zh-CN"/>
              </w:rPr>
              <w:t>A.4.b.4.c</w:t>
            </w:r>
          </w:p>
        </w:tc>
        <w:tc>
          <w:tcPr>
            <w:tcW w:w="6932" w:type="dxa"/>
            <w:tcBorders>
              <w:top w:val="nil"/>
              <w:left w:val="nil"/>
              <w:bottom w:val="single" w:sz="4" w:space="0" w:color="auto"/>
              <w:right w:val="double" w:sz="6" w:space="0" w:color="auto"/>
            </w:tcBorders>
            <w:shd w:val="clear" w:color="auto" w:fill="auto"/>
            <w:hideMark/>
          </w:tcPr>
          <w:p w:rsidR="00C738CE" w:rsidRPr="00C959E3"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C959E3">
              <w:rPr>
                <w:rFonts w:asciiTheme="majorBidi" w:hAnsiTheme="majorBidi" w:cstheme="majorBidi"/>
                <w:sz w:val="18"/>
                <w:szCs w:val="18"/>
                <w:lang w:val="fr-CH" w:eastAsia="zh-CN"/>
              </w:rPr>
              <w:t>la période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A.4.b.4.d</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l'altitude, en kilomètres, de l'apogée de la station spatiale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A.4.b.4.d</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A.4.b.4.e</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l'altitude, en kilomètres, du périgée de la station spatiale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A.4.b.4.e</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les stations spatiales fonctionnant dans une bande de fréquences soumise aux dispositions du numéro 9.11A, 9.12 ou 9.12A, les éléments de données permettant de caractériser correctement les statistiques orbitales du système à satellites non géostationnaires: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both"/>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both"/>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single" w:sz="12" w:space="0" w:color="auto"/>
            </w:tcBorders>
            <w:shd w:val="clear" w:color="000000" w:fill="FFFFFF"/>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A.4.b.5.a</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l'ascension droite du nœud ascendant (</w:t>
            </w:r>
            <w:proofErr w:type="spellStart"/>
            <w:r w:rsidRPr="00C959E3">
              <w:rPr>
                <w:rFonts w:asciiTheme="majorBidi" w:hAnsiTheme="majorBidi" w:cstheme="majorBidi"/>
                <w:sz w:val="18"/>
                <w:szCs w:val="18"/>
                <w:lang w:val="fr-CH" w:eastAsia="zh-CN"/>
              </w:rPr>
              <w:t>Ωj</w:t>
            </w:r>
            <w:proofErr w:type="spellEnd"/>
            <w:r w:rsidRPr="00D43FE5">
              <w:rPr>
                <w:rFonts w:asciiTheme="majorBidi" w:hAnsiTheme="majorBidi" w:cstheme="majorBidi"/>
                <w:sz w:val="18"/>
                <w:szCs w:val="18"/>
                <w:lang w:val="fr-CH" w:eastAsia="zh-CN"/>
              </w:rPr>
              <w:t xml:space="preserve">) pour le </w:t>
            </w:r>
            <w:r w:rsidRPr="00C959E3">
              <w:rPr>
                <w:rFonts w:asciiTheme="majorBidi" w:hAnsiTheme="majorBidi" w:cstheme="majorBidi"/>
                <w:sz w:val="18"/>
                <w:szCs w:val="18"/>
                <w:lang w:val="fr-CH" w:eastAsia="zh-CN"/>
              </w:rPr>
              <w:t>j</w:t>
            </w:r>
            <w:r w:rsidRPr="00D43FE5">
              <w:rPr>
                <w:rFonts w:asciiTheme="majorBidi" w:hAnsiTheme="majorBidi" w:cstheme="majorBidi"/>
                <w:sz w:val="18"/>
                <w:szCs w:val="18"/>
                <w:lang w:val="fr-CH" w:eastAsia="zh-CN"/>
              </w:rPr>
              <w:t>-</w:t>
            </w:r>
            <w:proofErr w:type="spellStart"/>
            <w:r w:rsidRPr="00D43FE5">
              <w:rPr>
                <w:rFonts w:asciiTheme="majorBidi" w:hAnsiTheme="majorBidi" w:cstheme="majorBidi"/>
                <w:sz w:val="18"/>
                <w:szCs w:val="18"/>
                <w:lang w:val="fr-CH" w:eastAsia="zh-CN"/>
              </w:rPr>
              <w:t>ème</w:t>
            </w:r>
            <w:proofErr w:type="spellEnd"/>
            <w:r w:rsidRPr="00D43FE5">
              <w:rPr>
                <w:rFonts w:asciiTheme="majorBidi" w:hAnsiTheme="majorBidi" w:cstheme="majorBidi"/>
                <w:sz w:val="18"/>
                <w:szCs w:val="18"/>
                <w:lang w:val="fr-CH" w:eastAsia="zh-CN"/>
              </w:rPr>
              <w:t xml:space="preserve"> plan orbital, mesurée dans le sens inverse des aiguilles d'une montre dans le plan de l'équateur à partir de la direction du point vernal vers le point où le satellite croise, dans le sens sud vers nord, le plan de l'équateur (0° ≤ </w:t>
            </w:r>
            <w:proofErr w:type="spellStart"/>
            <w:r w:rsidRPr="00C959E3">
              <w:rPr>
                <w:rFonts w:asciiTheme="majorBidi" w:hAnsiTheme="majorBidi" w:cstheme="majorBidi"/>
                <w:sz w:val="18"/>
                <w:szCs w:val="18"/>
                <w:lang w:val="fr-CH" w:eastAsia="zh-CN"/>
              </w:rPr>
              <w:t>Ωj</w:t>
            </w:r>
            <w:proofErr w:type="spellEnd"/>
            <w:r w:rsidRPr="00D43FE5">
              <w:rPr>
                <w:rFonts w:asciiTheme="majorBidi" w:hAnsiTheme="majorBidi" w:cstheme="majorBidi"/>
                <w:sz w:val="18"/>
                <w:szCs w:val="18"/>
                <w:lang w:val="fr-CH" w:eastAsia="zh-CN"/>
              </w:rPr>
              <w:t xml:space="preserve"> &lt; 360°)</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FFFFFF"/>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A.4.b.5.a</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single" w:sz="12"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A.4.b.5.b</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de phase initial (</w:t>
            </w:r>
            <w:proofErr w:type="spellStart"/>
            <w:r w:rsidRPr="00C959E3">
              <w:rPr>
                <w:rFonts w:asciiTheme="majorBidi" w:hAnsiTheme="majorBidi" w:cstheme="majorBidi"/>
                <w:sz w:val="18"/>
                <w:szCs w:val="18"/>
                <w:lang w:val="fr-CH" w:eastAsia="zh-CN"/>
              </w:rPr>
              <w:t>ωi</w:t>
            </w:r>
            <w:proofErr w:type="spellEnd"/>
            <w:r w:rsidRPr="00D43FE5">
              <w:rPr>
                <w:rFonts w:asciiTheme="majorBidi" w:hAnsiTheme="majorBidi" w:cstheme="majorBidi"/>
                <w:sz w:val="18"/>
                <w:szCs w:val="18"/>
                <w:lang w:val="fr-CH" w:eastAsia="zh-CN"/>
              </w:rPr>
              <w:t>) du i-</w:t>
            </w:r>
            <w:proofErr w:type="spellStart"/>
            <w:r w:rsidRPr="00D43FE5">
              <w:rPr>
                <w:rFonts w:asciiTheme="majorBidi" w:hAnsiTheme="majorBidi" w:cstheme="majorBidi"/>
                <w:sz w:val="18"/>
                <w:szCs w:val="18"/>
                <w:lang w:val="fr-CH" w:eastAsia="zh-CN"/>
              </w:rPr>
              <w:t>ème</w:t>
            </w:r>
            <w:proofErr w:type="spellEnd"/>
            <w:r w:rsidRPr="00D43FE5">
              <w:rPr>
                <w:rFonts w:asciiTheme="majorBidi" w:hAnsiTheme="majorBidi" w:cstheme="majorBidi"/>
                <w:sz w:val="18"/>
                <w:szCs w:val="18"/>
                <w:lang w:val="fr-CH" w:eastAsia="zh-CN"/>
              </w:rPr>
              <w:t xml:space="preserve"> satellite dans son plan orbital à l'instant de référence </w:t>
            </w:r>
            <w:r w:rsidRPr="00C959E3">
              <w:rPr>
                <w:rFonts w:asciiTheme="majorBidi" w:hAnsiTheme="majorBidi" w:cstheme="majorBidi"/>
                <w:sz w:val="18"/>
                <w:szCs w:val="18"/>
                <w:lang w:val="fr-CH" w:eastAsia="zh-CN"/>
              </w:rPr>
              <w:t>t</w:t>
            </w:r>
            <w:r w:rsidRPr="00D43FE5">
              <w:rPr>
                <w:rFonts w:asciiTheme="majorBidi" w:hAnsiTheme="majorBidi" w:cstheme="majorBidi"/>
                <w:sz w:val="18"/>
                <w:szCs w:val="18"/>
                <w:lang w:val="fr-CH" w:eastAsia="zh-CN"/>
              </w:rPr>
              <w:t xml:space="preserve"> = 0, mesuré à partir du point du nœud ascendant (0° ≤ </w:t>
            </w:r>
            <w:proofErr w:type="spellStart"/>
            <w:r w:rsidRPr="00C959E3">
              <w:rPr>
                <w:rFonts w:asciiTheme="majorBidi" w:hAnsiTheme="majorBidi" w:cstheme="majorBidi"/>
                <w:sz w:val="18"/>
                <w:szCs w:val="18"/>
                <w:lang w:val="fr-CH" w:eastAsia="zh-CN"/>
              </w:rPr>
              <w:t>ωi</w:t>
            </w:r>
            <w:proofErr w:type="spellEnd"/>
            <w:r w:rsidRPr="00D43FE5">
              <w:rPr>
                <w:rFonts w:asciiTheme="majorBidi" w:hAnsiTheme="majorBidi" w:cstheme="majorBidi"/>
                <w:sz w:val="18"/>
                <w:szCs w:val="18"/>
                <w:lang w:val="fr-CH" w:eastAsia="zh-CN"/>
              </w:rPr>
              <w:t xml:space="preserve"> &lt; 360°)</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A.4.b.5.b</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l'argument du périgée (</w:t>
            </w:r>
            <w:proofErr w:type="spellStart"/>
            <w:r w:rsidRPr="00C959E3">
              <w:rPr>
                <w:rFonts w:asciiTheme="majorBidi" w:hAnsiTheme="majorBidi" w:cstheme="majorBidi"/>
                <w:sz w:val="18"/>
                <w:szCs w:val="18"/>
                <w:lang w:val="fr-CH" w:eastAsia="zh-CN"/>
              </w:rPr>
              <w:t>ωp</w:t>
            </w:r>
            <w:proofErr w:type="spellEnd"/>
            <w:r w:rsidRPr="00D43FE5">
              <w:rPr>
                <w:rFonts w:asciiTheme="majorBidi" w:hAnsiTheme="majorBidi" w:cstheme="majorBidi"/>
                <w:sz w:val="18"/>
                <w:szCs w:val="18"/>
                <w:lang w:val="fr-CH" w:eastAsia="zh-CN"/>
              </w:rPr>
              <w:t xml:space="preserve">), mesuré dans le plan orbital, dans la direction du mouvement, du nœud ascendant vers le périgée (0° ≤ </w:t>
            </w:r>
            <w:proofErr w:type="spellStart"/>
            <w:r w:rsidRPr="00C959E3">
              <w:rPr>
                <w:rFonts w:asciiTheme="majorBidi" w:hAnsiTheme="majorBidi" w:cstheme="majorBidi"/>
                <w:sz w:val="18"/>
                <w:szCs w:val="18"/>
                <w:lang w:val="fr-CH" w:eastAsia="zh-CN"/>
              </w:rPr>
              <w:t>ωp</w:t>
            </w:r>
            <w:proofErr w:type="spellEnd"/>
            <w:r w:rsidRPr="00D43FE5">
              <w:rPr>
                <w:rFonts w:asciiTheme="majorBidi" w:hAnsiTheme="majorBidi" w:cstheme="majorBidi"/>
                <w:sz w:val="18"/>
                <w:szCs w:val="18"/>
                <w:lang w:val="fr-CH" w:eastAsia="zh-CN"/>
              </w:rPr>
              <w:t xml:space="preserve"> &lt; 360°)</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A.4.b.5.c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w:t>
            </w:r>
          </w:p>
        </w:tc>
        <w:tc>
          <w:tcPr>
            <w:tcW w:w="6932" w:type="dxa"/>
            <w:tcBorders>
              <w:top w:val="nil"/>
              <w:left w:val="nil"/>
              <w:bottom w:val="single" w:sz="4" w:space="0" w:color="auto"/>
              <w:right w:val="double" w:sz="6" w:space="0" w:color="auto"/>
            </w:tcBorders>
            <w:shd w:val="clear" w:color="auto" w:fill="auto"/>
            <w:hideMark/>
          </w:tcPr>
          <w:p w:rsidR="00C738CE" w:rsidRPr="00C959E3"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C959E3">
              <w:rPr>
                <w:rFonts w:asciiTheme="majorBidi" w:hAnsiTheme="majorBidi" w:cstheme="majorBidi"/>
                <w:b/>
                <w:bCs/>
                <w:sz w:val="18"/>
                <w:szCs w:val="18"/>
                <w:lang w:val="fr-CH" w:eastAsia="zh-CN"/>
              </w:rPr>
              <w:t>Pour les stations spatiales fonctionnant dans une bande de fréquences assujettie au numéro 22.5C, 22.5D ou 22.5F, les éléments de données permettant de caractériser correctement l'exploitation orbitale du système à satellites non géostationnaires: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firstLineChars="200" w:firstLine="361"/>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chaque gamme de latitudes: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maximum de satellites non géostationnaires émettant sur des fréquences</w:t>
            </w:r>
            <w:r w:rsidR="00C959E3">
              <w:rPr>
                <w:rFonts w:asciiTheme="majorBidi" w:hAnsiTheme="majorBidi" w:cstheme="majorBidi"/>
                <w:sz w:val="18"/>
                <w:szCs w:val="18"/>
                <w:lang w:val="fr-CH" w:eastAsia="zh-CN"/>
              </w:rPr>
              <w:t xml:space="preserve"> </w:t>
            </w:r>
            <w:r w:rsidRPr="00D43FE5">
              <w:rPr>
                <w:rFonts w:asciiTheme="majorBidi" w:hAnsiTheme="majorBidi" w:cstheme="majorBidi"/>
                <w:sz w:val="18"/>
                <w:szCs w:val="18"/>
                <w:lang w:val="fr-CH" w:eastAsia="zh-CN"/>
              </w:rPr>
              <w:t>se chevauchant vers un point donné</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début de la gamme de latitudes associée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fin de la gamme de latitudes associée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A.4.b.6.a.3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l'altitude minimale de la station spatiale </w:t>
            </w:r>
            <w:r w:rsidR="00792AFB">
              <w:rPr>
                <w:rFonts w:asciiTheme="majorBidi" w:hAnsiTheme="majorBidi" w:cstheme="majorBidi"/>
                <w:sz w:val="18"/>
                <w:szCs w:val="18"/>
                <w:lang w:val="fr-CH" w:eastAsia="zh-CN"/>
              </w:rPr>
              <w:t>au-dessus</w:t>
            </w:r>
            <w:r w:rsidRPr="00D43FE5">
              <w:rPr>
                <w:rFonts w:asciiTheme="majorBidi" w:hAnsiTheme="majorBidi" w:cstheme="majorBidi"/>
                <w:sz w:val="18"/>
                <w:szCs w:val="18"/>
                <w:lang w:val="fr-CH" w:eastAsia="zh-CN"/>
              </w:rPr>
              <w:t xml:space="preserve"> de la surface de la Terre à laquelle n'importe quel satellite émet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indicateur montrant si la station spatiale utilise le maintien en position pour conserver une trajectoire répétitive au sol</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A.4.b.6.d</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la station spatiale utilise le maintien en position pour conserver une trajectoire répétitive au sol, le temps en secondes nécessaire pour que la constellation revienne à sa position de départ, c'est-à-dire pour que tous les satellites se trouvent au même emplacement par rapport à la Terre et par rapport à chacun d'eux</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A.4.b.6.d</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A.4.b.6.e</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un indicateur montrant si la station spatiale doit être modélisée avec une vitesse de précession spécifique du nœud ascendant de l'orbite au lieu du terme </w:t>
            </w:r>
            <w:r w:rsidRPr="00001CB0">
              <w:rPr>
                <w:rFonts w:asciiTheme="majorBidi" w:hAnsiTheme="majorBidi" w:cstheme="majorBidi"/>
                <w:sz w:val="18"/>
                <w:szCs w:val="18"/>
                <w:lang w:val="fr-CH" w:eastAsia="zh-CN"/>
              </w:rPr>
              <w:t>J2</w:t>
            </w:r>
            <w:r w:rsidRPr="00D43FE5">
              <w:rPr>
                <w:rFonts w:asciiTheme="majorBidi" w:hAnsiTheme="majorBidi" w:cstheme="majorBidi"/>
                <w:sz w:val="18"/>
                <w:szCs w:val="18"/>
                <w:lang w:val="fr-CH" w:eastAsia="zh-CN"/>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A.4.b.6.e</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A.4.b.6.f</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la station spatiale doit être modélisée avec une vitesse de précession spécifique du nœud ascendant de l'orbite au lieu du terme </w:t>
            </w:r>
            <w:proofErr w:type="gramStart"/>
            <w:r w:rsidRPr="00001CB0">
              <w:rPr>
                <w:rFonts w:asciiTheme="majorBidi" w:hAnsiTheme="majorBidi" w:cstheme="majorBidi"/>
                <w:sz w:val="18"/>
                <w:szCs w:val="18"/>
                <w:lang w:val="fr-CH" w:eastAsia="zh-CN"/>
              </w:rPr>
              <w:t>J2</w:t>
            </w:r>
            <w:r w:rsidRPr="00D43FE5">
              <w:rPr>
                <w:rFonts w:asciiTheme="majorBidi" w:hAnsiTheme="majorBidi" w:cstheme="majorBidi"/>
                <w:sz w:val="18"/>
                <w:szCs w:val="18"/>
                <w:lang w:val="fr-CH" w:eastAsia="zh-CN"/>
              </w:rPr>
              <w:t xml:space="preserve"> ,</w:t>
            </w:r>
            <w:proofErr w:type="gramEnd"/>
            <w:r w:rsidRPr="00D43FE5">
              <w:rPr>
                <w:rFonts w:asciiTheme="majorBidi" w:hAnsiTheme="majorBidi" w:cstheme="majorBidi"/>
                <w:sz w:val="18"/>
                <w:szCs w:val="18"/>
                <w:lang w:val="fr-CH" w:eastAsia="zh-CN"/>
              </w:rPr>
              <w:t xml:space="preserve"> la vitesse de précession, en degrés/jour, mesurée dans le sens inverse des aiguilles d'une montre dans le plan de l'équateur</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A.4.b.6.f</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A.4.b.6.g</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longitude du nœud ascendant (</w:t>
            </w:r>
            <w:proofErr w:type="spellStart"/>
            <w:r w:rsidRPr="00001CB0">
              <w:rPr>
                <w:rFonts w:asciiTheme="majorBidi" w:hAnsiTheme="majorBidi" w:cstheme="majorBidi"/>
                <w:sz w:val="18"/>
                <w:szCs w:val="18"/>
                <w:lang w:val="fr-CH" w:eastAsia="zh-CN"/>
              </w:rPr>
              <w:t>θj</w:t>
            </w:r>
            <w:proofErr w:type="spellEnd"/>
            <w:r w:rsidRPr="00D43FE5">
              <w:rPr>
                <w:rFonts w:asciiTheme="majorBidi" w:hAnsiTheme="majorBidi" w:cstheme="majorBidi"/>
                <w:sz w:val="18"/>
                <w:szCs w:val="18"/>
                <w:lang w:val="fr-CH" w:eastAsia="zh-CN"/>
              </w:rPr>
              <w:t>) pour le j-</w:t>
            </w:r>
            <w:proofErr w:type="spellStart"/>
            <w:r w:rsidRPr="00D43FE5">
              <w:rPr>
                <w:rFonts w:asciiTheme="majorBidi" w:hAnsiTheme="majorBidi" w:cstheme="majorBidi"/>
                <w:sz w:val="18"/>
                <w:szCs w:val="18"/>
                <w:lang w:val="fr-CH" w:eastAsia="zh-CN"/>
              </w:rPr>
              <w:t>ème</w:t>
            </w:r>
            <w:proofErr w:type="spellEnd"/>
            <w:r w:rsidRPr="00D43FE5">
              <w:rPr>
                <w:rFonts w:asciiTheme="majorBidi" w:hAnsiTheme="majorBidi" w:cstheme="majorBidi"/>
                <w:sz w:val="18"/>
                <w:szCs w:val="18"/>
                <w:lang w:val="fr-CH" w:eastAsia="zh-CN"/>
              </w:rPr>
              <w:t xml:space="preserve"> plan orbital, mesuré dans le sens inverse des aiguilles d'une montre dans le plan de l'équateur à partir du méridien de Greenwich vers le point où l'orbite du satellite croise, dans le sens sud-nord, le plan de l'équateur  (0° ≤ </w:t>
            </w:r>
            <w:proofErr w:type="spellStart"/>
            <w:r w:rsidRPr="00001CB0">
              <w:rPr>
                <w:rFonts w:asciiTheme="majorBidi" w:hAnsiTheme="majorBidi" w:cstheme="majorBidi"/>
                <w:sz w:val="18"/>
                <w:szCs w:val="18"/>
                <w:lang w:val="fr-CH" w:eastAsia="zh-CN"/>
              </w:rPr>
              <w:t>θj</w:t>
            </w:r>
            <w:proofErr w:type="spellEnd"/>
            <w:r w:rsidRPr="00D43FE5">
              <w:rPr>
                <w:rFonts w:asciiTheme="majorBidi" w:hAnsiTheme="majorBidi" w:cstheme="majorBidi"/>
                <w:sz w:val="18"/>
                <w:szCs w:val="18"/>
                <w:lang w:val="fr-CH" w:eastAsia="zh-CN"/>
              </w:rPr>
              <w:t xml:space="preserve"> &lt; 360°)</w:t>
            </w:r>
          </w:p>
        </w:tc>
        <w:tc>
          <w:tcPr>
            <w:tcW w:w="567" w:type="dxa"/>
            <w:vMerge w:val="restart"/>
            <w:tcBorders>
              <w:top w:val="nil"/>
              <w:left w:val="double" w:sz="6"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nil"/>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nil"/>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A.4.b.6.g</w:t>
            </w:r>
          </w:p>
        </w:tc>
        <w:tc>
          <w:tcPr>
            <w:tcW w:w="583" w:type="dxa"/>
            <w:vMerge w:val="restart"/>
            <w:tcBorders>
              <w:top w:val="nil"/>
              <w:left w:val="double" w:sz="6" w:space="0" w:color="auto"/>
              <w:bottom w:val="nil"/>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001CB0" w:rsidRDefault="00C90681" w:rsidP="00C90681">
            <w:pPr>
              <w:keepNext/>
              <w:keepLines/>
              <w:tabs>
                <w:tab w:val="clear" w:pos="1134"/>
                <w:tab w:val="clear" w:pos="1871"/>
                <w:tab w:val="clear" w:pos="2268"/>
                <w:tab w:val="left" w:pos="536"/>
              </w:tabs>
              <w:overflowPunct/>
              <w:autoSpaceDE/>
              <w:autoSpaceDN/>
              <w:adjustRightInd/>
              <w:spacing w:before="40" w:after="40"/>
              <w:ind w:left="536" w:hanging="184"/>
              <w:textAlignment w:val="auto"/>
              <w:rPr>
                <w:rFonts w:asciiTheme="majorBidi" w:hAnsiTheme="majorBidi" w:cstheme="majorBidi"/>
                <w:sz w:val="18"/>
                <w:szCs w:val="18"/>
                <w:lang w:val="fr-CH" w:eastAsia="zh-CN"/>
              </w:rPr>
            </w:pPr>
            <w:r>
              <w:rPr>
                <w:rFonts w:asciiTheme="majorBidi" w:hAnsiTheme="majorBidi" w:cstheme="majorBidi"/>
                <w:i/>
                <w:iCs/>
                <w:sz w:val="18"/>
                <w:szCs w:val="18"/>
                <w:lang w:val="fr-CH" w:eastAsia="zh-CN"/>
              </w:rPr>
              <w:tab/>
            </w:r>
            <w:r w:rsidR="00C738CE" w:rsidRPr="00001CB0">
              <w:rPr>
                <w:rFonts w:asciiTheme="majorBidi" w:hAnsiTheme="majorBidi" w:cstheme="majorBidi"/>
                <w:i/>
                <w:iCs/>
                <w:sz w:val="18"/>
                <w:szCs w:val="18"/>
                <w:lang w:val="fr-CH" w:eastAsia="zh-CN"/>
              </w:rPr>
              <w:t>Note</w:t>
            </w:r>
            <w:r w:rsidR="00C738CE" w:rsidRPr="00001CB0">
              <w:rPr>
                <w:rFonts w:asciiTheme="majorBidi" w:hAnsiTheme="majorBidi" w:cstheme="majorBidi"/>
                <w:sz w:val="18"/>
                <w:szCs w:val="18"/>
                <w:lang w:val="fr-CH" w:eastAsia="zh-CN"/>
              </w:rPr>
              <w:t xml:space="preserve"> – </w:t>
            </w:r>
            <w:r w:rsidR="00C738CE" w:rsidRPr="00D43FE5">
              <w:rPr>
                <w:rFonts w:asciiTheme="majorBidi" w:hAnsiTheme="majorBidi" w:cstheme="majorBidi"/>
                <w:sz w:val="18"/>
                <w:szCs w:val="18"/>
                <w:lang w:val="fr-CH" w:eastAsia="zh-CN"/>
              </w:rPr>
              <w:t>Pour l'évaluation de la puissance surfacique équivalente, il faut utiliser une référence à un point sur la Terre et, en conséquence, la «longitude du nœud ascendant». Tous les satellites de la constellation doivent utiliser le même instant de référence</w:t>
            </w:r>
          </w:p>
        </w:tc>
        <w:tc>
          <w:tcPr>
            <w:tcW w:w="567" w:type="dxa"/>
            <w:vMerge/>
            <w:tcBorders>
              <w:top w:val="nil"/>
              <w:left w:val="double" w:sz="6"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nil"/>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nil"/>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nil"/>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A.4.b.6.h</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date (</w:t>
            </w:r>
            <w:proofErr w:type="spellStart"/>
            <w:r w:rsidRPr="00D43FE5">
              <w:rPr>
                <w:rFonts w:asciiTheme="majorBidi" w:hAnsiTheme="majorBidi" w:cstheme="majorBidi"/>
                <w:sz w:val="18"/>
                <w:szCs w:val="18"/>
                <w:lang w:val="fr-CH" w:eastAsia="zh-CN"/>
              </w:rPr>
              <w:t>jour:mois:année</w:t>
            </w:r>
            <w:proofErr w:type="spellEnd"/>
            <w:r w:rsidRPr="00D43FE5">
              <w:rPr>
                <w:rFonts w:asciiTheme="majorBidi" w:hAnsiTheme="majorBidi" w:cstheme="majorBidi"/>
                <w:sz w:val="18"/>
                <w:szCs w:val="18"/>
                <w:lang w:val="fr-CH" w:eastAsia="zh-CN"/>
              </w:rPr>
              <w:t>) à laquelle le satellite se trouve au point défini par la longitude du nœud ascendant (</w:t>
            </w:r>
            <w:r w:rsidRPr="00D43FE5">
              <w:rPr>
                <w:rFonts w:asciiTheme="majorBidi" w:hAnsiTheme="majorBidi" w:cstheme="majorBidi"/>
                <w:sz w:val="18"/>
                <w:szCs w:val="18"/>
                <w:lang w:val="en-GB" w:eastAsia="zh-CN"/>
              </w:rPr>
              <w:t>θ</w:t>
            </w:r>
            <w:r w:rsidRPr="00D43FE5">
              <w:rPr>
                <w:rFonts w:asciiTheme="majorBidi" w:hAnsiTheme="majorBidi" w:cstheme="majorBidi"/>
                <w:i/>
                <w:iCs/>
                <w:sz w:val="18"/>
                <w:szCs w:val="18"/>
                <w:vertAlign w:val="subscript"/>
                <w:lang w:val="fr-CH" w:eastAsia="zh-CN"/>
              </w:rPr>
              <w:t>j</w:t>
            </w:r>
            <w:r w:rsidRPr="00D43FE5">
              <w:rPr>
                <w:rFonts w:asciiTheme="majorBidi" w:hAnsiTheme="majorBidi" w:cstheme="majorBidi"/>
                <w:sz w:val="18"/>
                <w:szCs w:val="18"/>
                <w:lang w:val="fr-CH" w:eastAsia="zh-CN"/>
              </w:rPr>
              <w:t xml:space="preserve">), (voir la Note sous A.4.b.6.g)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A.4.b.6.h</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A.4.b.6.i</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l'instant (</w:t>
            </w:r>
            <w:proofErr w:type="spellStart"/>
            <w:r w:rsidRPr="00D43FE5">
              <w:rPr>
                <w:rFonts w:asciiTheme="majorBidi" w:hAnsiTheme="majorBidi" w:cstheme="majorBidi"/>
                <w:sz w:val="18"/>
                <w:szCs w:val="18"/>
                <w:lang w:val="fr-CH" w:eastAsia="zh-CN"/>
              </w:rPr>
              <w:t>heures:minutes</w:t>
            </w:r>
            <w:proofErr w:type="spellEnd"/>
            <w:r w:rsidRPr="00D43FE5">
              <w:rPr>
                <w:rFonts w:asciiTheme="majorBidi" w:hAnsiTheme="majorBidi" w:cstheme="majorBidi"/>
                <w:sz w:val="18"/>
                <w:szCs w:val="18"/>
                <w:lang w:val="fr-CH" w:eastAsia="zh-CN"/>
              </w:rPr>
              <w:t>) auquel le satellite se trouve au point défini par la longitude du nœud ascendant (</w:t>
            </w:r>
            <w:proofErr w:type="gramStart"/>
            <w:r w:rsidRPr="00D43FE5">
              <w:rPr>
                <w:rFonts w:asciiTheme="majorBidi" w:hAnsiTheme="majorBidi" w:cstheme="majorBidi"/>
                <w:sz w:val="18"/>
                <w:szCs w:val="18"/>
                <w:lang w:val="en-GB" w:eastAsia="zh-CN"/>
              </w:rPr>
              <w:t>θ</w:t>
            </w:r>
            <w:r w:rsidRPr="00D43FE5">
              <w:rPr>
                <w:rFonts w:asciiTheme="majorBidi" w:hAnsiTheme="majorBidi" w:cstheme="majorBidi"/>
                <w:i/>
                <w:iCs/>
                <w:sz w:val="18"/>
                <w:szCs w:val="18"/>
                <w:vertAlign w:val="subscript"/>
                <w:lang w:val="fr-CH" w:eastAsia="zh-CN"/>
              </w:rPr>
              <w:t>j</w:t>
            </w:r>
            <w:r w:rsidRPr="00D43FE5">
              <w:rPr>
                <w:rFonts w:asciiTheme="majorBidi" w:hAnsiTheme="majorBidi" w:cstheme="majorBidi"/>
                <w:sz w:val="18"/>
                <w:szCs w:val="18"/>
                <w:lang w:val="fr-CH" w:eastAsia="zh-CN"/>
              </w:rPr>
              <w:t xml:space="preserve"> )</w:t>
            </w:r>
            <w:proofErr w:type="gramEnd"/>
            <w:r w:rsidRPr="00D43FE5">
              <w:rPr>
                <w:rFonts w:asciiTheme="majorBidi" w:hAnsiTheme="majorBidi" w:cstheme="majorBidi"/>
                <w:sz w:val="18"/>
                <w:szCs w:val="18"/>
                <w:lang w:val="fr-CH" w:eastAsia="zh-CN"/>
              </w:rPr>
              <w:t xml:space="preserve">, (voir la Note sous A.4.b.6.g)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A.4.b.6.i</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A.4.b.6.j</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tolérance longitudinale du nœud ascendant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A.4.b.6.j</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les stations spatiales exploitées dans une bande de fréquences assujettie au numéro 22.5C, 22.5D ou 22.5F, les éléments de données permettant de caractériser correctement la qualité de fonctionnement du système à satellites non géostationnaires: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maximal de satellites non géostationnaires recevant simultanément sur des fréquences se chevauchant des signaux en provenance des stations terriennes associées dans une cellule donnée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nombre moyen de stations terriennes associées fonctionnant sur des fréquences se chevauchant par kilomètre carré à l'intérieur d'une cellule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distance moyenne, en kilomètres, entre les cellules </w:t>
            </w:r>
            <w:proofErr w:type="spellStart"/>
            <w:r w:rsidRPr="00D43FE5">
              <w:rPr>
                <w:rFonts w:asciiTheme="majorBidi" w:hAnsiTheme="majorBidi" w:cstheme="majorBidi"/>
                <w:sz w:val="18"/>
                <w:szCs w:val="18"/>
                <w:lang w:val="fr-CH" w:eastAsia="zh-CN"/>
              </w:rPr>
              <w:t>cofréquence</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w:t>
            </w:r>
          </w:p>
        </w:tc>
        <w:tc>
          <w:tcPr>
            <w:tcW w:w="6932" w:type="dxa"/>
            <w:tcBorders>
              <w:top w:val="nil"/>
              <w:left w:val="nil"/>
              <w:bottom w:val="single" w:sz="4" w:space="0" w:color="auto"/>
              <w:right w:val="double" w:sz="6" w:space="0" w:color="auto"/>
            </w:tcBorders>
            <w:shd w:val="clear" w:color="auto" w:fill="auto"/>
            <w:hideMark/>
          </w:tcPr>
          <w:p w:rsidR="00C738CE" w:rsidRPr="00001CB0"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b/>
                <w:bCs/>
                <w:sz w:val="18"/>
                <w:szCs w:val="18"/>
                <w:lang w:val="fr-CH" w:eastAsia="zh-CN"/>
              </w:rPr>
            </w:pPr>
            <w:r w:rsidRPr="00001CB0">
              <w:rPr>
                <w:rFonts w:asciiTheme="majorBidi" w:hAnsiTheme="majorBidi" w:cstheme="majorBidi"/>
                <w:b/>
                <w:bCs/>
                <w:sz w:val="18"/>
                <w:szCs w:val="18"/>
                <w:lang w:val="fr-CH" w:eastAsia="zh-CN"/>
              </w:rPr>
              <w:t>Pour la zone d'exclusion autour de l'orbite des satellites géostationnaires: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type de zone (fondée sur l'angle </w:t>
            </w:r>
            <w:proofErr w:type="spellStart"/>
            <w:r w:rsidRPr="00D43FE5">
              <w:rPr>
                <w:rFonts w:asciiTheme="majorBidi" w:hAnsiTheme="majorBidi" w:cstheme="majorBidi"/>
                <w:sz w:val="18"/>
                <w:szCs w:val="18"/>
                <w:lang w:val="fr-CH" w:eastAsia="zh-CN"/>
              </w:rPr>
              <w:t>topocentrique</w:t>
            </w:r>
            <w:proofErr w:type="spellEnd"/>
            <w:r w:rsidRPr="00D43FE5">
              <w:rPr>
                <w:rFonts w:asciiTheme="majorBidi" w:hAnsiTheme="majorBidi" w:cstheme="majorBidi"/>
                <w:sz w:val="18"/>
                <w:szCs w:val="18"/>
                <w:lang w:val="fr-CH" w:eastAsia="zh-CN"/>
              </w:rPr>
              <w:t>, l'angle vu du satellite ou une autre méthode pour déterminer la zone d'exclusion)</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la zone est fondée sur un angle </w:t>
            </w:r>
            <w:proofErr w:type="spellStart"/>
            <w:r w:rsidRPr="00D43FE5">
              <w:rPr>
                <w:rFonts w:asciiTheme="majorBidi" w:hAnsiTheme="majorBidi" w:cstheme="majorBidi"/>
                <w:sz w:val="18"/>
                <w:szCs w:val="18"/>
                <w:lang w:val="fr-CH" w:eastAsia="zh-CN"/>
              </w:rPr>
              <w:t>topocentrique</w:t>
            </w:r>
            <w:proofErr w:type="spellEnd"/>
            <w:r w:rsidRPr="00D43FE5">
              <w:rPr>
                <w:rFonts w:asciiTheme="majorBidi" w:hAnsiTheme="majorBidi" w:cstheme="majorBidi"/>
                <w:sz w:val="18"/>
                <w:szCs w:val="18"/>
                <w:lang w:val="fr-CH" w:eastAsia="zh-CN"/>
              </w:rPr>
              <w:t xml:space="preserve"> ou un angle vu depuis le satellite, la largeur de la zone en degrés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une autre méthode est utilisée pour déterminer la zone d'exclusion, une description détaillée du mécanisme d'évitement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A.4.b.7.d.3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w:t>
            </w:r>
            <w:proofErr w:type="spellStart"/>
            <w:r w:rsidRPr="00D43FE5">
              <w:rPr>
                <w:rFonts w:asciiTheme="majorBidi" w:hAnsiTheme="majorBidi" w:cstheme="majorBidi"/>
                <w:b/>
                <w:bCs/>
                <w:sz w:val="18"/>
                <w:szCs w:val="18"/>
                <w:lang w:val="en-GB" w:eastAsia="zh-CN"/>
              </w:rPr>
              <w:t>une</w:t>
            </w:r>
            <w:proofErr w:type="spellEnd"/>
            <w:r w:rsidRPr="00D43FE5">
              <w:rPr>
                <w:rFonts w:asciiTheme="majorBidi" w:hAnsiTheme="majorBidi" w:cstheme="majorBidi"/>
                <w:b/>
                <w:bCs/>
                <w:sz w:val="18"/>
                <w:szCs w:val="18"/>
                <w:lang w:val="en-GB" w:eastAsia="zh-CN"/>
              </w:rPr>
              <w:t xml:space="preserve"> station </w:t>
            </w:r>
            <w:proofErr w:type="spellStart"/>
            <w:r w:rsidRPr="00D43FE5">
              <w:rPr>
                <w:rFonts w:asciiTheme="majorBidi" w:hAnsiTheme="majorBidi" w:cstheme="majorBidi"/>
                <w:b/>
                <w:bCs/>
                <w:sz w:val="18"/>
                <w:szCs w:val="18"/>
                <w:lang w:val="en-GB" w:eastAsia="zh-CN"/>
              </w:rPr>
              <w:t>terrienne</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A.4.c.1</w:t>
            </w:r>
          </w:p>
        </w:tc>
        <w:tc>
          <w:tcPr>
            <w:tcW w:w="6932" w:type="dxa"/>
            <w:tcBorders>
              <w:top w:val="nil"/>
              <w:left w:val="nil"/>
              <w:bottom w:val="single" w:sz="4" w:space="0" w:color="auto"/>
              <w:right w:val="double" w:sz="6" w:space="0" w:color="auto"/>
            </w:tcBorders>
            <w:shd w:val="clear" w:color="auto" w:fill="auto"/>
            <w:hideMark/>
          </w:tcPr>
          <w:p w:rsidR="00C738CE" w:rsidRPr="00001CB0"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001CB0">
              <w:rPr>
                <w:rFonts w:asciiTheme="majorBidi" w:hAnsiTheme="majorBidi" w:cstheme="majorBidi"/>
                <w:sz w:val="18"/>
                <w:szCs w:val="18"/>
                <w:lang w:val="fr-CH" w:eastAsia="zh-CN"/>
              </w:rPr>
              <w:t>l'identité de la ou des stations spatiales associées avec lesquelles la communication doit être établie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A.4.c.1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A.4.c.2</w:t>
            </w:r>
          </w:p>
        </w:tc>
        <w:tc>
          <w:tcPr>
            <w:tcW w:w="6932" w:type="dxa"/>
            <w:tcBorders>
              <w:top w:val="nil"/>
              <w:left w:val="nil"/>
              <w:bottom w:val="single" w:sz="4" w:space="0" w:color="auto"/>
              <w:right w:val="double" w:sz="6" w:space="0" w:color="auto"/>
            </w:tcBorders>
            <w:shd w:val="clear" w:color="auto" w:fill="auto"/>
            <w:hideMark/>
          </w:tcPr>
          <w:p w:rsidR="00C738CE" w:rsidRPr="00001CB0"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001CB0">
              <w:rPr>
                <w:rFonts w:asciiTheme="majorBidi" w:hAnsiTheme="majorBidi" w:cstheme="majorBidi"/>
                <w:sz w:val="18"/>
                <w:szCs w:val="18"/>
                <w:lang w:val="fr-CH" w:eastAsia="zh-CN"/>
              </w:rPr>
              <w:t>si la communication doit être établie avec une station spatiale géostationnaire, sa position orbitale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A.4.c.2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A.5</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COORDINATIONS</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A.5</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A.5.a.1</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symbole de l'administration (voir la Préface) avec laquelle la coordination a été effectuée avec succès</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A.5.a.1</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en cas de notification</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A.5.a.2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symbole de l'organisation intergouvernementale (voir la Préface) avec laquelle la coordination a été effectuée avec succès</w:t>
            </w:r>
          </w:p>
        </w:tc>
        <w:tc>
          <w:tcPr>
            <w:tcW w:w="567" w:type="dxa"/>
            <w:vMerge w:val="restart"/>
            <w:tcBorders>
              <w:top w:val="nil"/>
              <w:left w:val="double" w:sz="6" w:space="0" w:color="auto"/>
              <w:bottom w:val="single" w:sz="4" w:space="0" w:color="000000"/>
              <w:right w:val="nil"/>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nil"/>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A.5.a.2</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en cas de notification</w:t>
            </w:r>
          </w:p>
        </w:tc>
        <w:tc>
          <w:tcPr>
            <w:tcW w:w="567" w:type="dxa"/>
            <w:vMerge/>
            <w:tcBorders>
              <w:top w:val="nil"/>
              <w:left w:val="double" w:sz="6" w:space="0" w:color="auto"/>
              <w:bottom w:val="single" w:sz="4" w:space="0" w:color="000000"/>
              <w:right w:val="nil"/>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nil"/>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A.5.b.1</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symbole de l'administration (voir la Préface) avec laquelle la coordination a été recherchée, mais n'est pas terminée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A.5.b.1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A.5.b.2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symbole de l'organisation intergouvernementale (voir la Préface) avec laquelle la coordination a été recherchée, mais n'est pas terminée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A.5.b.2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A.5.c</w:t>
            </w:r>
          </w:p>
        </w:tc>
        <w:tc>
          <w:tcPr>
            <w:tcW w:w="6932" w:type="dxa"/>
            <w:tcBorders>
              <w:top w:val="nil"/>
              <w:left w:val="nil"/>
              <w:bottom w:val="single" w:sz="4" w:space="0" w:color="auto"/>
              <w:right w:val="double" w:sz="6" w:space="0" w:color="auto"/>
            </w:tcBorders>
            <w:shd w:val="clear" w:color="auto" w:fill="auto"/>
            <w:hideMark/>
          </w:tcPr>
          <w:p w:rsidR="00C738CE" w:rsidRPr="005B1858"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5B1858">
              <w:rPr>
                <w:rFonts w:asciiTheme="majorBidi" w:hAnsiTheme="majorBidi" w:cstheme="majorBidi"/>
                <w:sz w:val="18"/>
                <w:szCs w:val="18"/>
                <w:lang w:val="fr-CH" w:eastAsia="zh-CN"/>
              </w:rPr>
              <w:t xml:space="preserve">le </w:t>
            </w:r>
            <w:r w:rsidRPr="00F6754F">
              <w:rPr>
                <w:rFonts w:asciiTheme="majorBidi" w:hAnsiTheme="majorBidi" w:cstheme="majorBidi"/>
                <w:sz w:val="18"/>
                <w:szCs w:val="18"/>
                <w:lang w:val="fr-CH" w:eastAsia="zh-CN"/>
              </w:rPr>
              <w:t>code</w:t>
            </w:r>
            <w:r w:rsidRPr="005B1858">
              <w:rPr>
                <w:rFonts w:asciiTheme="majorBidi" w:hAnsiTheme="majorBidi" w:cstheme="majorBidi"/>
                <w:sz w:val="18"/>
                <w:szCs w:val="18"/>
                <w:lang w:val="fr-CH" w:eastAsia="zh-CN"/>
              </w:rPr>
              <w:t xml:space="preserve"> de la disposition pertinente (voir la Préface) au titre duquel la coordination a été recherchée ou menée à bien si A.5.a.1 (et A.5.a.2) ou A.5.b.1 (et A.5.b.2) a été fourni</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A.5.c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A.6</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ACCORDS</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A.6</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A.6.a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s'il y a lieu, le symbole de l'administration ou de l'administration représentant un groupe d'administrations (voir la Préface) avec laquelle un accord a été conclu, y compris pour dépasser les limites prescrites dans le présent Règlement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nil"/>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A.6.a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A.6.b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s'il y a lieu, le symbole de l'organisation intergouvernementale (voir la Préface) avec laquelle un accord a été conclu, y compris pour dépasser les limites prescrites dans le présent Règlement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nil"/>
              <w:bottom w:val="nil"/>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A.6.b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A.6.c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un accord a été obtenu, le code de la disposition correspondante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nil"/>
              <w:bottom w:val="nil"/>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A.6.c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377189">
        <w:trPr>
          <w:trHeight w:val="20"/>
          <w:jc w:val="center"/>
        </w:trPr>
        <w:tc>
          <w:tcPr>
            <w:tcW w:w="1021" w:type="dxa"/>
            <w:tcBorders>
              <w:top w:val="nil"/>
              <w:left w:val="single" w:sz="12" w:space="0" w:color="auto"/>
              <w:bottom w:val="single" w:sz="4" w:space="0" w:color="auto"/>
              <w:right w:val="single" w:sz="12" w:space="0" w:color="auto"/>
            </w:tcBorders>
            <w:shd w:val="clear" w:color="auto" w:fill="auto"/>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A.7</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 L'EMPLACEMENT DE LA STATION TERRIENNE SPÉCIFIQUE OU DE LA STATION DE RADIOASTRONOMIE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auto" w:fill="auto"/>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A.7</w:t>
            </w:r>
          </w:p>
        </w:tc>
        <w:tc>
          <w:tcPr>
            <w:tcW w:w="583" w:type="dxa"/>
            <w:tcBorders>
              <w:top w:val="nil"/>
              <w:left w:val="double" w:sz="6" w:space="0" w:color="auto"/>
              <w:bottom w:val="single" w:sz="4" w:space="0" w:color="auto"/>
              <w:right w:val="single" w:sz="12" w:space="0" w:color="auto"/>
            </w:tcBorders>
            <w:shd w:val="clear" w:color="000000" w:fill="C0C0C0"/>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377189">
        <w:trPr>
          <w:trHeight w:val="20"/>
          <w:jc w:val="center"/>
        </w:trPr>
        <w:tc>
          <w:tcPr>
            <w:tcW w:w="1021" w:type="dxa"/>
            <w:tcBorders>
              <w:top w:val="nil"/>
              <w:left w:val="single" w:sz="12" w:space="0" w:color="auto"/>
              <w:bottom w:val="single" w:sz="4" w:space="0" w:color="auto"/>
              <w:right w:val="single" w:sz="12" w:space="0" w:color="auto"/>
            </w:tcBorders>
            <w:shd w:val="clear" w:color="000000" w:fill="FFFFFF"/>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A.7.a.1</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2E0F27">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d'élévation de l'horizon, en degrés, pour chaque azimut autour de la station terrienne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FFFFFF"/>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A.7.a.1</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377189">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A.7.a.2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distance, en kilomètres, de la station terrienne à l'horizon pour chaque azimut autour de la station terrienne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A.7.a.2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A.7.b.1</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d'élévation minimal prévu de l'axe du faisceau principal de l'antenne, en degrés, par rapport au plan horizontal</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A.7.b.1</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déterminer l'angle d'élévation minimal d'une station terrienne, il faudrait tenir dûment compte d'un fonctionnement éventuel sur orbite inclinée de la station spatiale géostationnaire associée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d'une station terrienne, requis pour une exploitation vers des satellites géostationnaires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A.7.b.2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d'élévation maximal prévu de l'axe du faisceau principal de l'antenne en degrés par rapport au plan horizontal</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A.7.b.2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A.7.c.1</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l'azimut de départ de la gamme prévue d'angles, en degrés, à partir du Nord vrai dans le sens des aiguilles d'une montre, entre lesquelles l'azimut de l'axe du faisceau principal de l'antenne peut varier pendant l'exploitation </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A.7.c.1</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déterminer l'azimut de départ d'une station terrienne, il faudrait tenir dûment compte d'un fonctionnement éventuel sur orbite inclinée de la station spatiale géostationnaire associée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d'une station terrienne, requis pour une exploitation vers des satellites géostationnaires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A.7.c.2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l'azimut de fin de la gamme prévue d'angles, en degrés, à partir du Nord vrai dans le sens des aiguilles d'une montre, entre lesquelles l'azimut de l'axe du faisceau principal de l'antenne peut varier pendant l'exploitation</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A.7.c.2</w:t>
            </w:r>
          </w:p>
        </w:tc>
        <w:tc>
          <w:tcPr>
            <w:tcW w:w="583"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2E0F27">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238"/>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déterminer l'azimut d'une station terrienne, il faudrait tenir dûment compte d'un fonctionnement éventuel sur orbite inclinée de la station spatiale géostationnaire associée</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2E0F27">
        <w:trPr>
          <w:trHeight w:val="20"/>
          <w:jc w:val="center"/>
        </w:trPr>
        <w:tc>
          <w:tcPr>
            <w:tcW w:w="1021" w:type="dxa"/>
            <w:vMerge/>
            <w:tcBorders>
              <w:top w:val="single" w:sz="4" w:space="0" w:color="auto"/>
              <w:left w:val="single" w:sz="12"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d'une station terrienne, requis pour une exploitation vers des satellites géostationnaires</w:t>
            </w:r>
          </w:p>
        </w:tc>
        <w:tc>
          <w:tcPr>
            <w:tcW w:w="567" w:type="dxa"/>
            <w:vMerge/>
            <w:tcBorders>
              <w:top w:val="single" w:sz="4" w:space="0" w:color="auto"/>
              <w:left w:val="double" w:sz="6"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double" w:sz="6" w:space="0" w:color="auto"/>
              <w:bottom w:val="single" w:sz="4" w:space="0" w:color="auto"/>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2E0F27">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A.7.d</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l'altitude, en mètres, de l'antenne au-dessus du niveau moyen de la mer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A.7.d</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A.7.e</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d'élévation minimal de l'axe du faisceau principal de l'antenne, en degrés, par rapport au plan horizontal pour chaque azimut autour de la station terrienne</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A.7.e</w:t>
            </w:r>
          </w:p>
        </w:tc>
        <w:tc>
          <w:tcPr>
            <w:tcW w:w="583"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Requis pour des stations terriennes qui fonctionnent avec des stations spatiales non géostationnaires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A.7.f</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Nécessaire uniquement pour des stations terriennes du service fixe par satellite fonctionnant dans la bande 13,75-14 GHz</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A.8</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A.8</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A.9</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A.9</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A.10</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DIAGRAMMES DE ZONES DE COORDINATION DE LA STATION TERRIENNE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A.10</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083D5B" w:rsidRPr="00D43FE5" w:rsidTr="00847041">
        <w:trPr>
          <w:trHeight w:val="1195"/>
          <w:jc w:val="center"/>
        </w:trPr>
        <w:tc>
          <w:tcPr>
            <w:tcW w:w="1021" w:type="dxa"/>
            <w:tcBorders>
              <w:top w:val="nil"/>
              <w:left w:val="single" w:sz="12" w:space="0" w:color="auto"/>
              <w:bottom w:val="single" w:sz="4" w:space="0" w:color="000000"/>
              <w:right w:val="double" w:sz="6" w:space="0" w:color="auto"/>
            </w:tcBorders>
            <w:shd w:val="clear" w:color="auto" w:fill="auto"/>
            <w:hideMark/>
          </w:tcPr>
          <w:p w:rsidR="00083D5B" w:rsidRPr="00D43FE5" w:rsidRDefault="00083D5B"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A.10.a</w:t>
            </w:r>
          </w:p>
        </w:tc>
        <w:tc>
          <w:tcPr>
            <w:tcW w:w="6932" w:type="dxa"/>
            <w:tcBorders>
              <w:top w:val="single" w:sz="4" w:space="0" w:color="auto"/>
              <w:left w:val="nil"/>
              <w:bottom w:val="single" w:sz="4" w:space="0" w:color="auto"/>
              <w:right w:val="double" w:sz="6" w:space="0" w:color="auto"/>
            </w:tcBorders>
            <w:shd w:val="clear" w:color="auto" w:fill="auto"/>
            <w:hideMark/>
          </w:tcPr>
          <w:p w:rsidR="00083D5B" w:rsidRPr="00D43FE5" w:rsidRDefault="00083D5B"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diagrammes doivent être établis à une échelle convenable et indiquer, pour l'émission et la réception, l'emplacement de la station terrienne et de ses zones de coordination associées, ou la zone de coordination correspondant à la zone de service dans laquelle il est prévu d'exploiter la station terrienne mobile</w:t>
            </w:r>
          </w:p>
          <w:p w:rsidR="00083D5B" w:rsidRPr="00D43FE5" w:rsidRDefault="00083D5B" w:rsidP="00083D5B">
            <w:pPr>
              <w:spacing w:before="40" w:after="40"/>
              <w:ind w:firstLineChars="200" w:firstLine="360"/>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Requis uniquement pour la notification</w:t>
            </w:r>
          </w:p>
        </w:tc>
        <w:tc>
          <w:tcPr>
            <w:tcW w:w="567" w:type="dxa"/>
            <w:tcBorders>
              <w:top w:val="nil"/>
              <w:left w:val="double" w:sz="6"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double" w:sz="6" w:space="0" w:color="auto"/>
              <w:bottom w:val="single" w:sz="4" w:space="0" w:color="000000"/>
              <w:right w:val="double" w:sz="6" w:space="0" w:color="auto"/>
            </w:tcBorders>
            <w:shd w:val="clear" w:color="auto" w:fill="auto"/>
            <w:hideMark/>
          </w:tcPr>
          <w:p w:rsidR="00083D5B" w:rsidRPr="00D43FE5" w:rsidRDefault="00083D5B"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A.10.a</w:t>
            </w:r>
          </w:p>
        </w:tc>
        <w:tc>
          <w:tcPr>
            <w:tcW w:w="583" w:type="dxa"/>
            <w:tcBorders>
              <w:top w:val="nil"/>
              <w:left w:val="double" w:sz="6" w:space="0" w:color="auto"/>
              <w:bottom w:val="single" w:sz="4" w:space="0" w:color="000000"/>
              <w:right w:val="single" w:sz="12"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A.11</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HORAIRE NORMAL DE FONCTIONNEMENT</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A.11</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A.11.a</w:t>
            </w:r>
          </w:p>
        </w:tc>
        <w:tc>
          <w:tcPr>
            <w:tcW w:w="6932" w:type="dxa"/>
            <w:tcBorders>
              <w:top w:val="nil"/>
              <w:left w:val="nil"/>
              <w:bottom w:val="single" w:sz="4" w:space="0" w:color="auto"/>
              <w:right w:val="double" w:sz="6" w:space="0" w:color="auto"/>
            </w:tcBorders>
            <w:shd w:val="clear" w:color="auto" w:fill="auto"/>
            <w:hideMark/>
          </w:tcPr>
          <w:p w:rsidR="00C738CE" w:rsidRPr="00916C9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916C95">
              <w:rPr>
                <w:rFonts w:asciiTheme="majorBidi" w:hAnsiTheme="majorBidi" w:cstheme="majorBidi"/>
                <w:sz w:val="18"/>
                <w:szCs w:val="18"/>
                <w:lang w:val="fr-CH" w:eastAsia="zh-CN"/>
              </w:rPr>
              <w:t>l'heure de début UTC</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A.11.a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A.11.b</w:t>
            </w:r>
          </w:p>
        </w:tc>
        <w:tc>
          <w:tcPr>
            <w:tcW w:w="6932" w:type="dxa"/>
            <w:tcBorders>
              <w:top w:val="nil"/>
              <w:left w:val="nil"/>
              <w:bottom w:val="single" w:sz="4" w:space="0" w:color="auto"/>
              <w:right w:val="double" w:sz="6" w:space="0" w:color="auto"/>
            </w:tcBorders>
            <w:shd w:val="clear" w:color="auto" w:fill="auto"/>
            <w:hideMark/>
          </w:tcPr>
          <w:p w:rsidR="00C738CE" w:rsidRPr="00916C9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916C95">
              <w:rPr>
                <w:rFonts w:asciiTheme="majorBidi" w:hAnsiTheme="majorBidi" w:cstheme="majorBidi"/>
                <w:sz w:val="18"/>
                <w:szCs w:val="18"/>
                <w:lang w:val="fr-CH" w:eastAsia="zh-CN"/>
              </w:rPr>
              <w:t>l'heure de fin UTC</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A.11.b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GAMME DE RÉGULATION AUTOMATIQUE DE GAIN, en dB</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RÉFÉRENCES AUX SECTIONS SPÉCIALES PUBLIÉES DE LA CIRCULAIRE INTERNATIONALE D'INFORMATION SUR LES FRÉQUENCES DU BUREAU (voir la Préface)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A.13</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référence et le numéro des renseignements pour la publication anticipée, conformément </w:t>
            </w:r>
            <w:r w:rsidRPr="00D43FE5">
              <w:rPr>
                <w:rFonts w:asciiTheme="majorBidi" w:hAnsiTheme="majorBidi" w:cstheme="majorBidi"/>
                <w:sz w:val="18"/>
                <w:szCs w:val="18"/>
                <w:lang w:val="fr-CH" w:eastAsia="zh-CN"/>
              </w:rPr>
              <w:br/>
              <w:t xml:space="preserve">au numéro </w:t>
            </w:r>
            <w:r w:rsidRPr="00D43FE5">
              <w:rPr>
                <w:rFonts w:asciiTheme="majorBidi" w:hAnsiTheme="majorBidi" w:cstheme="majorBidi"/>
                <w:b/>
                <w:bCs/>
                <w:sz w:val="18"/>
                <w:szCs w:val="18"/>
                <w:lang w:val="fr-CH" w:eastAsia="zh-CN"/>
              </w:rPr>
              <w:t>9.1</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A.13.b</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référence et le numéro de la demande de coordination, conformément au numéro </w:t>
            </w:r>
            <w:r w:rsidRPr="00D43FE5">
              <w:rPr>
                <w:rFonts w:asciiTheme="majorBidi" w:hAnsiTheme="majorBidi" w:cstheme="majorBidi"/>
                <w:b/>
                <w:bCs/>
                <w:sz w:val="18"/>
                <w:szCs w:val="18"/>
                <w:lang w:val="fr-CH" w:eastAsia="zh-CN"/>
              </w:rPr>
              <w:t>9.6</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A.13.b</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la notification d'une station terrienne, la référence à la Section spéciale relative au réseau à satellite doit être fournie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 notification d'une station terrienne coordonnée au titre du </w:t>
            </w:r>
            <w:r w:rsidRPr="00D43FE5">
              <w:rPr>
                <w:rFonts w:asciiTheme="majorBidi" w:hAnsiTheme="majorBidi" w:cstheme="majorBidi"/>
                <w:sz w:val="18"/>
                <w:szCs w:val="18"/>
                <w:lang w:val="fr-CH" w:eastAsia="zh-CN"/>
              </w:rPr>
              <w:br/>
              <w:t xml:space="preserve">numéro </w:t>
            </w:r>
            <w:r w:rsidRPr="00D43FE5">
              <w:rPr>
                <w:rFonts w:asciiTheme="majorBidi" w:hAnsiTheme="majorBidi" w:cstheme="majorBidi"/>
                <w:b/>
                <w:bCs/>
                <w:sz w:val="18"/>
                <w:szCs w:val="18"/>
                <w:lang w:val="fr-CH" w:eastAsia="zh-CN"/>
              </w:rPr>
              <w:t>9.7A</w:t>
            </w:r>
            <w:r w:rsidRPr="00D43FE5">
              <w:rPr>
                <w:rFonts w:asciiTheme="majorBidi" w:hAnsiTheme="majorBidi" w:cstheme="majorBidi"/>
                <w:sz w:val="18"/>
                <w:szCs w:val="18"/>
                <w:lang w:val="fr-CH" w:eastAsia="zh-CN"/>
              </w:rPr>
              <w:t>, le numéro de la Section spéciale concernant la coordination de cette station terrienne doit être fourni</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A.13.c</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référence et le numéro des renseignements conformément à l'Article 4 de l'Appendice </w:t>
            </w:r>
            <w:r w:rsidRPr="00C90681">
              <w:rPr>
                <w:rFonts w:asciiTheme="majorBidi" w:hAnsiTheme="majorBidi" w:cstheme="majorBidi"/>
                <w:b/>
                <w:bCs/>
                <w:sz w:val="18"/>
                <w:szCs w:val="18"/>
                <w:lang w:val="fr-CH" w:eastAsia="zh-CN"/>
              </w:rPr>
              <w:t>30</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A.13.d</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référence et le numéro des renseignements conforméme</w:t>
            </w:r>
            <w:r w:rsidR="00916C95">
              <w:rPr>
                <w:rFonts w:asciiTheme="majorBidi" w:hAnsiTheme="majorBidi" w:cstheme="majorBidi"/>
                <w:sz w:val="18"/>
                <w:szCs w:val="18"/>
                <w:lang w:val="fr-CH" w:eastAsia="zh-CN"/>
              </w:rPr>
              <w:t>nt à l'Article 4 de l'Appendice </w:t>
            </w:r>
            <w:r w:rsidRPr="00C90681">
              <w:rPr>
                <w:rFonts w:asciiTheme="majorBidi" w:hAnsiTheme="majorBidi" w:cstheme="majorBidi"/>
                <w:b/>
                <w:bCs/>
                <w:sz w:val="18"/>
                <w:szCs w:val="18"/>
                <w:lang w:val="fr-CH" w:eastAsia="zh-CN"/>
              </w:rPr>
              <w:t>30A</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A.13.d</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A.13.e</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référence et le numéro des renseignements conforméme</w:t>
            </w:r>
            <w:r w:rsidR="00916C95">
              <w:rPr>
                <w:rFonts w:asciiTheme="majorBidi" w:hAnsiTheme="majorBidi" w:cstheme="majorBidi"/>
                <w:sz w:val="18"/>
                <w:szCs w:val="18"/>
                <w:lang w:val="fr-CH" w:eastAsia="zh-CN"/>
              </w:rPr>
              <w:t>nt à l'Article 6 de l'Appendice </w:t>
            </w:r>
            <w:r w:rsidRPr="00C90681">
              <w:rPr>
                <w:rFonts w:asciiTheme="majorBidi" w:hAnsiTheme="majorBidi" w:cstheme="majorBidi"/>
                <w:b/>
                <w:bCs/>
                <w:sz w:val="18"/>
                <w:szCs w:val="18"/>
                <w:lang w:val="fr-CH" w:eastAsia="zh-CN"/>
              </w:rPr>
              <w:t>30B</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double" w:sz="6"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A.13.e</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A.14</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LES STATIONS FONCTIONNANT DANS UNE BANDE DE FRÉQUENCES ASSUJETTIE AU NUMÉRO 22.5C, 22.5D OU 22.5F: GABARITS SPECTRAUX</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A.14</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single" w:sz="12" w:space="0" w:color="auto"/>
            </w:tcBorders>
            <w:shd w:val="clear" w:color="000000" w:fill="FFFFFF"/>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xml:space="preserve">Pour chaque gabarit de </w:t>
            </w:r>
            <w:proofErr w:type="spellStart"/>
            <w:r w:rsidRPr="00D43FE5">
              <w:rPr>
                <w:rFonts w:asciiTheme="majorBidi" w:hAnsiTheme="majorBidi" w:cstheme="majorBidi"/>
                <w:b/>
                <w:bCs/>
                <w:sz w:val="18"/>
                <w:szCs w:val="18"/>
                <w:lang w:val="fr-CH" w:eastAsia="zh-CN"/>
              </w:rPr>
              <w:t>p.i.r.e</w:t>
            </w:r>
            <w:proofErr w:type="spellEnd"/>
            <w:r w:rsidRPr="00D43FE5">
              <w:rPr>
                <w:rFonts w:asciiTheme="majorBidi" w:hAnsiTheme="majorBidi" w:cstheme="majorBidi"/>
                <w:b/>
                <w:bCs/>
                <w:sz w:val="18"/>
                <w:szCs w:val="18"/>
                <w:lang w:val="fr-CH" w:eastAsia="zh-CN"/>
              </w:rPr>
              <w:t>. utilisé par la station spatiale non géostationnaire: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000000" w:fill="FFFFFF"/>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code d'identification du gabarit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la plus basse pour laquelle le gabarit est valable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la plus élevée pour laquelle le gabarit est valable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A.14.a.4</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diagramme du gabarit défini en termes de puissance dans la largeur de bande de référence pour une série d'angles hors axe par rapport à un point de référence spécifié</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A.14.a.4</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xml:space="preserve">Pour chaque gabarit de </w:t>
            </w:r>
            <w:proofErr w:type="spellStart"/>
            <w:r w:rsidRPr="00D43FE5">
              <w:rPr>
                <w:rFonts w:asciiTheme="majorBidi" w:hAnsiTheme="majorBidi" w:cstheme="majorBidi"/>
                <w:b/>
                <w:bCs/>
                <w:sz w:val="18"/>
                <w:szCs w:val="18"/>
                <w:lang w:val="fr-CH" w:eastAsia="zh-CN"/>
              </w:rPr>
              <w:t>p.i.r.e</w:t>
            </w:r>
            <w:proofErr w:type="spellEnd"/>
            <w:r w:rsidRPr="00D43FE5">
              <w:rPr>
                <w:rFonts w:asciiTheme="majorBidi" w:hAnsiTheme="majorBidi" w:cstheme="majorBidi"/>
                <w:b/>
                <w:bCs/>
                <w:sz w:val="18"/>
                <w:szCs w:val="18"/>
                <w:lang w:val="fr-CH" w:eastAsia="zh-CN"/>
              </w:rPr>
              <w:t>. de station terrienne associée: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code d'identification du gabarit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la plus basse pour laquelle le gabarit est valable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la plus élevée pour laquelle le gabarit est valable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A.14.b.4</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d'élévation minimal auquel toute station terrienne associée peut émettre vers un satellite non géostationnaire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A.14.b.4</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A.14.b.5</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l'espacement angulaire minimal entre l'arc de l'orbite des satellites géostationnaires et l'axe du faisceau principal de la station terrienne associée où celle-ci peut émettre vers un satellite non géostationnaire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A.14.b.5</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A.14.b.6</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diagramme du gabarit défini en termes de puissance dans la largeur de bande de référence pour une série d'angles hors axe par rapport à un point de référence spécifié</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A.14.b.6</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083D5B" w:rsidRPr="00D43FE5" w:rsidTr="00847041">
        <w:trPr>
          <w:trHeight w:val="1402"/>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083D5B" w:rsidRPr="00D43FE5" w:rsidRDefault="00083D5B"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w:t>
            </w:r>
          </w:p>
        </w:tc>
        <w:tc>
          <w:tcPr>
            <w:tcW w:w="6932" w:type="dxa"/>
            <w:tcBorders>
              <w:top w:val="single" w:sz="4" w:space="0" w:color="auto"/>
              <w:left w:val="nil"/>
              <w:bottom w:val="single" w:sz="4" w:space="0" w:color="auto"/>
              <w:right w:val="double" w:sz="6" w:space="0" w:color="auto"/>
            </w:tcBorders>
            <w:shd w:val="clear" w:color="auto" w:fill="auto"/>
            <w:hideMark/>
          </w:tcPr>
          <w:p w:rsidR="00083D5B" w:rsidRPr="00D43FE5" w:rsidRDefault="00083D5B"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chaque gabarit de puissance surfacique utilisé par la station spatiale non géostationnaire:</w:t>
            </w:r>
          </w:p>
          <w:p w:rsidR="00083D5B" w:rsidRPr="00D43FE5" w:rsidRDefault="00083D5B" w:rsidP="00083D5B">
            <w:pPr>
              <w:spacing w:before="40" w:after="40"/>
              <w:ind w:left="465"/>
              <w:rPr>
                <w:rFonts w:asciiTheme="majorBidi" w:hAnsiTheme="majorBidi" w:cstheme="majorBidi"/>
                <w:b/>
                <w:bCs/>
                <w:sz w:val="18"/>
                <w:szCs w:val="18"/>
                <w:lang w:val="fr-CH" w:eastAsia="zh-CN"/>
              </w:rPr>
            </w:pPr>
            <w:r w:rsidRPr="00D43FE5">
              <w:rPr>
                <w:rFonts w:asciiTheme="majorBidi" w:hAnsiTheme="majorBidi" w:cstheme="majorBidi"/>
                <w:i/>
                <w:iCs/>
                <w:sz w:val="18"/>
                <w:szCs w:val="18"/>
                <w:lang w:val="fr-CH" w:eastAsia="zh-CN"/>
              </w:rPr>
              <w:t xml:space="preserve">Note – </w:t>
            </w:r>
            <w:r w:rsidRPr="00D43FE5">
              <w:rPr>
                <w:rFonts w:asciiTheme="majorBidi" w:hAnsiTheme="majorBidi" w:cstheme="majorBidi"/>
                <w:sz w:val="18"/>
                <w:szCs w:val="18"/>
                <w:lang w:val="fr-CH" w:eastAsia="zh-CN"/>
              </w:rPr>
              <w:t>Le gabarit de puissance surfacique de la station spatiale est défini par la puissance surfacique maximale produite par toute station spatiale du système à satellites non géostationnaires brouilleur vu depuis un point quelconque de la surface de la Terre</w:t>
            </w:r>
          </w:p>
        </w:tc>
        <w:tc>
          <w:tcPr>
            <w:tcW w:w="56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single" w:sz="4" w:space="0" w:color="auto"/>
              <w:bottom w:val="single" w:sz="4" w:space="0" w:color="000000"/>
              <w:right w:val="double" w:sz="6"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double" w:sz="6" w:space="0" w:color="auto"/>
              <w:bottom w:val="single" w:sz="4" w:space="0" w:color="000000"/>
              <w:right w:val="double" w:sz="6" w:space="0" w:color="auto"/>
            </w:tcBorders>
            <w:shd w:val="clear" w:color="000000" w:fill="auto"/>
            <w:hideMark/>
          </w:tcPr>
          <w:p w:rsidR="00083D5B" w:rsidRPr="00D43FE5" w:rsidRDefault="00083D5B"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w:t>
            </w:r>
          </w:p>
        </w:tc>
        <w:tc>
          <w:tcPr>
            <w:tcW w:w="583" w:type="dxa"/>
            <w:tcBorders>
              <w:top w:val="nil"/>
              <w:left w:val="double" w:sz="6" w:space="0" w:color="auto"/>
              <w:bottom w:val="single" w:sz="4" w:space="0" w:color="000000"/>
              <w:right w:val="single" w:sz="12" w:space="0" w:color="auto"/>
            </w:tcBorders>
            <w:shd w:val="clear" w:color="auto" w:fill="auto"/>
            <w:vAlign w:val="center"/>
            <w:hideMark/>
          </w:tcPr>
          <w:p w:rsidR="00083D5B" w:rsidRPr="00D43FE5" w:rsidRDefault="00083D5B"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A.14.c.1</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code d'identification du gabarit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la plus basse pour laquelle le gabarit est valable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la plus élevée pour laquelle le gabarit est valable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A.14.c.4</w:t>
            </w:r>
          </w:p>
        </w:tc>
        <w:tc>
          <w:tcPr>
            <w:tcW w:w="6932" w:type="dxa"/>
            <w:tcBorders>
              <w:top w:val="nil"/>
              <w:left w:val="nil"/>
              <w:bottom w:val="single" w:sz="4" w:space="0" w:color="auto"/>
              <w:right w:val="double" w:sz="6" w:space="0" w:color="auto"/>
            </w:tcBorders>
            <w:shd w:val="clear" w:color="auto" w:fill="auto"/>
            <w:hideMark/>
          </w:tcPr>
          <w:p w:rsidR="00C738CE" w:rsidRPr="00F6754F"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F6754F">
              <w:rPr>
                <w:rFonts w:asciiTheme="majorBidi" w:hAnsiTheme="majorBidi" w:cstheme="majorBidi"/>
                <w:sz w:val="18"/>
                <w:szCs w:val="18"/>
                <w:lang w:val="fr-CH" w:eastAsia="zh-CN"/>
              </w:rPr>
              <w:t>le type de gabarit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A.14.c.4</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2E0F27">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A.14.c.5</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diagramme du gabarit de la puissance surfacique définie en trois dimensions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A.14.c.5</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2E0F27">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A.15</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xml:space="preserve">ENGAGEMENT CONCERNANT LA CONFORMITÉ AUX LIMITES OPÉRATIONNELLES ADDITIONNELLES DE PUISSANCE SURFACIQUE ÉQUIVALENTE, </w:t>
            </w:r>
            <w:proofErr w:type="spellStart"/>
            <w:r w:rsidRPr="00D43FE5">
              <w:rPr>
                <w:rFonts w:asciiTheme="majorBidi" w:hAnsiTheme="majorBidi" w:cstheme="majorBidi"/>
                <w:b/>
                <w:bCs/>
                <w:sz w:val="18"/>
                <w:szCs w:val="18"/>
                <w:lang w:val="fr-CH" w:eastAsia="zh-CN"/>
              </w:rPr>
              <w:t>epfd</w:t>
            </w:r>
            <w:proofErr w:type="spellEnd"/>
            <w:r w:rsidRPr="00D43FE5">
              <w:rPr>
                <w:rFonts w:asciiTheme="majorBidi" w:hAnsiTheme="majorBidi" w:cstheme="majorBidi"/>
                <w:b/>
                <w:bCs/>
                <w:sz w:val="18"/>
                <w:szCs w:val="18"/>
                <w:lang w:val="fr-CH" w:eastAsia="zh-CN"/>
              </w:rPr>
              <w:t>↓</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A.15</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2E0F27">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A.15.a</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engagement selon lequel le système notifié se conformera aux limites opérationnelles additionnelles d'</w:t>
            </w:r>
            <w:proofErr w:type="spellStart"/>
            <w:r w:rsidRPr="00D43FE5">
              <w:rPr>
                <w:rFonts w:asciiTheme="majorBidi" w:hAnsiTheme="majorBidi" w:cstheme="majorBidi"/>
                <w:sz w:val="18"/>
                <w:szCs w:val="18"/>
                <w:lang w:val="fr-CH" w:eastAsia="zh-CN"/>
              </w:rPr>
              <w:t>epfd</w:t>
            </w:r>
            <w:proofErr w:type="spellEnd"/>
            <w:r w:rsidRPr="00D43FE5">
              <w:rPr>
                <w:rFonts w:asciiTheme="majorBidi" w:hAnsiTheme="majorBidi" w:cstheme="majorBidi"/>
                <w:sz w:val="18"/>
                <w:szCs w:val="18"/>
                <w:lang w:val="fr-CH" w:eastAsia="zh-CN"/>
              </w:rPr>
              <w:t>↓ indiquées dans le Tableau</w:t>
            </w:r>
            <w:r w:rsidRPr="00D43FE5">
              <w:rPr>
                <w:rFonts w:asciiTheme="majorBidi" w:hAnsiTheme="majorBidi" w:cstheme="majorBidi"/>
                <w:b/>
                <w:bCs/>
                <w:sz w:val="18"/>
                <w:szCs w:val="18"/>
                <w:lang w:val="fr-CH" w:eastAsia="zh-CN"/>
              </w:rPr>
              <w:t xml:space="preserve"> 22-4A1</w:t>
            </w:r>
            <w:r w:rsidRPr="00D43FE5">
              <w:rPr>
                <w:rFonts w:asciiTheme="majorBidi" w:hAnsiTheme="majorBidi" w:cstheme="majorBidi"/>
                <w:sz w:val="18"/>
                <w:szCs w:val="18"/>
                <w:lang w:val="fr-CH" w:eastAsia="zh-CN"/>
              </w:rPr>
              <w:t xml:space="preserve"> conformément au numéro</w:t>
            </w:r>
            <w:r w:rsidRPr="00D43FE5">
              <w:rPr>
                <w:rFonts w:asciiTheme="majorBidi" w:hAnsiTheme="majorBidi" w:cstheme="majorBidi"/>
                <w:b/>
                <w:bCs/>
                <w:sz w:val="18"/>
                <w:szCs w:val="18"/>
                <w:lang w:val="fr-CH" w:eastAsia="zh-CN"/>
              </w:rPr>
              <w:t xml:space="preserve"> 22.5I</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A.15.a</w:t>
            </w:r>
          </w:p>
        </w:tc>
        <w:tc>
          <w:tcPr>
            <w:tcW w:w="583"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non géostationnaires fonctionnant dans le service fixe par satellite dans les bandes 10,7-11,7 GHz (dans toutes les Régions), 11,7-12,2 GHz (en Région 2), 12,2-12,5 G</w:t>
            </w:r>
            <w:r w:rsidR="00083D5B">
              <w:rPr>
                <w:rFonts w:asciiTheme="majorBidi" w:hAnsiTheme="majorBidi" w:cstheme="majorBidi"/>
                <w:sz w:val="18"/>
                <w:szCs w:val="18"/>
                <w:lang w:val="fr-CH" w:eastAsia="zh-CN"/>
              </w:rPr>
              <w:t>Hz (en Région 3), et </w:t>
            </w:r>
            <w:r w:rsidR="00F6754F">
              <w:rPr>
                <w:rFonts w:asciiTheme="majorBidi" w:hAnsiTheme="majorBidi" w:cstheme="majorBidi"/>
                <w:sz w:val="18"/>
                <w:szCs w:val="18"/>
                <w:lang w:val="fr-CH" w:eastAsia="zh-CN"/>
              </w:rPr>
              <w:t>12,5</w:t>
            </w:r>
            <w:r w:rsidR="00F6754F">
              <w:rPr>
                <w:rFonts w:asciiTheme="majorBidi" w:hAnsiTheme="majorBidi" w:cstheme="majorBidi"/>
                <w:sz w:val="18"/>
                <w:szCs w:val="18"/>
                <w:lang w:val="fr-CH" w:eastAsia="zh-CN"/>
              </w:rPr>
              <w:noBreakHyphen/>
              <w:t>12,75 </w:t>
            </w:r>
            <w:r w:rsidRPr="00D43FE5">
              <w:rPr>
                <w:rFonts w:asciiTheme="majorBidi" w:hAnsiTheme="majorBidi" w:cstheme="majorBidi"/>
                <w:sz w:val="18"/>
                <w:szCs w:val="18"/>
                <w:lang w:val="fr-CH" w:eastAsia="zh-CN"/>
              </w:rPr>
              <w:t xml:space="preserve">GHz (en Régions 1 et 3) </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single" w:sz="4" w:space="0" w:color="auto"/>
              <w:bottom w:val="single" w:sz="4" w:space="0" w:color="000000"/>
              <w:right w:val="single" w:sz="12"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9068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A.16</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C9068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ENGAGEMENT CONCERNANT LA CONFORMITÉ AUX LIMITATIONS DE PUISSANCE HORS AXE OU AUX LIMITES DE PUISSANCE SURFACIQUE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C90681">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A.16</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90681" w:rsidRPr="00D43FE5" w:rsidTr="005031C4">
        <w:trPr>
          <w:trHeight w:val="1402"/>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90681" w:rsidRPr="00D43FE5" w:rsidRDefault="00C90681" w:rsidP="00C9068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A.16.a</w:t>
            </w:r>
          </w:p>
        </w:tc>
        <w:tc>
          <w:tcPr>
            <w:tcW w:w="6932" w:type="dxa"/>
            <w:tcBorders>
              <w:top w:val="single" w:sz="4" w:space="0" w:color="auto"/>
              <w:left w:val="nil"/>
              <w:bottom w:val="single" w:sz="4" w:space="0" w:color="auto"/>
              <w:right w:val="double" w:sz="6" w:space="0" w:color="auto"/>
            </w:tcBorders>
            <w:shd w:val="clear" w:color="auto" w:fill="auto"/>
            <w:hideMark/>
          </w:tcPr>
          <w:p w:rsidR="00C90681" w:rsidRPr="00D43FE5" w:rsidRDefault="00C90681" w:rsidP="00C90681">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un engagement selon lequel les stations terriennes associées fonctionnant avec un réseau à satellite géostationnaire du service fixe par satellite respectent les limitations de puissance hors axe prescrites aux numéros </w:t>
            </w:r>
            <w:r w:rsidRPr="00D43FE5">
              <w:rPr>
                <w:rFonts w:asciiTheme="majorBidi" w:hAnsiTheme="majorBidi" w:cstheme="majorBidi"/>
                <w:b/>
                <w:bCs/>
                <w:sz w:val="18"/>
                <w:szCs w:val="18"/>
                <w:lang w:val="fr-CH" w:eastAsia="zh-CN"/>
              </w:rPr>
              <w:t>22.26</w:t>
            </w:r>
            <w:r w:rsidRPr="00D43FE5">
              <w:rPr>
                <w:rFonts w:asciiTheme="majorBidi" w:hAnsiTheme="majorBidi" w:cstheme="majorBidi"/>
                <w:sz w:val="18"/>
                <w:szCs w:val="18"/>
                <w:lang w:val="fr-CH" w:eastAsia="zh-CN"/>
              </w:rPr>
              <w:t xml:space="preserve"> à </w:t>
            </w:r>
            <w:r w:rsidRPr="00D43FE5">
              <w:rPr>
                <w:rFonts w:asciiTheme="majorBidi" w:hAnsiTheme="majorBidi" w:cstheme="majorBidi"/>
                <w:b/>
                <w:bCs/>
                <w:sz w:val="18"/>
                <w:szCs w:val="18"/>
                <w:lang w:val="fr-CH" w:eastAsia="zh-CN"/>
              </w:rPr>
              <w:t>22.28</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22.32</w:t>
            </w:r>
            <w:r w:rsidRPr="00D43FE5">
              <w:rPr>
                <w:rFonts w:asciiTheme="majorBidi" w:hAnsiTheme="majorBidi" w:cstheme="majorBidi"/>
                <w:sz w:val="18"/>
                <w:szCs w:val="18"/>
                <w:lang w:val="fr-CH" w:eastAsia="zh-CN"/>
              </w:rPr>
              <w:t xml:space="preserve"> (selon le cas), conformément aux conditions prévues aux numéros </w:t>
            </w:r>
            <w:r w:rsidRPr="00D43FE5">
              <w:rPr>
                <w:rFonts w:asciiTheme="majorBidi" w:hAnsiTheme="majorBidi" w:cstheme="majorBidi"/>
                <w:b/>
                <w:bCs/>
                <w:sz w:val="18"/>
                <w:szCs w:val="18"/>
                <w:lang w:val="fr-CH" w:eastAsia="zh-CN"/>
              </w:rPr>
              <w:t>22.30</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22.31</w:t>
            </w:r>
            <w:r w:rsidRPr="00D43FE5">
              <w:rPr>
                <w:rFonts w:asciiTheme="majorBidi" w:hAnsiTheme="majorBidi" w:cstheme="majorBidi"/>
                <w:sz w:val="18"/>
                <w:szCs w:val="18"/>
                <w:lang w:val="fr-CH" w:eastAsia="zh-CN"/>
              </w:rPr>
              <w:t xml:space="preserve"> et </w:t>
            </w:r>
            <w:r w:rsidRPr="00D43FE5">
              <w:rPr>
                <w:rFonts w:asciiTheme="majorBidi" w:hAnsiTheme="majorBidi" w:cstheme="majorBidi"/>
                <w:b/>
                <w:bCs/>
                <w:sz w:val="18"/>
                <w:szCs w:val="18"/>
                <w:lang w:val="fr-CH" w:eastAsia="zh-CN"/>
              </w:rPr>
              <w:t>22.34</w:t>
            </w:r>
            <w:r w:rsidRPr="00D43FE5">
              <w:rPr>
                <w:rFonts w:asciiTheme="majorBidi" w:hAnsiTheme="majorBidi" w:cstheme="majorBidi"/>
                <w:sz w:val="18"/>
                <w:szCs w:val="18"/>
                <w:lang w:val="fr-CH" w:eastAsia="zh-CN"/>
              </w:rPr>
              <w:t xml:space="preserve"> à </w:t>
            </w:r>
            <w:r w:rsidRPr="00D43FE5">
              <w:rPr>
                <w:rFonts w:asciiTheme="majorBidi" w:hAnsiTheme="majorBidi" w:cstheme="majorBidi"/>
                <w:b/>
                <w:bCs/>
                <w:sz w:val="18"/>
                <w:szCs w:val="18"/>
                <w:lang w:val="fr-CH" w:eastAsia="zh-CN"/>
              </w:rPr>
              <w:t>22.39</w:t>
            </w:r>
          </w:p>
          <w:p w:rsidR="00C90681" w:rsidRPr="00D43FE5" w:rsidRDefault="00C90681" w:rsidP="00C90681">
            <w:pPr>
              <w:spacing w:before="40" w:after="40"/>
              <w:ind w:left="352"/>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lorsque ces stations terriennes sont assujetties à ces limitations de puissance</w:t>
            </w:r>
          </w:p>
        </w:tc>
        <w:tc>
          <w:tcPr>
            <w:tcW w:w="56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double" w:sz="6" w:space="0" w:color="auto"/>
              <w:bottom w:val="single" w:sz="4" w:space="0" w:color="auto"/>
              <w:right w:val="double" w:sz="6" w:space="0" w:color="auto"/>
            </w:tcBorders>
            <w:shd w:val="clear" w:color="auto" w:fill="auto"/>
            <w:hideMark/>
          </w:tcPr>
          <w:p w:rsidR="00C90681" w:rsidRPr="00D43FE5" w:rsidRDefault="00C90681" w:rsidP="00C90681">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A.16.a</w:t>
            </w:r>
          </w:p>
        </w:tc>
        <w:tc>
          <w:tcPr>
            <w:tcW w:w="58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C90681" w:rsidRPr="00D43FE5" w:rsidRDefault="00C90681" w:rsidP="00C90681">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031C4" w:rsidRPr="00D43FE5" w:rsidTr="005031C4">
        <w:trPr>
          <w:trHeight w:val="1412"/>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5031C4" w:rsidRPr="00D43FE5" w:rsidRDefault="005031C4"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A.16.b</w:t>
            </w:r>
          </w:p>
        </w:tc>
        <w:tc>
          <w:tcPr>
            <w:tcW w:w="6932" w:type="dxa"/>
            <w:tcBorders>
              <w:top w:val="single" w:sz="4" w:space="0" w:color="auto"/>
              <w:left w:val="nil"/>
              <w:bottom w:val="single" w:sz="4" w:space="0" w:color="auto"/>
              <w:right w:val="double" w:sz="6" w:space="0" w:color="auto"/>
            </w:tcBorders>
            <w:shd w:val="clear" w:color="auto" w:fill="auto"/>
            <w:hideMark/>
          </w:tcPr>
          <w:p w:rsidR="005031C4" w:rsidRPr="00D43FE5" w:rsidRDefault="005031C4" w:rsidP="005031C4">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engagement des administrations selon lequel les systèmes notifiés se conformeront aux limites de puissance surfacique pour une seule source de brouillage prescrites au numéro</w:t>
            </w:r>
            <w:r>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5.502</w:t>
            </w:r>
          </w:p>
          <w:p w:rsidR="005031C4" w:rsidRPr="00D43FE5" w:rsidRDefault="005031C4" w:rsidP="005031C4">
            <w:pPr>
              <w:spacing w:before="40" w:after="40"/>
              <w:ind w:left="352"/>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stations terriennes spécifiques de diamètre d'antenne inférieur à 4,5 m, fonctionnant avec des stations spatiales géostationnaires du service fixe par satellite dans la bande 13,75-14 GHz</w:t>
            </w:r>
          </w:p>
        </w:tc>
        <w:tc>
          <w:tcPr>
            <w:tcW w:w="56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double" w:sz="6" w:space="0" w:color="auto"/>
              <w:bottom w:val="single" w:sz="4" w:space="0" w:color="auto"/>
              <w:right w:val="double" w:sz="6" w:space="0" w:color="auto"/>
            </w:tcBorders>
            <w:shd w:val="clear" w:color="000000" w:fill="auto"/>
            <w:hideMark/>
          </w:tcPr>
          <w:p w:rsidR="005031C4" w:rsidRPr="00D43FE5" w:rsidRDefault="005031C4"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A.16.b</w:t>
            </w:r>
          </w:p>
        </w:tc>
        <w:tc>
          <w:tcPr>
            <w:tcW w:w="583"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031C4" w:rsidRPr="00D43FE5" w:rsidRDefault="005031C4"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5031C4">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A.17</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RESPECT DES LIMITES DE PUISSANCE SURFACIQUE</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A.17</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A.17.a</w:t>
            </w:r>
          </w:p>
        </w:tc>
        <w:tc>
          <w:tcPr>
            <w:tcW w:w="6932" w:type="dxa"/>
            <w:tcBorders>
              <w:top w:val="nil"/>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un engagement à se conformer au niveau de puissance surfacique par satellite produite à la surface de la Terre, de –129 </w:t>
            </w:r>
            <w:proofErr w:type="gramStart"/>
            <w:r w:rsidRPr="00D43FE5">
              <w:rPr>
                <w:rFonts w:asciiTheme="majorBidi" w:hAnsiTheme="majorBidi" w:cstheme="majorBidi"/>
                <w:sz w:val="18"/>
                <w:szCs w:val="18"/>
                <w:lang w:val="fr-CH" w:eastAsia="zh-CN"/>
              </w:rPr>
              <w:t>dB(</w:t>
            </w:r>
            <w:proofErr w:type="gramEnd"/>
            <w:r w:rsidRPr="00D43FE5">
              <w:rPr>
                <w:rFonts w:asciiTheme="majorBidi" w:hAnsiTheme="majorBidi" w:cstheme="majorBidi"/>
                <w:sz w:val="18"/>
                <w:szCs w:val="18"/>
                <w:lang w:val="fr-CH" w:eastAsia="zh-CN"/>
              </w:rPr>
              <w:t>W/(m</w:t>
            </w:r>
            <w:r w:rsidRPr="00D43FE5">
              <w:rPr>
                <w:rFonts w:asciiTheme="majorBidi" w:hAnsiTheme="majorBidi" w:cstheme="majorBidi"/>
                <w:sz w:val="18"/>
                <w:szCs w:val="18"/>
                <w:vertAlign w:val="superscript"/>
                <w:lang w:val="fr-CH" w:eastAsia="zh-CN"/>
              </w:rPr>
              <w:t>2</w:t>
            </w:r>
            <w:r w:rsidRPr="00D43FE5">
              <w:rPr>
                <w:rFonts w:asciiTheme="majorBidi" w:hAnsiTheme="majorBidi" w:cstheme="majorBidi"/>
                <w:sz w:val="18"/>
                <w:szCs w:val="18"/>
                <w:lang w:val="fr-CH" w:eastAsia="zh-CN"/>
              </w:rPr>
              <w:t xml:space="preserve"> • MHz)) dans une bande quelconque de 1 MHz dans des conditions de propagation en espace libre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A.17.a</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fonctionnant dans le service de radionavigation par satellite dans la bande 1 164-1 215 MHz</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A.17.b.1</w:t>
            </w:r>
          </w:p>
        </w:tc>
        <w:tc>
          <w:tcPr>
            <w:tcW w:w="6932" w:type="dxa"/>
            <w:tcBorders>
              <w:top w:val="single" w:sz="4" w:space="0" w:color="auto"/>
              <w:left w:val="nil"/>
              <w:right w:val="double" w:sz="6" w:space="0" w:color="auto"/>
            </w:tcBorders>
            <w:shd w:val="clear" w:color="auto"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valeur calculée de la puissance surfacique cumulative pr</w:t>
            </w:r>
            <w:r w:rsidR="002E0F27">
              <w:rPr>
                <w:rFonts w:asciiTheme="majorBidi" w:hAnsiTheme="majorBidi" w:cstheme="majorBidi"/>
                <w:sz w:val="18"/>
                <w:szCs w:val="18"/>
                <w:lang w:val="fr-CH" w:eastAsia="zh-CN"/>
              </w:rPr>
              <w:t>oduite à la surface de la Terre </w:t>
            </w:r>
            <w:r w:rsidRPr="00D43FE5">
              <w:rPr>
                <w:rFonts w:asciiTheme="majorBidi" w:hAnsiTheme="majorBidi" w:cstheme="majorBidi"/>
                <w:sz w:val="18"/>
                <w:szCs w:val="18"/>
                <w:lang w:val="fr-CH" w:eastAsia="zh-CN"/>
              </w:rPr>
              <w:t xml:space="preserve">par un système géostationnaire de radionavigation par </w:t>
            </w:r>
            <w:r w:rsidR="002E0F27">
              <w:rPr>
                <w:rFonts w:asciiTheme="majorBidi" w:hAnsiTheme="majorBidi" w:cstheme="majorBidi"/>
                <w:sz w:val="18"/>
                <w:szCs w:val="18"/>
                <w:lang w:val="fr-CH" w:eastAsia="zh-CN"/>
              </w:rPr>
              <w:t>satellite dans la bande 4 990</w:t>
            </w:r>
            <w:r w:rsidR="002E0F27">
              <w:rPr>
                <w:rFonts w:asciiTheme="majorBidi" w:hAnsiTheme="majorBidi" w:cstheme="majorBidi"/>
                <w:sz w:val="18"/>
                <w:szCs w:val="18"/>
                <w:lang w:val="fr-CH" w:eastAsia="zh-CN"/>
              </w:rPr>
              <w:noBreakHyphen/>
              <w:t>5 </w:t>
            </w:r>
            <w:r w:rsidRPr="00D43FE5">
              <w:rPr>
                <w:rFonts w:asciiTheme="majorBidi" w:hAnsiTheme="majorBidi" w:cstheme="majorBidi"/>
                <w:sz w:val="18"/>
                <w:szCs w:val="18"/>
                <w:lang w:val="fr-CH" w:eastAsia="zh-CN"/>
              </w:rPr>
              <w:t xml:space="preserve">000 MHz, dans une largeur de bande de 10 MHz, comme indiqué au point 1 du décide de la Résolution </w:t>
            </w:r>
            <w:r w:rsidRPr="00D43FE5">
              <w:rPr>
                <w:rFonts w:asciiTheme="majorBidi" w:hAnsiTheme="majorBidi" w:cstheme="majorBidi"/>
                <w:b/>
                <w:bCs/>
                <w:sz w:val="18"/>
                <w:szCs w:val="18"/>
                <w:lang w:val="fr-CH" w:eastAsia="zh-CN"/>
              </w:rPr>
              <w:t>741 (CMR-03)</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A.17.b.1</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5031C4">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E0F27">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fonctionnant dans le service de radionavigation par satellite dans la bande 5 010-5 030 MHz</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auto"/>
              <w:right w:val="single" w:sz="12"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811962">
            <w:pPr>
              <w:keepNext/>
              <w:keepLines/>
              <w:tabs>
                <w:tab w:val="clear" w:pos="1134"/>
                <w:tab w:val="clear" w:pos="1871"/>
                <w:tab w:val="clear" w:pos="2268"/>
              </w:tabs>
              <w:overflowPunct/>
              <w:autoSpaceDE/>
              <w:autoSpaceDN/>
              <w:adjustRightInd/>
              <w:spacing w:before="30" w:after="3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calculée de la puissance surfacique cumulative produite à la surface de la Terre par toutes les stations spatiales d'un système du service de radionavigation par satellite dans la bande 5 030-5 150 MHz dans une largeur de bande de 150 kHz comme indiqué au numéro </w:t>
            </w:r>
            <w:r w:rsidRPr="00D43FE5">
              <w:rPr>
                <w:rFonts w:asciiTheme="majorBidi" w:hAnsiTheme="majorBidi" w:cstheme="majorBidi"/>
                <w:b/>
                <w:bCs/>
                <w:sz w:val="18"/>
                <w:szCs w:val="18"/>
                <w:lang w:val="fr-CH" w:eastAsia="zh-CN"/>
              </w:rPr>
              <w:t>5.443B</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A.17.b.2</w:t>
            </w:r>
          </w:p>
        </w:tc>
        <w:tc>
          <w:tcPr>
            <w:tcW w:w="583"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5031C4">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811962">
            <w:pPr>
              <w:tabs>
                <w:tab w:val="clear" w:pos="1134"/>
                <w:tab w:val="clear" w:pos="1871"/>
                <w:tab w:val="clear" w:pos="2268"/>
              </w:tabs>
              <w:overflowPunct/>
              <w:autoSpaceDE/>
              <w:autoSpaceDN/>
              <w:adjustRightInd/>
              <w:spacing w:before="30" w:after="3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fonctionnant dans le service de radionavigation par satellite dans la bande 5 010-5 030 MHz</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auto"/>
              <w:right w:val="single" w:sz="12" w:space="0" w:color="auto"/>
            </w:tcBorders>
            <w:vAlign w:val="center"/>
            <w:hideMark/>
          </w:tcPr>
          <w:p w:rsidR="00C738CE" w:rsidRPr="00D43FE5" w:rsidRDefault="00C738CE" w:rsidP="002E0F27">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5031C4">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A.17.b.3</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811962">
            <w:pPr>
              <w:keepNext/>
              <w:keepLines/>
              <w:tabs>
                <w:tab w:val="clear" w:pos="1134"/>
                <w:tab w:val="clear" w:pos="1871"/>
                <w:tab w:val="clear" w:pos="2268"/>
              </w:tabs>
              <w:overflowPunct/>
              <w:autoSpaceDE/>
              <w:autoSpaceDN/>
              <w:adjustRightInd/>
              <w:spacing w:before="30" w:after="3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surfacique équivalente produite à la surface de la Terre par toutes les stations spatiales d'un système non géostationnaire du service de radionavigation par satellite dans la bande 4 990-5 000 MHz, dans une largeur de bande de 10 MHz, comme indiqué au point 2 du décide de la Résolution </w:t>
            </w:r>
            <w:r w:rsidRPr="00D43FE5">
              <w:rPr>
                <w:rFonts w:asciiTheme="majorBidi" w:hAnsiTheme="majorBidi" w:cstheme="majorBidi"/>
                <w:b/>
                <w:bCs/>
                <w:sz w:val="18"/>
                <w:szCs w:val="18"/>
                <w:lang w:val="fr-CH" w:eastAsia="zh-CN"/>
              </w:rPr>
              <w:t>741 (CMR-03)</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A.17.b.3</w:t>
            </w:r>
          </w:p>
        </w:tc>
        <w:tc>
          <w:tcPr>
            <w:tcW w:w="583"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811962">
            <w:pPr>
              <w:keepNext/>
              <w:keepLines/>
              <w:tabs>
                <w:tab w:val="clear" w:pos="1134"/>
                <w:tab w:val="clear" w:pos="1871"/>
                <w:tab w:val="clear" w:pos="2268"/>
              </w:tabs>
              <w:overflowPunct/>
              <w:autoSpaceDE/>
              <w:autoSpaceDN/>
              <w:adjustRightInd/>
              <w:spacing w:before="30" w:after="3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non géostationnaires fonctionnant dans le service de radionavigation par satellite dans la bande 5 010-5 030 MHz</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2E0F27">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A.17.c</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30" w:after="3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puissance surfacique cumulative produite à la su</w:t>
            </w:r>
            <w:r w:rsidR="00083D5B">
              <w:rPr>
                <w:rFonts w:asciiTheme="majorBidi" w:hAnsiTheme="majorBidi" w:cstheme="majorBidi"/>
                <w:sz w:val="18"/>
                <w:szCs w:val="18"/>
                <w:lang w:val="fr-CH" w:eastAsia="zh-CN"/>
              </w:rPr>
              <w:t>rface de la Terre dans la bande </w:t>
            </w:r>
            <w:r w:rsidRPr="00D43FE5">
              <w:rPr>
                <w:rFonts w:asciiTheme="majorBidi" w:hAnsiTheme="majorBidi" w:cstheme="majorBidi"/>
                <w:sz w:val="18"/>
                <w:szCs w:val="18"/>
                <w:lang w:val="fr-CH" w:eastAsia="zh-CN"/>
              </w:rPr>
              <w:t>15,35</w:t>
            </w:r>
            <w:r w:rsidR="00F84927">
              <w:rPr>
                <w:rFonts w:asciiTheme="majorBidi" w:hAnsiTheme="majorBidi" w:cstheme="majorBidi"/>
                <w:sz w:val="18"/>
                <w:szCs w:val="18"/>
                <w:lang w:val="fr-CH" w:eastAsia="zh-CN"/>
              </w:rPr>
              <w:noBreakHyphen/>
            </w:r>
            <w:r w:rsidRPr="00D43FE5">
              <w:rPr>
                <w:rFonts w:asciiTheme="majorBidi" w:hAnsiTheme="majorBidi" w:cstheme="majorBidi"/>
                <w:sz w:val="18"/>
                <w:szCs w:val="18"/>
                <w:lang w:val="fr-CH" w:eastAsia="zh-CN"/>
              </w:rPr>
              <w:t xml:space="preserve">15,4 GHz, définie au numéro </w:t>
            </w:r>
            <w:r w:rsidRPr="00D43FE5">
              <w:rPr>
                <w:rFonts w:asciiTheme="majorBidi" w:hAnsiTheme="majorBidi" w:cstheme="majorBidi"/>
                <w:b/>
                <w:bCs/>
                <w:sz w:val="18"/>
                <w:szCs w:val="18"/>
                <w:lang w:val="fr-CH" w:eastAsia="zh-CN"/>
              </w:rPr>
              <w:t>5.511A</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A.17.c</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30" w:after="30"/>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non géostationnaires fonctionnant dans le service fixe par satellite (liaisons de connexion) dans la bande 15,43-15,63 GHz (espace vers Terre)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A.17.d</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811962">
            <w:pPr>
              <w:keepNext/>
              <w:keepLines/>
              <w:tabs>
                <w:tab w:val="clear" w:pos="1134"/>
                <w:tab w:val="clear" w:pos="1871"/>
                <w:tab w:val="clear" w:pos="2268"/>
              </w:tabs>
              <w:overflowPunct/>
              <w:autoSpaceDE/>
              <w:autoSpaceDN/>
              <w:adjustRightInd/>
              <w:spacing w:before="30" w:after="3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surfacique moyenne rayonnée à la surface de la Terre par un détecteur </w:t>
            </w:r>
            <w:proofErr w:type="spellStart"/>
            <w:r w:rsidRPr="00D43FE5">
              <w:rPr>
                <w:rFonts w:asciiTheme="majorBidi" w:hAnsiTheme="majorBidi" w:cstheme="majorBidi"/>
                <w:sz w:val="18"/>
                <w:szCs w:val="18"/>
                <w:lang w:val="fr-CH" w:eastAsia="zh-CN"/>
              </w:rPr>
              <w:t>spatioporté</w:t>
            </w:r>
            <w:proofErr w:type="spellEnd"/>
            <w:r w:rsidRPr="00D43FE5">
              <w:rPr>
                <w:rFonts w:asciiTheme="majorBidi" w:hAnsiTheme="majorBidi" w:cstheme="majorBidi"/>
                <w:sz w:val="18"/>
                <w:szCs w:val="18"/>
                <w:lang w:val="fr-CH" w:eastAsia="zh-CN"/>
              </w:rPr>
              <w:t xml:space="preserve">, comme indiqué au numéro </w:t>
            </w:r>
            <w:r w:rsidRPr="00D43FE5">
              <w:rPr>
                <w:rFonts w:asciiTheme="majorBidi" w:hAnsiTheme="majorBidi" w:cstheme="majorBidi"/>
                <w:b/>
                <w:bCs/>
                <w:sz w:val="18"/>
                <w:szCs w:val="18"/>
                <w:lang w:val="fr-CH" w:eastAsia="zh-CN"/>
              </w:rPr>
              <w:t>5.549A</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A.17.d</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11962">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811962">
            <w:pPr>
              <w:tabs>
                <w:tab w:val="clear" w:pos="1134"/>
                <w:tab w:val="clear" w:pos="1871"/>
                <w:tab w:val="clear" w:pos="2268"/>
              </w:tabs>
              <w:overflowPunct/>
              <w:autoSpaceDE/>
              <w:autoSpaceDN/>
              <w:adjustRightInd/>
              <w:spacing w:before="30" w:after="30"/>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fonctionnant dans le service d'exploration de la Terre par satellite (active) ou le service de recherche spatiale (active) dans la bande </w:t>
            </w:r>
            <w:r w:rsidR="00F6754F">
              <w:rPr>
                <w:rFonts w:asciiTheme="majorBidi" w:hAnsiTheme="majorBidi" w:cstheme="majorBidi"/>
                <w:sz w:val="18"/>
                <w:szCs w:val="18"/>
                <w:lang w:val="fr-CH" w:eastAsia="zh-CN"/>
              </w:rPr>
              <w:t>35,5-</w:t>
            </w:r>
            <w:r w:rsidRPr="00D43FE5">
              <w:rPr>
                <w:rFonts w:asciiTheme="majorBidi" w:hAnsiTheme="majorBidi" w:cstheme="majorBidi"/>
                <w:sz w:val="18"/>
                <w:szCs w:val="18"/>
                <w:lang w:val="fr-CH" w:eastAsia="zh-CN"/>
              </w:rPr>
              <w:t>6 GHz</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auto"/>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11962">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A.17.e.1</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surfacique équivalente calculée, produite sur le site d'une station de radioastronomie dans la bande 42,5-43,5 GHz, comme indiqué au numéro </w:t>
            </w:r>
            <w:r w:rsidRPr="00D43FE5">
              <w:rPr>
                <w:rFonts w:asciiTheme="majorBidi" w:hAnsiTheme="majorBidi" w:cstheme="majorBidi"/>
                <w:b/>
                <w:bCs/>
                <w:sz w:val="18"/>
                <w:szCs w:val="18"/>
                <w:lang w:val="fr-CH" w:eastAsia="zh-CN"/>
              </w:rPr>
              <w:t>5.551H</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A.17.e.1</w:t>
            </w:r>
          </w:p>
        </w:tc>
        <w:tc>
          <w:tcPr>
            <w:tcW w:w="583"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5031C4">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non géostationnaires fonctionnant dans le service fixe par satellite et le service de radiodiffusion</w:t>
            </w:r>
            <w:r w:rsidR="00F6754F">
              <w:rPr>
                <w:rFonts w:asciiTheme="majorBidi" w:hAnsiTheme="majorBidi" w:cstheme="majorBidi"/>
                <w:sz w:val="18"/>
                <w:szCs w:val="18"/>
                <w:lang w:val="fr-CH" w:eastAsia="zh-CN"/>
              </w:rPr>
              <w:t xml:space="preserve"> par satellite dans la bande 42</w:t>
            </w:r>
            <w:r w:rsidR="00F6754F">
              <w:rPr>
                <w:rFonts w:asciiTheme="majorBidi" w:hAnsiTheme="majorBidi" w:cstheme="majorBidi"/>
                <w:sz w:val="18"/>
                <w:szCs w:val="18"/>
                <w:lang w:val="fr-CH" w:eastAsia="zh-CN"/>
              </w:rPr>
              <w:noBreakHyphen/>
            </w:r>
            <w:r w:rsidRPr="00D43FE5">
              <w:rPr>
                <w:rFonts w:asciiTheme="majorBidi" w:hAnsiTheme="majorBidi" w:cstheme="majorBidi"/>
                <w:sz w:val="18"/>
                <w:szCs w:val="18"/>
                <w:lang w:val="fr-CH" w:eastAsia="zh-CN"/>
              </w:rPr>
              <w:t>42,5 GHz</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auto"/>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vMerge w:val="restart"/>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A.17.e.2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5031C4">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surfacique calculée, produite sur le site d'une station de radioastronomie dans la bande 42,5-43,5 GHz, comme indiqué au numéro </w:t>
            </w:r>
            <w:r w:rsidRPr="00D43FE5">
              <w:rPr>
                <w:rFonts w:asciiTheme="majorBidi" w:hAnsiTheme="majorBidi" w:cstheme="majorBidi"/>
                <w:b/>
                <w:bCs/>
                <w:sz w:val="18"/>
                <w:szCs w:val="18"/>
                <w:lang w:val="fr-CH" w:eastAsia="zh-CN"/>
              </w:rPr>
              <w:t>5.551</w:t>
            </w:r>
          </w:p>
        </w:tc>
        <w:tc>
          <w:tcPr>
            <w:tcW w:w="567" w:type="dxa"/>
            <w:vMerge w:val="restart"/>
            <w:tcBorders>
              <w:top w:val="single" w:sz="4" w:space="0" w:color="auto"/>
              <w:left w:val="double" w:sz="6"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auto"/>
              <w:right w:val="double" w:sz="6" w:space="0" w:color="auto"/>
            </w:tcBorders>
            <w:shd w:val="clear" w:color="000000" w:fill="auto"/>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A.17.e.2</w:t>
            </w:r>
          </w:p>
        </w:tc>
        <w:tc>
          <w:tcPr>
            <w:tcW w:w="583"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5031C4">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031C4">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les systèmes à satellites géostationnaires fonctionnant dans le service fixe par satellite et le service de radiodiffusion</w:t>
            </w:r>
            <w:r w:rsidR="00EE7C80">
              <w:rPr>
                <w:rFonts w:asciiTheme="majorBidi" w:hAnsiTheme="majorBidi" w:cstheme="majorBidi"/>
                <w:sz w:val="18"/>
                <w:szCs w:val="18"/>
                <w:lang w:val="fr-CH" w:eastAsia="zh-CN"/>
              </w:rPr>
              <w:t xml:space="preserve"> par satellite dans la bande </w:t>
            </w:r>
            <w:r w:rsidR="00F84927">
              <w:rPr>
                <w:rFonts w:asciiTheme="majorBidi" w:hAnsiTheme="majorBidi" w:cstheme="majorBidi"/>
                <w:sz w:val="18"/>
                <w:szCs w:val="18"/>
                <w:lang w:val="fr-CH" w:eastAsia="zh-CN"/>
              </w:rPr>
              <w:t>42</w:t>
            </w:r>
            <w:r w:rsidR="00F84927">
              <w:rPr>
                <w:rFonts w:asciiTheme="majorBidi" w:hAnsiTheme="majorBidi" w:cstheme="majorBidi"/>
                <w:sz w:val="18"/>
                <w:szCs w:val="18"/>
                <w:lang w:val="fr-CH" w:eastAsia="zh-CN"/>
              </w:rPr>
              <w:noBreakHyphen/>
            </w:r>
            <w:r w:rsidRPr="00D43FE5">
              <w:rPr>
                <w:rFonts w:asciiTheme="majorBidi" w:hAnsiTheme="majorBidi" w:cstheme="majorBidi"/>
                <w:sz w:val="18"/>
                <w:szCs w:val="18"/>
                <w:lang w:val="fr-CH" w:eastAsia="zh-CN"/>
              </w:rPr>
              <w:t>42,5 GHz</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auto"/>
              <w:right w:val="single" w:sz="12" w:space="0" w:color="auto"/>
            </w:tcBorders>
            <w:vAlign w:val="center"/>
            <w:hideMark/>
          </w:tcPr>
          <w:p w:rsidR="00C738CE" w:rsidRPr="00D43FE5" w:rsidRDefault="00C738CE" w:rsidP="005031C4">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5031C4">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A.18</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CONFORMITÉ À LA NOTIFICATION DES STATIONS TERRIENNES D'AÉRONEF</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A.18</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A.18.a</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engagement selon lequel les caractéristiques de la station terrienne d'aéronef (STA) du service mobile aéronautique par satellite sont conformes à celles de la station terrienne spécifique et/ou type publiées par le Bureau pour la station spatiale à laquelle la STA est associée</w:t>
            </w:r>
          </w:p>
        </w:tc>
        <w:tc>
          <w:tcPr>
            <w:tcW w:w="567" w:type="dxa"/>
            <w:vMerge w:val="restart"/>
            <w:tcBorders>
              <w:top w:val="nil"/>
              <w:left w:val="double" w:sz="6"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A.18.a</w:t>
            </w:r>
          </w:p>
        </w:tc>
        <w:tc>
          <w:tcPr>
            <w:tcW w:w="583" w:type="dxa"/>
            <w:vMerge w:val="restart"/>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la bande 14 14,5 GHz, lorsqu'une station terrienne d'aéronef du service mobile aéronautique par satellite communique avec une station spatiale du service fixe par satellite</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auto"/>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847041">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A.19</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CONFORMITÉ AU § 6.26 DE L'ARTICLE 6 DE L'APPENDICE 30B</w:t>
            </w:r>
          </w:p>
        </w:tc>
        <w:tc>
          <w:tcPr>
            <w:tcW w:w="567"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A.19</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A.19.a</w:t>
            </w:r>
          </w:p>
        </w:tc>
        <w:tc>
          <w:tcPr>
            <w:tcW w:w="6932" w:type="dxa"/>
            <w:tcBorders>
              <w:top w:val="nil"/>
              <w:left w:val="nil"/>
              <w:bottom w:val="nil"/>
              <w:right w:val="double" w:sz="6" w:space="0" w:color="auto"/>
            </w:tcBorders>
            <w:shd w:val="clear" w:color="auto" w:fill="auto"/>
            <w:hideMark/>
          </w:tcPr>
          <w:p w:rsidR="00C738CE" w:rsidRPr="00D43FE5" w:rsidRDefault="00C738CE" w:rsidP="00083D5B">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engagement selon lequel l'utilisation de l'assignation ne doit pas causer de brouillages inacceptables aux assignations pour lesquelles un accord doit encore être obtenu ni demander à être protégée vis-à-vis de ces assignations</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A.19.a</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847041">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083D5B">
            <w:pPr>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si la fiche de notification est soumise au titre du § 6.25 de l'Article</w:t>
            </w:r>
            <w:r w:rsidRPr="00D43FE5">
              <w:rPr>
                <w:rFonts w:asciiTheme="majorBidi" w:hAnsiTheme="majorBidi" w:cstheme="majorBidi"/>
                <w:b/>
                <w:bCs/>
                <w:sz w:val="18"/>
                <w:szCs w:val="18"/>
                <w:lang w:val="fr-CH" w:eastAsia="zh-CN"/>
              </w:rPr>
              <w:t xml:space="preserve"> 6</w:t>
            </w:r>
            <w:r w:rsidRPr="00D43FE5">
              <w:rPr>
                <w:rFonts w:asciiTheme="majorBidi" w:hAnsiTheme="majorBidi" w:cstheme="majorBidi"/>
                <w:sz w:val="18"/>
                <w:szCs w:val="18"/>
                <w:lang w:val="fr-CH" w:eastAsia="zh-CN"/>
              </w:rPr>
              <w:t xml:space="preserve"> de l'Appendice </w:t>
            </w:r>
            <w:r w:rsidRPr="00D43FE5">
              <w:rPr>
                <w:rFonts w:asciiTheme="majorBidi" w:hAnsiTheme="majorBidi" w:cstheme="majorBidi"/>
                <w:b/>
                <w:bCs/>
                <w:sz w:val="18"/>
                <w:szCs w:val="18"/>
                <w:lang w:val="fr-CH" w:eastAsia="zh-CN"/>
              </w:rPr>
              <w:t>30B</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083D5B">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bl>
    <w:p w:rsidR="00D77EF4" w:rsidRDefault="00D77EF4">
      <w:pPr>
        <w:tabs>
          <w:tab w:val="clear" w:pos="1134"/>
          <w:tab w:val="clear" w:pos="1871"/>
          <w:tab w:val="clear" w:pos="2268"/>
        </w:tabs>
        <w:overflowPunct/>
        <w:autoSpaceDE/>
        <w:autoSpaceDN/>
        <w:adjustRightInd/>
        <w:spacing w:before="0"/>
        <w:textAlignment w:val="auto"/>
      </w:pPr>
      <w:r>
        <w:br w:type="page"/>
      </w:r>
    </w:p>
    <w:p w:rsidR="00D77EF4" w:rsidRDefault="00D77EF4"/>
    <w:tbl>
      <w:tblPr>
        <w:tblW w:w="15466" w:type="dxa"/>
        <w:jc w:val="center"/>
        <w:tblInd w:w="93" w:type="dxa"/>
        <w:tblLayout w:type="fixed"/>
        <w:tblLook w:val="04A0" w:firstRow="1" w:lastRow="0" w:firstColumn="1" w:lastColumn="0" w:noHBand="0" w:noVBand="1"/>
      </w:tblPr>
      <w:tblGrid>
        <w:gridCol w:w="1021"/>
        <w:gridCol w:w="6932"/>
        <w:gridCol w:w="567"/>
        <w:gridCol w:w="709"/>
        <w:gridCol w:w="567"/>
        <w:gridCol w:w="709"/>
        <w:gridCol w:w="425"/>
        <w:gridCol w:w="709"/>
        <w:gridCol w:w="709"/>
        <w:gridCol w:w="850"/>
        <w:gridCol w:w="664"/>
        <w:gridCol w:w="1021"/>
        <w:gridCol w:w="583"/>
      </w:tblGrid>
      <w:tr w:rsidR="004E4D20" w:rsidRPr="00D43FE5" w:rsidTr="00124D86">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4E4D20" w:rsidRPr="00D43FE5"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Points de </w:t>
            </w:r>
            <w:proofErr w:type="spellStart"/>
            <w:r w:rsidRPr="00D43FE5">
              <w:rPr>
                <w:rFonts w:asciiTheme="majorBidi" w:hAnsiTheme="majorBidi" w:cstheme="majorBidi"/>
                <w:b/>
                <w:bCs/>
                <w:sz w:val="18"/>
                <w:szCs w:val="18"/>
                <w:lang w:val="en-GB" w:eastAsia="zh-CN"/>
              </w:rPr>
              <w:t>l'Appendice</w:t>
            </w:r>
            <w:proofErr w:type="spellEnd"/>
          </w:p>
        </w:tc>
        <w:tc>
          <w:tcPr>
            <w:tcW w:w="69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4E4D20" w:rsidRPr="00D43FE5" w:rsidRDefault="00BA4D76" w:rsidP="004E4D20">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i/>
                <w:iCs/>
                <w:sz w:val="18"/>
                <w:szCs w:val="18"/>
                <w:lang w:val="fr-CH" w:eastAsia="zh-CN"/>
              </w:rPr>
            </w:pPr>
            <w:r>
              <w:rPr>
                <w:rFonts w:asciiTheme="majorBidi" w:hAnsiTheme="majorBidi" w:cstheme="majorBidi"/>
                <w:b/>
                <w:bCs/>
                <w:i/>
                <w:iCs/>
                <w:sz w:val="18"/>
                <w:szCs w:val="18"/>
                <w:lang w:val="fr-CH" w:eastAsia="zh-CN"/>
              </w:rPr>
              <w:t>B</w:t>
            </w:r>
            <w:r w:rsidR="004E4D20" w:rsidRPr="00D43FE5">
              <w:rPr>
                <w:rFonts w:asciiTheme="majorBidi" w:hAnsiTheme="majorBidi" w:cstheme="majorBidi"/>
                <w:b/>
                <w:bCs/>
                <w:i/>
                <w:iCs/>
                <w:sz w:val="18"/>
                <w:szCs w:val="18"/>
                <w:lang w:val="fr-CH" w:eastAsia="zh-CN"/>
              </w:rPr>
              <w:t xml:space="preserve">  –  CARACTÉRISTIQUES À FOURNIR POUR CHAQUE</w:t>
            </w:r>
            <w:r w:rsidR="000B44CD">
              <w:rPr>
                <w:rFonts w:asciiTheme="majorBidi" w:hAnsiTheme="majorBidi" w:cstheme="majorBidi"/>
                <w:b/>
                <w:bCs/>
                <w:i/>
                <w:iCs/>
                <w:sz w:val="18"/>
                <w:szCs w:val="18"/>
                <w:lang w:val="fr-CH" w:eastAsia="zh-CN"/>
              </w:rPr>
              <w:t xml:space="preserve"> </w:t>
            </w:r>
            <w:r w:rsidR="004E4D20" w:rsidRPr="00D43FE5">
              <w:rPr>
                <w:rFonts w:asciiTheme="majorBidi" w:hAnsiTheme="majorBidi" w:cstheme="majorBidi"/>
                <w:b/>
                <w:bCs/>
                <w:i/>
                <w:iCs/>
                <w:sz w:val="18"/>
                <w:szCs w:val="18"/>
                <w:lang w:val="fr-CH" w:eastAsia="zh-CN"/>
              </w:rPr>
              <w:t xml:space="preserve">FAISCEAU </w:t>
            </w:r>
            <w:r w:rsidR="004E4D20">
              <w:rPr>
                <w:rFonts w:asciiTheme="majorBidi" w:hAnsiTheme="majorBidi" w:cstheme="majorBidi"/>
                <w:b/>
                <w:bCs/>
                <w:i/>
                <w:iCs/>
                <w:sz w:val="18"/>
                <w:szCs w:val="18"/>
                <w:lang w:val="fr-CH" w:eastAsia="zh-CN"/>
              </w:rPr>
              <w:br/>
            </w:r>
            <w:r w:rsidR="004E4D20" w:rsidRPr="00D43FE5">
              <w:rPr>
                <w:rFonts w:asciiTheme="majorBidi" w:hAnsiTheme="majorBidi" w:cstheme="majorBidi"/>
                <w:b/>
                <w:bCs/>
                <w:i/>
                <w:iCs/>
                <w:sz w:val="18"/>
                <w:szCs w:val="18"/>
                <w:lang w:val="fr-CH" w:eastAsia="zh-CN"/>
              </w:rPr>
              <w:t>DE L'ANTENNE DU SATELLITE OU</w:t>
            </w:r>
            <w:r w:rsidR="004E4D20">
              <w:rPr>
                <w:rFonts w:asciiTheme="majorBidi" w:hAnsiTheme="majorBidi" w:cstheme="majorBidi"/>
                <w:b/>
                <w:bCs/>
                <w:i/>
                <w:iCs/>
                <w:sz w:val="18"/>
                <w:szCs w:val="18"/>
                <w:lang w:val="fr-CH" w:eastAsia="zh-CN"/>
              </w:rPr>
              <w:t xml:space="preserve"> </w:t>
            </w:r>
            <w:r w:rsidR="004E4D20" w:rsidRPr="00D43FE5">
              <w:rPr>
                <w:rFonts w:asciiTheme="majorBidi" w:hAnsiTheme="majorBidi" w:cstheme="majorBidi"/>
                <w:b/>
                <w:bCs/>
                <w:i/>
                <w:iCs/>
                <w:sz w:val="18"/>
                <w:szCs w:val="18"/>
                <w:lang w:val="fr-CH" w:eastAsia="zh-CN"/>
              </w:rPr>
              <w:t xml:space="preserve">POUR CHAQUE ANTENNE </w:t>
            </w:r>
            <w:r w:rsidR="004E4D20">
              <w:rPr>
                <w:rFonts w:asciiTheme="majorBidi" w:hAnsiTheme="majorBidi" w:cstheme="majorBidi"/>
                <w:b/>
                <w:bCs/>
                <w:i/>
                <w:iCs/>
                <w:sz w:val="18"/>
                <w:szCs w:val="18"/>
                <w:lang w:val="fr-CH" w:eastAsia="zh-CN"/>
              </w:rPr>
              <w:br/>
            </w:r>
            <w:r w:rsidR="004E4D20" w:rsidRPr="00D43FE5">
              <w:rPr>
                <w:rFonts w:asciiTheme="majorBidi" w:hAnsiTheme="majorBidi" w:cstheme="majorBidi"/>
                <w:b/>
                <w:bCs/>
                <w:i/>
                <w:iCs/>
                <w:sz w:val="18"/>
                <w:szCs w:val="18"/>
                <w:lang w:val="fr-CH" w:eastAsia="zh-CN"/>
              </w:rPr>
              <w:t>DE LA STATION</w:t>
            </w:r>
            <w:r w:rsidR="004E4D20">
              <w:rPr>
                <w:rFonts w:asciiTheme="majorBidi" w:hAnsiTheme="majorBidi" w:cstheme="majorBidi"/>
                <w:b/>
                <w:bCs/>
                <w:i/>
                <w:iCs/>
                <w:sz w:val="18"/>
                <w:szCs w:val="18"/>
                <w:lang w:val="fr-CH" w:eastAsia="zh-CN"/>
              </w:rPr>
              <w:t xml:space="preserve"> </w:t>
            </w:r>
            <w:r w:rsidR="004E4D20" w:rsidRPr="00D43FE5">
              <w:rPr>
                <w:rFonts w:asciiTheme="majorBidi" w:hAnsiTheme="majorBidi" w:cstheme="majorBidi"/>
                <w:b/>
                <w:bCs/>
                <w:i/>
                <w:iCs/>
                <w:sz w:val="18"/>
                <w:szCs w:val="18"/>
                <w:lang w:val="fr-CH" w:eastAsia="zh-CN"/>
              </w:rPr>
              <w:t xml:space="preserve">TERRIENNE OU DE LA STATION </w:t>
            </w:r>
            <w:r w:rsidR="004E4D20">
              <w:rPr>
                <w:rFonts w:asciiTheme="majorBidi" w:hAnsiTheme="majorBidi" w:cstheme="majorBidi"/>
                <w:b/>
                <w:bCs/>
                <w:i/>
                <w:iCs/>
                <w:sz w:val="18"/>
                <w:szCs w:val="18"/>
                <w:lang w:val="fr-CH" w:eastAsia="zh-CN"/>
              </w:rPr>
              <w:br/>
            </w:r>
            <w:r w:rsidR="004E4D20" w:rsidRPr="00D43FE5">
              <w:rPr>
                <w:rFonts w:asciiTheme="majorBidi" w:hAnsiTheme="majorBidi" w:cstheme="majorBidi"/>
                <w:b/>
                <w:bCs/>
                <w:i/>
                <w:iCs/>
                <w:sz w:val="18"/>
                <w:szCs w:val="18"/>
                <w:lang w:val="fr-CH" w:eastAsia="zh-CN"/>
              </w:rPr>
              <w:t>DE RADIOASTRONOMIE</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anticipée d'un réseau à satellite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w:t>
            </w:r>
            <w:r>
              <w:rPr>
                <w:rFonts w:asciiTheme="majorBidi" w:hAnsiTheme="majorBidi" w:cstheme="majorBidi"/>
                <w:b/>
                <w:bCs/>
                <w:sz w:val="14"/>
                <w:szCs w:val="14"/>
                <w:lang w:val="fr-CH" w:eastAsia="zh-CN"/>
              </w:rPr>
              <w:t>ire soumis à la coordination au </w:t>
            </w:r>
            <w:r w:rsidRPr="00803632">
              <w:rPr>
                <w:rFonts w:asciiTheme="majorBidi" w:hAnsiTheme="majorBidi" w:cstheme="majorBidi"/>
                <w:b/>
                <w:bCs/>
                <w:sz w:val="14"/>
                <w:szCs w:val="14"/>
                <w:lang w:val="fr-CH" w:eastAsia="zh-CN"/>
              </w:rPr>
              <w:t>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géostationnaire non soumis à la coordination au titre d</w:t>
            </w:r>
            <w:r w:rsidR="00D46886">
              <w:rPr>
                <w:rFonts w:asciiTheme="majorBidi" w:hAnsiTheme="majorBidi" w:cstheme="majorBidi"/>
                <w:b/>
                <w:bCs/>
                <w:sz w:val="14"/>
                <w:szCs w:val="14"/>
                <w:lang w:val="fr-CH" w:eastAsia="zh-CN"/>
              </w:rPr>
              <w:t>e la Se</w:t>
            </w:r>
            <w:r w:rsidRPr="00803632">
              <w:rPr>
                <w:rFonts w:asciiTheme="majorBidi" w:hAnsiTheme="majorBidi" w:cstheme="majorBidi"/>
                <w:b/>
                <w:bCs/>
                <w:sz w:val="14"/>
                <w:szCs w:val="14"/>
                <w:lang w:val="fr-CH" w:eastAsia="zh-CN"/>
              </w:rPr>
              <w:t>ction II  de l'Article  9</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géostationnaire (y compris les fonctions d'exploitation spatiale a</w:t>
            </w:r>
            <w:r>
              <w:rPr>
                <w:rFonts w:asciiTheme="majorBidi" w:hAnsiTheme="majorBidi" w:cstheme="majorBidi"/>
                <w:b/>
                <w:bCs/>
                <w:sz w:val="14"/>
                <w:szCs w:val="14"/>
                <w:lang w:val="fr-CH" w:eastAsia="zh-CN"/>
              </w:rPr>
              <w:t>u titre de l'Article 2A des </w:t>
            </w:r>
            <w:r w:rsidRPr="00803632">
              <w:rPr>
                <w:rFonts w:asciiTheme="majorBidi" w:hAnsiTheme="majorBidi" w:cstheme="majorBidi"/>
                <w:b/>
                <w:bCs/>
                <w:sz w:val="14"/>
                <w:szCs w:val="14"/>
                <w:lang w:val="fr-CH" w:eastAsia="zh-CN"/>
              </w:rPr>
              <w:t>Appendices 30 ou 30A)</w:t>
            </w:r>
          </w:p>
        </w:tc>
        <w:tc>
          <w:tcPr>
            <w:tcW w:w="425"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non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d'une station terrienne (y compr</w:t>
            </w:r>
            <w:r>
              <w:rPr>
                <w:rFonts w:asciiTheme="majorBidi" w:hAnsiTheme="majorBidi" w:cstheme="majorBidi"/>
                <w:b/>
                <w:bCs/>
                <w:sz w:val="14"/>
                <w:szCs w:val="14"/>
                <w:lang w:val="fr-CH" w:eastAsia="zh-CN"/>
              </w:rPr>
              <w:t>is la notification au titre des </w:t>
            </w:r>
            <w:r w:rsidRPr="00803632">
              <w:rPr>
                <w:rFonts w:asciiTheme="majorBidi" w:hAnsiTheme="majorBidi" w:cstheme="majorBidi"/>
                <w:b/>
                <w:bCs/>
                <w:sz w:val="14"/>
                <w:szCs w:val="14"/>
                <w:lang w:val="fr-CH" w:eastAsia="zh-CN"/>
              </w:rPr>
              <w:t>Appendices 30A ou 30B)</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service de radiodiffusion par satellite au titre de l'Appendice 30 (Articles 4 et 5)</w:t>
            </w:r>
          </w:p>
        </w:tc>
        <w:tc>
          <w:tcPr>
            <w:tcW w:w="85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notification pour un réseau à satellite (liaison de connexion) au titre de l'Appendice 30A (Articles 4 et 5)</w:t>
            </w:r>
          </w:p>
        </w:tc>
        <w:tc>
          <w:tcPr>
            <w:tcW w:w="664"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 xml:space="preserve">service fixe par satellite au titre de </w:t>
            </w:r>
            <w:r>
              <w:rPr>
                <w:rFonts w:asciiTheme="majorBidi" w:hAnsiTheme="majorBidi" w:cstheme="majorBidi"/>
                <w:b/>
                <w:bCs/>
                <w:sz w:val="14"/>
                <w:szCs w:val="14"/>
                <w:lang w:val="fr-CH" w:eastAsia="zh-CN"/>
              </w:rPr>
              <w:t>l'Appendice </w:t>
            </w:r>
            <w:r w:rsidRPr="00803632">
              <w:rPr>
                <w:rFonts w:asciiTheme="majorBidi" w:hAnsiTheme="majorBidi" w:cstheme="majorBidi"/>
                <w:b/>
                <w:bCs/>
                <w:sz w:val="14"/>
                <w:szCs w:val="14"/>
                <w:lang w:val="fr-CH" w:eastAsia="zh-CN"/>
              </w:rPr>
              <w:t>30B (Articles 6 et 8)</w:t>
            </w:r>
          </w:p>
        </w:tc>
        <w:tc>
          <w:tcPr>
            <w:tcW w:w="1021"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4E4D20" w:rsidRPr="00803632"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4"/>
                <w:szCs w:val="14"/>
                <w:lang w:val="en-GB" w:eastAsia="zh-CN"/>
              </w:rPr>
            </w:pPr>
            <w:r w:rsidRPr="00803632">
              <w:rPr>
                <w:rFonts w:asciiTheme="majorBidi" w:hAnsiTheme="majorBidi" w:cstheme="majorBidi"/>
                <w:b/>
                <w:bCs/>
                <w:sz w:val="14"/>
                <w:szCs w:val="14"/>
                <w:lang w:val="en-GB" w:eastAsia="zh-CN"/>
              </w:rPr>
              <w:t xml:space="preserve">Points de </w:t>
            </w:r>
            <w:proofErr w:type="spellStart"/>
            <w:r w:rsidRPr="00803632">
              <w:rPr>
                <w:rFonts w:asciiTheme="majorBidi" w:hAnsiTheme="majorBidi" w:cstheme="majorBidi"/>
                <w:b/>
                <w:bCs/>
                <w:sz w:val="14"/>
                <w:szCs w:val="14"/>
                <w:lang w:val="en-GB" w:eastAsia="zh-CN"/>
              </w:rPr>
              <w:t>l'Appendice</w:t>
            </w:r>
            <w:proofErr w:type="spellEnd"/>
          </w:p>
        </w:tc>
        <w:tc>
          <w:tcPr>
            <w:tcW w:w="583"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4E4D20" w:rsidRPr="00D43FE5" w:rsidRDefault="004E4D20" w:rsidP="00AC085B">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proofErr w:type="spellStart"/>
            <w:r w:rsidRPr="00D43FE5">
              <w:rPr>
                <w:rFonts w:asciiTheme="majorBidi" w:hAnsiTheme="majorBidi" w:cstheme="majorBidi"/>
                <w:b/>
                <w:bCs/>
                <w:sz w:val="18"/>
                <w:szCs w:val="18"/>
                <w:lang w:val="en-GB" w:eastAsia="zh-CN"/>
              </w:rPr>
              <w:t>Radioastronomie</w:t>
            </w:r>
            <w:proofErr w:type="spellEnd"/>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IDENTIFICATION ET DIRECTION DU FAISCEAU DE L'ANTENNE DU SATELLITE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noWrap/>
            <w:vAlign w:val="bottom"/>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B.1</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B.1.a</w:t>
            </w:r>
          </w:p>
        </w:tc>
        <w:tc>
          <w:tcPr>
            <w:tcW w:w="6932" w:type="dxa"/>
            <w:tcBorders>
              <w:top w:val="nil"/>
              <w:left w:val="nil"/>
              <w:bottom w:val="nil"/>
              <w:right w:val="double" w:sz="6" w:space="0" w:color="auto"/>
            </w:tcBorders>
            <w:shd w:val="clear" w:color="auto" w:fill="auto"/>
            <w:hideMark/>
          </w:tcPr>
          <w:p w:rsidR="00C738CE" w:rsidRPr="00D43FE5" w:rsidRDefault="00C738CE" w:rsidP="009D0861">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désignation du faisceau de l'antenne du satellite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B.1.a</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9D0861">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une station terrienne, la désignation du faisceau de l'antenne du satellite de la station spatiale associée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B.1.b</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9D0861">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indicateur montrant si le faisceau d'antenne, sous B.1.a, est fixe ou s'il est orientable et/ou reconfigurable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B.1.b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INDICATEUR D'ÉMISSION/DE RÉCEPTION POUR LE FAISCEAU DE LA STATION SPATIALE OU DE LA STATION SPATIALE ASSOCIÉE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nil"/>
              <w:right w:val="single" w:sz="4" w:space="0" w:color="auto"/>
            </w:tcBorders>
            <w:shd w:val="clear" w:color="000000" w:fill="FFFFFF"/>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 L'ANTENNE DE LA STATION SPATIALE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B.3</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chaque antenne de la station spatiale: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B.3.a.1</w:t>
            </w:r>
          </w:p>
        </w:tc>
        <w:tc>
          <w:tcPr>
            <w:tcW w:w="6932" w:type="dxa"/>
            <w:tcBorders>
              <w:top w:val="nil"/>
              <w:left w:val="nil"/>
              <w:bottom w:val="nil"/>
              <w:right w:val="double" w:sz="6" w:space="0" w:color="auto"/>
            </w:tcBorders>
            <w:shd w:val="clear" w:color="auto" w:fill="auto"/>
            <w:hideMark/>
          </w:tcPr>
          <w:p w:rsidR="00C738CE" w:rsidRPr="00D43FE5" w:rsidRDefault="00C738CE" w:rsidP="009D0861">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gain isotrope </w:t>
            </w:r>
            <w:proofErr w:type="spellStart"/>
            <w:r w:rsidRPr="00D43FE5">
              <w:rPr>
                <w:rFonts w:asciiTheme="majorBidi" w:hAnsiTheme="majorBidi" w:cstheme="majorBidi"/>
                <w:sz w:val="18"/>
                <w:szCs w:val="18"/>
                <w:lang w:val="fr-CH" w:eastAsia="zh-CN"/>
              </w:rPr>
              <w:t>copolaire</w:t>
            </w:r>
            <w:proofErr w:type="spellEnd"/>
            <w:r w:rsidRPr="00D43FE5">
              <w:rPr>
                <w:rFonts w:asciiTheme="majorBidi" w:hAnsiTheme="majorBidi" w:cstheme="majorBidi"/>
                <w:sz w:val="18"/>
                <w:szCs w:val="18"/>
                <w:lang w:val="fr-CH" w:eastAsia="zh-CN"/>
              </w:rPr>
              <w:t xml:space="preserve"> maximal, en </w:t>
            </w:r>
            <w:proofErr w:type="spellStart"/>
            <w:r w:rsidRPr="00D43FE5">
              <w:rPr>
                <w:rFonts w:asciiTheme="majorBidi" w:hAnsiTheme="majorBidi" w:cstheme="majorBidi"/>
                <w:sz w:val="18"/>
                <w:szCs w:val="18"/>
                <w:lang w:val="fr-CH" w:eastAsia="zh-CN"/>
              </w:rPr>
              <w:t>dBi</w:t>
            </w:r>
            <w:proofErr w:type="spellEnd"/>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B.3.a.1</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9D0861">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Lorsqu'un faisceau orientable (voir le numéro </w:t>
            </w:r>
            <w:r w:rsidRPr="00D43FE5">
              <w:rPr>
                <w:rFonts w:asciiTheme="majorBidi" w:hAnsiTheme="majorBidi" w:cstheme="majorBidi"/>
                <w:b/>
                <w:bCs/>
                <w:sz w:val="18"/>
                <w:szCs w:val="18"/>
                <w:lang w:val="fr-CH" w:eastAsia="zh-CN"/>
              </w:rPr>
              <w:t>1.191</w:t>
            </w:r>
            <w:r w:rsidRPr="00D43FE5">
              <w:rPr>
                <w:rFonts w:asciiTheme="majorBidi" w:hAnsiTheme="majorBidi" w:cstheme="majorBidi"/>
                <w:sz w:val="18"/>
                <w:szCs w:val="18"/>
                <w:lang w:val="fr-CH" w:eastAsia="zh-CN"/>
              </w:rPr>
              <w:t xml:space="preserve">) est utilisé, si la zone de visée équivalente (voir le numéro </w:t>
            </w:r>
            <w:r w:rsidRPr="00D43FE5">
              <w:rPr>
                <w:rFonts w:asciiTheme="majorBidi" w:hAnsiTheme="majorBidi" w:cstheme="majorBidi"/>
                <w:b/>
                <w:bCs/>
                <w:sz w:val="18"/>
                <w:szCs w:val="18"/>
                <w:lang w:val="fr-CH" w:eastAsia="zh-CN"/>
              </w:rPr>
              <w:t>1.175</w:t>
            </w:r>
            <w:r w:rsidRPr="00D43FE5">
              <w:rPr>
                <w:rFonts w:asciiTheme="majorBidi" w:hAnsiTheme="majorBidi" w:cstheme="majorBidi"/>
                <w:sz w:val="18"/>
                <w:szCs w:val="18"/>
                <w:lang w:val="fr-CH" w:eastAsia="zh-CN"/>
              </w:rPr>
              <w:t xml:space="preserve">) est identique à la zone de service mondiale, le gain maximal d'antenne, en </w:t>
            </w:r>
            <w:proofErr w:type="spellStart"/>
            <w:r w:rsidRPr="00D43FE5">
              <w:rPr>
                <w:rFonts w:asciiTheme="majorBidi" w:hAnsiTheme="majorBidi" w:cstheme="majorBidi"/>
                <w:sz w:val="18"/>
                <w:szCs w:val="18"/>
                <w:lang w:val="fr-CH" w:eastAsia="zh-CN"/>
              </w:rPr>
              <w:t>dBi</w:t>
            </w:r>
            <w:proofErr w:type="spellEnd"/>
            <w:r w:rsidRPr="00D43FE5">
              <w:rPr>
                <w:rFonts w:asciiTheme="majorBidi" w:hAnsiTheme="majorBidi" w:cstheme="majorBidi"/>
                <w:sz w:val="18"/>
                <w:szCs w:val="18"/>
                <w:lang w:val="fr-CH" w:eastAsia="zh-CN"/>
              </w:rPr>
              <w:t>, s'applique à tous les points de la surface visible de la Terre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B.3.a.2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9D0861">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le faisceau est non elliptique, le gain isotrope </w:t>
            </w:r>
            <w:proofErr w:type="spellStart"/>
            <w:r w:rsidRPr="00D43FE5">
              <w:rPr>
                <w:rFonts w:asciiTheme="majorBidi" w:hAnsiTheme="majorBidi" w:cstheme="majorBidi"/>
                <w:sz w:val="18"/>
                <w:szCs w:val="18"/>
                <w:lang w:val="fr-CH" w:eastAsia="zh-CN"/>
              </w:rPr>
              <w:t>contrapolaire</w:t>
            </w:r>
            <w:proofErr w:type="spellEnd"/>
            <w:r w:rsidRPr="00D43FE5">
              <w:rPr>
                <w:rFonts w:asciiTheme="majorBidi" w:hAnsiTheme="majorBidi" w:cstheme="majorBidi"/>
                <w:sz w:val="18"/>
                <w:szCs w:val="18"/>
                <w:lang w:val="fr-CH" w:eastAsia="zh-CN"/>
              </w:rPr>
              <w:t xml:space="preserve"> maximal de l'antenne, en </w:t>
            </w:r>
            <w:proofErr w:type="spellStart"/>
            <w:r w:rsidRPr="00D43FE5">
              <w:rPr>
                <w:rFonts w:asciiTheme="majorBidi" w:hAnsiTheme="majorBidi" w:cstheme="majorBidi"/>
                <w:sz w:val="18"/>
                <w:szCs w:val="18"/>
                <w:lang w:val="fr-CH" w:eastAsia="zh-CN"/>
              </w:rPr>
              <w:t>dBi</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B.3.a.2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Contours de gain </w:t>
            </w:r>
            <w:proofErr w:type="spellStart"/>
            <w:r w:rsidRPr="00D43FE5">
              <w:rPr>
                <w:rFonts w:asciiTheme="majorBidi" w:hAnsiTheme="majorBidi" w:cstheme="majorBidi"/>
                <w:b/>
                <w:bCs/>
                <w:sz w:val="18"/>
                <w:szCs w:val="18"/>
                <w:lang w:val="en-GB" w:eastAsia="zh-CN"/>
              </w:rPr>
              <w:t>d'antenne</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B.3.b.1</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les contours de gain </w:t>
            </w:r>
            <w:proofErr w:type="spellStart"/>
            <w:r w:rsidRPr="00D43FE5">
              <w:rPr>
                <w:rFonts w:asciiTheme="majorBidi" w:hAnsiTheme="majorBidi" w:cstheme="majorBidi"/>
                <w:sz w:val="18"/>
                <w:szCs w:val="18"/>
                <w:lang w:val="fr-CH" w:eastAsia="zh-CN"/>
              </w:rPr>
              <w:t>copolaire</w:t>
            </w:r>
            <w:proofErr w:type="spellEnd"/>
            <w:r w:rsidRPr="00D43FE5">
              <w:rPr>
                <w:rFonts w:asciiTheme="majorBidi" w:hAnsiTheme="majorBidi" w:cstheme="majorBidi"/>
                <w:sz w:val="18"/>
                <w:szCs w:val="18"/>
                <w:lang w:val="fr-CH" w:eastAsia="zh-CN"/>
              </w:rPr>
              <w:t xml:space="preserve"> de l'antenne tracés sur une carte de la surface terrestre, de préférence dans une projection radiale à partir du satellite et sur un plan perpendiculaire à l'axe joignant le centre de la Terre au satellite</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B.3.b.1</w:t>
            </w:r>
          </w:p>
        </w:tc>
        <w:tc>
          <w:tcPr>
            <w:tcW w:w="583" w:type="dxa"/>
            <w:vMerge w:val="restart"/>
            <w:tcBorders>
              <w:top w:val="single" w:sz="4" w:space="0" w:color="auto"/>
              <w:left w:val="single" w:sz="4" w:space="0" w:color="auto"/>
              <w:bottom w:val="single" w:sz="4" w:space="0" w:color="000000"/>
              <w:right w:val="single" w:sz="12" w:space="0" w:color="auto"/>
            </w:tcBorders>
            <w:shd w:val="clear" w:color="auto" w:fill="auto"/>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contours de gain d'antenne de la station spatiale doivent être tracés comme des courbes d'égale valeur du gain isotrope au moins pour –2, –4, –6, –10 et –20 dB et ainsi de suite de 10 dB en 10 dB, si nécessaire, par rapport au gain d'antenne maximal, lorsque l'un quelconque de ces contours est situé en totalité ou en partie n'importe où dans les limites de visibilité de la Terre à partir du satellite géostationnaire donné</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Chaque fois que possible, les contours de gain de l'antenne de la station spatiale devraient également être indiqués sous forme numérique (par exemple, une équation ou un tableau)</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5031C4">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6932" w:type="dxa"/>
            <w:tcBorders>
              <w:top w:val="nil"/>
              <w:left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5031C4">
              <w:rPr>
                <w:rFonts w:asciiTheme="majorBidi" w:hAnsiTheme="majorBidi" w:cstheme="majorBidi"/>
                <w:sz w:val="18"/>
                <w:szCs w:val="18"/>
                <w:lang w:val="fr-CH" w:eastAsia="zh-CN"/>
              </w:rPr>
              <w:t xml:space="preserve">Lorsqu'un faisceau orientable (voir le numéro </w:t>
            </w:r>
            <w:r w:rsidRPr="005031C4">
              <w:rPr>
                <w:rFonts w:asciiTheme="majorBidi" w:hAnsiTheme="majorBidi" w:cstheme="majorBidi"/>
                <w:b/>
                <w:bCs/>
                <w:sz w:val="18"/>
                <w:szCs w:val="18"/>
                <w:lang w:val="fr-CH" w:eastAsia="zh-CN"/>
              </w:rPr>
              <w:t>1.191</w:t>
            </w:r>
            <w:r w:rsidRPr="005031C4">
              <w:rPr>
                <w:rFonts w:asciiTheme="majorBidi" w:hAnsiTheme="majorBidi" w:cstheme="majorBidi"/>
                <w:sz w:val="18"/>
                <w:szCs w:val="18"/>
                <w:lang w:val="fr-CH" w:eastAsia="zh-CN"/>
              </w:rPr>
              <w:t xml:space="preserve">) est utilisé, si la zone de visée équivalente (voir le numéro </w:t>
            </w:r>
            <w:r w:rsidRPr="005031C4">
              <w:rPr>
                <w:rFonts w:asciiTheme="majorBidi" w:hAnsiTheme="majorBidi" w:cstheme="majorBidi"/>
                <w:b/>
                <w:bCs/>
                <w:sz w:val="18"/>
                <w:szCs w:val="18"/>
                <w:lang w:val="fr-CH" w:eastAsia="zh-CN"/>
              </w:rPr>
              <w:t>1.175</w:t>
            </w:r>
            <w:r w:rsidRPr="005031C4">
              <w:rPr>
                <w:rFonts w:asciiTheme="majorBidi" w:hAnsiTheme="majorBidi" w:cstheme="majorBidi"/>
                <w:sz w:val="18"/>
                <w:szCs w:val="18"/>
                <w:lang w:val="fr-CH" w:eastAsia="zh-CN"/>
              </w:rPr>
              <w:t xml:space="preserve">) est inférieure à la zone de service mondiale, les contours sont le résultat du déplacement du point de visée du faisceau orientable le long de la limite définie par la zone de visée effective et doivent être indiqués comme décrit ci-dessus, mais doivent également inclure la courbe </w:t>
            </w:r>
            <w:proofErr w:type="spellStart"/>
            <w:r w:rsidRPr="005031C4">
              <w:rPr>
                <w:rFonts w:asciiTheme="majorBidi" w:hAnsiTheme="majorBidi" w:cstheme="majorBidi"/>
                <w:sz w:val="18"/>
                <w:szCs w:val="18"/>
                <w:lang w:val="fr-CH" w:eastAsia="zh-CN"/>
              </w:rPr>
              <w:t>isogain</w:t>
            </w:r>
            <w:proofErr w:type="spellEnd"/>
            <w:r w:rsidRPr="005031C4">
              <w:rPr>
                <w:rFonts w:asciiTheme="majorBidi" w:hAnsiTheme="majorBidi" w:cstheme="majorBidi"/>
                <w:sz w:val="18"/>
                <w:szCs w:val="18"/>
                <w:lang w:val="fr-CH" w:eastAsia="zh-CN"/>
              </w:rPr>
              <w:t xml:space="preserve"> de gain relatif 0 dB</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auto"/>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5031C4">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6932" w:type="dxa"/>
            <w:tcBorders>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contour de gain d'antenne doit tenir compte des effets des valeurs prévues de l'excursion d'inclinaison, la tolérance longitudinale et la précision de pointage de l'antenne </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single" w:sz="4" w:space="0" w:color="auto"/>
              <w:left w:val="single" w:sz="4" w:space="0" w:color="auto"/>
              <w:bottom w:val="single" w:sz="4" w:space="0" w:color="000000"/>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des Appendices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à fournir seulement pour les faisceaux non elliptiques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5031C4">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B.3.b.2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le faisceau est non elliptique, les contours de gain </w:t>
            </w:r>
            <w:proofErr w:type="spellStart"/>
            <w:r w:rsidRPr="00D43FE5">
              <w:rPr>
                <w:rFonts w:asciiTheme="majorBidi" w:hAnsiTheme="majorBidi" w:cstheme="majorBidi"/>
                <w:sz w:val="18"/>
                <w:szCs w:val="18"/>
                <w:lang w:val="fr-CH" w:eastAsia="zh-CN"/>
              </w:rPr>
              <w:t>co</w:t>
            </w:r>
            <w:r w:rsidR="00EE7C80">
              <w:rPr>
                <w:rFonts w:asciiTheme="majorBidi" w:hAnsiTheme="majorBidi" w:cstheme="majorBidi"/>
                <w:sz w:val="18"/>
                <w:szCs w:val="18"/>
                <w:lang w:val="fr-CH" w:eastAsia="zh-CN"/>
              </w:rPr>
              <w:t>ntrapolaire</w:t>
            </w:r>
            <w:proofErr w:type="spellEnd"/>
            <w:r w:rsidR="00EE7C80">
              <w:rPr>
                <w:rFonts w:asciiTheme="majorBidi" w:hAnsiTheme="majorBidi" w:cstheme="majorBidi"/>
                <w:sz w:val="18"/>
                <w:szCs w:val="18"/>
                <w:lang w:val="fr-CH" w:eastAsia="zh-CN"/>
              </w:rPr>
              <w:t>, comme indiqué sous </w:t>
            </w:r>
            <w:r w:rsidRPr="00D43FE5">
              <w:rPr>
                <w:rFonts w:asciiTheme="majorBidi" w:hAnsiTheme="majorBidi" w:cstheme="majorBidi"/>
                <w:sz w:val="18"/>
                <w:szCs w:val="18"/>
                <w:lang w:val="fr-CH" w:eastAsia="zh-CN"/>
              </w:rPr>
              <w:t>B.3.b.1</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B.3.b.2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B.3.c</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proofErr w:type="spellStart"/>
            <w:r w:rsidRPr="00D43FE5">
              <w:rPr>
                <w:rFonts w:asciiTheme="majorBidi" w:hAnsiTheme="majorBidi" w:cstheme="majorBidi"/>
                <w:b/>
                <w:bCs/>
                <w:sz w:val="18"/>
                <w:szCs w:val="18"/>
                <w:lang w:val="en-GB" w:eastAsia="zh-CN"/>
              </w:rPr>
              <w:t>Diagramme</w:t>
            </w:r>
            <w:proofErr w:type="spellEnd"/>
            <w:r w:rsidRPr="00D43FE5">
              <w:rPr>
                <w:rFonts w:asciiTheme="majorBidi" w:hAnsiTheme="majorBidi" w:cstheme="majorBidi"/>
                <w:b/>
                <w:bCs/>
                <w:sz w:val="18"/>
                <w:szCs w:val="18"/>
                <w:lang w:val="en-GB" w:eastAsia="zh-CN"/>
              </w:rPr>
              <w:t xml:space="preserve"> de </w:t>
            </w:r>
            <w:proofErr w:type="spellStart"/>
            <w:r w:rsidRPr="00D43FE5">
              <w:rPr>
                <w:rFonts w:asciiTheme="majorBidi" w:hAnsiTheme="majorBidi" w:cstheme="majorBidi"/>
                <w:b/>
                <w:bCs/>
                <w:sz w:val="18"/>
                <w:szCs w:val="18"/>
                <w:lang w:val="en-GB" w:eastAsia="zh-CN"/>
              </w:rPr>
              <w:t>rayonnement</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d'antenne</w:t>
            </w:r>
            <w:proofErr w:type="spellEnd"/>
            <w:r w:rsidRPr="00D43FE5">
              <w:rPr>
                <w:rFonts w:asciiTheme="majorBidi" w:hAnsiTheme="majorBidi" w:cstheme="majorBidi"/>
                <w:b/>
                <w:bCs/>
                <w:sz w:val="18"/>
                <w:szCs w:val="18"/>
                <w:lang w:val="en-GB" w:eastAsia="zh-CN"/>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B.3.c</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B.3.c.1</w:t>
            </w:r>
          </w:p>
        </w:tc>
        <w:tc>
          <w:tcPr>
            <w:tcW w:w="6932" w:type="dxa"/>
            <w:tcBorders>
              <w:top w:val="nil"/>
              <w:left w:val="nil"/>
              <w:bottom w:val="nil"/>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diagramme de rayonnement </w:t>
            </w:r>
            <w:proofErr w:type="spellStart"/>
            <w:r w:rsidRPr="00D43FE5">
              <w:rPr>
                <w:rFonts w:asciiTheme="majorBidi" w:hAnsiTheme="majorBidi" w:cstheme="majorBidi"/>
                <w:sz w:val="18"/>
                <w:szCs w:val="18"/>
                <w:lang w:val="fr-CH" w:eastAsia="zh-CN"/>
              </w:rPr>
              <w:t>copolaire</w:t>
            </w:r>
            <w:proofErr w:type="spellEnd"/>
            <w:r w:rsidRPr="00D43FE5">
              <w:rPr>
                <w:rFonts w:asciiTheme="majorBidi" w:hAnsiTheme="majorBidi" w:cstheme="majorBidi"/>
                <w:sz w:val="18"/>
                <w:szCs w:val="18"/>
                <w:lang w:val="fr-CH" w:eastAsia="zh-CN"/>
              </w:rPr>
              <w:t xml:space="preserve"> de l'antenne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nil"/>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vMerge w:val="restart"/>
            <w:tcBorders>
              <w:top w:val="nil"/>
              <w:left w:val="nil"/>
              <w:bottom w:val="single" w:sz="4" w:space="0" w:color="000000"/>
              <w:right w:val="double" w:sz="6"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nil"/>
              <w:right w:val="double" w:sz="6" w:space="0" w:color="auto"/>
            </w:tcBorders>
            <w:shd w:val="clear" w:color="auto"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B.3.c.1</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stations spatiales géostationnaires, à fournir uniquement lorsque le faisceau du rayonnement de l'antenne est dirigé vers un autre satellite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nil"/>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nil"/>
              <w:bottom w:val="single" w:sz="4" w:space="0" w:color="000000"/>
              <w:right w:val="double" w:sz="6"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des Appendices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à fournir uniquement pour les faisceaux elliptiques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nil"/>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nil"/>
              <w:bottom w:val="single" w:sz="4" w:space="0" w:color="000000"/>
              <w:right w:val="double" w:sz="6"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3D76AA">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B.3.c.2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le faisceau est elliptique, le diagramme de rayonnement </w:t>
            </w:r>
            <w:proofErr w:type="spellStart"/>
            <w:r w:rsidRPr="00D43FE5">
              <w:rPr>
                <w:rFonts w:asciiTheme="majorBidi" w:hAnsiTheme="majorBidi" w:cstheme="majorBidi"/>
                <w:sz w:val="18"/>
                <w:szCs w:val="18"/>
                <w:lang w:val="fr-CH" w:eastAsia="zh-CN"/>
              </w:rPr>
              <w:t>contrapolaire</w:t>
            </w:r>
            <w:proofErr w:type="spellEnd"/>
            <w:r w:rsidRPr="00D43FE5">
              <w:rPr>
                <w:rFonts w:asciiTheme="majorBidi" w:hAnsiTheme="majorBidi" w:cstheme="majorBidi"/>
                <w:sz w:val="18"/>
                <w:szCs w:val="18"/>
                <w:lang w:val="fr-CH" w:eastAsia="zh-CN"/>
              </w:rPr>
              <w:t xml:space="preserve"> de l'antenne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B.3.c.2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B.3.d</w:t>
            </w:r>
          </w:p>
        </w:tc>
        <w:tc>
          <w:tcPr>
            <w:tcW w:w="6932" w:type="dxa"/>
            <w:tcBorders>
              <w:top w:val="nil"/>
              <w:left w:val="nil"/>
              <w:bottom w:val="nil"/>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précision de pointage de l'antenne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B.3.d</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des Appendices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xml:space="preserve">, à fournir seulement pour les faisceaux elliptiques </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B.3.e</w:t>
            </w:r>
          </w:p>
        </w:tc>
        <w:tc>
          <w:tcPr>
            <w:tcW w:w="6932" w:type="dxa"/>
            <w:tcBorders>
              <w:top w:val="single" w:sz="4" w:space="0" w:color="auto"/>
              <w:left w:val="double" w:sz="6" w:space="0" w:color="auto"/>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la station spatiale fonctionne dans une bande attribuée dans le sens Terre vers espace et dans le sens espace vers Terre, le gain de l'antenne dans la direction des parties de l'orbite des satellites géostationnaires qui ne sont pas occultées par la Terre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B.3.e</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F6683F">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spatiale dont la notification est soumise conformément aux Appendices 30, 30A ou 30B:</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ligne ou le point de visée du faisceau d'antenne (longitude et latitude)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w:t>
            </w:r>
            <w:proofErr w:type="spellStart"/>
            <w:r w:rsidRPr="00D43FE5">
              <w:rPr>
                <w:rFonts w:asciiTheme="majorBidi" w:hAnsiTheme="majorBidi" w:cstheme="majorBidi"/>
                <w:b/>
                <w:bCs/>
                <w:sz w:val="18"/>
                <w:szCs w:val="18"/>
                <w:lang w:val="en-GB" w:eastAsia="zh-CN"/>
              </w:rPr>
              <w:t>chaque</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faisceau</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elliptique</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précision de rotation en degrés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l'orientation du grand axe en degrés dans le sens inverse des aiguilles d'une montre par rapport à l'équateur</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grand axe en degrés à l'ouverture à mi puissance du faisceau</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B.3.f.2.d</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petit axe en degrés à l'ouverture à mi puissance du faisceau</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B.3.f.2.d</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B.4</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ADDITIONNELLES POUR L'ANTENNE DE LA STATION SPATIALE NON GÉOSTATIONNAIRE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B.4</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B.4.a.1</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F6683F">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numéro de référence de chaque plan orbital dans lequel les caractéristiques de l'antenne de la station spatiale sont utilisées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B.4.a.1</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B.4.a.2</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les caractéristiques de l'antenne d'une station spatiale ne sont pas communes à chacun des satellites sur le plan orbital spécifié, le numéro de référence de chaque satellite dans le plan orbital spécifié, sur lequel les caractéristiques de l'antenne de la station spatiale sont utilisées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B.4.a.2</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F6683F" w:rsidRDefault="00C738CE" w:rsidP="00DB2AB8">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b/>
                <w:bCs/>
                <w:sz w:val="18"/>
                <w:szCs w:val="18"/>
                <w:lang w:val="fr-CH" w:eastAsia="zh-CN"/>
              </w:rPr>
            </w:pPr>
            <w:r w:rsidRPr="00F6683F">
              <w:rPr>
                <w:rFonts w:asciiTheme="majorBidi" w:hAnsiTheme="majorBidi" w:cstheme="majorBidi"/>
                <w:b/>
                <w:bCs/>
                <w:sz w:val="18"/>
                <w:szCs w:val="18"/>
                <w:lang w:val="fr-CH" w:eastAsia="zh-CN"/>
              </w:rPr>
              <w:t>Pour une station spatiale soumise conformément aux dispositions du numéro 9.11A, 9.12 ou 9.12A, ou pour des capteurs actifs ou passifs à bord d'un réseau à satellite non géostationnaire non soumis à la coordination au titre de la Section II de l'Article 9:</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B.4.a.3.a</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287921" w:rsidRDefault="00C738CE" w:rsidP="00DB2AB8">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b/>
                <w:bCs/>
                <w:sz w:val="18"/>
                <w:szCs w:val="18"/>
                <w:lang w:val="fr-CH" w:eastAsia="zh-CN"/>
              </w:rPr>
            </w:pPr>
            <w:r w:rsidRPr="00287921">
              <w:rPr>
                <w:rFonts w:asciiTheme="majorBidi" w:hAnsiTheme="majorBidi" w:cstheme="majorBidi"/>
                <w:b/>
                <w:bCs/>
                <w:sz w:val="18"/>
                <w:szCs w:val="18"/>
                <w:lang w:val="fr-CH" w:eastAsia="zh-CN"/>
              </w:rPr>
              <w:t>Pour les angles d'orientation des faisceaux d'antenne d'émission et de réception des satellites: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B.4.a.3.a</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B.4.a.3.a.1</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l'angle d'orientation «alpha» en degrés (voir la version la plus récente de la Recommandation UIT-R SM.1413)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B.4.a.3.a.1</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B.4.a.3.a.2</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l'angle d'orientation «beta» en degrés (voir la version la plus récente de la Recommandation UIT-R SM.1413)</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nil"/>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B.4.a.3.a.2</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spatiale soumise conformément aux dispositions du numéro 9.11A, 9.12 ou 9.12A:</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B.4.b.1.a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sz w:val="18"/>
                <w:szCs w:val="18"/>
                <w:u w:val="single"/>
                <w:lang w:val="en-GB" w:eastAsia="zh-CN"/>
              </w:rPr>
            </w:pP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B.4.b.1.a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B.4.b.1.b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sz w:val="18"/>
                <w:szCs w:val="18"/>
                <w:u w:val="single"/>
                <w:lang w:val="en-GB" w:eastAsia="zh-CN"/>
              </w:rPr>
            </w:pP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173E9" w:rsidRPr="00D43FE5" w:rsidRDefault="00C738CE" w:rsidP="00187049">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B.4.b.1.b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9D4E98">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gain d'antenne de satellite </w:t>
            </w:r>
            <w:proofErr w:type="gramStart"/>
            <w:r w:rsidRPr="00D43FE5">
              <w:rPr>
                <w:rFonts w:asciiTheme="majorBidi" w:hAnsiTheme="majorBidi" w:cstheme="majorBidi"/>
                <w:sz w:val="18"/>
                <w:szCs w:val="18"/>
                <w:lang w:val="fr-CH" w:eastAsia="zh-CN"/>
              </w:rPr>
              <w:t>G(</w:t>
            </w:r>
            <w:proofErr w:type="spellStart"/>
            <w:proofErr w:type="gramEnd"/>
            <w:r w:rsidRPr="009D4E98">
              <w:rPr>
                <w:rFonts w:asciiTheme="majorBidi" w:hAnsiTheme="majorBidi" w:cstheme="majorBidi"/>
                <w:sz w:val="18"/>
                <w:szCs w:val="18"/>
                <w:lang w:val="fr-CH" w:eastAsia="zh-CN"/>
              </w:rPr>
              <w:t>θe</w:t>
            </w:r>
            <w:proofErr w:type="spellEnd"/>
            <w:r w:rsidRPr="00D43FE5">
              <w:rPr>
                <w:rFonts w:asciiTheme="majorBidi" w:hAnsiTheme="majorBidi" w:cstheme="majorBidi"/>
                <w:sz w:val="18"/>
                <w:szCs w:val="18"/>
                <w:lang w:val="fr-CH" w:eastAsia="zh-CN"/>
              </w:rPr>
              <w:t>) en fonction de l'angle d'élévation (</w:t>
            </w:r>
            <w:proofErr w:type="spellStart"/>
            <w:r w:rsidRPr="009D4E98">
              <w:rPr>
                <w:rFonts w:asciiTheme="majorBidi" w:hAnsiTheme="majorBidi" w:cstheme="majorBidi"/>
                <w:sz w:val="18"/>
                <w:szCs w:val="18"/>
                <w:lang w:val="fr-CH" w:eastAsia="zh-CN"/>
              </w:rPr>
              <w:t>θe</w:t>
            </w:r>
            <w:proofErr w:type="spellEnd"/>
            <w:r w:rsidRPr="00D43FE5">
              <w:rPr>
                <w:rFonts w:asciiTheme="majorBidi" w:hAnsiTheme="majorBidi" w:cstheme="majorBidi"/>
                <w:sz w:val="18"/>
                <w:szCs w:val="18"/>
                <w:lang w:val="fr-CH" w:eastAsia="zh-CN"/>
              </w:rPr>
              <w:t>) en un point fixe sur la Terre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B.4.b.2</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B.4.b.3</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9D4E98">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l'affaiblissement géométrique en fonction de l'angle d'élévation (à calculer au moyen de formules ou à indiquer sous forme graphique)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firstLineChars="100" w:firstLine="181"/>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w:t>
            </w:r>
            <w:proofErr w:type="spellStart"/>
            <w:r w:rsidRPr="00D43FE5">
              <w:rPr>
                <w:rFonts w:asciiTheme="majorBidi" w:hAnsiTheme="majorBidi" w:cstheme="majorBidi"/>
                <w:b/>
                <w:bCs/>
                <w:sz w:val="18"/>
                <w:szCs w:val="18"/>
                <w:lang w:val="en-GB" w:eastAsia="zh-CN"/>
              </w:rPr>
              <w:t>chaque</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faisceau</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de crête maximale de la </w:t>
            </w:r>
            <w:proofErr w:type="spellStart"/>
            <w:r w:rsidRPr="00D43FE5">
              <w:rPr>
                <w:rFonts w:asciiTheme="majorBidi" w:hAnsiTheme="majorBidi" w:cstheme="majorBidi"/>
                <w:sz w:val="18"/>
                <w:szCs w:val="18"/>
                <w:lang w:val="fr-CH" w:eastAsia="zh-CN"/>
              </w:rPr>
              <w:t>p.i.r.e</w:t>
            </w:r>
            <w:proofErr w:type="spellEnd"/>
            <w:proofErr w:type="gramStart"/>
            <w:r w:rsidRPr="00D43FE5">
              <w:rPr>
                <w:rFonts w:asciiTheme="majorBidi" w:hAnsiTheme="majorBidi" w:cstheme="majorBidi"/>
                <w:sz w:val="18"/>
                <w:szCs w:val="18"/>
                <w:lang w:val="fr-CH" w:eastAsia="zh-CN"/>
              </w:rPr>
              <w:t>./</w:t>
            </w:r>
            <w:proofErr w:type="gramEnd"/>
            <w:r w:rsidRPr="00D43FE5">
              <w:rPr>
                <w:rFonts w:asciiTheme="majorBidi" w:hAnsiTheme="majorBidi" w:cstheme="majorBidi"/>
                <w:sz w:val="18"/>
                <w:szCs w:val="18"/>
                <w:lang w:val="fr-CH" w:eastAsia="zh-CN"/>
              </w:rPr>
              <w:t>4 kHz</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de crête moyenne de la </w:t>
            </w:r>
            <w:proofErr w:type="spellStart"/>
            <w:r w:rsidRPr="00D43FE5">
              <w:rPr>
                <w:rFonts w:asciiTheme="majorBidi" w:hAnsiTheme="majorBidi" w:cstheme="majorBidi"/>
                <w:sz w:val="18"/>
                <w:szCs w:val="18"/>
                <w:lang w:val="fr-CH" w:eastAsia="zh-CN"/>
              </w:rPr>
              <w:t>p.i.r.e</w:t>
            </w:r>
            <w:proofErr w:type="spellEnd"/>
            <w:proofErr w:type="gramStart"/>
            <w:r w:rsidRPr="00D43FE5">
              <w:rPr>
                <w:rFonts w:asciiTheme="majorBidi" w:hAnsiTheme="majorBidi" w:cstheme="majorBidi"/>
                <w:sz w:val="18"/>
                <w:szCs w:val="18"/>
                <w:lang w:val="fr-CH" w:eastAsia="zh-CN"/>
              </w:rPr>
              <w:t>./</w:t>
            </w:r>
            <w:proofErr w:type="gramEnd"/>
            <w:r w:rsidRPr="00D43FE5">
              <w:rPr>
                <w:rFonts w:asciiTheme="majorBidi" w:hAnsiTheme="majorBidi" w:cstheme="majorBidi"/>
                <w:sz w:val="18"/>
                <w:szCs w:val="18"/>
                <w:lang w:val="fr-CH" w:eastAsia="zh-CN"/>
              </w:rPr>
              <w:t>4 kHz</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B.4.b.4.c</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de crête maximale de la </w:t>
            </w:r>
            <w:proofErr w:type="spellStart"/>
            <w:r w:rsidRPr="00D43FE5">
              <w:rPr>
                <w:rFonts w:asciiTheme="majorBidi" w:hAnsiTheme="majorBidi" w:cstheme="majorBidi"/>
                <w:sz w:val="18"/>
                <w:szCs w:val="18"/>
                <w:lang w:val="fr-CH" w:eastAsia="zh-CN"/>
              </w:rPr>
              <w:t>p.i.r.e</w:t>
            </w:r>
            <w:proofErr w:type="spellEnd"/>
            <w:proofErr w:type="gramStart"/>
            <w:r w:rsidRPr="00D43FE5">
              <w:rPr>
                <w:rFonts w:asciiTheme="majorBidi" w:hAnsiTheme="majorBidi" w:cstheme="majorBidi"/>
                <w:sz w:val="18"/>
                <w:szCs w:val="18"/>
                <w:lang w:val="fr-CH" w:eastAsia="zh-CN"/>
              </w:rPr>
              <w:t>./</w:t>
            </w:r>
            <w:proofErr w:type="gramEnd"/>
            <w:r w:rsidRPr="00D43FE5">
              <w:rPr>
                <w:rFonts w:asciiTheme="majorBidi" w:hAnsiTheme="majorBidi" w:cstheme="majorBidi"/>
                <w:sz w:val="18"/>
                <w:szCs w:val="18"/>
                <w:lang w:val="fr-CH" w:eastAsia="zh-CN"/>
              </w:rPr>
              <w:t>1 MHz</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B.4.b.4.c</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DB2AB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B.4.b.4.d</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de crête moyenne de la </w:t>
            </w:r>
            <w:proofErr w:type="spellStart"/>
            <w:r w:rsidRPr="00D43FE5">
              <w:rPr>
                <w:rFonts w:asciiTheme="majorBidi" w:hAnsiTheme="majorBidi" w:cstheme="majorBidi"/>
                <w:sz w:val="18"/>
                <w:szCs w:val="18"/>
                <w:lang w:val="fr-CH" w:eastAsia="zh-CN"/>
              </w:rPr>
              <w:t>p.i.r.e</w:t>
            </w:r>
            <w:proofErr w:type="spellEnd"/>
            <w:proofErr w:type="gramStart"/>
            <w:r w:rsidRPr="00D43FE5">
              <w:rPr>
                <w:rFonts w:asciiTheme="majorBidi" w:hAnsiTheme="majorBidi" w:cstheme="majorBidi"/>
                <w:sz w:val="18"/>
                <w:szCs w:val="18"/>
                <w:lang w:val="fr-CH" w:eastAsia="zh-CN"/>
              </w:rPr>
              <w:t>./</w:t>
            </w:r>
            <w:proofErr w:type="gramEnd"/>
            <w:r w:rsidRPr="00D43FE5">
              <w:rPr>
                <w:rFonts w:asciiTheme="majorBidi" w:hAnsiTheme="majorBidi" w:cstheme="majorBidi"/>
                <w:sz w:val="18"/>
                <w:szCs w:val="18"/>
                <w:lang w:val="fr-CH" w:eastAsia="zh-CN"/>
              </w:rPr>
              <w:t>1 MHz</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B.4.b.4.d</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DB2AB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B.4.b.5</w:t>
            </w:r>
          </w:p>
        </w:tc>
        <w:tc>
          <w:tcPr>
            <w:tcW w:w="6932" w:type="dxa"/>
            <w:tcBorders>
              <w:top w:val="single" w:sz="4" w:space="0" w:color="auto"/>
              <w:left w:val="nil"/>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valeur de crête calculée de la puissance surfacique produite dans un angle de ± 5° d'inclinaison de l'orbite des satellites géostationnaires</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B.4.b.5</w:t>
            </w:r>
          </w:p>
        </w:tc>
        <w:tc>
          <w:tcPr>
            <w:tcW w:w="583"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DB2AB8">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le service fixe par satellite (espace vers Terre) dans la bande</w:t>
            </w:r>
            <w:r w:rsidR="00187049">
              <w:rPr>
                <w:rFonts w:asciiTheme="majorBidi" w:hAnsiTheme="majorBidi" w:cstheme="majorBidi"/>
                <w:sz w:val="18"/>
                <w:szCs w:val="18"/>
                <w:lang w:val="fr-CH" w:eastAsia="zh-CN"/>
              </w:rPr>
              <w:t> </w:t>
            </w:r>
            <w:r w:rsidRPr="00D43FE5">
              <w:rPr>
                <w:rFonts w:asciiTheme="majorBidi" w:hAnsiTheme="majorBidi" w:cstheme="majorBidi"/>
                <w:sz w:val="18"/>
                <w:szCs w:val="18"/>
                <w:lang w:val="fr-CH" w:eastAsia="zh-CN"/>
              </w:rPr>
              <w:t>6 700-7 075 MHz</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auto"/>
              <w:right w:val="single" w:sz="12" w:space="0" w:color="auto"/>
            </w:tcBorders>
            <w:vAlign w:val="center"/>
            <w:hideMark/>
          </w:tcPr>
          <w:p w:rsidR="00C738CE" w:rsidRPr="00D43FE5" w:rsidRDefault="00C738CE" w:rsidP="00DB2AB8">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DB2AB8">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B.5</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 L'ANTENNE DE LA STATION TERRIENNE</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B.5</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B.5.a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gain isotrope, en </w:t>
            </w:r>
            <w:proofErr w:type="spellStart"/>
            <w:r w:rsidRPr="00D43FE5">
              <w:rPr>
                <w:rFonts w:asciiTheme="majorBidi" w:hAnsiTheme="majorBidi" w:cstheme="majorBidi"/>
                <w:sz w:val="18"/>
                <w:szCs w:val="18"/>
                <w:lang w:val="fr-CH" w:eastAsia="zh-CN"/>
              </w:rPr>
              <w:t>dBi</w:t>
            </w:r>
            <w:proofErr w:type="spellEnd"/>
            <w:r w:rsidRPr="00D43FE5">
              <w:rPr>
                <w:rFonts w:asciiTheme="majorBidi" w:hAnsiTheme="majorBidi" w:cstheme="majorBidi"/>
                <w:sz w:val="18"/>
                <w:szCs w:val="18"/>
                <w:lang w:val="fr-CH" w:eastAsia="zh-CN"/>
              </w:rPr>
              <w:t>, de l'antenne dans la direction du rayonnement maximal (voir le</w:t>
            </w:r>
            <w:r w:rsidRPr="00D43FE5">
              <w:rPr>
                <w:rFonts w:asciiTheme="majorBidi" w:hAnsiTheme="majorBidi" w:cstheme="majorBidi"/>
                <w:sz w:val="18"/>
                <w:szCs w:val="18"/>
                <w:lang w:val="fr-CH" w:eastAsia="zh-CN"/>
              </w:rPr>
              <w:br/>
              <w:t xml:space="preserve">numéro </w:t>
            </w:r>
            <w:r w:rsidRPr="00D43FE5">
              <w:rPr>
                <w:rFonts w:asciiTheme="majorBidi" w:hAnsiTheme="majorBidi" w:cstheme="majorBidi"/>
                <w:b/>
                <w:bCs/>
                <w:sz w:val="18"/>
                <w:szCs w:val="18"/>
                <w:lang w:val="fr-CH" w:eastAsia="zh-CN"/>
              </w:rPr>
              <w:t>1.160</w:t>
            </w:r>
            <w:r w:rsidRPr="00D43FE5">
              <w:rPr>
                <w:rFonts w:asciiTheme="majorBidi" w:hAnsiTheme="majorBidi" w:cstheme="majorBidi"/>
                <w:sz w:val="18"/>
                <w:szCs w:val="18"/>
                <w:lang w:val="fr-CH"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B.5.a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B.5.b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l'ouverture à </w:t>
            </w:r>
            <w:proofErr w:type="spellStart"/>
            <w:r w:rsidRPr="00D43FE5">
              <w:rPr>
                <w:rFonts w:asciiTheme="majorBidi" w:hAnsiTheme="majorBidi" w:cstheme="majorBidi"/>
                <w:sz w:val="18"/>
                <w:szCs w:val="18"/>
                <w:lang w:val="fr-CH" w:eastAsia="zh-CN"/>
              </w:rPr>
              <w:t>mi-puissance</w:t>
            </w:r>
            <w:proofErr w:type="spellEnd"/>
            <w:r w:rsidRPr="00D43FE5">
              <w:rPr>
                <w:rFonts w:asciiTheme="majorBidi" w:hAnsiTheme="majorBidi" w:cstheme="majorBidi"/>
                <w:sz w:val="18"/>
                <w:szCs w:val="18"/>
                <w:lang w:val="fr-CH" w:eastAsia="zh-CN"/>
              </w:rPr>
              <w:t xml:space="preserve"> du faisceau en degrés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000000" w:fill="FFFFFF"/>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B.5.b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DB2AB8">
            <w:pPr>
              <w:keepNext/>
              <w:keepLines/>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B.5.c</w:t>
            </w:r>
          </w:p>
        </w:tc>
        <w:tc>
          <w:tcPr>
            <w:tcW w:w="6932" w:type="dxa"/>
            <w:tcBorders>
              <w:top w:val="nil"/>
              <w:left w:val="nil"/>
              <w:bottom w:val="nil"/>
              <w:right w:val="double" w:sz="6" w:space="0" w:color="auto"/>
            </w:tcBorders>
            <w:shd w:val="clear" w:color="auto" w:fill="auto"/>
            <w:hideMark/>
          </w:tcPr>
          <w:p w:rsidR="00C738CE" w:rsidRPr="00D43FE5" w:rsidRDefault="00C738CE" w:rsidP="004733F0">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soit le diagramme de rayonnement mesuré de l'antenne soit le diagramme de rayonnement de référence à utiliser pour la coordination</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B.5.c</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4733F0">
            <w:pPr>
              <w:keepNext/>
              <w:keepLines/>
              <w:tabs>
                <w:tab w:val="clear" w:pos="1134"/>
                <w:tab w:val="clear" w:pos="1871"/>
                <w:tab w:val="clear" w:pos="2268"/>
              </w:tabs>
              <w:overflowPunct/>
              <w:autoSpaceDE/>
              <w:autoSpaceDN/>
              <w:adjustRightInd/>
              <w:spacing w:before="2" w:after="2"/>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Pour la coordination au titre du numéro </w:t>
            </w:r>
            <w:r w:rsidRPr="00D43FE5">
              <w:rPr>
                <w:rFonts w:asciiTheme="majorBidi" w:hAnsiTheme="majorBidi" w:cstheme="majorBidi"/>
                <w:b/>
                <w:bCs/>
                <w:sz w:val="18"/>
                <w:szCs w:val="18"/>
                <w:lang w:val="fr-CH" w:eastAsia="zh-CN"/>
              </w:rPr>
              <w:t>9.7A</w:t>
            </w:r>
            <w:r w:rsidRPr="00D43FE5">
              <w:rPr>
                <w:rFonts w:asciiTheme="majorBidi" w:hAnsiTheme="majorBidi" w:cstheme="majorBidi"/>
                <w:sz w:val="18"/>
                <w:szCs w:val="18"/>
                <w:lang w:val="fr-CH" w:eastAsia="zh-CN"/>
              </w:rPr>
              <w:t>, le diagramme de rayonnement de référence est à fournir</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B.6</w:t>
            </w:r>
          </w:p>
        </w:tc>
        <w:tc>
          <w:tcPr>
            <w:tcW w:w="6932" w:type="dxa"/>
            <w:tcBorders>
              <w:top w:val="single" w:sz="4" w:space="0" w:color="auto"/>
              <w:left w:val="double" w:sz="6" w:space="0" w:color="auto"/>
              <w:bottom w:val="single" w:sz="4" w:space="0" w:color="auto"/>
              <w:right w:val="double" w:sz="6"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 L'ANTENNE DE LA STATION DE RADIOASTRONOMIE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auto"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B.6</w:t>
            </w:r>
          </w:p>
        </w:tc>
        <w:tc>
          <w:tcPr>
            <w:tcW w:w="583" w:type="dxa"/>
            <w:tcBorders>
              <w:top w:val="nil"/>
              <w:left w:val="double" w:sz="6" w:space="0" w:color="auto"/>
              <w:bottom w:val="single" w:sz="4" w:space="0" w:color="auto"/>
              <w:right w:val="single" w:sz="12" w:space="0" w:color="auto"/>
            </w:tcBorders>
            <w:shd w:val="clear" w:color="000000" w:fill="C0C0C0"/>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B.6.a</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4733F0">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type d'antenne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B.6.a</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B.6.b</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4733F0">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dimensions de l'antenne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B.6.b</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124D86">
        <w:trPr>
          <w:trHeight w:val="20"/>
          <w:jc w:val="center"/>
        </w:trPr>
        <w:tc>
          <w:tcPr>
            <w:tcW w:w="1021" w:type="dxa"/>
            <w:tcBorders>
              <w:top w:val="nil"/>
              <w:left w:val="single" w:sz="12" w:space="0" w:color="auto"/>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B.6.c</w:t>
            </w:r>
          </w:p>
        </w:tc>
        <w:tc>
          <w:tcPr>
            <w:tcW w:w="6932" w:type="dxa"/>
            <w:tcBorders>
              <w:top w:val="nil"/>
              <w:left w:val="double" w:sz="6" w:space="0" w:color="auto"/>
              <w:bottom w:val="single" w:sz="4" w:space="0" w:color="auto"/>
              <w:right w:val="double" w:sz="6" w:space="0" w:color="auto"/>
            </w:tcBorders>
            <w:shd w:val="clear" w:color="auto" w:fill="auto"/>
            <w:hideMark/>
          </w:tcPr>
          <w:p w:rsidR="00C738CE" w:rsidRPr="00D43FE5" w:rsidRDefault="00C738CE" w:rsidP="004733F0">
            <w:pPr>
              <w:keepNext/>
              <w:keepLines/>
              <w:tabs>
                <w:tab w:val="clear" w:pos="1134"/>
                <w:tab w:val="clear" w:pos="1871"/>
                <w:tab w:val="clear" w:pos="2268"/>
              </w:tabs>
              <w:overflowPunct/>
              <w:autoSpaceDE/>
              <w:autoSpaceDN/>
              <w:adjustRightInd/>
              <w:spacing w:before="2" w:after="2"/>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surface équivalente de l'antenne (voir la Préface)</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single" w:sz="12" w:space="0" w:color="auto"/>
            </w:tcBorders>
            <w:shd w:val="clear" w:color="000000" w:fill="auto"/>
            <w:hideMark/>
          </w:tcPr>
          <w:p w:rsidR="00C738CE" w:rsidRPr="00D43FE5" w:rsidRDefault="00C738CE" w:rsidP="002F1813">
            <w:pPr>
              <w:tabs>
                <w:tab w:val="clear" w:pos="1134"/>
                <w:tab w:val="clear" w:pos="1871"/>
                <w:tab w:val="clear" w:pos="2268"/>
              </w:tabs>
              <w:overflowPunct/>
              <w:autoSpaceDE/>
              <w:autoSpaceDN/>
              <w:adjustRightInd/>
              <w:spacing w:before="2" w:after="2"/>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B.6.c</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C738CE" w:rsidRPr="00D43FE5" w:rsidRDefault="00C738CE" w:rsidP="002F1813">
            <w:pPr>
              <w:tabs>
                <w:tab w:val="clear" w:pos="1134"/>
                <w:tab w:val="clear" w:pos="1871"/>
                <w:tab w:val="clear" w:pos="2268"/>
              </w:tabs>
              <w:overflowPunct/>
              <w:autoSpaceDE/>
              <w:autoSpaceDN/>
              <w:adjustRightInd/>
              <w:spacing w:before="2" w:after="2"/>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bl>
    <w:p w:rsidR="003D76AA" w:rsidRDefault="003D76AA"/>
    <w:p w:rsidR="003D76AA" w:rsidRDefault="003D76AA" w:rsidP="003D76AA">
      <w:pPr>
        <w:pStyle w:val="Annexref"/>
      </w:pPr>
    </w:p>
    <w:p w:rsidR="003D76AA" w:rsidRDefault="003D76AA">
      <w:pPr>
        <w:tabs>
          <w:tab w:val="clear" w:pos="1134"/>
          <w:tab w:val="clear" w:pos="1871"/>
          <w:tab w:val="clear" w:pos="2268"/>
        </w:tabs>
        <w:overflowPunct/>
        <w:autoSpaceDE/>
        <w:autoSpaceDN/>
        <w:adjustRightInd/>
        <w:spacing w:before="0"/>
        <w:textAlignment w:val="auto"/>
      </w:pPr>
      <w:r>
        <w:br w:type="page"/>
      </w:r>
    </w:p>
    <w:tbl>
      <w:tblPr>
        <w:tblW w:w="15466" w:type="dxa"/>
        <w:jc w:val="center"/>
        <w:tblInd w:w="93" w:type="dxa"/>
        <w:tblLayout w:type="fixed"/>
        <w:tblLook w:val="04A0" w:firstRow="1" w:lastRow="0" w:firstColumn="1" w:lastColumn="0" w:noHBand="0" w:noVBand="1"/>
      </w:tblPr>
      <w:tblGrid>
        <w:gridCol w:w="1021"/>
        <w:gridCol w:w="6932"/>
        <w:gridCol w:w="567"/>
        <w:gridCol w:w="709"/>
        <w:gridCol w:w="567"/>
        <w:gridCol w:w="709"/>
        <w:gridCol w:w="425"/>
        <w:gridCol w:w="709"/>
        <w:gridCol w:w="709"/>
        <w:gridCol w:w="850"/>
        <w:gridCol w:w="664"/>
        <w:gridCol w:w="1021"/>
        <w:gridCol w:w="583"/>
      </w:tblGrid>
      <w:tr w:rsidR="00516817" w:rsidRPr="00D43FE5" w:rsidTr="00AD0918">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516817" w:rsidRPr="00D43FE5"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Points de </w:t>
            </w:r>
            <w:proofErr w:type="spellStart"/>
            <w:r w:rsidRPr="00D43FE5">
              <w:rPr>
                <w:rFonts w:asciiTheme="majorBidi" w:hAnsiTheme="majorBidi" w:cstheme="majorBidi"/>
                <w:b/>
                <w:bCs/>
                <w:sz w:val="18"/>
                <w:szCs w:val="18"/>
                <w:lang w:val="en-GB" w:eastAsia="zh-CN"/>
              </w:rPr>
              <w:t>l'Appendice</w:t>
            </w:r>
            <w:proofErr w:type="spellEnd"/>
          </w:p>
        </w:tc>
        <w:tc>
          <w:tcPr>
            <w:tcW w:w="69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516817" w:rsidRPr="00D43FE5"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anticipée d'un réseau à satellite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w:t>
            </w:r>
            <w:r>
              <w:rPr>
                <w:rFonts w:asciiTheme="majorBidi" w:hAnsiTheme="majorBidi" w:cstheme="majorBidi"/>
                <w:b/>
                <w:bCs/>
                <w:sz w:val="14"/>
                <w:szCs w:val="14"/>
                <w:lang w:val="fr-CH" w:eastAsia="zh-CN"/>
              </w:rPr>
              <w:t>ire soumis à la coordination au </w:t>
            </w:r>
            <w:r w:rsidRPr="00803632">
              <w:rPr>
                <w:rFonts w:asciiTheme="majorBidi" w:hAnsiTheme="majorBidi" w:cstheme="majorBidi"/>
                <w:b/>
                <w:bCs/>
                <w:sz w:val="14"/>
                <w:szCs w:val="14"/>
                <w:lang w:val="fr-CH" w:eastAsia="zh-CN"/>
              </w:rPr>
              <w:t>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géostationnaire non soumis à la coordination au titre d</w:t>
            </w:r>
            <w:r w:rsidR="00D45918">
              <w:rPr>
                <w:rFonts w:asciiTheme="majorBidi" w:hAnsiTheme="majorBidi" w:cstheme="majorBidi"/>
                <w:b/>
                <w:bCs/>
                <w:sz w:val="14"/>
                <w:szCs w:val="14"/>
                <w:lang w:val="fr-CH" w:eastAsia="zh-CN"/>
              </w:rPr>
              <w:t>e la Se</w:t>
            </w:r>
            <w:r w:rsidRPr="00803632">
              <w:rPr>
                <w:rFonts w:asciiTheme="majorBidi" w:hAnsiTheme="majorBidi" w:cstheme="majorBidi"/>
                <w:b/>
                <w:bCs/>
                <w:sz w:val="14"/>
                <w:szCs w:val="14"/>
                <w:lang w:val="fr-CH" w:eastAsia="zh-CN"/>
              </w:rPr>
              <w:t>ction II  de l'Article  9</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géostationnaire (y compris les fonctions d'exploitation spatiale a</w:t>
            </w:r>
            <w:r>
              <w:rPr>
                <w:rFonts w:asciiTheme="majorBidi" w:hAnsiTheme="majorBidi" w:cstheme="majorBidi"/>
                <w:b/>
                <w:bCs/>
                <w:sz w:val="14"/>
                <w:szCs w:val="14"/>
                <w:lang w:val="fr-CH" w:eastAsia="zh-CN"/>
              </w:rPr>
              <w:t>u titre de l'Article 2A des </w:t>
            </w:r>
            <w:r w:rsidRPr="00803632">
              <w:rPr>
                <w:rFonts w:asciiTheme="majorBidi" w:hAnsiTheme="majorBidi" w:cstheme="majorBidi"/>
                <w:b/>
                <w:bCs/>
                <w:sz w:val="14"/>
                <w:szCs w:val="14"/>
                <w:lang w:val="fr-CH" w:eastAsia="zh-CN"/>
              </w:rPr>
              <w:t>Appendices 30 ou 30A)</w:t>
            </w:r>
          </w:p>
        </w:tc>
        <w:tc>
          <w:tcPr>
            <w:tcW w:w="425"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non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d'une station terrienne (y compr</w:t>
            </w:r>
            <w:r>
              <w:rPr>
                <w:rFonts w:asciiTheme="majorBidi" w:hAnsiTheme="majorBidi" w:cstheme="majorBidi"/>
                <w:b/>
                <w:bCs/>
                <w:sz w:val="14"/>
                <w:szCs w:val="14"/>
                <w:lang w:val="fr-CH" w:eastAsia="zh-CN"/>
              </w:rPr>
              <w:t>is la notification au titre des </w:t>
            </w:r>
            <w:r w:rsidRPr="00803632">
              <w:rPr>
                <w:rFonts w:asciiTheme="majorBidi" w:hAnsiTheme="majorBidi" w:cstheme="majorBidi"/>
                <w:b/>
                <w:bCs/>
                <w:sz w:val="14"/>
                <w:szCs w:val="14"/>
                <w:lang w:val="fr-CH" w:eastAsia="zh-CN"/>
              </w:rPr>
              <w:t>Appendices 30A ou 30B)</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service de radiodiffusion par satellite au titre de l'Appendice 30 (Articles 4 et 5)</w:t>
            </w:r>
          </w:p>
        </w:tc>
        <w:tc>
          <w:tcPr>
            <w:tcW w:w="85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notification pour un réseau à satellite (liaison de connexion) au titre de l'Appendice 30A (Articles 4 et 5)</w:t>
            </w:r>
          </w:p>
        </w:tc>
        <w:tc>
          <w:tcPr>
            <w:tcW w:w="664"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516817" w:rsidRPr="00803632"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 xml:space="preserve">service fixe par satellite au titre de </w:t>
            </w:r>
            <w:r>
              <w:rPr>
                <w:rFonts w:asciiTheme="majorBidi" w:hAnsiTheme="majorBidi" w:cstheme="majorBidi"/>
                <w:b/>
                <w:bCs/>
                <w:sz w:val="14"/>
                <w:szCs w:val="14"/>
                <w:lang w:val="fr-CH" w:eastAsia="zh-CN"/>
              </w:rPr>
              <w:t>l'Appendice </w:t>
            </w:r>
            <w:r w:rsidRPr="00803632">
              <w:rPr>
                <w:rFonts w:asciiTheme="majorBidi" w:hAnsiTheme="majorBidi" w:cstheme="majorBidi"/>
                <w:b/>
                <w:bCs/>
                <w:sz w:val="14"/>
                <w:szCs w:val="14"/>
                <w:lang w:val="fr-CH" w:eastAsia="zh-CN"/>
              </w:rPr>
              <w:t>30B (Articles 6 et 8)</w:t>
            </w:r>
          </w:p>
        </w:tc>
        <w:tc>
          <w:tcPr>
            <w:tcW w:w="1021"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516817" w:rsidRPr="00803632" w:rsidRDefault="00516817" w:rsidP="00C173E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en-GB" w:eastAsia="zh-CN"/>
              </w:rPr>
            </w:pPr>
            <w:r w:rsidRPr="00803632">
              <w:rPr>
                <w:rFonts w:asciiTheme="majorBidi" w:hAnsiTheme="majorBidi" w:cstheme="majorBidi"/>
                <w:b/>
                <w:bCs/>
                <w:sz w:val="14"/>
                <w:szCs w:val="14"/>
                <w:lang w:val="en-GB" w:eastAsia="zh-CN"/>
              </w:rPr>
              <w:t xml:space="preserve">Points de </w:t>
            </w:r>
            <w:proofErr w:type="spellStart"/>
            <w:r w:rsidR="00C173E9">
              <w:rPr>
                <w:rFonts w:asciiTheme="majorBidi" w:hAnsiTheme="majorBidi" w:cstheme="majorBidi"/>
                <w:b/>
                <w:bCs/>
                <w:sz w:val="14"/>
                <w:szCs w:val="14"/>
                <w:lang w:val="en-GB" w:eastAsia="zh-CN"/>
              </w:rPr>
              <w:t>l'Appendice</w:t>
            </w:r>
            <w:proofErr w:type="spellEnd"/>
          </w:p>
        </w:tc>
        <w:tc>
          <w:tcPr>
            <w:tcW w:w="583"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516817" w:rsidRPr="00C173E9" w:rsidRDefault="00516817"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en-GB" w:eastAsia="zh-CN"/>
              </w:rPr>
            </w:pPr>
            <w:proofErr w:type="spellStart"/>
            <w:r w:rsidRPr="00C173E9">
              <w:rPr>
                <w:rFonts w:asciiTheme="majorBidi" w:hAnsiTheme="majorBidi" w:cstheme="majorBidi"/>
                <w:b/>
                <w:bCs/>
                <w:sz w:val="14"/>
                <w:szCs w:val="14"/>
                <w:lang w:val="en-GB" w:eastAsia="zh-CN"/>
              </w:rPr>
              <w:t>Radioastronomie</w:t>
            </w:r>
            <w:proofErr w:type="spellEnd"/>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GAMME DE FRÉQUENCES</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limite inférieure de la gamme de fréquences dans laquelle les porteuses et la largeur de bande de l'émission seront situées pour chaque zone de service Terre vers espace ou espace vers Terre ou chaque liaison espace-espace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limite supérieure de la gamme de fréquences dans laquelle les porteuses et la largeur de bande de l'émission seront situées pour chaque zone de service Terre vers espace ou espace vers Terre ou chaque liaison espace-espace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C.2</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FRÉQUENCE(S) ASSIGNÉE(S)</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C.2</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 </w:t>
            </w:r>
            <w:r w:rsidR="00EE7C80">
              <w:rPr>
                <w:rFonts w:asciiTheme="majorBidi" w:hAnsiTheme="majorBidi" w:cstheme="majorBidi"/>
                <w:sz w:val="18"/>
                <w:szCs w:val="18"/>
                <w:lang w:val="en-GB" w:eastAsia="zh-CN"/>
              </w:rPr>
              <w:t>C.2.a.1</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100" w:firstLine="18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ou les fréquences assignées, selon la définition du numéro </w:t>
            </w:r>
            <w:r w:rsidRPr="00D43FE5">
              <w:rPr>
                <w:rFonts w:asciiTheme="majorBidi" w:hAnsiTheme="majorBidi" w:cstheme="majorBidi"/>
                <w:b/>
                <w:bCs/>
                <w:sz w:val="18"/>
                <w:szCs w:val="18"/>
                <w:lang w:val="fr-CH" w:eastAsia="zh-CN"/>
              </w:rPr>
              <w:t>1.148</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nil"/>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C.2.a.1</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en kHz jusqu'à 28 000 kHz inclus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EB7CB5"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 xml:space="preserve">– </w:t>
            </w:r>
            <w:r w:rsidR="00C738CE" w:rsidRPr="00D43FE5">
              <w:rPr>
                <w:rFonts w:asciiTheme="majorBidi" w:hAnsiTheme="majorBidi" w:cstheme="majorBidi"/>
                <w:sz w:val="18"/>
                <w:szCs w:val="18"/>
                <w:lang w:val="fr-CH" w:eastAsia="zh-CN"/>
              </w:rPr>
              <w:t>en  MHz au-dessus de 28 000 kHz jusqu' à 10 500 MHz inclus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en GHz au-dessus de 10 500 MHz</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les caractéristiques fondamentales sont identiques, à l'exception de la fréquence assignée, une liste d'assignations de fréquence peut être fournie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la publication anticipée, requis uniquement pour les capteurs actifs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réseaux à satellite géostationnaire ou non géostationnaire, requis pour toutes les applications spatiales, sauf pour les capteurs passifs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xml:space="preserve">, uniquement pour la notification au titre de l'Article </w:t>
            </w:r>
            <w:r w:rsidRPr="00D43FE5">
              <w:rPr>
                <w:rFonts w:asciiTheme="majorBidi" w:hAnsiTheme="majorBidi" w:cstheme="majorBidi"/>
                <w:b/>
                <w:bCs/>
                <w:sz w:val="18"/>
                <w:szCs w:val="18"/>
                <w:lang w:val="fr-CH" w:eastAsia="zh-CN"/>
              </w:rPr>
              <w:t>8</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nil"/>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C.2.a.2</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100" w:firstLine="18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 xml:space="preserve">le </w:t>
            </w:r>
            <w:proofErr w:type="spellStart"/>
            <w:r w:rsidRPr="00D43FE5">
              <w:rPr>
                <w:rFonts w:asciiTheme="majorBidi" w:hAnsiTheme="majorBidi" w:cstheme="majorBidi"/>
                <w:sz w:val="18"/>
                <w:szCs w:val="18"/>
                <w:lang w:val="en-GB" w:eastAsia="zh-CN"/>
              </w:rPr>
              <w:t>numéro</w:t>
            </w:r>
            <w:proofErr w:type="spellEnd"/>
            <w:r w:rsidRPr="00D43FE5">
              <w:rPr>
                <w:rFonts w:asciiTheme="majorBidi" w:hAnsiTheme="majorBidi" w:cstheme="majorBidi"/>
                <w:sz w:val="18"/>
                <w:szCs w:val="18"/>
                <w:lang w:val="en-GB" w:eastAsia="zh-CN"/>
              </w:rPr>
              <w:t xml:space="preserve"> de canal</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C.2.a.2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C.2.b</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firstLineChars="100" w:firstLine="18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centre de la bande de fréquences observée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C.2.b</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en kHz jusqu'à 28 000 kHz inclus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en MHz au-dessus de 28 000 kHz jusqu'à 10 500 MHz inclus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en GHz au-dessus de 10 500 MHz</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réseaux à satellite, requis uniquement pour les capteurs passifs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C.2.c</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l'assignation de fréquence doit être notifiée au titre du numéro </w:t>
            </w:r>
            <w:r w:rsidRPr="00D43FE5">
              <w:rPr>
                <w:rFonts w:asciiTheme="majorBidi" w:hAnsiTheme="majorBidi" w:cstheme="majorBidi"/>
                <w:b/>
                <w:bCs/>
                <w:sz w:val="18"/>
                <w:szCs w:val="18"/>
                <w:lang w:val="fr-CH" w:eastAsia="zh-CN"/>
              </w:rPr>
              <w:t>4.4</w:t>
            </w:r>
            <w:r w:rsidRPr="00D43FE5">
              <w:rPr>
                <w:rFonts w:asciiTheme="majorBidi" w:hAnsiTheme="majorBidi" w:cstheme="majorBidi"/>
                <w:sz w:val="18"/>
                <w:szCs w:val="18"/>
                <w:lang w:val="fr-CH" w:eastAsia="zh-CN"/>
              </w:rPr>
              <w:t>, une indication à cet effet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C.2.c</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C.3</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BANDE DE FRÉQUENCES ASSIGNÉE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C.3</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C.3.a</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largeur de la bande de fréquences assignée, en kHz (voir le numéro </w:t>
            </w:r>
            <w:r w:rsidRPr="00D43FE5">
              <w:rPr>
                <w:rFonts w:asciiTheme="majorBidi" w:hAnsiTheme="majorBidi" w:cstheme="majorBidi"/>
                <w:b/>
                <w:bCs/>
                <w:sz w:val="18"/>
                <w:szCs w:val="18"/>
                <w:lang w:val="fr-CH" w:eastAsia="zh-CN"/>
              </w:rPr>
              <w:t>1.147</w:t>
            </w:r>
            <w:r w:rsidRPr="00D43FE5">
              <w:rPr>
                <w:rFonts w:asciiTheme="majorBidi" w:hAnsiTheme="majorBidi" w:cstheme="majorBidi"/>
                <w:sz w:val="18"/>
                <w:szCs w:val="18"/>
                <w:lang w:val="fr-CH" w:eastAsia="zh-CN"/>
              </w:rPr>
              <w:t>)</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C.3.a</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la publication anticipée, requis uniquement pour les capteurs actifs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réseaux à satellite géostationnaire ou non géostationnaire, requis pour toutes les applications spatiales, à l'exception des capteurs passifs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EB7CB5">
              <w:rPr>
                <w:rFonts w:asciiTheme="majorBidi" w:hAnsiTheme="majorBidi" w:cstheme="majorBidi"/>
                <w:sz w:val="18"/>
                <w:szCs w:val="18"/>
                <w:lang w:val="fr-CH" w:eastAsia="zh-CN"/>
              </w:rPr>
              <w:t>30B</w:t>
            </w:r>
            <w:r w:rsidRPr="00D43FE5">
              <w:rPr>
                <w:rFonts w:asciiTheme="majorBidi" w:hAnsiTheme="majorBidi" w:cstheme="majorBidi"/>
                <w:sz w:val="18"/>
                <w:szCs w:val="18"/>
                <w:lang w:val="fr-CH" w:eastAsia="zh-CN"/>
              </w:rPr>
              <w:t xml:space="preserve">, uniquement pour la notification au titre de l'Article </w:t>
            </w:r>
            <w:r w:rsidRPr="00EB7CB5">
              <w:rPr>
                <w:rFonts w:asciiTheme="majorBidi" w:hAnsiTheme="majorBidi" w:cstheme="majorBidi"/>
                <w:sz w:val="18"/>
                <w:szCs w:val="18"/>
                <w:lang w:val="fr-CH" w:eastAsia="zh-CN"/>
              </w:rPr>
              <w:t>8</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C.3.b</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largeur, en kHz, de la bande de fréquences observée par la station</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C.3.b</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réseaux à satellite, requis uniquement pour les capteurs passifs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C.4</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CLASSE DE STATION ET NATURE DU SERVICE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C.4</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C.4.a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100" w:firstLine="18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classe de la station, en utilisant les symboles figurant dans la Préface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C.4.a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C.4.b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100" w:firstLine="18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nature du service effectué, en utilisant les symboles figurant dans la Préface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C.4.b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C.5</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TEMPÉRATURE DE BRUIT DU SYSTÈME DE RÉCEPTION</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nil"/>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C.5</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C.5.a</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température de bruit, en kelvins, la moins élevée de l'ensemble du système de réception rapportée à la sortie de l'antenne de réception de la station spatiale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double" w:sz="6"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C.5.a</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de réseaux à satellite, requis pour toutes les applications spatiales, à l'exception des capteurs actifs ou passifs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C.5.b</w:t>
            </w:r>
          </w:p>
        </w:tc>
        <w:tc>
          <w:tcPr>
            <w:tcW w:w="6932" w:type="dxa"/>
            <w:tcBorders>
              <w:top w:val="nil"/>
              <w:left w:val="nil"/>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température de bruit, en kelvins, la moins élevée de l'ensemble du système de réception rapportée à la sortie de l'antenne de réception de la station terrienne dans des conditions de ciel clair</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C.5.b</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Cette valeur doit être indiquée pour la valeur nominale de l'angle d'élévation dans le cas où la station d'émission associée est placée à bord d'un satellite géostationnaire et, dans les autres cas, pour la valeur minimale de l'angle d'élévation</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C.5.c</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température de bruit globale, en kelvins, du système de réception rapportée à la sortie de l'antenne de réception</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C.5.c</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C.5.d</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les </w:t>
            </w:r>
            <w:proofErr w:type="spellStart"/>
            <w:r w:rsidRPr="00D43FE5">
              <w:rPr>
                <w:rFonts w:asciiTheme="majorBidi" w:hAnsiTheme="majorBidi" w:cstheme="majorBidi"/>
                <w:b/>
                <w:bCs/>
                <w:sz w:val="18"/>
                <w:szCs w:val="18"/>
                <w:lang w:val="en-GB" w:eastAsia="zh-CN"/>
              </w:rPr>
              <w:t>capteurs</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actifs</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C.5.d</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C.5.d.1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température de bruit du système à la sortie du processeur des signaux</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C.5.d.1</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C.5.d.2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largeur de bande du bruit du récepteur</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C.5.d.2</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C.6</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POLARISATION</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C.6</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EE7C80" w:rsidRPr="00D43FE5" w:rsidTr="00AD0918">
        <w:trPr>
          <w:trHeight w:val="1285"/>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EE7C80" w:rsidRPr="00D43FE5" w:rsidRDefault="00EE7C80"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C.6.a</w:t>
            </w:r>
          </w:p>
        </w:tc>
        <w:tc>
          <w:tcPr>
            <w:tcW w:w="6932" w:type="dxa"/>
            <w:tcBorders>
              <w:top w:val="single" w:sz="4" w:space="0" w:color="auto"/>
              <w:left w:val="nil"/>
              <w:bottom w:val="single" w:sz="4" w:space="0" w:color="auto"/>
              <w:right w:val="double" w:sz="6" w:space="0" w:color="auto"/>
            </w:tcBorders>
            <w:shd w:val="clear" w:color="000000" w:fill="FFFFFF"/>
            <w:hideMark/>
          </w:tcPr>
          <w:p w:rsidR="00EE7C80" w:rsidRPr="00D43FE5" w:rsidRDefault="00EE7C80"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type de polarisation (voir la Préface)</w:t>
            </w:r>
          </w:p>
          <w:p w:rsidR="00EE7C80" w:rsidRPr="00D43FE5" w:rsidRDefault="00EE7C80" w:rsidP="00CE7AFF">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Dans le cas d'une polarisation circulaire, cela comprend le sens de la polarisation (voir</w:t>
            </w:r>
            <w:r w:rsidR="00CE7AFF">
              <w:rPr>
                <w:rFonts w:asciiTheme="majorBidi" w:hAnsiTheme="majorBidi" w:cstheme="majorBidi"/>
                <w:sz w:val="18"/>
                <w:szCs w:val="18"/>
                <w:lang w:val="fr-CH" w:eastAsia="zh-CN"/>
              </w:rPr>
              <w:t> </w:t>
            </w:r>
            <w:r w:rsidRPr="00D43FE5">
              <w:rPr>
                <w:rFonts w:asciiTheme="majorBidi" w:hAnsiTheme="majorBidi" w:cstheme="majorBidi"/>
                <w:sz w:val="18"/>
                <w:szCs w:val="18"/>
                <w:lang w:val="fr-CH" w:eastAsia="zh-CN"/>
              </w:rPr>
              <w:t xml:space="preserve">les numéros </w:t>
            </w:r>
            <w:r w:rsidRPr="00D43FE5">
              <w:rPr>
                <w:rFonts w:asciiTheme="majorBidi" w:hAnsiTheme="majorBidi" w:cstheme="majorBidi"/>
                <w:b/>
                <w:bCs/>
                <w:sz w:val="18"/>
                <w:szCs w:val="18"/>
                <w:lang w:val="fr-CH" w:eastAsia="zh-CN"/>
              </w:rPr>
              <w:t>1.154</w:t>
            </w:r>
            <w:r w:rsidRPr="00D43FE5">
              <w:rPr>
                <w:rFonts w:asciiTheme="majorBidi" w:hAnsiTheme="majorBidi" w:cstheme="majorBidi"/>
                <w:sz w:val="18"/>
                <w:szCs w:val="18"/>
                <w:lang w:val="fr-CH" w:eastAsia="zh-CN"/>
              </w:rPr>
              <w:t xml:space="preserve"> et </w:t>
            </w:r>
            <w:r w:rsidRPr="00D43FE5">
              <w:rPr>
                <w:rFonts w:asciiTheme="majorBidi" w:hAnsiTheme="majorBidi" w:cstheme="majorBidi"/>
                <w:b/>
                <w:bCs/>
                <w:sz w:val="18"/>
                <w:szCs w:val="18"/>
                <w:lang w:val="fr-CH" w:eastAsia="zh-CN"/>
              </w:rPr>
              <w:t>1.155</w:t>
            </w:r>
            <w:r w:rsidRPr="00D43FE5">
              <w:rPr>
                <w:rFonts w:asciiTheme="majorBidi" w:hAnsiTheme="majorBidi" w:cstheme="majorBidi"/>
                <w:sz w:val="18"/>
                <w:szCs w:val="18"/>
                <w:lang w:val="fr-CH" w:eastAsia="zh-CN"/>
              </w:rPr>
              <w:t>)</w:t>
            </w:r>
          </w:p>
          <w:p w:rsidR="00EE7C80" w:rsidRPr="00D43FE5" w:rsidRDefault="00EE7C80" w:rsidP="00EE7C80">
            <w:pPr>
              <w:keepNext/>
              <w:keepLines/>
              <w:spacing w:before="40" w:after="40"/>
              <w:ind w:left="465"/>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d'une station spatiale dont la notification est soumise conformément à l'Appendice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voir le § 3.2 de l'Annexe 5 de l'Appendice </w:t>
            </w:r>
            <w:r w:rsidRPr="00D43FE5">
              <w:rPr>
                <w:rFonts w:asciiTheme="majorBidi" w:hAnsiTheme="majorBidi" w:cstheme="majorBidi"/>
                <w:b/>
                <w:bCs/>
                <w:sz w:val="18"/>
                <w:szCs w:val="18"/>
                <w:lang w:val="fr-CH" w:eastAsia="zh-CN"/>
              </w:rPr>
              <w:t>30</w:t>
            </w:r>
            <w:bookmarkStart w:id="0" w:name="_GoBack"/>
            <w:bookmarkEnd w:id="0"/>
          </w:p>
        </w:tc>
        <w:tc>
          <w:tcPr>
            <w:tcW w:w="56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double" w:sz="6" w:space="0" w:color="auto"/>
              <w:bottom w:val="single" w:sz="4" w:space="0" w:color="auto"/>
              <w:right w:val="double" w:sz="6" w:space="0" w:color="auto"/>
            </w:tcBorders>
            <w:shd w:val="clear" w:color="000000" w:fill="FFFFFF"/>
            <w:hideMark/>
          </w:tcPr>
          <w:p w:rsidR="00EE7C80" w:rsidRPr="00D43FE5" w:rsidRDefault="00EE7C80"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C.6.a</w:t>
            </w:r>
          </w:p>
        </w:tc>
        <w:tc>
          <w:tcPr>
            <w:tcW w:w="583" w:type="dxa"/>
            <w:tcBorders>
              <w:top w:val="single" w:sz="4" w:space="0" w:color="auto"/>
              <w:left w:val="double" w:sz="6" w:space="0" w:color="auto"/>
              <w:bottom w:val="single" w:sz="4" w:space="0" w:color="auto"/>
              <w:right w:val="single" w:sz="12" w:space="0" w:color="auto"/>
            </w:tcBorders>
            <w:shd w:val="clear" w:color="000000" w:fill="FFFFFF"/>
            <w:vAlign w:val="center"/>
            <w:hideMark/>
          </w:tcPr>
          <w:p w:rsidR="00EE7C80" w:rsidRPr="00D43FE5" w:rsidRDefault="00EE7C80"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C.6.b</w:t>
            </w:r>
          </w:p>
        </w:tc>
        <w:tc>
          <w:tcPr>
            <w:tcW w:w="6932" w:type="dxa"/>
            <w:tcBorders>
              <w:top w:val="single" w:sz="4" w:space="0" w:color="auto"/>
              <w:left w:val="nil"/>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une polarisation rectiligne est utilisée, l'angle, en degrés, mesuré dans le sens inverse des aiguilles d'une montre dans le plan normal à l'axe du faisceau à partir du plan équatorial vers le vecteur électrique de l'onde vu du satellite</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C.6.b</w:t>
            </w:r>
          </w:p>
        </w:tc>
        <w:tc>
          <w:tcPr>
            <w:tcW w:w="583"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d'une station spatiale dont la notification est soumise conformément à l'Appendice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voir le § 3.2 de l'Annexe 5 de l'Appendice </w:t>
            </w:r>
            <w:r w:rsidRPr="00D43FE5">
              <w:rPr>
                <w:rFonts w:asciiTheme="majorBidi" w:hAnsiTheme="majorBidi" w:cstheme="majorBidi"/>
                <w:b/>
                <w:bCs/>
                <w:sz w:val="18"/>
                <w:szCs w:val="18"/>
                <w:lang w:val="fr-CH" w:eastAsia="zh-CN"/>
              </w:rPr>
              <w:t>30</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C.7</w:t>
            </w:r>
          </w:p>
        </w:tc>
        <w:tc>
          <w:tcPr>
            <w:tcW w:w="6932" w:type="dxa"/>
            <w:tcBorders>
              <w:top w:val="single" w:sz="4" w:space="0" w:color="auto"/>
              <w:left w:val="nil"/>
              <w:bottom w:val="nil"/>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LARGEUR DE BANDE NÉCESSAIRE ET CLASSE D'ÉMISSION</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nil"/>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C.7</w:t>
            </w:r>
          </w:p>
        </w:tc>
        <w:tc>
          <w:tcPr>
            <w:tcW w:w="583" w:type="dxa"/>
            <w:vMerge w:val="restart"/>
            <w:tcBorders>
              <w:top w:val="nil"/>
              <w:left w:val="double" w:sz="6" w:space="0" w:color="auto"/>
              <w:bottom w:val="single" w:sz="4" w:space="0" w:color="000000"/>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300" w:firstLine="540"/>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 xml:space="preserve">(conformément à l'Article </w:t>
            </w:r>
            <w:r w:rsidRPr="00D43FE5">
              <w:rPr>
                <w:rFonts w:asciiTheme="majorBidi" w:hAnsiTheme="majorBidi" w:cstheme="majorBidi"/>
                <w:b/>
                <w:bCs/>
                <w:i/>
                <w:iCs/>
                <w:sz w:val="18"/>
                <w:szCs w:val="18"/>
                <w:lang w:val="fr-CH" w:eastAsia="zh-CN"/>
              </w:rPr>
              <w:t>2</w:t>
            </w:r>
            <w:r w:rsidRPr="00D43FE5">
              <w:rPr>
                <w:rFonts w:asciiTheme="majorBidi" w:hAnsiTheme="majorBidi" w:cstheme="majorBidi"/>
                <w:i/>
                <w:iCs/>
                <w:sz w:val="18"/>
                <w:szCs w:val="18"/>
                <w:lang w:val="fr-CH" w:eastAsia="zh-CN"/>
              </w:rPr>
              <w:t xml:space="preserve"> et à l'Appendice </w:t>
            </w:r>
            <w:r w:rsidRPr="00D43FE5">
              <w:rPr>
                <w:rFonts w:asciiTheme="majorBidi" w:hAnsiTheme="majorBidi" w:cstheme="majorBidi"/>
                <w:b/>
                <w:bCs/>
                <w:i/>
                <w:iCs/>
                <w:sz w:val="18"/>
                <w:szCs w:val="18"/>
                <w:lang w:val="fr-CH" w:eastAsia="zh-CN"/>
              </w:rPr>
              <w:t>1</w:t>
            </w:r>
            <w:r w:rsidRPr="00D43FE5">
              <w:rPr>
                <w:rFonts w:asciiTheme="majorBidi" w:hAnsiTheme="majorBidi" w:cstheme="majorBidi"/>
                <w:i/>
                <w:iCs/>
                <w:sz w:val="18"/>
                <w:szCs w:val="18"/>
                <w:lang w:val="fr-CH" w:eastAsia="zh-CN"/>
              </w:rPr>
              <w:t>)</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nil"/>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 publication anticipée d'un réseau à satellite non géostationnaire non soumis à la coordination au titre de la Section II de l'Article </w:t>
            </w:r>
            <w:r w:rsidRPr="00D43FE5">
              <w:rPr>
                <w:rFonts w:asciiTheme="majorBidi" w:hAnsiTheme="majorBidi" w:cstheme="majorBidi"/>
                <w:b/>
                <w:bCs/>
                <w:sz w:val="18"/>
                <w:szCs w:val="18"/>
                <w:lang w:val="fr-CH" w:eastAsia="zh-CN"/>
              </w:rPr>
              <w:t>9</w:t>
            </w:r>
            <w:r w:rsidRPr="00D43FE5">
              <w:rPr>
                <w:rFonts w:asciiTheme="majorBidi" w:hAnsiTheme="majorBidi" w:cstheme="majorBidi"/>
                <w:sz w:val="18"/>
                <w:szCs w:val="18"/>
                <w:lang w:val="fr-CH" w:eastAsia="zh-CN"/>
              </w:rPr>
              <w:t xml:space="preserve">, les modifications apportées à cet élément dans les limites spécifiées au C.1 ne doivent pas avoir d'incidence sur l'examen de la notification au titre de l'Article </w:t>
            </w:r>
            <w:r w:rsidRPr="00D43FE5">
              <w:rPr>
                <w:rFonts w:asciiTheme="majorBidi" w:hAnsiTheme="majorBidi" w:cstheme="majorBidi"/>
                <w:b/>
                <w:bCs/>
                <w:sz w:val="18"/>
                <w:szCs w:val="18"/>
                <w:lang w:val="fr-CH" w:eastAsia="zh-CN"/>
              </w:rPr>
              <w:t>11</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nil"/>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Non requis pour les capteurs actifs ou passifs</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nil"/>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nil"/>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C.7.a</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largeur de bande nécessaire et la classe d'émission pour chaque porteuse</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C.7.a</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xml:space="preserve">, requis uniquement pour la notification au titre de l'Article </w:t>
            </w:r>
            <w:r w:rsidRPr="00D43FE5">
              <w:rPr>
                <w:rFonts w:asciiTheme="majorBidi" w:hAnsiTheme="majorBidi" w:cstheme="majorBidi"/>
                <w:b/>
                <w:bCs/>
                <w:sz w:val="18"/>
                <w:szCs w:val="18"/>
                <w:lang w:val="fr-CH" w:eastAsia="zh-CN"/>
              </w:rPr>
              <w:t>8</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single" w:sz="4" w:space="0" w:color="000000"/>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C.7.b</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ou les fréquence(s) porteuse(s) de l'émission</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xml:space="preserve"> </w:t>
            </w: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C.7.b</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C.8</w:t>
            </w:r>
          </w:p>
        </w:tc>
        <w:tc>
          <w:tcPr>
            <w:tcW w:w="6932" w:type="dxa"/>
            <w:tcBorders>
              <w:top w:val="nil"/>
              <w:left w:val="nil"/>
              <w:bottom w:val="nil"/>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 PUISSANCE DE L'ÉMISSION</w:t>
            </w:r>
          </w:p>
        </w:tc>
        <w:tc>
          <w:tcPr>
            <w:tcW w:w="5909" w:type="dxa"/>
            <w:gridSpan w:val="9"/>
            <w:vMerge w:val="restart"/>
            <w:tcBorders>
              <w:top w:val="single" w:sz="4" w:space="0" w:color="auto"/>
              <w:left w:val="double" w:sz="6" w:space="0" w:color="auto"/>
              <w:bottom w:val="single" w:sz="4" w:space="0" w:color="000000"/>
              <w:right w:val="double" w:sz="6" w:space="0" w:color="000000"/>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C.8</w:t>
            </w:r>
          </w:p>
        </w:tc>
        <w:tc>
          <w:tcPr>
            <w:tcW w:w="583" w:type="dxa"/>
            <w:vMerge w:val="restart"/>
            <w:tcBorders>
              <w:top w:val="nil"/>
              <w:left w:val="double" w:sz="6" w:space="0" w:color="auto"/>
              <w:bottom w:val="single" w:sz="4" w:space="0" w:color="000000"/>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300" w:firstLine="540"/>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Non requis pour les capteurs passifs</w:t>
            </w:r>
          </w:p>
        </w:tc>
        <w:tc>
          <w:tcPr>
            <w:tcW w:w="5909" w:type="dxa"/>
            <w:gridSpan w:val="9"/>
            <w:vMerge/>
            <w:tcBorders>
              <w:top w:val="nil"/>
              <w:left w:val="nil"/>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le cas où des porteuses individuelles peuvent être identifiées:</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C.8.a.1</w:t>
            </w:r>
          </w:p>
        </w:tc>
        <w:tc>
          <w:tcPr>
            <w:tcW w:w="6932" w:type="dxa"/>
            <w:tcBorders>
              <w:top w:val="nil"/>
              <w:left w:val="nil"/>
              <w:bottom w:val="nil"/>
              <w:right w:val="double" w:sz="6" w:space="0" w:color="auto"/>
            </w:tcBorders>
            <w:shd w:val="clear" w:color="auto" w:fill="auto"/>
            <w:hideMark/>
          </w:tcPr>
          <w:p w:rsidR="00C738CE" w:rsidRPr="00D43FE5" w:rsidRDefault="00C738CE" w:rsidP="00187049">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maximale de la puissance en crête, en </w:t>
            </w:r>
            <w:proofErr w:type="spellStart"/>
            <w:r w:rsidRPr="00D43FE5">
              <w:rPr>
                <w:rFonts w:asciiTheme="majorBidi" w:hAnsiTheme="majorBidi" w:cstheme="majorBidi"/>
                <w:sz w:val="18"/>
                <w:szCs w:val="18"/>
                <w:lang w:val="fr-CH" w:eastAsia="zh-CN"/>
              </w:rPr>
              <w:t>dBW</w:t>
            </w:r>
            <w:proofErr w:type="spellEnd"/>
            <w:r w:rsidRPr="00D43FE5">
              <w:rPr>
                <w:rFonts w:asciiTheme="majorBidi" w:hAnsiTheme="majorBidi" w:cstheme="majorBidi"/>
                <w:sz w:val="18"/>
                <w:szCs w:val="18"/>
                <w:lang w:val="fr-CH" w:eastAsia="zh-CN"/>
              </w:rPr>
              <w:t>, fournie à l'entrée de l'antenne pour chaque type de porteuse</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C.8.a.1</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187049">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si ni C.8.b.1 ni C.8.b.3.a n'est fourni</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187049">
        <w:trPr>
          <w:trHeight w:val="20"/>
          <w:jc w:val="center"/>
        </w:trPr>
        <w:tc>
          <w:tcPr>
            <w:tcW w:w="1021" w:type="dxa"/>
            <w:vMerge w:val="restart"/>
            <w:tcBorders>
              <w:top w:val="single" w:sz="4" w:space="0" w:color="auto"/>
              <w:left w:val="single" w:sz="12" w:space="0" w:color="auto"/>
              <w:bottom w:val="single" w:sz="4" w:space="0" w:color="auto"/>
              <w:right w:val="double" w:sz="6" w:space="0" w:color="auto"/>
            </w:tcBorders>
            <w:shd w:val="clear" w:color="000000"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C.8.a.2</w:t>
            </w:r>
          </w:p>
        </w:tc>
        <w:tc>
          <w:tcPr>
            <w:tcW w:w="6932" w:type="dxa"/>
            <w:tcBorders>
              <w:top w:val="single" w:sz="4" w:space="0" w:color="auto"/>
              <w:left w:val="nil"/>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densité maximale de puissance, en </w:t>
            </w:r>
            <w:proofErr w:type="gramStart"/>
            <w:r w:rsidRPr="00D43FE5">
              <w:rPr>
                <w:rFonts w:asciiTheme="majorBidi" w:hAnsiTheme="majorBidi" w:cstheme="majorBidi"/>
                <w:sz w:val="18"/>
                <w:szCs w:val="18"/>
                <w:lang w:val="fr-CH" w:eastAsia="zh-CN"/>
              </w:rPr>
              <w:t>dB(</w:t>
            </w:r>
            <w:proofErr w:type="gramEnd"/>
            <w:r w:rsidRPr="00D43FE5">
              <w:rPr>
                <w:rFonts w:asciiTheme="majorBidi" w:hAnsiTheme="majorBidi" w:cstheme="majorBidi"/>
                <w:sz w:val="18"/>
                <w:szCs w:val="18"/>
                <w:lang w:val="fr-CH" w:eastAsia="zh-CN"/>
              </w:rPr>
              <w:t>W/Hz), fournie à l'entrée de l'antenne pour chaque type de porteuse</w:t>
            </w:r>
            <w:r w:rsidRPr="00D43FE5">
              <w:rPr>
                <w:rFonts w:asciiTheme="majorBidi" w:hAnsiTheme="majorBidi" w:cstheme="majorBidi"/>
                <w:sz w:val="18"/>
                <w:szCs w:val="18"/>
                <w:vertAlign w:val="superscript"/>
                <w:lang w:val="fr-CH" w:eastAsia="zh-CN"/>
              </w:rPr>
              <w:t>2</w:t>
            </w:r>
          </w:p>
        </w:tc>
        <w:tc>
          <w:tcPr>
            <w:tcW w:w="567"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auto"/>
              <w:right w:val="double" w:sz="6" w:space="0" w:color="auto"/>
            </w:tcBorders>
            <w:shd w:val="clear" w:color="000000"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C.8.a.2</w:t>
            </w:r>
          </w:p>
        </w:tc>
        <w:tc>
          <w:tcPr>
            <w:tcW w:w="583" w:type="dxa"/>
            <w:vMerge w:val="restart"/>
            <w:tcBorders>
              <w:top w:val="single" w:sz="4" w:space="0" w:color="auto"/>
              <w:left w:val="double" w:sz="6" w:space="0" w:color="auto"/>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87049">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left w:val="nil"/>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si ni C.8.b.2 ni C.8.b.3.b n'est fourni</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double" w:sz="6"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187049">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le cas où il n'y a pas lieu d'identifier des porteuses individuelles:</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C.8.b.1</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totale en crête, en </w:t>
            </w:r>
            <w:proofErr w:type="spellStart"/>
            <w:r w:rsidRPr="00D43FE5">
              <w:rPr>
                <w:rFonts w:asciiTheme="majorBidi" w:hAnsiTheme="majorBidi" w:cstheme="majorBidi"/>
                <w:sz w:val="18"/>
                <w:szCs w:val="18"/>
                <w:lang w:val="fr-CH" w:eastAsia="zh-CN"/>
              </w:rPr>
              <w:t>dBW</w:t>
            </w:r>
            <w:proofErr w:type="spellEnd"/>
            <w:r w:rsidRPr="00D43FE5">
              <w:rPr>
                <w:rFonts w:asciiTheme="majorBidi" w:hAnsiTheme="majorBidi" w:cstheme="majorBidi"/>
                <w:sz w:val="18"/>
                <w:szCs w:val="18"/>
                <w:lang w:val="fr-CH" w:eastAsia="zh-CN"/>
              </w:rPr>
              <w:t>, fournie à l'entrée de l'antenne</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C.8.b.1</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coordination ou la notification d'une station terrienne relevant de l'Appendice</w:t>
            </w:r>
            <w:r w:rsidR="00EE7C80">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les valeurs doivent inclure la plage maximale de commande de puissance </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si ni C.8.a.2 ni C.8.b.3.b n'est fourni</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densité maximale de puissance, en </w:t>
            </w:r>
            <w:proofErr w:type="gramStart"/>
            <w:r w:rsidRPr="00D43FE5">
              <w:rPr>
                <w:rFonts w:asciiTheme="majorBidi" w:hAnsiTheme="majorBidi" w:cstheme="majorBidi"/>
                <w:sz w:val="18"/>
                <w:szCs w:val="18"/>
                <w:lang w:val="fr-CH" w:eastAsia="zh-CN"/>
              </w:rPr>
              <w:t>dB(</w:t>
            </w:r>
            <w:proofErr w:type="gramEnd"/>
            <w:r w:rsidRPr="00D43FE5">
              <w:rPr>
                <w:rFonts w:asciiTheme="majorBidi" w:hAnsiTheme="majorBidi" w:cstheme="majorBidi"/>
                <w:sz w:val="18"/>
                <w:szCs w:val="18"/>
                <w:lang w:val="fr-CH" w:eastAsia="zh-CN"/>
              </w:rPr>
              <w:t>W/Hz), fournie à l'entrée de l'antenne</w:t>
            </w:r>
            <w:r w:rsidRPr="00D43FE5">
              <w:rPr>
                <w:rFonts w:asciiTheme="majorBidi" w:hAnsiTheme="majorBidi" w:cstheme="majorBidi"/>
                <w:sz w:val="18"/>
                <w:szCs w:val="18"/>
                <w:vertAlign w:val="superscript"/>
                <w:lang w:val="fr-CH" w:eastAsia="zh-CN"/>
              </w:rPr>
              <w:t>2</w:t>
            </w:r>
            <w:r w:rsidRPr="00D43FE5">
              <w:rPr>
                <w:rFonts w:asciiTheme="majorBidi" w:hAnsiTheme="majorBidi" w:cstheme="majorBidi"/>
                <w:sz w:val="18"/>
                <w:szCs w:val="18"/>
                <w:lang w:val="fr-CH" w:eastAsia="zh-CN"/>
              </w:rPr>
              <w:t xml:space="preserve"> </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nil"/>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X </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C.8.b.2</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coordination ou la notification d'une station terrienne relevant de l'Appendice</w:t>
            </w:r>
            <w:r w:rsidR="00EE7C80">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les valeurs doivent inclure la plage maximale de commande de puissance </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si ni C.8.a.2 ni C.8.b.3.b n'est fourni</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C.8.b.3</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Dans le cas de capteurs actifs: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C.8.b.3</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EE7C80" w:rsidRPr="00D43FE5" w:rsidTr="00AD0918">
        <w:trPr>
          <w:trHeight w:val="574"/>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C.8.b.3.a</w:t>
            </w:r>
          </w:p>
        </w:tc>
        <w:tc>
          <w:tcPr>
            <w:tcW w:w="6932" w:type="dxa"/>
            <w:tcBorders>
              <w:top w:val="single" w:sz="4" w:space="0" w:color="auto"/>
              <w:left w:val="nil"/>
              <w:bottom w:val="single" w:sz="4" w:space="0" w:color="auto"/>
              <w:right w:val="double" w:sz="6" w:space="0" w:color="auto"/>
            </w:tcBorders>
            <w:shd w:val="clear" w:color="auto" w:fill="auto"/>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moyenne de la puissance en crête, en </w:t>
            </w:r>
            <w:proofErr w:type="spellStart"/>
            <w:r w:rsidRPr="00D43FE5">
              <w:rPr>
                <w:rFonts w:asciiTheme="majorBidi" w:hAnsiTheme="majorBidi" w:cstheme="majorBidi"/>
                <w:sz w:val="18"/>
                <w:szCs w:val="18"/>
                <w:lang w:val="fr-CH" w:eastAsia="zh-CN"/>
              </w:rPr>
              <w:t>dBW</w:t>
            </w:r>
            <w:proofErr w:type="spellEnd"/>
            <w:r w:rsidRPr="00D43FE5">
              <w:rPr>
                <w:rFonts w:asciiTheme="majorBidi" w:hAnsiTheme="majorBidi" w:cstheme="majorBidi"/>
                <w:sz w:val="18"/>
                <w:szCs w:val="18"/>
                <w:lang w:val="fr-CH" w:eastAsia="zh-CN"/>
              </w:rPr>
              <w:t>, fournie à l'entrée de l'antenne</w:t>
            </w:r>
          </w:p>
          <w:p w:rsidR="00EE7C80" w:rsidRPr="00D43FE5" w:rsidRDefault="00EE7C80" w:rsidP="00592F23">
            <w:pPr>
              <w:keepNext/>
              <w:keepLines/>
              <w:spacing w:before="40" w:after="40"/>
              <w:ind w:left="465"/>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Requis si ni C.8.a.1 ni C.8.b.1 n'est fourni</w:t>
            </w:r>
          </w:p>
        </w:tc>
        <w:tc>
          <w:tcPr>
            <w:tcW w:w="567"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single" w:sz="4" w:space="0" w:color="auto"/>
              <w:bottom w:val="single" w:sz="4" w:space="0" w:color="auto"/>
              <w:right w:val="double" w:sz="6"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double" w:sz="6" w:space="0" w:color="auto"/>
              <w:bottom w:val="single" w:sz="4" w:space="0" w:color="auto"/>
              <w:right w:val="double" w:sz="6" w:space="0" w:color="auto"/>
            </w:tcBorders>
            <w:shd w:val="clear" w:color="auto" w:fill="auto"/>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C.8.b.3.a</w:t>
            </w:r>
          </w:p>
        </w:tc>
        <w:tc>
          <w:tcPr>
            <w:tcW w:w="583" w:type="dxa"/>
            <w:tcBorders>
              <w:top w:val="single" w:sz="4" w:space="0" w:color="auto"/>
              <w:left w:val="double" w:sz="6" w:space="0" w:color="auto"/>
              <w:bottom w:val="single" w:sz="4" w:space="0" w:color="auto"/>
              <w:right w:val="single" w:sz="12" w:space="0" w:color="auto"/>
            </w:tcBorders>
            <w:shd w:val="clear" w:color="auto" w:fill="auto"/>
            <w:vAlign w:val="center"/>
            <w:hideMark/>
          </w:tcPr>
          <w:p w:rsidR="00EE7C80" w:rsidRPr="00D43FE5" w:rsidRDefault="00EE7C80"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C.8.b.3.b</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densité de puissance moyenne, en </w:t>
            </w:r>
            <w:proofErr w:type="gramStart"/>
            <w:r w:rsidRPr="00D43FE5">
              <w:rPr>
                <w:rFonts w:asciiTheme="majorBidi" w:hAnsiTheme="majorBidi" w:cstheme="majorBidi"/>
                <w:sz w:val="18"/>
                <w:szCs w:val="18"/>
                <w:lang w:val="fr-CH" w:eastAsia="zh-CN"/>
              </w:rPr>
              <w:t>dB(</w:t>
            </w:r>
            <w:proofErr w:type="gramEnd"/>
            <w:r w:rsidRPr="00D43FE5">
              <w:rPr>
                <w:rFonts w:asciiTheme="majorBidi" w:hAnsiTheme="majorBidi" w:cstheme="majorBidi"/>
                <w:sz w:val="18"/>
                <w:szCs w:val="18"/>
                <w:lang w:val="fr-CH" w:eastAsia="zh-CN"/>
              </w:rPr>
              <w:t>W/Hz), fournie à l'entrée de l'antenne</w:t>
            </w:r>
          </w:p>
        </w:tc>
        <w:tc>
          <w:tcPr>
            <w:tcW w:w="567" w:type="dxa"/>
            <w:vMerge w:val="restart"/>
            <w:tcBorders>
              <w:top w:val="single" w:sz="4" w:space="0" w:color="auto"/>
              <w:left w:val="double" w:sz="6"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double" w:sz="6"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C.8.b.3.b</w:t>
            </w:r>
          </w:p>
        </w:tc>
        <w:tc>
          <w:tcPr>
            <w:tcW w:w="583"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Requis si ni C.8.a.2 ni C.8.b.2 n'est fourni</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0B44CD">
        <w:trPr>
          <w:trHeight w:val="20"/>
          <w:jc w:val="center"/>
        </w:trPr>
        <w:tc>
          <w:tcPr>
            <w:tcW w:w="1021" w:type="dxa"/>
            <w:tcBorders>
              <w:top w:val="nil"/>
              <w:left w:val="single" w:sz="12" w:space="0" w:color="auto"/>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toutes les applications spatiales, à l'exception des capteurs actifs ou passifs:</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nil"/>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nil"/>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w:t>
            </w:r>
          </w:p>
        </w:tc>
        <w:tc>
          <w:tcPr>
            <w:tcW w:w="583" w:type="dxa"/>
            <w:tcBorders>
              <w:top w:val="nil"/>
              <w:left w:val="nil"/>
              <w:bottom w:val="nil"/>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C.8.c.1</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minimale de la puissance en crête totale, en </w:t>
            </w:r>
            <w:proofErr w:type="spellStart"/>
            <w:r w:rsidRPr="00D43FE5">
              <w:rPr>
                <w:rFonts w:asciiTheme="majorBidi" w:hAnsiTheme="majorBidi" w:cstheme="majorBidi"/>
                <w:sz w:val="18"/>
                <w:szCs w:val="18"/>
                <w:lang w:val="fr-CH" w:eastAsia="zh-CN"/>
              </w:rPr>
              <w:t>dBW</w:t>
            </w:r>
            <w:proofErr w:type="spellEnd"/>
            <w:r w:rsidRPr="00D43FE5">
              <w:rPr>
                <w:rFonts w:asciiTheme="majorBidi" w:hAnsiTheme="majorBidi" w:cstheme="majorBidi"/>
                <w:sz w:val="18"/>
                <w:szCs w:val="18"/>
                <w:lang w:val="fr-CH" w:eastAsia="zh-CN"/>
              </w:rPr>
              <w:t>, fournie à l'entrée de l'antenne pour chaque type de porteuse</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C.8.c.1</w:t>
            </w:r>
          </w:p>
        </w:tc>
        <w:tc>
          <w:tcPr>
            <w:tcW w:w="583"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0B44CD">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cette valeur n'est pas fournie, en expliquer la raison sous C.8.c.2</w:t>
            </w:r>
          </w:p>
        </w:tc>
        <w:tc>
          <w:tcPr>
            <w:tcW w:w="567" w:type="dxa"/>
            <w:vMerge/>
            <w:tcBorders>
              <w:top w:val="single" w:sz="4" w:space="0" w:color="auto"/>
              <w:left w:val="double" w:sz="6"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0B44CD">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C.8.c.1 n'est pas fourni, le motif de l'absence de la valeur minimale de la puissance en crête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C.8.c.3</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densité minimale de puissance, en dB(W/Hz), fournie à l'entrée de l'antenne pour chaque type de porteuse</w:t>
            </w:r>
            <w:r w:rsidRPr="00D43FE5">
              <w:rPr>
                <w:rFonts w:asciiTheme="majorBidi" w:hAnsiTheme="majorBidi" w:cstheme="majorBidi"/>
                <w:sz w:val="18"/>
                <w:szCs w:val="18"/>
                <w:vertAlign w:val="superscript"/>
                <w:lang w:val="fr-CH" w:eastAsia="zh-CN"/>
              </w:rPr>
              <w:t>2</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C.8.c.3</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cette valeur n'est pas fournie, en expliquer la raison sous C.8.c.4</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C.8.c.4</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C.8.c.3 n'est pas fourni, le motif de l'absence de la valeur de densité minimale de puissance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C.8.c.4</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92F23" w:rsidRPr="00D43FE5" w:rsidTr="00AD0918">
        <w:trPr>
          <w:trHeight w:val="1285"/>
          <w:jc w:val="center"/>
        </w:trPr>
        <w:tc>
          <w:tcPr>
            <w:tcW w:w="1021" w:type="dxa"/>
            <w:tcBorders>
              <w:top w:val="single" w:sz="4" w:space="0" w:color="auto"/>
              <w:left w:val="single" w:sz="12" w:space="0" w:color="auto"/>
              <w:bottom w:val="single" w:sz="4" w:space="0" w:color="auto"/>
              <w:right w:val="double" w:sz="6" w:space="0" w:color="auto"/>
            </w:tcBorders>
            <w:shd w:val="clear" w:color="000000" w:fill="auto"/>
            <w:hideMark/>
          </w:tcPr>
          <w:p w:rsidR="00592F23" w:rsidRPr="00D43FE5"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C.8.d.1</w:t>
            </w:r>
          </w:p>
        </w:tc>
        <w:tc>
          <w:tcPr>
            <w:tcW w:w="6932" w:type="dxa"/>
            <w:tcBorders>
              <w:top w:val="single" w:sz="4" w:space="0" w:color="auto"/>
              <w:left w:val="nil"/>
              <w:bottom w:val="single" w:sz="4" w:space="0" w:color="auto"/>
              <w:right w:val="double" w:sz="6" w:space="0" w:color="auto"/>
            </w:tcBorders>
            <w:shd w:val="clear" w:color="auto" w:fill="auto"/>
            <w:hideMark/>
          </w:tcPr>
          <w:p w:rsidR="00592F23" w:rsidRPr="00D43FE5" w:rsidRDefault="00592F23"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maximale de la puissance en crête totale, en </w:t>
            </w:r>
            <w:proofErr w:type="spellStart"/>
            <w:r w:rsidRPr="00D43FE5">
              <w:rPr>
                <w:rFonts w:asciiTheme="majorBidi" w:hAnsiTheme="majorBidi" w:cstheme="majorBidi"/>
                <w:sz w:val="18"/>
                <w:szCs w:val="18"/>
                <w:lang w:val="fr-CH" w:eastAsia="zh-CN"/>
              </w:rPr>
              <w:t>dBW</w:t>
            </w:r>
            <w:proofErr w:type="spellEnd"/>
            <w:r w:rsidRPr="00D43FE5">
              <w:rPr>
                <w:rFonts w:asciiTheme="majorBidi" w:hAnsiTheme="majorBidi" w:cstheme="majorBidi"/>
                <w:sz w:val="18"/>
                <w:szCs w:val="18"/>
                <w:lang w:val="fr-CH" w:eastAsia="zh-CN"/>
              </w:rPr>
              <w:t>, fournie à l'entrée de l'antenne pour chaque largeur de bande de satellite contiguë</w:t>
            </w:r>
          </w:p>
          <w:p w:rsidR="00592F23" w:rsidRPr="00D43FE5" w:rsidRDefault="00592F23"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un répéteur de satellite, cela correspond à la puissance en crête nécessaire pour produire la saturation</w:t>
            </w:r>
          </w:p>
          <w:p w:rsidR="00592F23" w:rsidRPr="00D43FE5" w:rsidRDefault="00592F23" w:rsidP="00EE7C80">
            <w:pPr>
              <w:keepNext/>
              <w:keepLines/>
              <w:spacing w:before="40" w:after="40"/>
              <w:ind w:left="465"/>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une liaison espace vers Terre ou espace-espace</w:t>
            </w:r>
          </w:p>
        </w:tc>
        <w:tc>
          <w:tcPr>
            <w:tcW w:w="56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double" w:sz="6" w:space="0" w:color="auto"/>
              <w:bottom w:val="single" w:sz="4" w:space="0" w:color="auto"/>
              <w:right w:val="double" w:sz="6" w:space="0" w:color="auto"/>
            </w:tcBorders>
            <w:shd w:val="clear" w:color="000000" w:fill="auto"/>
            <w:hideMark/>
          </w:tcPr>
          <w:p w:rsidR="00592F23" w:rsidRPr="00D43FE5"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C.8.d.1</w:t>
            </w:r>
          </w:p>
        </w:tc>
        <w:tc>
          <w:tcPr>
            <w:tcW w:w="583" w:type="dxa"/>
            <w:tcBorders>
              <w:top w:val="single" w:sz="4" w:space="0" w:color="auto"/>
              <w:left w:val="double" w:sz="6" w:space="0" w:color="auto"/>
              <w:bottom w:val="single" w:sz="4" w:space="0" w:color="auto"/>
              <w:right w:val="single" w:sz="12"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C.8.d.2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chaque largeur de bande de satellite contiguë</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C.8.d.2</w:t>
            </w:r>
          </w:p>
        </w:tc>
        <w:tc>
          <w:tcPr>
            <w:tcW w:w="583"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puissance en crête nécessaire pour produire la saturation du répéteur du satellite, cela correspond à la largeur de bande de chaque répéteur</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une liaison espace vers Terre ou espace-espace, si différent de C.3.a</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C.8.e.1</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une liaison espace vers Terre, Terre vers espace ou espace-espace, pour chaque type de porteuse, la plus élevée de l'une des deux valeurs suivantes: le rapport porteuse/bruit, en dB, nécessaire pour satisfaire à la qualité de fonctionnement de la liaison dans des conditions de ciel clair ou le rapport porteuse/bruit, en dB, nécessaire pour satisfaire aux objectifs à court terme de la liaison, y compris les marges nécessaires</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C.8.e.1</w:t>
            </w:r>
          </w:p>
        </w:tc>
        <w:tc>
          <w:tcPr>
            <w:tcW w:w="583"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cette valeur n'est pas fournie, en expliquer la raison sous C.8.e.2</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C.8.e.2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C.8.e.1 n'est pas fourni, le motif de l'absence du rapport porteuse/bruit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nil"/>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C.8.e.2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C.8.f.1</w:t>
            </w:r>
          </w:p>
        </w:tc>
        <w:tc>
          <w:tcPr>
            <w:tcW w:w="6932" w:type="dxa"/>
            <w:tcBorders>
              <w:top w:val="nil"/>
              <w:left w:val="nil"/>
              <w:bottom w:val="nil"/>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ou les puissances isotropes rayonnées équivalentes nominales (</w:t>
            </w:r>
            <w:proofErr w:type="spellStart"/>
            <w:r w:rsidRPr="00D43FE5">
              <w:rPr>
                <w:rFonts w:asciiTheme="majorBidi" w:hAnsiTheme="majorBidi" w:cstheme="majorBidi"/>
                <w:sz w:val="18"/>
                <w:szCs w:val="18"/>
                <w:lang w:val="fr-CH" w:eastAsia="zh-CN"/>
              </w:rPr>
              <w:t>p.i.r.e</w:t>
            </w:r>
            <w:proofErr w:type="spellEnd"/>
            <w:r w:rsidRPr="00D43FE5">
              <w:rPr>
                <w:rFonts w:asciiTheme="majorBidi" w:hAnsiTheme="majorBidi" w:cstheme="majorBidi"/>
                <w:sz w:val="18"/>
                <w:szCs w:val="18"/>
                <w:lang w:val="fr-CH" w:eastAsia="zh-CN"/>
              </w:rPr>
              <w:t>.) de la station spatiale sur l'axe du faisceau</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C.8.f.1</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une liaison espace-espace</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C.8.f.2</w:t>
            </w:r>
          </w:p>
        </w:tc>
        <w:tc>
          <w:tcPr>
            <w:tcW w:w="6932" w:type="dxa"/>
            <w:tcBorders>
              <w:top w:val="single" w:sz="4" w:space="0" w:color="auto"/>
              <w:left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ou les puissances isotropes rayonnées équivalentes nominales (</w:t>
            </w:r>
            <w:proofErr w:type="spellStart"/>
            <w:r w:rsidRPr="00D43FE5">
              <w:rPr>
                <w:rFonts w:asciiTheme="majorBidi" w:hAnsiTheme="majorBidi" w:cstheme="majorBidi"/>
                <w:sz w:val="18"/>
                <w:szCs w:val="18"/>
                <w:lang w:val="fr-CH" w:eastAsia="zh-CN"/>
              </w:rPr>
              <w:t>p.i.r.e</w:t>
            </w:r>
            <w:proofErr w:type="spellEnd"/>
            <w:r w:rsidRPr="00D43FE5">
              <w:rPr>
                <w:rFonts w:asciiTheme="majorBidi" w:hAnsiTheme="majorBidi" w:cstheme="majorBidi"/>
                <w:sz w:val="18"/>
                <w:szCs w:val="18"/>
                <w:lang w:val="fr-CH" w:eastAsia="zh-CN"/>
              </w:rPr>
              <w:t>.) de la station spatiale associée sur l'axe du faisceau</w:t>
            </w:r>
          </w:p>
        </w:tc>
        <w:tc>
          <w:tcPr>
            <w:tcW w:w="567" w:type="dxa"/>
            <w:vMerge w:val="restart"/>
            <w:tcBorders>
              <w:top w:val="nil"/>
              <w:left w:val="double" w:sz="6"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auto"/>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C.8.f.2</w:t>
            </w:r>
          </w:p>
        </w:tc>
        <w:tc>
          <w:tcPr>
            <w:tcW w:w="583" w:type="dxa"/>
            <w:vMerge w:val="restart"/>
            <w:tcBorders>
              <w:top w:val="nil"/>
              <w:left w:val="double" w:sz="6" w:space="0" w:color="auto"/>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left w:val="nil"/>
              <w:bottom w:val="single" w:sz="4" w:space="0" w:color="auto"/>
              <w:right w:val="double" w:sz="6" w:space="0" w:color="auto"/>
            </w:tcBorders>
            <w:shd w:val="clear" w:color="auto" w:fill="auto"/>
            <w:hideMark/>
          </w:tcPr>
          <w:p w:rsidR="003A6B9D" w:rsidRPr="00D43FE5" w:rsidRDefault="00C738CE" w:rsidP="00EE7C80">
            <w:pPr>
              <w:tabs>
                <w:tab w:val="clear" w:pos="1134"/>
                <w:tab w:val="clear" w:pos="1871"/>
                <w:tab w:val="clear" w:pos="2268"/>
              </w:tabs>
              <w:overflowPunct/>
              <w:autoSpaceDE/>
              <w:autoSpaceDN/>
              <w:adjustRightInd/>
              <w:spacing w:before="40" w:after="40"/>
              <w:ind w:firstLineChars="200" w:firstLine="360"/>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une liaison espace-espace</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592F23" w:rsidRPr="00D43FE5" w:rsidTr="00AD0918">
        <w:trPr>
          <w:trHeight w:val="1205"/>
          <w:jc w:val="center"/>
        </w:trPr>
        <w:tc>
          <w:tcPr>
            <w:tcW w:w="1021" w:type="dxa"/>
            <w:tcBorders>
              <w:top w:val="nil"/>
              <w:left w:val="single" w:sz="12" w:space="0" w:color="auto"/>
              <w:bottom w:val="single" w:sz="4" w:space="0" w:color="auto"/>
              <w:right w:val="double" w:sz="6" w:space="0" w:color="auto"/>
            </w:tcBorders>
            <w:shd w:val="clear" w:color="000000" w:fill="auto"/>
            <w:hideMark/>
          </w:tcPr>
          <w:p w:rsidR="00592F23" w:rsidRPr="00D43FE5"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C.8.g.1</w:t>
            </w:r>
          </w:p>
        </w:tc>
        <w:tc>
          <w:tcPr>
            <w:tcW w:w="6932" w:type="dxa"/>
            <w:tcBorders>
              <w:top w:val="single" w:sz="4" w:space="0" w:color="auto"/>
              <w:left w:val="nil"/>
              <w:bottom w:val="single" w:sz="4" w:space="0" w:color="auto"/>
              <w:right w:val="double" w:sz="6" w:space="0" w:color="auto"/>
            </w:tcBorders>
            <w:shd w:val="clear" w:color="auto" w:fill="auto"/>
            <w:hideMark/>
          </w:tcPr>
          <w:p w:rsidR="00592F23" w:rsidRPr="00D43FE5" w:rsidRDefault="00592F23"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puissance globale maximale, en </w:t>
            </w:r>
            <w:proofErr w:type="spellStart"/>
            <w:r w:rsidRPr="00D43FE5">
              <w:rPr>
                <w:rFonts w:asciiTheme="majorBidi" w:hAnsiTheme="majorBidi" w:cstheme="majorBidi"/>
                <w:sz w:val="18"/>
                <w:szCs w:val="18"/>
                <w:lang w:val="fr-CH" w:eastAsia="zh-CN"/>
              </w:rPr>
              <w:t>dBW</w:t>
            </w:r>
            <w:proofErr w:type="spellEnd"/>
            <w:r w:rsidRPr="00D43FE5">
              <w:rPr>
                <w:rFonts w:asciiTheme="majorBidi" w:hAnsiTheme="majorBidi" w:cstheme="majorBidi"/>
                <w:sz w:val="18"/>
                <w:szCs w:val="18"/>
                <w:lang w:val="fr-CH" w:eastAsia="zh-CN"/>
              </w:rPr>
              <w:t>, de toutes les porteuses (par répéteur, le cas échéant), fournie à l'entrée de l'antenne de la station terrienne d'émission ou de la station terrienne associée</w:t>
            </w:r>
          </w:p>
          <w:p w:rsidR="00592F23" w:rsidRPr="00D43FE5" w:rsidRDefault="00592F23" w:rsidP="00EE7C80">
            <w:pPr>
              <w:keepNext/>
              <w:keepLines/>
              <w:spacing w:before="40" w:after="40"/>
              <w:ind w:left="352"/>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C.8.g.1 n'est pas requis pour la coordination d'une station terrienne spécifique au titre du numéro </w:t>
            </w:r>
            <w:r w:rsidRPr="00D43FE5">
              <w:rPr>
                <w:rFonts w:asciiTheme="majorBidi" w:hAnsiTheme="majorBidi" w:cstheme="majorBidi"/>
                <w:b/>
                <w:bCs/>
                <w:sz w:val="18"/>
                <w:szCs w:val="18"/>
                <w:lang w:val="fr-CH" w:eastAsia="zh-CN"/>
              </w:rPr>
              <w:t>9.15</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9.17</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9.17A</w:t>
            </w:r>
          </w:p>
        </w:tc>
        <w:tc>
          <w:tcPr>
            <w:tcW w:w="567" w:type="dxa"/>
            <w:tcBorders>
              <w:top w:val="nil"/>
              <w:left w:val="double" w:sz="6"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425"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single" w:sz="4" w:space="0" w:color="auto"/>
              <w:bottom w:val="single" w:sz="4" w:space="0" w:color="auto"/>
              <w:right w:val="single" w:sz="4"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double" w:sz="6" w:space="0" w:color="auto"/>
              <w:bottom w:val="single" w:sz="4" w:space="0" w:color="auto"/>
              <w:right w:val="double" w:sz="6" w:space="0" w:color="auto"/>
            </w:tcBorders>
            <w:shd w:val="clear" w:color="000000" w:fill="auto"/>
            <w:hideMark/>
          </w:tcPr>
          <w:p w:rsidR="00592F23" w:rsidRPr="00D43FE5"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C.8.g.1</w:t>
            </w:r>
          </w:p>
        </w:tc>
        <w:tc>
          <w:tcPr>
            <w:tcW w:w="583" w:type="dxa"/>
            <w:tcBorders>
              <w:top w:val="nil"/>
              <w:left w:val="double" w:sz="6" w:space="0" w:color="auto"/>
              <w:bottom w:val="single" w:sz="4" w:space="0" w:color="auto"/>
              <w:right w:val="single" w:sz="12" w:space="0" w:color="auto"/>
            </w:tcBorders>
            <w:shd w:val="clear" w:color="000000" w:fill="FFFFFF"/>
            <w:vAlign w:val="center"/>
            <w:hideMark/>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C.8.g.2</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largeur de bande  totale de toutes les porteuses (par répéteur, le cas échéant), fournie à l'entrée de l'antenne de la station terrienne d'émission ou de la station terrienne associée</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C.8.g.2</w:t>
            </w:r>
          </w:p>
        </w:tc>
        <w:tc>
          <w:tcPr>
            <w:tcW w:w="583" w:type="dxa"/>
            <w:vMerge w:val="restart"/>
            <w:tcBorders>
              <w:top w:val="single" w:sz="4" w:space="0" w:color="auto"/>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C.8.g.2 n'est pas requis pour la coordination d'une station terrienne spécifique au titre du numéro  </w:t>
            </w:r>
            <w:r w:rsidRPr="00D43FE5">
              <w:rPr>
                <w:rFonts w:asciiTheme="majorBidi" w:hAnsiTheme="majorBidi" w:cstheme="majorBidi"/>
                <w:b/>
                <w:bCs/>
                <w:sz w:val="18"/>
                <w:szCs w:val="18"/>
                <w:lang w:val="fr-CH" w:eastAsia="zh-CN"/>
              </w:rPr>
              <w:t>9.15</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9.17</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9.17A</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C.8.g.3</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un indicateur montrant si la largeur de bande du répéteur correspond à la largeur de bande totale de toutes les porteuses (par répéteur, le cas échéant), fournie à l'entrée de l'antenne d'émission de la station terrienne ou de la station terrienne associée</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C.8.g.3</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C.8.g.3 n'est pas requis pour la coordination d'une station terrienne spécifique au titre du numéro </w:t>
            </w:r>
            <w:r w:rsidRPr="00CF2640">
              <w:rPr>
                <w:rFonts w:asciiTheme="majorBidi" w:hAnsiTheme="majorBidi" w:cstheme="majorBidi"/>
                <w:b/>
                <w:bCs/>
                <w:sz w:val="18"/>
                <w:szCs w:val="18"/>
                <w:lang w:val="fr-CH" w:eastAsia="zh-CN"/>
              </w:rPr>
              <w:t>9.15</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9.17</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9.17A</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C.8.h</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valeur moyenne de la densité de puissance maximale par Hz délivrée à l'entrée de l'antenne, en dB(W/Hz), établie sur la largeur de bande nécessaire </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vMerge w:val="restart"/>
            <w:tcBorders>
              <w:top w:val="nil"/>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C.8.h</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à fournir uniquement pour la bande 17,3-18,1 GHz</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C.8.i</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une régulation de puissance est utilisée, la gamme maximale de régulation de puissance, en dB</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C.8.i</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C.8.j</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C.8.j</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C.9</w:t>
            </w:r>
          </w:p>
        </w:tc>
        <w:tc>
          <w:tcPr>
            <w:tcW w:w="6932" w:type="dxa"/>
            <w:tcBorders>
              <w:top w:val="nil"/>
              <w:left w:val="nil"/>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RENSEIGNEMENTS SUR LES CARACTÉRISTIQUES DE MODULATION</w:t>
            </w:r>
          </w:p>
        </w:tc>
        <w:tc>
          <w:tcPr>
            <w:tcW w:w="567" w:type="dxa"/>
            <w:vMerge w:val="restart"/>
            <w:tcBorders>
              <w:top w:val="nil"/>
              <w:left w:val="double" w:sz="6"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vMerge w:val="restart"/>
            <w:tcBorders>
              <w:top w:val="nil"/>
              <w:left w:val="single" w:sz="4" w:space="0" w:color="auto"/>
              <w:bottom w:val="single" w:sz="4" w:space="0" w:color="000000"/>
              <w:right w:val="single" w:sz="4"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vMerge w:val="restart"/>
            <w:tcBorders>
              <w:top w:val="nil"/>
              <w:left w:val="single" w:sz="4" w:space="0" w:color="auto"/>
              <w:bottom w:val="single" w:sz="4" w:space="0" w:color="000000"/>
              <w:right w:val="double" w:sz="6"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C.9</w:t>
            </w:r>
          </w:p>
        </w:tc>
        <w:tc>
          <w:tcPr>
            <w:tcW w:w="583" w:type="dxa"/>
            <w:vMerge w:val="restart"/>
            <w:tcBorders>
              <w:top w:val="nil"/>
              <w:left w:val="double" w:sz="6" w:space="0" w:color="auto"/>
              <w:bottom w:val="single" w:sz="4" w:space="0" w:color="000000"/>
              <w:right w:val="single" w:sz="12"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firstLineChars="300" w:firstLine="540"/>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Pour toutes les applications spatiales, à l'exception des capteurs actifs ou passifs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chaque porteuse, selon la nature du signal modulant la porteuse: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C.9.a.1</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firstLineChars="100" w:firstLine="18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le type de modulation</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C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double" w:sz="6" w:space="0" w:color="auto"/>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C.9.a.1</w:t>
            </w:r>
          </w:p>
        </w:tc>
        <w:tc>
          <w:tcPr>
            <w:tcW w:w="583" w:type="dxa"/>
            <w:vMerge w:val="restart"/>
            <w:tcBorders>
              <w:top w:val="nil"/>
              <w:left w:val="single" w:sz="4" w:space="0" w:color="auto"/>
              <w:bottom w:val="single" w:sz="4" w:space="0" w:color="000000"/>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d'une station spatiale non géostationnaire, à fournir uniquement au titre du numéro </w:t>
            </w:r>
            <w:r w:rsidRPr="00D43FE5">
              <w:rPr>
                <w:rFonts w:asciiTheme="majorBidi" w:hAnsiTheme="majorBidi" w:cstheme="majorBidi"/>
                <w:b/>
                <w:bCs/>
                <w:sz w:val="18"/>
                <w:szCs w:val="18"/>
                <w:lang w:val="fr-CH" w:eastAsia="zh-CN"/>
              </w:rPr>
              <w:t>9.11A</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9.12</w:t>
            </w:r>
            <w:r w:rsidRPr="00D43FE5">
              <w:rPr>
                <w:rFonts w:asciiTheme="majorBidi" w:hAnsiTheme="majorBidi" w:cstheme="majorBidi"/>
                <w:sz w:val="18"/>
                <w:szCs w:val="18"/>
                <w:lang w:val="fr-CH" w:eastAsia="zh-CN"/>
              </w:rPr>
              <w:t xml:space="preserve"> ou </w:t>
            </w:r>
            <w:r w:rsidRPr="00D43FE5">
              <w:rPr>
                <w:rFonts w:asciiTheme="majorBidi" w:hAnsiTheme="majorBidi" w:cstheme="majorBidi"/>
                <w:b/>
                <w:bCs/>
                <w:sz w:val="18"/>
                <w:szCs w:val="18"/>
                <w:lang w:val="fr-CH" w:eastAsia="zh-CN"/>
              </w:rPr>
              <w:t>9.12A</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tcBorders>
              <w:top w:val="nil"/>
              <w:left w:val="double" w:sz="6" w:space="0" w:color="auto"/>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AD227C"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AD227C">
              <w:rPr>
                <w:rFonts w:asciiTheme="majorBidi" w:hAnsiTheme="majorBidi" w:cstheme="majorBidi"/>
                <w:b/>
                <w:bCs/>
                <w:sz w:val="18"/>
                <w:szCs w:val="18"/>
                <w:lang w:val="fr-CH" w:eastAsia="zh-CN"/>
              </w:rPr>
              <w:t>Pour une porteuse modulée en fréquence d'un signal téléphonique multicanal à répartition de fréquence et en bande de base (MRF/MF) ou par un signal qui peut être représenté par un signal téléphonique multicanal en bande de base: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inférieure de la bande de base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supérieure de la bande de base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C.9.a.2.c</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l'excursion de fréquence quadratique du signal </w:t>
            </w:r>
            <w:proofErr w:type="spellStart"/>
            <w:r w:rsidRPr="00D43FE5">
              <w:rPr>
                <w:rFonts w:asciiTheme="majorBidi" w:hAnsiTheme="majorBidi" w:cstheme="majorBidi"/>
                <w:sz w:val="18"/>
                <w:szCs w:val="18"/>
                <w:lang w:val="fr-CH" w:eastAsia="zh-CN"/>
              </w:rPr>
              <w:t>préaccentué</w:t>
            </w:r>
            <w:proofErr w:type="spellEnd"/>
            <w:r w:rsidRPr="00D43FE5">
              <w:rPr>
                <w:rFonts w:asciiTheme="majorBidi" w:hAnsiTheme="majorBidi" w:cstheme="majorBidi"/>
                <w:sz w:val="18"/>
                <w:szCs w:val="18"/>
                <w:lang w:val="fr-CH" w:eastAsia="zh-CN"/>
              </w:rPr>
              <w:t xml:space="preserve"> pour la tonalité d'essai en fonction de la fréquence de la bande de base</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C.9.a.2.c</w:t>
            </w:r>
          </w:p>
        </w:tc>
        <w:tc>
          <w:tcPr>
            <w:tcW w:w="583" w:type="dxa"/>
            <w:tcBorders>
              <w:top w:val="single" w:sz="4" w:space="0" w:color="auto"/>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fréquence porteuse modulée par un signal de télévision:</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l'excursion de fréquence crête-à-crête du signal </w:t>
            </w:r>
            <w:proofErr w:type="spellStart"/>
            <w:r w:rsidRPr="00D43FE5">
              <w:rPr>
                <w:rFonts w:asciiTheme="majorBidi" w:hAnsiTheme="majorBidi" w:cstheme="majorBidi"/>
                <w:sz w:val="18"/>
                <w:szCs w:val="18"/>
                <w:lang w:val="fr-CH" w:eastAsia="zh-CN"/>
              </w:rPr>
              <w:t>préaccentué</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C.9.a.3.b</w:t>
            </w:r>
          </w:p>
        </w:tc>
        <w:tc>
          <w:tcPr>
            <w:tcW w:w="6932" w:type="dxa"/>
            <w:tcBorders>
              <w:top w:val="nil"/>
              <w:left w:val="nil"/>
              <w:bottom w:val="single" w:sz="4" w:space="0" w:color="auto"/>
              <w:right w:val="double" w:sz="6" w:space="0" w:color="auto"/>
            </w:tcBorders>
            <w:shd w:val="clear" w:color="000000" w:fill="FFFFFF"/>
            <w:hideMark/>
          </w:tcPr>
          <w:p w:rsidR="00C738CE" w:rsidRPr="00AD227C"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AD227C">
              <w:rPr>
                <w:rFonts w:asciiTheme="majorBidi" w:hAnsiTheme="majorBidi" w:cstheme="majorBidi"/>
                <w:sz w:val="18"/>
                <w:szCs w:val="18"/>
                <w:lang w:val="fr-CH" w:eastAsia="zh-CN"/>
              </w:rPr>
              <w:t>la caractéristique de préaccentuation</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C.9.a.3.c</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s'il y a lieu, les caractéristiques de multiplexage du signal image avec le ou les signaux son ou d'autres signaux</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C.9.a.3.c</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C.9.a.4</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 signal modulé par déplacement de phase par un signal numérique: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C.9.a.4</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C.9.a.4.a</w:t>
            </w:r>
          </w:p>
        </w:tc>
        <w:tc>
          <w:tcPr>
            <w:tcW w:w="6932" w:type="dxa"/>
            <w:tcBorders>
              <w:top w:val="nil"/>
              <w:left w:val="nil"/>
              <w:bottom w:val="single" w:sz="4" w:space="0" w:color="auto"/>
              <w:right w:val="double" w:sz="6" w:space="0" w:color="auto"/>
            </w:tcBorders>
            <w:shd w:val="clear" w:color="000000" w:fill="FFFFFF"/>
            <w:hideMark/>
          </w:tcPr>
          <w:p w:rsidR="00C738CE" w:rsidRPr="00AD227C"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AD227C">
              <w:rPr>
                <w:rFonts w:asciiTheme="majorBidi" w:hAnsiTheme="majorBidi" w:cstheme="majorBidi"/>
                <w:sz w:val="18"/>
                <w:szCs w:val="18"/>
                <w:lang w:val="fr-CH" w:eastAsia="zh-CN"/>
              </w:rPr>
              <w:t>le débit binaire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C.9.a.4.a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C.9.a.4.b</w:t>
            </w:r>
          </w:p>
        </w:tc>
        <w:tc>
          <w:tcPr>
            <w:tcW w:w="6932" w:type="dxa"/>
            <w:tcBorders>
              <w:top w:val="nil"/>
              <w:left w:val="nil"/>
              <w:bottom w:val="single" w:sz="4" w:space="0" w:color="auto"/>
              <w:right w:val="double" w:sz="6" w:space="0" w:color="auto"/>
            </w:tcBorders>
            <w:shd w:val="clear" w:color="000000" w:fill="FFFFFF"/>
            <w:hideMark/>
          </w:tcPr>
          <w:p w:rsidR="00C738CE" w:rsidRPr="00AD227C"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AD227C">
              <w:rPr>
                <w:rFonts w:asciiTheme="majorBidi" w:hAnsiTheme="majorBidi" w:cstheme="majorBidi"/>
                <w:sz w:val="18"/>
                <w:szCs w:val="18"/>
                <w:lang w:val="fr-CH" w:eastAsia="zh-CN"/>
              </w:rPr>
              <w:t>le nombre de phases</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C.9.a.4.b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C.9.a.5</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porteuse à modulation d'amplitude (y compris la bande latérale unique):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C.9.a.5</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C.9.a.5.a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nature du signal modulant, de façon aussi précise que possible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C.9.a.5.a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C.9.a.5.b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type de modulation d'amplitude utilisé</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C.9.a.5.b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porteuse à modulation de fréquence: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l'excursion de fréquence crête à crête, en MHz, du signal de dispersion d'énergie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fréquence de balayage, en kHz, du signal de dispersion d'énergie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C.9.a.6.c</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signal de dispersion d'énergie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C.9.a.6.c</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C.9.a.7</w:t>
            </w:r>
          </w:p>
        </w:tc>
        <w:tc>
          <w:tcPr>
            <w:tcW w:w="6932" w:type="dxa"/>
            <w:tcBorders>
              <w:top w:val="nil"/>
              <w:left w:val="nil"/>
              <w:bottom w:val="single" w:sz="4" w:space="0" w:color="auto"/>
              <w:right w:val="double" w:sz="6" w:space="0" w:color="auto"/>
            </w:tcBorders>
            <w:shd w:val="clear" w:color="000000" w:fill="FFFFFF"/>
            <w:hideMark/>
          </w:tcPr>
          <w:p w:rsidR="00C738CE" w:rsidRPr="003A7BC1"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3A7BC1">
              <w:rPr>
                <w:rFonts w:asciiTheme="majorBidi" w:hAnsiTheme="majorBidi" w:cstheme="majorBidi"/>
                <w:sz w:val="18"/>
                <w:szCs w:val="18"/>
                <w:lang w:val="fr-CH" w:eastAsia="zh-CN"/>
              </w:rPr>
              <w:t>si d'autres formes de modulation que la modulation de fréquence sont utilisées, le type de dispersion d'énergie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C.9.a.7</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C.9.a.8</w:t>
            </w:r>
          </w:p>
        </w:tc>
        <w:tc>
          <w:tcPr>
            <w:tcW w:w="6932" w:type="dxa"/>
            <w:tcBorders>
              <w:top w:val="nil"/>
              <w:left w:val="nil"/>
              <w:bottom w:val="single" w:sz="4" w:space="0" w:color="auto"/>
              <w:right w:val="double" w:sz="6" w:space="0" w:color="auto"/>
            </w:tcBorders>
            <w:shd w:val="clear" w:color="000000" w:fill="FFFFFF"/>
            <w:hideMark/>
          </w:tcPr>
          <w:p w:rsidR="00C738CE" w:rsidRPr="003A7BC1"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3A7BC1">
              <w:rPr>
                <w:rFonts w:asciiTheme="majorBidi" w:hAnsiTheme="majorBidi" w:cstheme="majorBidi"/>
                <w:sz w:val="18"/>
                <w:szCs w:val="18"/>
                <w:lang w:val="fr-CH" w:eastAsia="zh-CN"/>
              </w:rPr>
              <w:t>pour tous les autres types de modulation, les renseignements qui peuvent être utiles pour une étude de brouillage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C.9.a.8</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C.9.a.9</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 xml:space="preserve">la </w:t>
            </w:r>
            <w:r w:rsidRPr="003A7BC1">
              <w:rPr>
                <w:rFonts w:asciiTheme="majorBidi" w:hAnsiTheme="majorBidi" w:cstheme="majorBidi"/>
                <w:sz w:val="18"/>
                <w:szCs w:val="18"/>
                <w:lang w:val="fr-CH" w:eastAsia="zh-CN"/>
              </w:rPr>
              <w:t>norme</w:t>
            </w:r>
            <w:r w:rsidRPr="00D43FE5">
              <w:rPr>
                <w:rFonts w:asciiTheme="majorBidi" w:hAnsiTheme="majorBidi" w:cstheme="majorBidi"/>
                <w:sz w:val="18"/>
                <w:szCs w:val="18"/>
                <w:lang w:val="en-GB" w:eastAsia="zh-CN"/>
              </w:rPr>
              <w:t xml:space="preserve"> TV</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C.9.a.9</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les </w:t>
            </w:r>
            <w:proofErr w:type="spellStart"/>
            <w:r w:rsidRPr="00D43FE5">
              <w:rPr>
                <w:rFonts w:asciiTheme="majorBidi" w:hAnsiTheme="majorBidi" w:cstheme="majorBidi"/>
                <w:b/>
                <w:bCs/>
                <w:sz w:val="18"/>
                <w:szCs w:val="18"/>
                <w:lang w:val="en-GB" w:eastAsia="zh-CN"/>
              </w:rPr>
              <w:t>porteuses</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analogiques</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C.9.b.1</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caractéristiques de radiodiffusion sonore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C.9.b.1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C.9.b.2</w:t>
            </w:r>
          </w:p>
        </w:tc>
        <w:tc>
          <w:tcPr>
            <w:tcW w:w="6932" w:type="dxa"/>
            <w:tcBorders>
              <w:top w:val="nil"/>
              <w:left w:val="nil"/>
              <w:bottom w:val="single" w:sz="4" w:space="0" w:color="auto"/>
              <w:right w:val="double" w:sz="6" w:space="0" w:color="auto"/>
            </w:tcBorders>
            <w:shd w:val="clear" w:color="000000" w:fill="FFFFFF"/>
            <w:hideMark/>
          </w:tcPr>
          <w:p w:rsidR="00C738CE" w:rsidRPr="003A7BC1"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3A7BC1">
              <w:rPr>
                <w:rFonts w:asciiTheme="majorBidi" w:hAnsiTheme="majorBidi" w:cstheme="majorBidi"/>
                <w:sz w:val="18"/>
                <w:szCs w:val="18"/>
                <w:lang w:val="fr-CH" w:eastAsia="zh-CN"/>
              </w:rPr>
              <w:t>la composition de la bande de base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C.9.b.2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C.9.c</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spatiale non géostationnaire soumise conformément au numéro 9.11A, 9.12 ou 9.12A:</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C.9.c</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C.9.c.1</w:t>
            </w:r>
          </w:p>
        </w:tc>
        <w:tc>
          <w:tcPr>
            <w:tcW w:w="6932" w:type="dxa"/>
            <w:tcBorders>
              <w:top w:val="nil"/>
              <w:left w:val="nil"/>
              <w:bottom w:val="single" w:sz="4" w:space="0" w:color="auto"/>
              <w:right w:val="double" w:sz="6" w:space="0" w:color="auto"/>
            </w:tcBorders>
            <w:shd w:val="clear" w:color="000000" w:fill="FFFFFF"/>
            <w:hideMark/>
          </w:tcPr>
          <w:p w:rsidR="00C738CE" w:rsidRPr="003A7BC1"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3A7BC1">
              <w:rPr>
                <w:rFonts w:asciiTheme="majorBidi" w:hAnsiTheme="majorBidi" w:cstheme="majorBidi"/>
                <w:sz w:val="18"/>
                <w:szCs w:val="18"/>
                <w:lang w:val="fr-CH" w:eastAsia="zh-CN"/>
              </w:rPr>
              <w:t>le type d'accès multiple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C.9.c.1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C.9.c.2</w:t>
            </w:r>
          </w:p>
        </w:tc>
        <w:tc>
          <w:tcPr>
            <w:tcW w:w="6932" w:type="dxa"/>
            <w:tcBorders>
              <w:top w:val="nil"/>
              <w:left w:val="nil"/>
              <w:bottom w:val="single" w:sz="4" w:space="0" w:color="auto"/>
              <w:right w:val="double" w:sz="6" w:space="0" w:color="auto"/>
            </w:tcBorders>
            <w:shd w:val="clear" w:color="000000" w:fill="FFFFFF"/>
            <w:hideMark/>
          </w:tcPr>
          <w:p w:rsidR="00C738CE" w:rsidRPr="003A7BC1"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3A7BC1">
              <w:rPr>
                <w:rFonts w:asciiTheme="majorBidi" w:hAnsiTheme="majorBidi" w:cstheme="majorBidi"/>
                <w:sz w:val="18"/>
                <w:szCs w:val="18"/>
                <w:lang w:val="fr-CH" w:eastAsia="zh-CN"/>
              </w:rPr>
              <w:t>le gabarit spectral</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C.9.c.2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xml:space="preserve">Pour les stations fonctionnant dans une bande de </w:t>
            </w:r>
            <w:r w:rsidR="003A7BC1">
              <w:rPr>
                <w:rFonts w:asciiTheme="majorBidi" w:hAnsiTheme="majorBidi" w:cstheme="majorBidi"/>
                <w:b/>
                <w:bCs/>
                <w:sz w:val="18"/>
                <w:szCs w:val="18"/>
                <w:lang w:val="fr-CH" w:eastAsia="zh-CN"/>
              </w:rPr>
              <w:t>fréquences assujettie au numéro </w:t>
            </w:r>
            <w:r w:rsidRPr="00D43FE5">
              <w:rPr>
                <w:rFonts w:asciiTheme="majorBidi" w:hAnsiTheme="majorBidi" w:cstheme="majorBidi"/>
                <w:b/>
                <w:bCs/>
                <w:sz w:val="18"/>
                <w:szCs w:val="18"/>
                <w:lang w:val="fr-CH" w:eastAsia="zh-CN"/>
              </w:rPr>
              <w:t>22.5C, 22.5D ou 22.5F:</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C.9.d.1</w:t>
            </w:r>
          </w:p>
        </w:tc>
        <w:tc>
          <w:tcPr>
            <w:tcW w:w="6932" w:type="dxa"/>
            <w:tcBorders>
              <w:top w:val="nil"/>
              <w:left w:val="nil"/>
              <w:bottom w:val="single" w:sz="4" w:space="0" w:color="auto"/>
              <w:right w:val="double" w:sz="6" w:space="0" w:color="auto"/>
            </w:tcBorders>
            <w:shd w:val="clear" w:color="000000" w:fill="FFFFFF"/>
            <w:hideMark/>
          </w:tcPr>
          <w:p w:rsidR="00C738CE" w:rsidRPr="003A7BC1" w:rsidRDefault="00C738CE" w:rsidP="00592F2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3A7BC1">
              <w:rPr>
                <w:rFonts w:asciiTheme="majorBidi" w:hAnsiTheme="majorBidi" w:cstheme="majorBidi"/>
                <w:sz w:val="18"/>
                <w:szCs w:val="18"/>
                <w:lang w:val="fr-CH" w:eastAsia="zh-CN"/>
              </w:rPr>
              <w:t>le type de gabarit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C.9.d.2</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code d'identification du gabarit de puissance surfacique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592F23">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C.9.d.3</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code d'identification du gabarit de </w:t>
            </w:r>
            <w:proofErr w:type="spellStart"/>
            <w:r w:rsidRPr="00D43FE5">
              <w:rPr>
                <w:rFonts w:asciiTheme="majorBidi" w:hAnsiTheme="majorBidi" w:cstheme="majorBidi"/>
                <w:sz w:val="18"/>
                <w:szCs w:val="18"/>
                <w:lang w:val="fr-CH" w:eastAsia="zh-CN"/>
              </w:rPr>
              <w:t>p.i.r.e</w:t>
            </w:r>
            <w:proofErr w:type="spellEnd"/>
            <w:r w:rsidRPr="00D43FE5">
              <w:rPr>
                <w:rFonts w:asciiTheme="majorBidi" w:hAnsiTheme="majorBidi" w:cstheme="majorBidi"/>
                <w:sz w:val="18"/>
                <w:szCs w:val="18"/>
                <w:lang w:val="fr-CH" w:eastAsia="zh-CN"/>
              </w:rPr>
              <w:t>. de la station spatiale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C.9.d.3</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C.9.d.4</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code d'identification du gabarit de </w:t>
            </w:r>
            <w:proofErr w:type="spellStart"/>
            <w:r w:rsidRPr="00D43FE5">
              <w:rPr>
                <w:rFonts w:asciiTheme="majorBidi" w:hAnsiTheme="majorBidi" w:cstheme="majorBidi"/>
                <w:sz w:val="18"/>
                <w:szCs w:val="18"/>
                <w:lang w:val="fr-CH" w:eastAsia="zh-CN"/>
              </w:rPr>
              <w:t>p.i.r.e</w:t>
            </w:r>
            <w:proofErr w:type="spellEnd"/>
            <w:r w:rsidRPr="00D43FE5">
              <w:rPr>
                <w:rFonts w:asciiTheme="majorBidi" w:hAnsiTheme="majorBidi" w:cstheme="majorBidi"/>
                <w:sz w:val="18"/>
                <w:szCs w:val="18"/>
                <w:lang w:val="fr-CH" w:eastAsia="zh-CN"/>
              </w:rPr>
              <w:t>. de la station terrienne associée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C.9.d.4</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C.10</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TYPE ET IDENTITÉ DE LA OU DES STATIONS ASSOCIÉES</w:t>
            </w:r>
          </w:p>
        </w:tc>
        <w:tc>
          <w:tcPr>
            <w:tcW w:w="5909" w:type="dxa"/>
            <w:gridSpan w:val="9"/>
            <w:vMerge w:val="restart"/>
            <w:tcBorders>
              <w:top w:val="single" w:sz="4" w:space="0" w:color="auto"/>
              <w:left w:val="double" w:sz="6" w:space="0" w:color="auto"/>
              <w:bottom w:val="single" w:sz="4" w:space="0" w:color="000000"/>
              <w:right w:val="double" w:sz="6" w:space="0" w:color="000000"/>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C.10</w:t>
            </w:r>
          </w:p>
        </w:tc>
        <w:tc>
          <w:tcPr>
            <w:tcW w:w="583" w:type="dxa"/>
            <w:vMerge w:val="restart"/>
            <w:tcBorders>
              <w:top w:val="single" w:sz="4" w:space="0" w:color="auto"/>
              <w:left w:val="double" w:sz="6" w:space="0" w:color="auto"/>
              <w:bottom w:val="single" w:sz="4" w:space="0" w:color="000000"/>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(la station associée peut être une autre station spatiale, une station terrienne type du réseau ou une station terrienne spécifique)</w:t>
            </w:r>
          </w:p>
        </w:tc>
        <w:tc>
          <w:tcPr>
            <w:tcW w:w="5909" w:type="dxa"/>
            <w:gridSpan w:val="9"/>
            <w:vMerge/>
            <w:tcBorders>
              <w:top w:val="nil"/>
              <w:left w:val="nil"/>
              <w:bottom w:val="nil"/>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Pour toutes les applications spatiales, à l'exception des capteurs actifs ou passifs</w:t>
            </w:r>
          </w:p>
        </w:tc>
        <w:tc>
          <w:tcPr>
            <w:tcW w:w="5909" w:type="dxa"/>
            <w:gridSpan w:val="9"/>
            <w:vMerge/>
            <w:tcBorders>
              <w:top w:val="nil"/>
              <w:left w:val="nil"/>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single" w:sz="4" w:space="0" w:color="auto"/>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83" w:type="dxa"/>
            <w:vMerge/>
            <w:tcBorders>
              <w:top w:val="single" w:sz="4" w:space="0" w:color="auto"/>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spatiale associée: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C.10.a.1</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en-GB" w:eastAsia="zh-CN"/>
              </w:rPr>
            </w:pPr>
            <w:proofErr w:type="spellStart"/>
            <w:r w:rsidRPr="00D43FE5">
              <w:rPr>
                <w:rFonts w:asciiTheme="majorBidi" w:hAnsiTheme="majorBidi" w:cstheme="majorBidi"/>
                <w:sz w:val="18"/>
                <w:szCs w:val="18"/>
                <w:lang w:val="en-GB" w:eastAsia="zh-CN"/>
              </w:rPr>
              <w:t>l'identité</w:t>
            </w:r>
            <w:proofErr w:type="spellEnd"/>
            <w:r w:rsidRPr="00D43FE5">
              <w:rPr>
                <w:rFonts w:asciiTheme="majorBidi" w:hAnsiTheme="majorBidi" w:cstheme="majorBidi"/>
                <w:sz w:val="18"/>
                <w:szCs w:val="18"/>
                <w:lang w:val="en-GB" w:eastAsia="zh-CN"/>
              </w:rPr>
              <w:t xml:space="preserve"> </w:t>
            </w:r>
            <w:r w:rsidRPr="003A6B9D">
              <w:rPr>
                <w:rFonts w:asciiTheme="majorBidi" w:hAnsiTheme="majorBidi" w:cstheme="majorBidi"/>
                <w:sz w:val="18"/>
                <w:szCs w:val="18"/>
                <w:lang w:val="fr-CH" w:eastAsia="zh-CN"/>
              </w:rPr>
              <w:t>de</w:t>
            </w:r>
            <w:r w:rsidRPr="00D43FE5">
              <w:rPr>
                <w:rFonts w:asciiTheme="majorBidi" w:hAnsiTheme="majorBidi" w:cstheme="majorBidi"/>
                <w:sz w:val="18"/>
                <w:szCs w:val="18"/>
                <w:lang w:val="en-GB" w:eastAsia="zh-CN"/>
              </w:rPr>
              <w:t xml:space="preserve"> la station</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C.10.a.1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C.10.a.2</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si la station spatiale associée est située sur l'orbite des satellites géostationnaires, sa longitude nominale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C.10.a.2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terrienne associée: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C.10.b.1</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nom de la station</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C.10.b.1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C.10.b.2</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type de station (typique ou spécifique)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C.10.b.2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C.10.c</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terrienne associée spécifique: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C.10.c</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C.10.c.1</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coordonnées géographiques de l'emplacement de l'antenne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C.10.c.1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C.10.c.2</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pays ou la zone géographique où est située la station terrienne associée, en utilisant les symboles figurant dans la Préface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C.10.c.2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une station terrienne associée (spécifique ou type):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C.10.d.1</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classe de la station, en utilisant les symboles figurant dans la Préface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C.10.d.2</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nature du service effectué, en utilisant les symboles figurant dans la Préface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C.10.d.3</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gain isotrope, en </w:t>
            </w:r>
            <w:proofErr w:type="spellStart"/>
            <w:r w:rsidRPr="00D43FE5">
              <w:rPr>
                <w:rFonts w:asciiTheme="majorBidi" w:hAnsiTheme="majorBidi" w:cstheme="majorBidi"/>
                <w:sz w:val="18"/>
                <w:szCs w:val="18"/>
                <w:lang w:val="fr-CH" w:eastAsia="zh-CN"/>
              </w:rPr>
              <w:t>dBi</w:t>
            </w:r>
            <w:proofErr w:type="spellEnd"/>
            <w:r w:rsidRPr="00D43FE5">
              <w:rPr>
                <w:rFonts w:asciiTheme="majorBidi" w:hAnsiTheme="majorBidi" w:cstheme="majorBidi"/>
                <w:sz w:val="18"/>
                <w:szCs w:val="18"/>
                <w:lang w:val="fr-CH" w:eastAsia="zh-CN"/>
              </w:rPr>
              <w:t>, de l'antenne dans la direction du rayonnement maximal (voir le</w:t>
            </w:r>
            <w:r w:rsidRPr="00D43FE5">
              <w:rPr>
                <w:rFonts w:asciiTheme="majorBidi" w:hAnsiTheme="majorBidi" w:cstheme="majorBidi"/>
                <w:sz w:val="18"/>
                <w:szCs w:val="18"/>
                <w:lang w:val="fr-CH" w:eastAsia="zh-CN"/>
              </w:rPr>
              <w:br/>
              <w:t xml:space="preserve">numéro </w:t>
            </w:r>
            <w:r w:rsidRPr="00DB4F45">
              <w:rPr>
                <w:rFonts w:asciiTheme="majorBidi" w:hAnsiTheme="majorBidi" w:cstheme="majorBidi"/>
                <w:sz w:val="18"/>
                <w:szCs w:val="18"/>
                <w:lang w:val="fr-CH" w:eastAsia="zh-CN"/>
              </w:rPr>
              <w:t>1.160</w:t>
            </w:r>
            <w:r w:rsidRPr="00D43FE5">
              <w:rPr>
                <w:rFonts w:asciiTheme="majorBidi" w:hAnsiTheme="majorBidi" w:cstheme="majorBidi"/>
                <w:sz w:val="18"/>
                <w:szCs w:val="18"/>
                <w:lang w:val="fr-CH" w:eastAsia="zh-CN"/>
              </w:rPr>
              <w: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C.10.d.3</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C.10.d.4</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l'ouverture du faisceau, en degrés, entre les points à </w:t>
            </w:r>
            <w:proofErr w:type="spellStart"/>
            <w:r w:rsidRPr="00D43FE5">
              <w:rPr>
                <w:rFonts w:asciiTheme="majorBidi" w:hAnsiTheme="majorBidi" w:cstheme="majorBidi"/>
                <w:sz w:val="18"/>
                <w:szCs w:val="18"/>
                <w:lang w:val="fr-CH" w:eastAsia="zh-CN"/>
              </w:rPr>
              <w:t>mi-puissance</w:t>
            </w:r>
            <w:proofErr w:type="spellEnd"/>
            <w:r w:rsidRPr="00D43FE5">
              <w:rPr>
                <w:rFonts w:asciiTheme="majorBidi" w:hAnsiTheme="majorBidi" w:cstheme="majorBidi"/>
                <w:sz w:val="18"/>
                <w:szCs w:val="18"/>
                <w:lang w:val="fr-CH" w:eastAsia="zh-CN"/>
              </w:rPr>
              <w:t xml:space="preserve"> (donner une description détaillée si le diagramme de rayonnement n'est pas symétrique)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C.10.d.4</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C.10.d.5.a</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diagramme de rayonnement </w:t>
            </w:r>
            <w:proofErr w:type="spellStart"/>
            <w:r w:rsidRPr="00D43FE5">
              <w:rPr>
                <w:rFonts w:asciiTheme="majorBidi" w:hAnsiTheme="majorBidi" w:cstheme="majorBidi"/>
                <w:sz w:val="18"/>
                <w:szCs w:val="18"/>
                <w:lang w:val="fr-CH" w:eastAsia="zh-CN"/>
              </w:rPr>
              <w:t>copolaire</w:t>
            </w:r>
            <w:proofErr w:type="spellEnd"/>
            <w:r w:rsidRPr="00D43FE5">
              <w:rPr>
                <w:rFonts w:asciiTheme="majorBidi" w:hAnsiTheme="majorBidi" w:cstheme="majorBidi"/>
                <w:sz w:val="18"/>
                <w:szCs w:val="18"/>
                <w:lang w:val="fr-CH" w:eastAsia="zh-CN"/>
              </w:rPr>
              <w:t xml:space="preserve"> de l'antenne mesuré ou le diagramme de rayonnement de référence </w:t>
            </w:r>
            <w:proofErr w:type="spellStart"/>
            <w:r w:rsidRPr="00D43FE5">
              <w:rPr>
                <w:rFonts w:asciiTheme="majorBidi" w:hAnsiTheme="majorBidi" w:cstheme="majorBidi"/>
                <w:sz w:val="18"/>
                <w:szCs w:val="18"/>
                <w:lang w:val="fr-CH" w:eastAsia="zh-CN"/>
              </w:rPr>
              <w:t>copolaire</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C.10.d.5.a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C.10.d.5.b</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le diagramme de rayonnement </w:t>
            </w:r>
            <w:proofErr w:type="spellStart"/>
            <w:r w:rsidRPr="00D43FE5">
              <w:rPr>
                <w:rFonts w:asciiTheme="majorBidi" w:hAnsiTheme="majorBidi" w:cstheme="majorBidi"/>
                <w:sz w:val="18"/>
                <w:szCs w:val="18"/>
                <w:lang w:val="fr-CH" w:eastAsia="zh-CN"/>
              </w:rPr>
              <w:t>contrapolaire</w:t>
            </w:r>
            <w:proofErr w:type="spellEnd"/>
            <w:r w:rsidRPr="00D43FE5">
              <w:rPr>
                <w:rFonts w:asciiTheme="majorBidi" w:hAnsiTheme="majorBidi" w:cstheme="majorBidi"/>
                <w:sz w:val="18"/>
                <w:szCs w:val="18"/>
                <w:lang w:val="fr-CH" w:eastAsia="zh-CN"/>
              </w:rPr>
              <w:t xml:space="preserve"> de l'antenne mesuré ou le diagramme de rayonnement de référence </w:t>
            </w:r>
            <w:proofErr w:type="spellStart"/>
            <w:r w:rsidRPr="00D43FE5">
              <w:rPr>
                <w:rFonts w:asciiTheme="majorBidi" w:hAnsiTheme="majorBidi" w:cstheme="majorBidi"/>
                <w:sz w:val="18"/>
                <w:szCs w:val="18"/>
                <w:lang w:val="fr-CH" w:eastAsia="zh-CN"/>
              </w:rPr>
              <w:t>contrapolaire</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C.10.d.5.b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C.10.d.6</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la station associée est une station terrienne de réception, la température de bruit, en kelvins, la moins élevée de l'ensemble du système de réception, rapportée à la sortie de l'antenne de réception de la station terrienne, dans les conditions de ciel clair</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C.10.d.6</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92F23" w:rsidRPr="00D43FE5" w:rsidTr="00AD0918">
        <w:trPr>
          <w:trHeight w:val="20"/>
          <w:jc w:val="center"/>
        </w:trPr>
        <w:tc>
          <w:tcPr>
            <w:tcW w:w="1021" w:type="dxa"/>
            <w:tcBorders>
              <w:top w:val="single" w:sz="4" w:space="0" w:color="auto"/>
              <w:left w:val="single" w:sz="12" w:space="0" w:color="auto"/>
              <w:right w:val="double" w:sz="6" w:space="0" w:color="auto"/>
            </w:tcBorders>
            <w:shd w:val="clear" w:color="auto" w:fill="auto"/>
            <w:noWrap/>
            <w:vAlign w:val="bottom"/>
            <w:hideMark/>
          </w:tcPr>
          <w:p w:rsidR="00592F23" w:rsidRPr="00D43FE5"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C.10.d.7</w:t>
            </w:r>
          </w:p>
        </w:tc>
        <w:tc>
          <w:tcPr>
            <w:tcW w:w="6932" w:type="dxa"/>
            <w:tcBorders>
              <w:top w:val="single" w:sz="4" w:space="0" w:color="auto"/>
              <w:left w:val="nil"/>
              <w:right w:val="double" w:sz="6" w:space="0" w:color="auto"/>
            </w:tcBorders>
            <w:shd w:val="clear" w:color="auto" w:fill="auto"/>
            <w:hideMark/>
          </w:tcPr>
          <w:p w:rsidR="00592F23" w:rsidRPr="00D43FE5" w:rsidRDefault="00592F23"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en mètres</w:t>
            </w:r>
          </w:p>
        </w:tc>
        <w:tc>
          <w:tcPr>
            <w:tcW w:w="567"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nil"/>
              <w:right w:val="single" w:sz="4" w:space="0" w:color="auto"/>
            </w:tcBorders>
            <w:shd w:val="clear" w:color="auto" w:fill="auto"/>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425" w:type="dxa"/>
            <w:vMerge w:val="restart"/>
            <w:tcBorders>
              <w:top w:val="single" w:sz="4" w:space="0" w:color="auto"/>
              <w:left w:val="nil"/>
              <w:right w:val="single" w:sz="4" w:space="0" w:color="auto"/>
            </w:tcBorders>
            <w:shd w:val="clear" w:color="auto" w:fill="auto"/>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nil"/>
              <w:right w:val="single" w:sz="4" w:space="0" w:color="auto"/>
            </w:tcBorders>
            <w:shd w:val="clear" w:color="auto" w:fill="auto"/>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X</w:t>
            </w:r>
          </w:p>
        </w:tc>
        <w:tc>
          <w:tcPr>
            <w:tcW w:w="664" w:type="dxa"/>
            <w:vMerge w:val="restart"/>
            <w:tcBorders>
              <w:top w:val="single" w:sz="4" w:space="0" w:color="auto"/>
              <w:left w:val="nil"/>
              <w:right w:val="double" w:sz="6" w:space="0" w:color="auto"/>
            </w:tcBorders>
            <w:shd w:val="clear" w:color="000000" w:fill="FFFFFF"/>
            <w:vAlign w:val="center"/>
            <w:hideMark/>
          </w:tcPr>
          <w:p w:rsidR="00592F23" w:rsidRPr="00D43FE5" w:rsidRDefault="00592F23" w:rsidP="00592F2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r w:rsidRPr="00D43FE5">
              <w:rPr>
                <w:rFonts w:asciiTheme="majorBidi" w:hAnsiTheme="majorBidi" w:cstheme="majorBidi"/>
                <w:b/>
                <w:bCs/>
                <w:sz w:val="18"/>
                <w:szCs w:val="18"/>
                <w:lang w:val="en-GB" w:eastAsia="zh-CN"/>
              </w:rPr>
              <w:t> </w:t>
            </w:r>
          </w:p>
        </w:tc>
        <w:tc>
          <w:tcPr>
            <w:tcW w:w="1021" w:type="dxa"/>
            <w:vMerge w:val="restart"/>
            <w:tcBorders>
              <w:top w:val="nil"/>
              <w:left w:val="nil"/>
              <w:right w:val="double" w:sz="6" w:space="0" w:color="auto"/>
            </w:tcBorders>
            <w:shd w:val="clear" w:color="auto" w:fill="auto"/>
            <w:hideMark/>
          </w:tcPr>
          <w:p w:rsidR="00592F23" w:rsidRPr="00D43FE5" w:rsidRDefault="00592F23" w:rsidP="00592F2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r w:rsidRPr="00D43FE5">
              <w:rPr>
                <w:rFonts w:asciiTheme="majorBidi" w:hAnsiTheme="majorBidi" w:cstheme="majorBidi"/>
                <w:sz w:val="18"/>
                <w:szCs w:val="18"/>
                <w:lang w:val="en-GB" w:eastAsia="zh-CN"/>
              </w:rPr>
              <w:t>C.10.d.7</w:t>
            </w:r>
          </w:p>
        </w:tc>
        <w:tc>
          <w:tcPr>
            <w:tcW w:w="583" w:type="dxa"/>
            <w:vMerge w:val="restart"/>
            <w:tcBorders>
              <w:top w:val="nil"/>
              <w:left w:val="nil"/>
              <w:right w:val="single" w:sz="12" w:space="0" w:color="auto"/>
            </w:tcBorders>
            <w:shd w:val="clear" w:color="000000" w:fill="FFFFFF"/>
            <w:vAlign w:val="center"/>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592F23" w:rsidRPr="00D43FE5" w:rsidTr="00AD0918">
        <w:trPr>
          <w:trHeight w:val="20"/>
          <w:jc w:val="center"/>
        </w:trPr>
        <w:tc>
          <w:tcPr>
            <w:tcW w:w="1021" w:type="dxa"/>
            <w:tcBorders>
              <w:left w:val="single" w:sz="12" w:space="0" w:color="auto"/>
              <w:bottom w:val="single" w:sz="4" w:space="0" w:color="auto"/>
              <w:right w:val="double" w:sz="6" w:space="0" w:color="auto"/>
            </w:tcBorders>
            <w:shd w:val="clear" w:color="auto" w:fill="auto"/>
            <w:noWrap/>
            <w:vAlign w:val="bottom"/>
          </w:tcPr>
          <w:p w:rsidR="00592F23" w:rsidRPr="00C72172"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left w:val="nil"/>
              <w:bottom w:val="single" w:sz="4" w:space="0" w:color="auto"/>
              <w:right w:val="double" w:sz="6" w:space="0" w:color="auto"/>
            </w:tcBorders>
            <w:shd w:val="clear" w:color="auto" w:fill="auto"/>
          </w:tcPr>
          <w:p w:rsidR="00592F23" w:rsidRPr="00D43FE5" w:rsidRDefault="00592F23"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les cas autres que ceux visés à l'Appendice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requis pour les réseaux du service fixe par satellite fonctionnant dans la bande 13,75 14 GHz et pour les réseaux du service mobile maritime par satellite fonctionnant dans la bande 14-14,5 GHz</w:t>
            </w:r>
          </w:p>
        </w:tc>
        <w:tc>
          <w:tcPr>
            <w:tcW w:w="567" w:type="dxa"/>
            <w:vMerge/>
            <w:tcBorders>
              <w:left w:val="nil"/>
              <w:bottom w:val="single" w:sz="4" w:space="0" w:color="auto"/>
              <w:right w:val="single" w:sz="4" w:space="0" w:color="auto"/>
            </w:tcBorders>
            <w:shd w:val="clear" w:color="000000" w:fill="FFFFFF"/>
            <w:vAlign w:val="center"/>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000000" w:fill="FFFFFF"/>
            <w:vAlign w:val="center"/>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vMerge/>
            <w:tcBorders>
              <w:left w:val="nil"/>
              <w:bottom w:val="single" w:sz="4" w:space="0" w:color="auto"/>
              <w:right w:val="single" w:sz="4" w:space="0" w:color="auto"/>
            </w:tcBorders>
            <w:shd w:val="clear" w:color="000000" w:fill="FFFFFF"/>
            <w:vAlign w:val="center"/>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auto" w:fill="auto"/>
            <w:vAlign w:val="center"/>
          </w:tcPr>
          <w:p w:rsidR="00592F23" w:rsidRPr="007E4834"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25" w:type="dxa"/>
            <w:vMerge/>
            <w:tcBorders>
              <w:left w:val="nil"/>
              <w:bottom w:val="single" w:sz="4" w:space="0" w:color="auto"/>
              <w:right w:val="single" w:sz="4" w:space="0" w:color="auto"/>
            </w:tcBorders>
            <w:shd w:val="clear" w:color="auto" w:fill="auto"/>
            <w:vAlign w:val="center"/>
          </w:tcPr>
          <w:p w:rsidR="00592F23" w:rsidRPr="007E4834"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000000" w:fill="FFFFFF"/>
            <w:vAlign w:val="center"/>
          </w:tcPr>
          <w:p w:rsidR="00592F23" w:rsidRPr="007E4834"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auto" w:fill="auto"/>
            <w:vAlign w:val="center"/>
          </w:tcPr>
          <w:p w:rsidR="00592F23" w:rsidRPr="007E4834"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50" w:type="dxa"/>
            <w:vMerge/>
            <w:tcBorders>
              <w:left w:val="nil"/>
              <w:bottom w:val="single" w:sz="4" w:space="0" w:color="auto"/>
              <w:right w:val="single" w:sz="4" w:space="0" w:color="auto"/>
            </w:tcBorders>
            <w:shd w:val="clear" w:color="000000" w:fill="FFFFFF"/>
            <w:vAlign w:val="center"/>
          </w:tcPr>
          <w:p w:rsidR="00592F23" w:rsidRPr="007E4834"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64" w:type="dxa"/>
            <w:vMerge/>
            <w:tcBorders>
              <w:left w:val="nil"/>
              <w:bottom w:val="single" w:sz="4" w:space="0" w:color="auto"/>
              <w:right w:val="double" w:sz="6" w:space="0" w:color="auto"/>
            </w:tcBorders>
            <w:shd w:val="clear" w:color="000000" w:fill="FFFFFF"/>
            <w:vAlign w:val="center"/>
          </w:tcPr>
          <w:p w:rsidR="00592F23" w:rsidRPr="007E4834"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1021" w:type="dxa"/>
            <w:vMerge/>
            <w:tcBorders>
              <w:left w:val="nil"/>
              <w:bottom w:val="single" w:sz="4" w:space="0" w:color="auto"/>
              <w:right w:val="double" w:sz="6" w:space="0" w:color="auto"/>
            </w:tcBorders>
            <w:shd w:val="clear" w:color="auto" w:fill="auto"/>
          </w:tcPr>
          <w:p w:rsidR="00592F23" w:rsidRPr="007E4834" w:rsidRDefault="00592F23"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left w:val="nil"/>
              <w:bottom w:val="single" w:sz="4" w:space="0" w:color="auto"/>
              <w:right w:val="single" w:sz="12" w:space="0" w:color="auto"/>
            </w:tcBorders>
            <w:shd w:val="clear" w:color="000000" w:fill="FFFFFF"/>
            <w:vAlign w:val="center"/>
          </w:tcPr>
          <w:p w:rsidR="00592F23" w:rsidRPr="00D43FE5" w:rsidRDefault="00592F23"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noWrap/>
            <w:hideMark/>
          </w:tcPr>
          <w:p w:rsidR="00C738CE" w:rsidRPr="00D43FE5" w:rsidRDefault="00C738CE" w:rsidP="00187049">
            <w:pPr>
              <w:spacing w:before="40" w:after="40"/>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C.10.d.8</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187049">
            <w:pPr>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diamètre d'antenne équivalent (c'est-à-dire le diamètre, en mètres, d'une antenne parabolique présentant les mêmes caractéristiques hors axe que l'antenne de la station terrienne associée de réception)</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187049">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C.10.d.8</w:t>
            </w:r>
          </w:p>
        </w:tc>
        <w:tc>
          <w:tcPr>
            <w:tcW w:w="583" w:type="dxa"/>
            <w:tcBorders>
              <w:top w:val="single" w:sz="4" w:space="0" w:color="auto"/>
              <w:left w:val="nil"/>
              <w:bottom w:val="single" w:sz="4" w:space="0" w:color="auto"/>
              <w:right w:val="single" w:sz="12" w:space="0" w:color="auto"/>
            </w:tcBorders>
            <w:shd w:val="clear" w:color="000000" w:fill="FFFFFF"/>
            <w:vAlign w:val="center"/>
            <w:hideMark/>
          </w:tcPr>
          <w:p w:rsidR="00C738CE" w:rsidRPr="00D43FE5" w:rsidRDefault="00C738CE" w:rsidP="0018704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592F23" w:rsidRPr="00D43FE5" w:rsidTr="00AD0918">
        <w:trPr>
          <w:trHeight w:val="20"/>
          <w:jc w:val="center"/>
        </w:trPr>
        <w:tc>
          <w:tcPr>
            <w:tcW w:w="1021" w:type="dxa"/>
            <w:tcBorders>
              <w:top w:val="single" w:sz="4" w:space="0" w:color="auto"/>
              <w:left w:val="single" w:sz="12" w:space="0" w:color="auto"/>
              <w:bottom w:val="nil"/>
              <w:right w:val="double" w:sz="6" w:space="0" w:color="auto"/>
            </w:tcBorders>
            <w:shd w:val="clear" w:color="auto" w:fill="auto"/>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C.11</w:t>
            </w:r>
          </w:p>
        </w:tc>
        <w:tc>
          <w:tcPr>
            <w:tcW w:w="6932" w:type="dxa"/>
            <w:tcBorders>
              <w:top w:val="single" w:sz="4" w:space="0" w:color="auto"/>
              <w:left w:val="single" w:sz="12" w:space="0" w:color="auto"/>
              <w:bottom w:val="nil"/>
              <w:right w:val="double" w:sz="6" w:space="0" w:color="auto"/>
            </w:tcBorders>
            <w:shd w:val="clear" w:color="auto" w:fill="auto"/>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ZONE(S) DE SERVICE</w:t>
            </w:r>
          </w:p>
        </w:tc>
        <w:tc>
          <w:tcPr>
            <w:tcW w:w="567"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nil"/>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nil"/>
              <w:right w:val="single" w:sz="4" w:space="0" w:color="auto"/>
            </w:tcBorders>
            <w:shd w:val="clear" w:color="auto" w:fill="auto"/>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850" w:type="dxa"/>
            <w:vMerge w:val="restart"/>
            <w:tcBorders>
              <w:top w:val="single" w:sz="4" w:space="0" w:color="auto"/>
              <w:left w:val="nil"/>
              <w:right w:val="single" w:sz="4" w:space="0" w:color="auto"/>
            </w:tcBorders>
            <w:shd w:val="clear" w:color="auto" w:fill="auto"/>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664" w:type="dxa"/>
            <w:vMerge w:val="restart"/>
            <w:tcBorders>
              <w:top w:val="single" w:sz="4" w:space="0" w:color="auto"/>
              <w:left w:val="nil"/>
              <w:right w:val="double" w:sz="6"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c>
          <w:tcPr>
            <w:tcW w:w="1021" w:type="dxa"/>
            <w:vMerge w:val="restart"/>
            <w:tcBorders>
              <w:top w:val="single" w:sz="4" w:space="0" w:color="auto"/>
              <w:left w:val="nil"/>
              <w:right w:val="double" w:sz="6" w:space="0" w:color="auto"/>
            </w:tcBorders>
            <w:shd w:val="clear" w:color="auto" w:fill="auto"/>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C.11</w:t>
            </w:r>
          </w:p>
          <w:p w:rsidR="00592F23" w:rsidRPr="00D43FE5" w:rsidRDefault="00592F23" w:rsidP="00187049">
            <w:pPr>
              <w:keepNext/>
              <w:keepLines/>
              <w:spacing w:before="40" w:after="40"/>
              <w:rPr>
                <w:rFonts w:asciiTheme="majorBidi" w:hAnsiTheme="majorBidi" w:cstheme="majorBidi"/>
                <w:b/>
                <w:bCs/>
                <w:sz w:val="18"/>
                <w:szCs w:val="18"/>
                <w:lang w:val="en-GB" w:eastAsia="zh-CN"/>
              </w:rPr>
            </w:pPr>
            <w:r w:rsidRPr="00D43FE5">
              <w:rPr>
                <w:rFonts w:asciiTheme="majorBidi" w:hAnsiTheme="majorBidi" w:cstheme="majorBidi"/>
                <w:sz w:val="18"/>
                <w:szCs w:val="18"/>
                <w:lang w:val="fr-CH" w:eastAsia="zh-CN"/>
              </w:rPr>
              <w:t> </w:t>
            </w:r>
          </w:p>
        </w:tc>
        <w:tc>
          <w:tcPr>
            <w:tcW w:w="583" w:type="dxa"/>
            <w:vMerge w:val="restart"/>
            <w:tcBorders>
              <w:top w:val="single" w:sz="4" w:space="0" w:color="auto"/>
              <w:left w:val="nil"/>
              <w:right w:val="single" w:sz="12"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p w:rsidR="00592F23" w:rsidRPr="00D43FE5" w:rsidRDefault="00592F23" w:rsidP="00187049">
            <w:pPr>
              <w:keepNext/>
              <w:keepLines/>
              <w:spacing w:before="40" w:after="40"/>
              <w:jc w:val="center"/>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fr-CH" w:eastAsia="zh-CN"/>
              </w:rPr>
              <w:t> </w:t>
            </w:r>
          </w:p>
        </w:tc>
      </w:tr>
      <w:tr w:rsidR="00592F23"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932" w:type="dxa"/>
            <w:tcBorders>
              <w:top w:val="nil"/>
              <w:left w:val="nil"/>
              <w:bottom w:val="single" w:sz="4" w:space="0" w:color="auto"/>
              <w:right w:val="double" w:sz="6" w:space="0" w:color="auto"/>
            </w:tcBorders>
            <w:shd w:val="clear" w:color="auto" w:fill="auto"/>
            <w:noWrap/>
            <w:vAlign w:val="bottom"/>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 xml:space="preserve">   Pour toutes les applications spatiales, à l'exception des capteurs actifs ou passifs</w:t>
            </w:r>
          </w:p>
        </w:tc>
        <w:tc>
          <w:tcPr>
            <w:tcW w:w="567" w:type="dxa"/>
            <w:vMerge/>
            <w:tcBorders>
              <w:left w:val="nil"/>
              <w:bottom w:val="single" w:sz="4" w:space="0" w:color="auto"/>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567" w:type="dxa"/>
            <w:vMerge/>
            <w:tcBorders>
              <w:left w:val="nil"/>
              <w:bottom w:val="single" w:sz="4" w:space="0" w:color="auto"/>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auto" w:fill="auto"/>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425" w:type="dxa"/>
            <w:vMerge/>
            <w:tcBorders>
              <w:left w:val="nil"/>
              <w:bottom w:val="single" w:sz="4" w:space="0" w:color="auto"/>
              <w:right w:val="single" w:sz="4" w:space="0" w:color="auto"/>
            </w:tcBorders>
            <w:shd w:val="clear" w:color="auto" w:fill="auto"/>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709" w:type="dxa"/>
            <w:vMerge/>
            <w:tcBorders>
              <w:left w:val="nil"/>
              <w:bottom w:val="single" w:sz="4" w:space="0" w:color="auto"/>
              <w:right w:val="single" w:sz="4" w:space="0" w:color="auto"/>
            </w:tcBorders>
            <w:shd w:val="clear" w:color="auto" w:fill="auto"/>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850" w:type="dxa"/>
            <w:vMerge/>
            <w:tcBorders>
              <w:left w:val="nil"/>
              <w:bottom w:val="single" w:sz="4" w:space="0" w:color="auto"/>
              <w:right w:val="single" w:sz="4"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664" w:type="dxa"/>
            <w:vMerge/>
            <w:tcBorders>
              <w:left w:val="nil"/>
              <w:bottom w:val="single" w:sz="4" w:space="0" w:color="auto"/>
              <w:right w:val="double" w:sz="6"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c>
          <w:tcPr>
            <w:tcW w:w="1021" w:type="dxa"/>
            <w:vMerge/>
            <w:tcBorders>
              <w:left w:val="nil"/>
              <w:bottom w:val="single" w:sz="4" w:space="0" w:color="auto"/>
              <w:right w:val="double" w:sz="6" w:space="0" w:color="auto"/>
            </w:tcBorders>
            <w:shd w:val="clear" w:color="auto" w:fill="auto"/>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left w:val="nil"/>
              <w:bottom w:val="single" w:sz="4" w:space="0" w:color="auto"/>
              <w:right w:val="single" w:sz="12" w:space="0" w:color="auto"/>
            </w:tcBorders>
            <w:shd w:val="clear" w:color="000000" w:fill="FFFFFF"/>
            <w:vAlign w:val="center"/>
            <w:hideMark/>
          </w:tcPr>
          <w:p w:rsidR="00592F23" w:rsidRPr="00D43FE5" w:rsidRDefault="00592F23"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p>
        </w:tc>
      </w:tr>
      <w:tr w:rsidR="00AD0918" w:rsidRPr="00D43FE5" w:rsidTr="00AD0918">
        <w:trPr>
          <w:trHeight w:val="2123"/>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C.11.a</w:t>
            </w:r>
          </w:p>
        </w:tc>
        <w:tc>
          <w:tcPr>
            <w:tcW w:w="6932" w:type="dxa"/>
            <w:tcBorders>
              <w:top w:val="single" w:sz="4" w:space="0" w:color="auto"/>
              <w:left w:val="nil"/>
              <w:bottom w:val="single" w:sz="4" w:space="0" w:color="auto"/>
              <w:right w:val="double" w:sz="6" w:space="0" w:color="auto"/>
            </w:tcBorders>
            <w:shd w:val="clear" w:color="000000" w:fill="FFFFFF"/>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ou les zones de service du faisceau de satellite sur la Terre, si les stations d'émission ou de réception associées sont des stations terriennes</w:t>
            </w:r>
          </w:p>
          <w:p w:rsidR="00AD0918" w:rsidRPr="00D43FE5" w:rsidRDefault="00AD0918" w:rsidP="00187049">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d'une station spatiale soumise conformément à l'Appendice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ou</w:t>
            </w:r>
            <w:r>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la zone de service identifiée par une série d'au plus vingt points de mesure et par le contour de zone de service à la surface de la Terre, ou définie par un angle d'élévation minimum</w:t>
            </w:r>
          </w:p>
          <w:p w:rsidR="00AD0918" w:rsidRPr="00D43FE5" w:rsidRDefault="00AD0918" w:rsidP="00187049">
            <w:pPr>
              <w:keepNext/>
              <w:keepLines/>
              <w:spacing w:before="40" w:after="40"/>
              <w:ind w:left="352"/>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publication anticipée de réseaux à satellite assujettis à la coordination, il ne faut fournir qu'une liste de pays ou de zones géographiques, en utilisant les symboles figurant dans la Préface, ou qu'une description textuelle de la zone de service</w:t>
            </w:r>
          </w:p>
        </w:tc>
        <w:tc>
          <w:tcPr>
            <w:tcW w:w="567" w:type="dxa"/>
            <w:tcBorders>
              <w:top w:val="single" w:sz="4" w:space="0" w:color="auto"/>
              <w:left w:val="double" w:sz="6"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664" w:type="dxa"/>
            <w:tcBorders>
              <w:top w:val="single" w:sz="4" w:space="0" w:color="auto"/>
              <w:left w:val="single" w:sz="4" w:space="0" w:color="auto"/>
              <w:bottom w:val="single" w:sz="4" w:space="0" w:color="auto"/>
              <w:right w:val="double" w:sz="6"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1021" w:type="dxa"/>
            <w:tcBorders>
              <w:top w:val="single" w:sz="4" w:space="0" w:color="auto"/>
              <w:left w:val="double" w:sz="6" w:space="0" w:color="auto"/>
              <w:bottom w:val="single" w:sz="4" w:space="0" w:color="auto"/>
              <w:right w:val="double" w:sz="6" w:space="0" w:color="auto"/>
            </w:tcBorders>
            <w:shd w:val="clear" w:color="000000" w:fill="FFFFFF"/>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C.11.a</w:t>
            </w:r>
          </w:p>
        </w:tc>
        <w:tc>
          <w:tcPr>
            <w:tcW w:w="583" w:type="dxa"/>
            <w:tcBorders>
              <w:top w:val="single" w:sz="4" w:space="0" w:color="auto"/>
              <w:left w:val="double" w:sz="6" w:space="0" w:color="auto"/>
              <w:bottom w:val="single" w:sz="4" w:space="0" w:color="auto"/>
              <w:right w:val="single" w:sz="12" w:space="0" w:color="auto"/>
            </w:tcBorders>
            <w:shd w:val="clear" w:color="000000" w:fill="FFFFFF"/>
            <w:vAlign w:val="center"/>
            <w:hideMark/>
          </w:tcPr>
          <w:p w:rsidR="00AD0918" w:rsidRPr="00D43FE5" w:rsidRDefault="00AD0918" w:rsidP="00187049">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auto"/>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C.11.b</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renseignements nécessaires pour calculer la région affectée (telle que définie dans la Recommandation UIT-R M.1187-1)</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single" w:sz="4" w:space="0" w:color="auto"/>
              <w:left w:val="double" w:sz="6" w:space="0" w:color="auto"/>
              <w:bottom w:val="single" w:sz="4" w:space="0" w:color="000000"/>
              <w:right w:val="double" w:sz="6" w:space="0" w:color="auto"/>
            </w:tcBorders>
            <w:shd w:val="clear" w:color="000000" w:fill="auto"/>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C.11.b</w:t>
            </w:r>
          </w:p>
        </w:tc>
        <w:tc>
          <w:tcPr>
            <w:tcW w:w="583" w:type="dxa"/>
            <w:vMerge w:val="restart"/>
            <w:tcBorders>
              <w:top w:val="single" w:sz="4" w:space="0" w:color="auto"/>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187049">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000000" w:fill="FFFFFF"/>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proofErr w:type="spellStart"/>
            <w:r w:rsidRPr="00D43FE5">
              <w:rPr>
                <w:rFonts w:asciiTheme="majorBidi" w:hAnsiTheme="majorBidi" w:cstheme="majorBidi"/>
                <w:sz w:val="18"/>
                <w:szCs w:val="18"/>
                <w:lang w:val="fr-CH" w:eastAsia="zh-CN"/>
              </w:rPr>
              <w:t>A</w:t>
            </w:r>
            <w:proofErr w:type="spellEnd"/>
            <w:r w:rsidRPr="00D43FE5">
              <w:rPr>
                <w:rFonts w:asciiTheme="majorBidi" w:hAnsiTheme="majorBidi" w:cstheme="majorBidi"/>
                <w:sz w:val="18"/>
                <w:szCs w:val="18"/>
                <w:lang w:val="fr-CH" w:eastAsia="zh-CN"/>
              </w:rPr>
              <w:t xml:space="preserve"> fournir uniquement pour une station spatiale non géostationnaire du service mobile par satellite soumise conformément au numéro </w:t>
            </w:r>
            <w:r w:rsidRPr="00D43FE5">
              <w:rPr>
                <w:rFonts w:asciiTheme="majorBidi" w:hAnsiTheme="majorBidi" w:cstheme="majorBidi"/>
                <w:b/>
                <w:bCs/>
                <w:sz w:val="18"/>
                <w:szCs w:val="18"/>
                <w:lang w:val="fr-CH" w:eastAsia="zh-CN"/>
              </w:rPr>
              <w:t>9.11A</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AD0918">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187049">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C.12</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RAPPORT DE PROTECTION REQUIS</w:t>
            </w:r>
          </w:p>
        </w:tc>
        <w:tc>
          <w:tcPr>
            <w:tcW w:w="5909" w:type="dxa"/>
            <w:gridSpan w:val="9"/>
            <w:tcBorders>
              <w:top w:val="single" w:sz="4" w:space="0" w:color="auto"/>
              <w:left w:val="nil"/>
              <w:bottom w:val="single" w:sz="4" w:space="0" w:color="auto"/>
              <w:right w:val="double" w:sz="6" w:space="0" w:color="000000"/>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C.12</w:t>
            </w:r>
          </w:p>
        </w:tc>
        <w:tc>
          <w:tcPr>
            <w:tcW w:w="583" w:type="dxa"/>
            <w:tcBorders>
              <w:top w:val="nil"/>
              <w:left w:val="nil"/>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single" w:sz="4" w:space="0" w:color="auto"/>
              <w:left w:val="single" w:sz="12"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C.12.a</w:t>
            </w:r>
          </w:p>
        </w:tc>
        <w:tc>
          <w:tcPr>
            <w:tcW w:w="6932" w:type="dxa"/>
            <w:tcBorders>
              <w:top w:val="single" w:sz="4" w:space="0" w:color="auto"/>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valeur minimale acceptable du rapport global porteuse/broui</w:t>
            </w:r>
            <w:r w:rsidR="003A6273">
              <w:rPr>
                <w:rFonts w:asciiTheme="majorBidi" w:hAnsiTheme="majorBidi" w:cstheme="majorBidi"/>
                <w:sz w:val="18"/>
                <w:szCs w:val="18"/>
                <w:lang w:val="fr-CH" w:eastAsia="zh-CN"/>
              </w:rPr>
              <w:t>llage, si elle est inférieure à </w:t>
            </w:r>
            <w:r w:rsidRPr="00D43FE5">
              <w:rPr>
                <w:rFonts w:asciiTheme="majorBidi" w:hAnsiTheme="majorBidi" w:cstheme="majorBidi"/>
                <w:sz w:val="18"/>
                <w:szCs w:val="18"/>
                <w:lang w:val="fr-CH" w:eastAsia="zh-CN"/>
              </w:rPr>
              <w:t>21 dB</w:t>
            </w:r>
          </w:p>
        </w:tc>
        <w:tc>
          <w:tcPr>
            <w:tcW w:w="567" w:type="dxa"/>
            <w:vMerge w:val="restart"/>
            <w:tcBorders>
              <w:top w:val="single" w:sz="4" w:space="0" w:color="auto"/>
              <w:left w:val="double" w:sz="6"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vMerge w:val="restart"/>
            <w:tcBorders>
              <w:top w:val="single" w:sz="4" w:space="0" w:color="auto"/>
              <w:left w:val="single" w:sz="4" w:space="0" w:color="auto"/>
              <w:bottom w:val="single" w:sz="4" w:space="0" w:color="000000"/>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C.12.a</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rapport porteuse/brouillage doit être exprimé en termes de puissance moyenne sur la largeur de bande nécessaire du signal utile et du signal brouilleur modulés, en supposant que la porteuse utile et les signaux brouilleurs ont des largeurs de bande et des types de modulation équivalents</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auto"/>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C.13</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CARACTÉRISTIQUES DES OBSERVATIONS POUR LES STATIONS DE RADIOASTRONOMIE</w:t>
            </w:r>
          </w:p>
        </w:tc>
        <w:tc>
          <w:tcPr>
            <w:tcW w:w="5909" w:type="dxa"/>
            <w:gridSpan w:val="9"/>
            <w:tcBorders>
              <w:top w:val="single" w:sz="4" w:space="0" w:color="auto"/>
              <w:left w:val="nil"/>
              <w:bottom w:val="single" w:sz="4" w:space="0" w:color="auto"/>
              <w:right w:val="double" w:sz="6" w:space="0" w:color="000000"/>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C.13</w:t>
            </w:r>
          </w:p>
        </w:tc>
        <w:tc>
          <w:tcPr>
            <w:tcW w:w="583" w:type="dxa"/>
            <w:tcBorders>
              <w:top w:val="single" w:sz="4" w:space="0" w:color="auto"/>
              <w:left w:val="nil"/>
              <w:bottom w:val="single" w:sz="4" w:space="0" w:color="auto"/>
              <w:right w:val="single" w:sz="12" w:space="0" w:color="auto"/>
            </w:tcBorders>
            <w:shd w:val="clear" w:color="000000" w:fill="C0C0C0"/>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C.13.a</w:t>
            </w: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classe des observations effectuées dans la bande indiquée sous C.3.b</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C.13.a</w:t>
            </w:r>
          </w:p>
        </w:tc>
        <w:tc>
          <w:tcPr>
            <w:tcW w:w="583" w:type="dxa"/>
            <w:vMerge w:val="restart"/>
            <w:tcBorders>
              <w:top w:val="nil"/>
              <w:left w:val="double" w:sz="6" w:space="0" w:color="auto"/>
              <w:bottom w:val="single" w:sz="4" w:space="0" w:color="000000"/>
              <w:right w:val="single" w:sz="12" w:space="0" w:color="auto"/>
            </w:tcBorders>
            <w:shd w:val="clear" w:color="auto" w:fill="auto"/>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 w:val="left" w:pos="587"/>
              </w:tabs>
              <w:overflowPunct/>
              <w:autoSpaceDE/>
              <w:autoSpaceDN/>
              <w:adjustRightInd/>
              <w:spacing w:before="40" w:after="40"/>
              <w:ind w:left="587" w:hanging="23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w:t>
            </w:r>
            <w:r w:rsidR="00552BA6">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Les observations de la classe A sont celles dans lesquelles la sensibilité des appareils n'est pas un facteur essentiel</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 w:val="left" w:pos="587"/>
              </w:tabs>
              <w:overflowPunct/>
              <w:autoSpaceDE/>
              <w:autoSpaceDN/>
              <w:adjustRightInd/>
              <w:spacing w:before="40" w:after="40"/>
              <w:ind w:left="587" w:hanging="23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w:t>
            </w:r>
            <w:r w:rsidR="00552BA6">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Les observations de la classe B sont celles que l'on ne peut effectuer qu'avec des récepteurs à faible bruit très perfectionnés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C.13.b</w:t>
            </w:r>
          </w:p>
        </w:tc>
        <w:tc>
          <w:tcPr>
            <w:tcW w:w="6932" w:type="dxa"/>
            <w:tcBorders>
              <w:top w:val="nil"/>
              <w:left w:val="nil"/>
              <w:bottom w:val="nil"/>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 w:val="left" w:pos="587"/>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type de station de radioastronomie dans la bande indiquée sous C.3.b</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vMerge w:val="restart"/>
            <w:tcBorders>
              <w:top w:val="nil"/>
              <w:left w:val="double" w:sz="6" w:space="0" w:color="auto"/>
              <w:bottom w:val="single" w:sz="4" w:space="0" w:color="000000"/>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C.13.b</w:t>
            </w:r>
          </w:p>
        </w:tc>
        <w:tc>
          <w:tcPr>
            <w:tcW w:w="583" w:type="dxa"/>
            <w:vMerge w:val="restart"/>
            <w:tcBorders>
              <w:top w:val="nil"/>
              <w:left w:val="double" w:sz="6" w:space="0" w:color="auto"/>
              <w:bottom w:val="single" w:sz="4" w:space="0" w:color="000000"/>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000000" w:fill="FFFFFF"/>
            <w:hideMark/>
          </w:tcPr>
          <w:p w:rsidR="00C738CE" w:rsidRPr="00D43FE5" w:rsidRDefault="00552BA6" w:rsidP="00EE7C80">
            <w:pPr>
              <w:keepNext/>
              <w:keepLines/>
              <w:tabs>
                <w:tab w:val="clear" w:pos="1134"/>
                <w:tab w:val="clear" w:pos="1871"/>
                <w:tab w:val="clear" w:pos="2268"/>
                <w:tab w:val="left" w:pos="587"/>
              </w:tabs>
              <w:overflowPunct/>
              <w:autoSpaceDE/>
              <w:autoSpaceDN/>
              <w:adjustRightInd/>
              <w:spacing w:before="40" w:after="40"/>
              <w:ind w:left="587" w:hanging="235"/>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w:t>
            </w:r>
            <w:r>
              <w:rPr>
                <w:rFonts w:asciiTheme="majorBidi" w:hAnsiTheme="majorBidi" w:cstheme="majorBidi"/>
                <w:sz w:val="18"/>
                <w:szCs w:val="18"/>
                <w:lang w:val="fr-CH" w:eastAsia="zh-CN"/>
              </w:rPr>
              <w:tab/>
            </w:r>
            <w:r w:rsidR="00C738CE" w:rsidRPr="00D43FE5">
              <w:rPr>
                <w:rFonts w:asciiTheme="majorBidi" w:hAnsiTheme="majorBidi" w:cstheme="majorBidi"/>
                <w:sz w:val="18"/>
                <w:szCs w:val="18"/>
                <w:lang w:val="fr-CH" w:eastAsia="zh-CN"/>
              </w:rPr>
              <w:t xml:space="preserve">Un radiotélescope </w:t>
            </w:r>
            <w:proofErr w:type="spellStart"/>
            <w:r w:rsidR="00C738CE" w:rsidRPr="00D43FE5">
              <w:rPr>
                <w:rFonts w:asciiTheme="majorBidi" w:hAnsiTheme="majorBidi" w:cstheme="majorBidi"/>
                <w:sz w:val="18"/>
                <w:szCs w:val="18"/>
                <w:lang w:val="fr-CH" w:eastAsia="zh-CN"/>
              </w:rPr>
              <w:t>monoparabole</w:t>
            </w:r>
            <w:proofErr w:type="spellEnd"/>
            <w:r w:rsidR="00C738CE" w:rsidRPr="00D43FE5">
              <w:rPr>
                <w:rFonts w:asciiTheme="majorBidi" w:hAnsiTheme="majorBidi" w:cstheme="majorBidi"/>
                <w:sz w:val="18"/>
                <w:szCs w:val="18"/>
                <w:lang w:val="fr-CH" w:eastAsia="zh-CN"/>
              </w:rPr>
              <w:t>, «S», utilisé pour les observations des raies spectrales ou du continuum pour les radiotélescopes utilisant une parabole unique ou des réseaux d'antennes proches</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000000"/>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vMerge/>
            <w:tcBorders>
              <w:top w:val="nil"/>
              <w:left w:val="single" w:sz="12" w:space="0" w:color="auto"/>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 w:val="left" w:pos="587"/>
              </w:tabs>
              <w:overflowPunct/>
              <w:autoSpaceDE/>
              <w:autoSpaceDN/>
              <w:adjustRightInd/>
              <w:spacing w:before="40" w:after="40"/>
              <w:ind w:left="587" w:hanging="23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w:t>
            </w:r>
            <w:r w:rsidR="00552BA6">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Une station d'interférométrie à très grande base (VLBI), «V», utilisée uniquement pour les observations d'interférométrie à très grande base</w:t>
            </w:r>
          </w:p>
        </w:tc>
        <w:tc>
          <w:tcPr>
            <w:tcW w:w="567" w:type="dxa"/>
            <w:vMerge/>
            <w:tcBorders>
              <w:top w:val="nil"/>
              <w:left w:val="double" w:sz="6"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auto"/>
              <w:right w:val="single" w:sz="4"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auto"/>
              <w:right w:val="double" w:sz="6"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83" w:type="dxa"/>
            <w:vMerge/>
            <w:tcBorders>
              <w:top w:val="nil"/>
              <w:left w:val="double" w:sz="6" w:space="0" w:color="auto"/>
              <w:bottom w:val="single" w:sz="4" w:space="0" w:color="auto"/>
              <w:right w:val="single" w:sz="12" w:space="0" w:color="auto"/>
            </w:tcBorders>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C738CE" w:rsidRPr="00D43FE5" w:rsidTr="00124D86">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000000" w:fill="FFFFFF"/>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C.13.c</w:t>
            </w:r>
          </w:p>
        </w:tc>
        <w:tc>
          <w:tcPr>
            <w:tcW w:w="6932"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l'angle d'élévation minimum </w:t>
            </w:r>
            <w:r w:rsidRPr="00D43FE5">
              <w:rPr>
                <w:rFonts w:asciiTheme="majorBidi" w:hAnsiTheme="majorBidi" w:cstheme="majorBidi"/>
                <w:sz w:val="18"/>
                <w:szCs w:val="18"/>
                <w:lang w:val="en-GB" w:eastAsia="zh-CN"/>
              </w:rPr>
              <w:t>θ</w:t>
            </w:r>
            <w:r w:rsidRPr="00D43FE5">
              <w:rPr>
                <w:rFonts w:asciiTheme="majorBidi" w:hAnsiTheme="majorBidi" w:cstheme="majorBidi"/>
                <w:i/>
                <w:iCs/>
                <w:sz w:val="18"/>
                <w:szCs w:val="18"/>
                <w:vertAlign w:val="subscript"/>
                <w:lang w:val="fr-CH" w:eastAsia="zh-CN"/>
              </w:rPr>
              <w:t>min</w:t>
            </w:r>
            <w:r w:rsidRPr="00D43FE5">
              <w:rPr>
                <w:rFonts w:asciiTheme="majorBidi" w:hAnsiTheme="majorBidi" w:cstheme="majorBidi"/>
                <w:sz w:val="18"/>
                <w:szCs w:val="18"/>
                <w:lang w:val="fr-CH" w:eastAsia="zh-CN"/>
              </w:rPr>
              <w:t xml:space="preserve"> auquel la station de radioastronomie effectue des observations </w:t>
            </w:r>
            <w:proofErr w:type="spellStart"/>
            <w:r w:rsidRPr="00D43FE5">
              <w:rPr>
                <w:rFonts w:asciiTheme="majorBidi" w:hAnsiTheme="majorBidi" w:cstheme="majorBidi"/>
                <w:sz w:val="18"/>
                <w:szCs w:val="18"/>
                <w:lang w:val="fr-CH" w:eastAsia="zh-CN"/>
              </w:rPr>
              <w:t>monoparabole</w:t>
            </w:r>
            <w:proofErr w:type="spellEnd"/>
            <w:r w:rsidRPr="00D43FE5">
              <w:rPr>
                <w:rFonts w:asciiTheme="majorBidi" w:hAnsiTheme="majorBidi" w:cstheme="majorBidi"/>
                <w:sz w:val="18"/>
                <w:szCs w:val="18"/>
                <w:lang w:val="fr-CH" w:eastAsia="zh-CN"/>
              </w:rPr>
              <w:t xml:space="preserve"> ou d'interférométrie à très grande base (VLBI) dans la bande de fréquences</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single" w:sz="4" w:space="0" w:color="auto"/>
              <w:left w:val="nil"/>
              <w:bottom w:val="single" w:sz="4" w:space="0" w:color="auto"/>
              <w:right w:val="double" w:sz="6"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000000" w:fill="FFFFFF"/>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C.13.c</w:t>
            </w:r>
          </w:p>
        </w:tc>
        <w:tc>
          <w:tcPr>
            <w:tcW w:w="583" w:type="dxa"/>
            <w:tcBorders>
              <w:top w:val="single" w:sz="4" w:space="0" w:color="auto"/>
              <w:left w:val="nil"/>
              <w:bottom w:val="single" w:sz="4" w:space="0" w:color="auto"/>
              <w:right w:val="single" w:sz="12" w:space="0" w:color="auto"/>
            </w:tcBorders>
            <w:shd w:val="clear" w:color="000000" w:fill="FFFFFF"/>
            <w:vAlign w:val="center"/>
            <w:hideMark/>
          </w:tcPr>
          <w:p w:rsidR="00C738CE" w:rsidRPr="00D43FE5" w:rsidRDefault="00C738CE" w:rsidP="00124D86">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C.14</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Non </w:t>
            </w:r>
            <w:proofErr w:type="spellStart"/>
            <w:r w:rsidRPr="00D43FE5">
              <w:rPr>
                <w:rFonts w:asciiTheme="majorBidi" w:hAnsiTheme="majorBidi" w:cstheme="majorBidi"/>
                <w:b/>
                <w:bCs/>
                <w:sz w:val="18"/>
                <w:szCs w:val="18"/>
                <w:lang w:val="en-GB" w:eastAsia="zh-CN"/>
              </w:rPr>
              <w:t>utilisé</w:t>
            </w:r>
            <w:proofErr w:type="spellEnd"/>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C.14</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C.15</w:t>
            </w:r>
          </w:p>
        </w:tc>
        <w:tc>
          <w:tcPr>
            <w:tcW w:w="6932"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DESCRIPTION DU OU DES GROUPES REQUIS DANS LE CAS D'ÉMISSIONS NON SIMULTANÉES</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C.15</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C.15.a</w:t>
            </w:r>
          </w:p>
        </w:tc>
        <w:tc>
          <w:tcPr>
            <w:tcW w:w="6932" w:type="dxa"/>
            <w:tcBorders>
              <w:top w:val="nil"/>
              <w:left w:val="single" w:sz="12" w:space="0" w:color="auto"/>
              <w:bottom w:val="single" w:sz="4" w:space="0" w:color="auto"/>
              <w:right w:val="double" w:sz="6" w:space="0" w:color="auto"/>
            </w:tcBorders>
            <w:shd w:val="clear" w:color="000000" w:fill="FFFFFF"/>
            <w:hideMark/>
          </w:tcPr>
          <w:p w:rsidR="00C738CE" w:rsidRPr="00D43FE5" w:rsidRDefault="00C738CE" w:rsidP="00EE7C80">
            <w:pPr>
              <w:keepNext/>
              <w:keepLines/>
              <w:tabs>
                <w:tab w:val="clear" w:pos="1134"/>
                <w:tab w:val="clear" w:pos="1871"/>
                <w:tab w:val="clear" w:pos="2268"/>
                <w:tab w:val="left" w:pos="587"/>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si partie d'un groupe d'exploitation exclusif, le code d'identification du groupe</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nil"/>
              <w:bottom w:val="single" w:sz="4" w:space="0" w:color="auto"/>
              <w:right w:val="double" w:sz="6" w:space="0" w:color="auto"/>
            </w:tcBorders>
            <w:shd w:val="clear" w:color="000000" w:fill="FFFFFF"/>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C.15.a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C.16</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DESCRIPTION DES SYSTÈMES DE CAPTEURS ACTIFS ET DE CAPTEURS PASSIFS</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1021"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C.16</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les </w:t>
            </w:r>
            <w:proofErr w:type="spellStart"/>
            <w:r w:rsidRPr="00D43FE5">
              <w:rPr>
                <w:rFonts w:asciiTheme="majorBidi" w:hAnsiTheme="majorBidi" w:cstheme="majorBidi"/>
                <w:b/>
                <w:bCs/>
                <w:sz w:val="18"/>
                <w:szCs w:val="18"/>
                <w:lang w:val="en-GB" w:eastAsia="zh-CN"/>
              </w:rPr>
              <w:t>capteurs</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actifs</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C.16.a</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C.16.a.1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 w:val="left" w:pos="587"/>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durée d'impulsion, en µs</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C.16.a.1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C.16.a.2</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 w:val="left" w:pos="587"/>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fréquence de répétition des impulsions, en kHz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C.16.a.2</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C.16.b</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Pour les </w:t>
            </w:r>
            <w:proofErr w:type="spellStart"/>
            <w:r w:rsidRPr="00D43FE5">
              <w:rPr>
                <w:rFonts w:asciiTheme="majorBidi" w:hAnsiTheme="majorBidi" w:cstheme="majorBidi"/>
                <w:b/>
                <w:bCs/>
                <w:sz w:val="18"/>
                <w:szCs w:val="18"/>
                <w:lang w:val="en-GB" w:eastAsia="zh-CN"/>
              </w:rPr>
              <w:t>capteurs</w:t>
            </w:r>
            <w:proofErr w:type="spellEnd"/>
            <w:r w:rsidRPr="00D43FE5">
              <w:rPr>
                <w:rFonts w:asciiTheme="majorBidi" w:hAnsiTheme="majorBidi" w:cstheme="majorBidi"/>
                <w:b/>
                <w:bCs/>
                <w:sz w:val="18"/>
                <w:szCs w:val="18"/>
                <w:lang w:val="en-GB" w:eastAsia="zh-CN"/>
              </w:rPr>
              <w:t xml:space="preserve"> </w:t>
            </w:r>
            <w:proofErr w:type="spellStart"/>
            <w:r w:rsidRPr="00D43FE5">
              <w:rPr>
                <w:rFonts w:asciiTheme="majorBidi" w:hAnsiTheme="majorBidi" w:cstheme="majorBidi"/>
                <w:b/>
                <w:bCs/>
                <w:sz w:val="18"/>
                <w:szCs w:val="18"/>
                <w:lang w:val="en-GB" w:eastAsia="zh-CN"/>
              </w:rPr>
              <w:t>passifs</w:t>
            </w:r>
            <w:proofErr w:type="spellEnd"/>
            <w:r w:rsidRPr="00D43FE5">
              <w:rPr>
                <w:rFonts w:asciiTheme="majorBidi" w:hAnsiTheme="majorBidi" w:cstheme="majorBidi"/>
                <w:b/>
                <w:bCs/>
                <w:sz w:val="18"/>
                <w:szCs w:val="18"/>
                <w:lang w:val="en-GB" w:eastAsia="zh-CN"/>
              </w:rPr>
              <w:t>:</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C.16.b</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CE7AFF">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C.16.b.1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EE7C80">
            <w:pPr>
              <w:keepNext/>
              <w:keepLines/>
              <w:tabs>
                <w:tab w:val="clear" w:pos="1134"/>
                <w:tab w:val="clear" w:pos="1871"/>
                <w:tab w:val="clear" w:pos="2268"/>
                <w:tab w:val="left" w:pos="587"/>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seuil de sensibilité, en kelvins</w:t>
            </w:r>
          </w:p>
        </w:tc>
        <w:tc>
          <w:tcPr>
            <w:tcW w:w="567"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4" w:space="0" w:color="auto"/>
              <w:right w:val="single" w:sz="4"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4" w:space="0" w:color="auto"/>
              <w:right w:val="double" w:sz="6"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C.16.b.1</w:t>
            </w:r>
          </w:p>
        </w:tc>
        <w:tc>
          <w:tcPr>
            <w:tcW w:w="583" w:type="dxa"/>
            <w:tcBorders>
              <w:top w:val="nil"/>
              <w:left w:val="nil"/>
              <w:bottom w:val="single" w:sz="4" w:space="0" w:color="auto"/>
              <w:right w:val="single" w:sz="12" w:space="0" w:color="auto"/>
            </w:tcBorders>
            <w:shd w:val="clear" w:color="000000" w:fill="FFFFFF"/>
            <w:vAlign w:val="center"/>
            <w:hideMark/>
          </w:tcPr>
          <w:p w:rsidR="00C738CE" w:rsidRPr="00D43FE5" w:rsidRDefault="00C738CE" w:rsidP="00EE7C80">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bl>
    <w:p w:rsidR="007972B2" w:rsidRDefault="007972B2">
      <w:r>
        <w:br w:type="page"/>
      </w:r>
    </w:p>
    <w:tbl>
      <w:tblPr>
        <w:tblW w:w="15466" w:type="dxa"/>
        <w:jc w:val="center"/>
        <w:tblInd w:w="93" w:type="dxa"/>
        <w:tblLayout w:type="fixed"/>
        <w:tblLook w:val="04A0" w:firstRow="1" w:lastRow="0" w:firstColumn="1" w:lastColumn="0" w:noHBand="0" w:noVBand="1"/>
      </w:tblPr>
      <w:tblGrid>
        <w:gridCol w:w="1021"/>
        <w:gridCol w:w="6932"/>
        <w:gridCol w:w="567"/>
        <w:gridCol w:w="709"/>
        <w:gridCol w:w="567"/>
        <w:gridCol w:w="709"/>
        <w:gridCol w:w="425"/>
        <w:gridCol w:w="709"/>
        <w:gridCol w:w="709"/>
        <w:gridCol w:w="850"/>
        <w:gridCol w:w="664"/>
        <w:gridCol w:w="1021"/>
        <w:gridCol w:w="583"/>
      </w:tblGrid>
      <w:tr w:rsidR="00BD7898" w:rsidRPr="00D43FE5" w:rsidTr="00AD0918">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rsidR="00BD7898" w:rsidRPr="00D43FE5"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Points de </w:t>
            </w:r>
            <w:proofErr w:type="spellStart"/>
            <w:r w:rsidRPr="00D43FE5">
              <w:rPr>
                <w:rFonts w:asciiTheme="majorBidi" w:hAnsiTheme="majorBidi" w:cstheme="majorBidi"/>
                <w:b/>
                <w:bCs/>
                <w:sz w:val="18"/>
                <w:szCs w:val="18"/>
                <w:lang w:val="en-GB" w:eastAsia="zh-CN"/>
              </w:rPr>
              <w:t>l'Appendice</w:t>
            </w:r>
            <w:proofErr w:type="spellEnd"/>
          </w:p>
        </w:tc>
        <w:tc>
          <w:tcPr>
            <w:tcW w:w="6932" w:type="dxa"/>
            <w:tcBorders>
              <w:top w:val="single" w:sz="12" w:space="0" w:color="auto"/>
              <w:left w:val="double" w:sz="6" w:space="0" w:color="auto"/>
              <w:bottom w:val="single" w:sz="4" w:space="0" w:color="auto"/>
              <w:right w:val="double" w:sz="6" w:space="0" w:color="auto"/>
            </w:tcBorders>
            <w:shd w:val="clear" w:color="auto" w:fill="auto"/>
            <w:vAlign w:val="center"/>
            <w:hideMark/>
          </w:tcPr>
          <w:p w:rsidR="00BD7898" w:rsidRPr="00D43FE5" w:rsidRDefault="00D627FF" w:rsidP="00BD7898">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  –  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anticipée d'un réseau à satellite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w:t>
            </w:r>
            <w:r>
              <w:rPr>
                <w:rFonts w:asciiTheme="majorBidi" w:hAnsiTheme="majorBidi" w:cstheme="majorBidi"/>
                <w:b/>
                <w:bCs/>
                <w:sz w:val="14"/>
                <w:szCs w:val="14"/>
                <w:lang w:val="fr-CH" w:eastAsia="zh-CN"/>
              </w:rPr>
              <w:t>ire soumis à la coordination au </w:t>
            </w:r>
            <w:r w:rsidRPr="00803632">
              <w:rPr>
                <w:rFonts w:asciiTheme="majorBidi" w:hAnsiTheme="majorBidi" w:cstheme="majorBidi"/>
                <w:b/>
                <w:bCs/>
                <w:sz w:val="14"/>
                <w:szCs w:val="14"/>
                <w:lang w:val="fr-CH" w:eastAsia="zh-CN"/>
              </w:rPr>
              <w:t>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Publication antici</w:t>
            </w:r>
            <w:r>
              <w:rPr>
                <w:rFonts w:asciiTheme="majorBidi" w:hAnsiTheme="majorBidi" w:cstheme="majorBidi"/>
                <w:b/>
                <w:bCs/>
                <w:sz w:val="14"/>
                <w:szCs w:val="14"/>
                <w:lang w:val="fr-CH" w:eastAsia="zh-CN"/>
              </w:rPr>
              <w:t>pée d'un réseau à satellite non </w:t>
            </w:r>
            <w:r w:rsidRPr="00803632">
              <w:rPr>
                <w:rFonts w:asciiTheme="majorBidi" w:hAnsiTheme="majorBidi" w:cstheme="majorBidi"/>
                <w:b/>
                <w:bCs/>
                <w:sz w:val="14"/>
                <w:szCs w:val="14"/>
                <w:lang w:val="fr-CH" w:eastAsia="zh-CN"/>
              </w:rPr>
              <w:t>géostationnaire non soumis à la coordination au titre d</w:t>
            </w:r>
            <w:r>
              <w:rPr>
                <w:rFonts w:asciiTheme="majorBidi" w:hAnsiTheme="majorBidi" w:cstheme="majorBidi"/>
                <w:b/>
                <w:bCs/>
                <w:sz w:val="14"/>
                <w:szCs w:val="14"/>
                <w:lang w:val="fr-CH" w:eastAsia="zh-CN"/>
              </w:rPr>
              <w:t>e la Se</w:t>
            </w:r>
            <w:r w:rsidRPr="00803632">
              <w:rPr>
                <w:rFonts w:asciiTheme="majorBidi" w:hAnsiTheme="majorBidi" w:cstheme="majorBidi"/>
                <w:b/>
                <w:bCs/>
                <w:sz w:val="14"/>
                <w:szCs w:val="14"/>
                <w:lang w:val="fr-CH" w:eastAsia="zh-CN"/>
              </w:rPr>
              <w:t>ction II  de l'Article  9</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géostationnaire (y compris les fonctions d'exploitation spatiale a</w:t>
            </w:r>
            <w:r>
              <w:rPr>
                <w:rFonts w:asciiTheme="majorBidi" w:hAnsiTheme="majorBidi" w:cstheme="majorBidi"/>
                <w:b/>
                <w:bCs/>
                <w:sz w:val="14"/>
                <w:szCs w:val="14"/>
                <w:lang w:val="fr-CH" w:eastAsia="zh-CN"/>
              </w:rPr>
              <w:t>u titre de l'Article 2A des </w:t>
            </w:r>
            <w:r w:rsidRPr="00803632">
              <w:rPr>
                <w:rFonts w:asciiTheme="majorBidi" w:hAnsiTheme="majorBidi" w:cstheme="majorBidi"/>
                <w:b/>
                <w:bCs/>
                <w:sz w:val="14"/>
                <w:szCs w:val="14"/>
                <w:lang w:val="fr-CH" w:eastAsia="zh-CN"/>
              </w:rPr>
              <w:t>Appendices 30 ou 30A)</w:t>
            </w:r>
          </w:p>
        </w:tc>
        <w:tc>
          <w:tcPr>
            <w:tcW w:w="425"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 réseau à satellite non géostationnaire</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Notification ou coordination d'une station terrienne (y compr</w:t>
            </w:r>
            <w:r>
              <w:rPr>
                <w:rFonts w:asciiTheme="majorBidi" w:hAnsiTheme="majorBidi" w:cstheme="majorBidi"/>
                <w:b/>
                <w:bCs/>
                <w:sz w:val="14"/>
                <w:szCs w:val="14"/>
                <w:lang w:val="fr-CH" w:eastAsia="zh-CN"/>
              </w:rPr>
              <w:t>is la notification au titre des </w:t>
            </w:r>
            <w:r w:rsidRPr="00803632">
              <w:rPr>
                <w:rFonts w:asciiTheme="majorBidi" w:hAnsiTheme="majorBidi" w:cstheme="majorBidi"/>
                <w:b/>
                <w:bCs/>
                <w:sz w:val="14"/>
                <w:szCs w:val="14"/>
                <w:lang w:val="fr-CH" w:eastAsia="zh-CN"/>
              </w:rPr>
              <w:t>Appendices 30A ou 30B)</w:t>
            </w:r>
          </w:p>
        </w:tc>
        <w:tc>
          <w:tcPr>
            <w:tcW w:w="70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service de radiodiffusion par satellite au titre de l'Appendice 30 (Articles 4 et 5)</w:t>
            </w:r>
          </w:p>
        </w:tc>
        <w:tc>
          <w:tcPr>
            <w:tcW w:w="85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notification pour un réseau à satellite (liaison de connexion) au titre de l'Appendice 30A (Articles 4 et 5)</w:t>
            </w:r>
          </w:p>
        </w:tc>
        <w:tc>
          <w:tcPr>
            <w:tcW w:w="664"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fr-CH" w:eastAsia="zh-CN"/>
              </w:rPr>
            </w:pPr>
            <w:r w:rsidRPr="00803632">
              <w:rPr>
                <w:rFonts w:asciiTheme="majorBidi" w:hAnsiTheme="majorBidi" w:cstheme="majorBidi"/>
                <w:b/>
                <w:bCs/>
                <w:sz w:val="14"/>
                <w:szCs w:val="14"/>
                <w:lang w:val="fr-CH" w:eastAsia="zh-CN"/>
              </w:rPr>
              <w:t>Fiche de notificatio</w:t>
            </w:r>
            <w:r>
              <w:rPr>
                <w:rFonts w:asciiTheme="majorBidi" w:hAnsiTheme="majorBidi" w:cstheme="majorBidi"/>
                <w:b/>
                <w:bCs/>
                <w:sz w:val="14"/>
                <w:szCs w:val="14"/>
                <w:lang w:val="fr-CH" w:eastAsia="zh-CN"/>
              </w:rPr>
              <w:t>n pour un réseau à satellite du </w:t>
            </w:r>
            <w:r w:rsidRPr="00803632">
              <w:rPr>
                <w:rFonts w:asciiTheme="majorBidi" w:hAnsiTheme="majorBidi" w:cstheme="majorBidi"/>
                <w:b/>
                <w:bCs/>
                <w:sz w:val="14"/>
                <w:szCs w:val="14"/>
                <w:lang w:val="fr-CH" w:eastAsia="zh-CN"/>
              </w:rPr>
              <w:t xml:space="preserve">service fixe par satellite au titre de </w:t>
            </w:r>
            <w:r>
              <w:rPr>
                <w:rFonts w:asciiTheme="majorBidi" w:hAnsiTheme="majorBidi" w:cstheme="majorBidi"/>
                <w:b/>
                <w:bCs/>
                <w:sz w:val="14"/>
                <w:szCs w:val="14"/>
                <w:lang w:val="fr-CH" w:eastAsia="zh-CN"/>
              </w:rPr>
              <w:t>l'Appendice </w:t>
            </w:r>
            <w:r w:rsidRPr="00803632">
              <w:rPr>
                <w:rFonts w:asciiTheme="majorBidi" w:hAnsiTheme="majorBidi" w:cstheme="majorBidi"/>
                <w:b/>
                <w:bCs/>
                <w:sz w:val="14"/>
                <w:szCs w:val="14"/>
                <w:lang w:val="fr-CH" w:eastAsia="zh-CN"/>
              </w:rPr>
              <w:t>30B (Articles 6 et 8)</w:t>
            </w:r>
          </w:p>
        </w:tc>
        <w:tc>
          <w:tcPr>
            <w:tcW w:w="1021"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rsidR="00BD7898" w:rsidRPr="00803632"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4"/>
                <w:szCs w:val="14"/>
                <w:lang w:val="en-GB" w:eastAsia="zh-CN"/>
              </w:rPr>
            </w:pPr>
            <w:r w:rsidRPr="00803632">
              <w:rPr>
                <w:rFonts w:asciiTheme="majorBidi" w:hAnsiTheme="majorBidi" w:cstheme="majorBidi"/>
                <w:b/>
                <w:bCs/>
                <w:sz w:val="14"/>
                <w:szCs w:val="14"/>
                <w:lang w:val="en-GB" w:eastAsia="zh-CN"/>
              </w:rPr>
              <w:t xml:space="preserve">Points de </w:t>
            </w:r>
            <w:proofErr w:type="spellStart"/>
            <w:r w:rsidRPr="00803632">
              <w:rPr>
                <w:rFonts w:asciiTheme="majorBidi" w:hAnsiTheme="majorBidi" w:cstheme="majorBidi"/>
                <w:b/>
                <w:bCs/>
                <w:sz w:val="14"/>
                <w:szCs w:val="14"/>
                <w:lang w:val="en-GB" w:eastAsia="zh-CN"/>
              </w:rPr>
              <w:t>l'Appendice</w:t>
            </w:r>
            <w:proofErr w:type="spellEnd"/>
          </w:p>
        </w:tc>
        <w:tc>
          <w:tcPr>
            <w:tcW w:w="583"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rsidR="00BD7898" w:rsidRPr="00D43FE5" w:rsidRDefault="00BD7898" w:rsidP="005B2779">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proofErr w:type="spellStart"/>
            <w:r w:rsidRPr="00D43FE5">
              <w:rPr>
                <w:rFonts w:asciiTheme="majorBidi" w:hAnsiTheme="majorBidi" w:cstheme="majorBidi"/>
                <w:b/>
                <w:bCs/>
                <w:sz w:val="18"/>
                <w:szCs w:val="18"/>
                <w:lang w:val="en-GB" w:eastAsia="zh-CN"/>
              </w:rPr>
              <w:t>Radioastronomie</w:t>
            </w:r>
            <w:proofErr w:type="spellEnd"/>
          </w:p>
        </w:tc>
      </w:tr>
      <w:tr w:rsidR="00A61360" w:rsidRPr="00D43FE5" w:rsidTr="00CA6693">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vAlign w:val="bottom"/>
            <w:hideMark/>
          </w:tcPr>
          <w:p w:rsidR="00A61360" w:rsidRPr="00D43FE5" w:rsidRDefault="00A61360" w:rsidP="00CA669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 </w:t>
            </w:r>
          </w:p>
        </w:tc>
        <w:tc>
          <w:tcPr>
            <w:tcW w:w="6932" w:type="dxa"/>
            <w:tcBorders>
              <w:top w:val="single" w:sz="4" w:space="0" w:color="auto"/>
              <w:left w:val="nil"/>
              <w:bottom w:val="single" w:sz="4" w:space="0" w:color="auto"/>
              <w:right w:val="double" w:sz="6" w:space="0" w:color="auto"/>
            </w:tcBorders>
            <w:shd w:val="clear" w:color="auto" w:fill="auto"/>
            <w:hideMark/>
          </w:tcPr>
          <w:p w:rsidR="00A61360" w:rsidRPr="00D43FE5" w:rsidRDefault="00A61360" w:rsidP="00CA6693">
            <w:pPr>
              <w:tabs>
                <w:tab w:val="clear" w:pos="1134"/>
                <w:tab w:val="clear" w:pos="1871"/>
                <w:tab w:val="clear" w:pos="2268"/>
              </w:tabs>
              <w:overflowPunct/>
              <w:autoSpaceDE/>
              <w:autoSpaceDN/>
              <w:adjustRightInd/>
              <w:spacing w:before="40" w:after="40"/>
              <w:ind w:left="465"/>
              <w:textAlignment w:val="auto"/>
              <w:rPr>
                <w:rFonts w:asciiTheme="majorBidi" w:hAnsiTheme="majorBidi" w:cstheme="majorBidi"/>
                <w:i/>
                <w:iCs/>
                <w:sz w:val="18"/>
                <w:szCs w:val="18"/>
                <w:lang w:val="fr-CH" w:eastAsia="zh-CN"/>
              </w:rPr>
            </w:pPr>
            <w:r w:rsidRPr="00D43FE5">
              <w:rPr>
                <w:rFonts w:asciiTheme="majorBidi" w:hAnsiTheme="majorBidi" w:cstheme="majorBidi"/>
                <w:i/>
                <w:iCs/>
                <w:sz w:val="18"/>
                <w:szCs w:val="18"/>
                <w:lang w:val="fr-CH" w:eastAsia="zh-CN"/>
              </w:rPr>
              <w:t>Pour les services ne relevant pas d'un Plan, ces données peuvent être fournies par les administrations qui le souhaitent, mais uniquement lorsqu'il est fait usage de répéteurs-changeurs de fréquence simples sur la station spatiale à bord d'un satellite géostationnaire</w:t>
            </w:r>
          </w:p>
        </w:tc>
        <w:tc>
          <w:tcPr>
            <w:tcW w:w="5909" w:type="dxa"/>
            <w:gridSpan w:val="9"/>
            <w:tcBorders>
              <w:top w:val="single" w:sz="4" w:space="0" w:color="auto"/>
              <w:left w:val="nil"/>
              <w:bottom w:val="single" w:sz="4" w:space="0" w:color="auto"/>
              <w:right w:val="double" w:sz="6" w:space="0" w:color="000000"/>
            </w:tcBorders>
            <w:shd w:val="clear" w:color="auto" w:fill="auto"/>
            <w:vAlign w:val="center"/>
            <w:hideMark/>
          </w:tcPr>
          <w:p w:rsidR="00A61360" w:rsidRPr="00D43FE5" w:rsidRDefault="00A61360" w:rsidP="00CA66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single" w:sz="4" w:space="0" w:color="auto"/>
              <w:left w:val="nil"/>
              <w:bottom w:val="single" w:sz="4" w:space="0" w:color="auto"/>
              <w:right w:val="double" w:sz="6" w:space="0" w:color="auto"/>
            </w:tcBorders>
            <w:shd w:val="clear" w:color="auto" w:fill="auto"/>
            <w:vAlign w:val="bottom"/>
            <w:hideMark/>
          </w:tcPr>
          <w:p w:rsidR="00A61360" w:rsidRPr="00D43FE5" w:rsidRDefault="00A61360" w:rsidP="00CA6693">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A61360" w:rsidRPr="00D43FE5" w:rsidRDefault="00A61360" w:rsidP="00CA6693">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D.1</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CORRESPONDANCE ENTRE LES FRÉQUENCES TERRE VERS ESPACE ET ESPACE VERS TERRE DANS LE RÉSEAU</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both"/>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D.1</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A61360" w:rsidRPr="00D43FE5" w:rsidTr="00CA6693">
        <w:trPr>
          <w:trHeight w:val="1198"/>
          <w:jc w:val="center"/>
        </w:trPr>
        <w:tc>
          <w:tcPr>
            <w:tcW w:w="1021" w:type="dxa"/>
            <w:tcBorders>
              <w:top w:val="nil"/>
              <w:left w:val="single" w:sz="12" w:space="0" w:color="auto"/>
              <w:bottom w:val="single" w:sz="4" w:space="0" w:color="000000"/>
              <w:right w:val="double" w:sz="6" w:space="0" w:color="auto"/>
            </w:tcBorders>
            <w:shd w:val="clear" w:color="auto" w:fill="auto"/>
            <w:hideMark/>
          </w:tcPr>
          <w:p w:rsidR="00A61360" w:rsidRPr="00D43FE5" w:rsidRDefault="00A61360"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D.1.a</w:t>
            </w:r>
          </w:p>
        </w:tc>
        <w:tc>
          <w:tcPr>
            <w:tcW w:w="6932" w:type="dxa"/>
            <w:tcBorders>
              <w:top w:val="nil"/>
              <w:left w:val="nil"/>
              <w:right w:val="double" w:sz="6" w:space="0" w:color="auto"/>
            </w:tcBorders>
            <w:shd w:val="clear" w:color="auto" w:fill="auto"/>
            <w:hideMark/>
          </w:tcPr>
          <w:p w:rsidR="00A61360" w:rsidRPr="00D43FE5" w:rsidRDefault="00A61360" w:rsidP="001A5809">
            <w:pPr>
              <w:keepNext/>
              <w:keepLines/>
              <w:tabs>
                <w:tab w:val="clear" w:pos="1134"/>
                <w:tab w:val="clear" w:pos="1871"/>
                <w:tab w:val="clear" w:pos="2268"/>
                <w:tab w:val="left" w:pos="587"/>
              </w:tabs>
              <w:overflowPunct/>
              <w:autoSpaceDE/>
              <w:autoSpaceDN/>
              <w:adjustRightInd/>
              <w:spacing w:before="60" w:after="6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la correspondance entre les assignations de fréquence sur les liaisons montante et descendante pour chaque combinaison prévue de faisceaux de réception et d'émission </w:t>
            </w:r>
          </w:p>
          <w:p w:rsidR="00A61360" w:rsidRPr="00D43FE5" w:rsidRDefault="00A61360" w:rsidP="001A5809">
            <w:pPr>
              <w:keepNext/>
              <w:keepLines/>
              <w:tabs>
                <w:tab w:val="clear" w:pos="1134"/>
                <w:tab w:val="clear" w:pos="1871"/>
                <w:tab w:val="clear" w:pos="2268"/>
              </w:tabs>
              <w:overflowPunct/>
              <w:autoSpaceDE/>
              <w:autoSpaceDN/>
              <w:adjustRightInd/>
              <w:spacing w:before="60" w:after="6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des Appendices </w:t>
            </w:r>
            <w:r w:rsidRPr="00D43FE5">
              <w:rPr>
                <w:rFonts w:asciiTheme="majorBidi" w:hAnsiTheme="majorBidi" w:cstheme="majorBidi"/>
                <w:b/>
                <w:bCs/>
                <w:sz w:val="18"/>
                <w:szCs w:val="18"/>
                <w:lang w:val="fr-CH" w:eastAsia="zh-CN"/>
              </w:rPr>
              <w:t>30</w:t>
            </w:r>
            <w:r w:rsidRPr="00D43FE5">
              <w:rPr>
                <w:rFonts w:asciiTheme="majorBidi" w:hAnsiTheme="majorBidi" w:cstheme="majorBidi"/>
                <w:sz w:val="18"/>
                <w:szCs w:val="18"/>
                <w:lang w:val="fr-CH" w:eastAsia="zh-CN"/>
              </w:rPr>
              <w:t xml:space="preserve"> et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A fournir uniquement pour la Région 2</w:t>
            </w:r>
          </w:p>
          <w:p w:rsidR="00A61360" w:rsidRPr="00D43FE5" w:rsidRDefault="00A61360" w:rsidP="001A5809">
            <w:pPr>
              <w:keepNext/>
              <w:keepLines/>
              <w:spacing w:before="60" w:after="60"/>
              <w:ind w:left="352"/>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 xml:space="preserve">Dans le cas de l'Appendice </w:t>
            </w:r>
            <w:r w:rsidRPr="00D43FE5">
              <w:rPr>
                <w:rFonts w:asciiTheme="majorBidi" w:hAnsiTheme="majorBidi" w:cstheme="majorBidi"/>
                <w:b/>
                <w:bCs/>
                <w:sz w:val="18"/>
                <w:szCs w:val="18"/>
                <w:lang w:val="fr-CH" w:eastAsia="zh-CN"/>
              </w:rPr>
              <w:t>30B</w:t>
            </w:r>
            <w:r w:rsidRPr="00D43FE5">
              <w:rPr>
                <w:rFonts w:asciiTheme="majorBidi" w:hAnsiTheme="majorBidi" w:cstheme="majorBidi"/>
                <w:sz w:val="18"/>
                <w:szCs w:val="18"/>
                <w:lang w:val="fr-CH" w:eastAsia="zh-CN"/>
              </w:rPr>
              <w:t>, requis sauf pour la soumission d'une seule liaison</w:t>
            </w:r>
          </w:p>
        </w:tc>
        <w:tc>
          <w:tcPr>
            <w:tcW w:w="567" w:type="dxa"/>
            <w:tcBorders>
              <w:top w:val="nil"/>
              <w:left w:val="double" w:sz="6"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50"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64" w:type="dxa"/>
            <w:tcBorders>
              <w:top w:val="nil"/>
              <w:left w:val="single" w:sz="4" w:space="0" w:color="auto"/>
              <w:bottom w:val="single" w:sz="4" w:space="0" w:color="000000"/>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1021" w:type="dxa"/>
            <w:tcBorders>
              <w:top w:val="nil"/>
              <w:left w:val="double" w:sz="6" w:space="0" w:color="auto"/>
              <w:bottom w:val="single" w:sz="4" w:space="0" w:color="000000"/>
              <w:right w:val="double" w:sz="6" w:space="0" w:color="auto"/>
            </w:tcBorders>
            <w:shd w:val="clear" w:color="auto" w:fill="auto"/>
            <w:hideMark/>
          </w:tcPr>
          <w:p w:rsidR="00A61360" w:rsidRPr="00D43FE5" w:rsidRDefault="00A61360"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D.1.a</w:t>
            </w:r>
          </w:p>
        </w:tc>
        <w:tc>
          <w:tcPr>
            <w:tcW w:w="583" w:type="dxa"/>
            <w:tcBorders>
              <w:top w:val="nil"/>
              <w:left w:val="double" w:sz="6" w:space="0" w:color="auto"/>
              <w:bottom w:val="single" w:sz="4" w:space="0" w:color="000000"/>
              <w:right w:val="single" w:sz="12"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D.2</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GAINS DE TRANSMISSION ET TEMPÉRATURES DE BRUIT ÉQUIVALENTES ASSOCIÉES DES LIAISONS PAR SATELLITE</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nil"/>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D.2</w:t>
            </w:r>
          </w:p>
        </w:tc>
        <w:tc>
          <w:tcPr>
            <w:tcW w:w="583" w:type="dxa"/>
            <w:tcBorders>
              <w:top w:val="nil"/>
              <w:left w:val="nil"/>
              <w:bottom w:val="single" w:sz="4" w:space="0" w:color="auto"/>
              <w:right w:val="single" w:sz="12" w:space="0" w:color="auto"/>
            </w:tcBorders>
            <w:shd w:val="clear" w:color="000000" w:fill="C0C0C0"/>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D.2.a</w:t>
            </w:r>
          </w:p>
        </w:tc>
        <w:tc>
          <w:tcPr>
            <w:tcW w:w="6932" w:type="dxa"/>
            <w:tcBorders>
              <w:top w:val="nil"/>
              <w:left w:val="nil"/>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Pour chaque renseignement fourni sous D.1.a:</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25"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50" w:type="dxa"/>
            <w:tcBorders>
              <w:top w:val="nil"/>
              <w:left w:val="nil"/>
              <w:bottom w:val="single" w:sz="4" w:space="0" w:color="auto"/>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64" w:type="dxa"/>
            <w:tcBorders>
              <w:top w:val="nil"/>
              <w:left w:val="nil"/>
              <w:bottom w:val="single" w:sz="4" w:space="0" w:color="auto"/>
              <w:right w:val="double" w:sz="6"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1021" w:type="dxa"/>
            <w:tcBorders>
              <w:top w:val="nil"/>
              <w:left w:val="nil"/>
              <w:bottom w:val="single" w:sz="4" w:space="0" w:color="auto"/>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D.2.a</w:t>
            </w:r>
          </w:p>
        </w:tc>
        <w:tc>
          <w:tcPr>
            <w:tcW w:w="583" w:type="dxa"/>
            <w:tcBorders>
              <w:top w:val="nil"/>
              <w:left w:val="nil"/>
              <w:bottom w:val="single" w:sz="4" w:space="0" w:color="auto"/>
              <w:right w:val="single" w:sz="12"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D.2.a.1</w:t>
            </w:r>
          </w:p>
        </w:tc>
        <w:tc>
          <w:tcPr>
            <w:tcW w:w="6932" w:type="dxa"/>
            <w:tcBorders>
              <w:top w:val="nil"/>
              <w:left w:val="nil"/>
              <w:bottom w:val="nil"/>
              <w:right w:val="double" w:sz="6" w:space="0" w:color="auto"/>
            </w:tcBorders>
            <w:shd w:val="clear" w:color="auto" w:fill="auto"/>
            <w:hideMark/>
          </w:tcPr>
          <w:p w:rsidR="00C738CE" w:rsidRPr="00D43FE5" w:rsidRDefault="00C738CE" w:rsidP="001A5809">
            <w:pPr>
              <w:keepNext/>
              <w:keepLines/>
              <w:tabs>
                <w:tab w:val="clear" w:pos="1134"/>
                <w:tab w:val="clear" w:pos="1871"/>
                <w:tab w:val="clear" w:pos="2268"/>
                <w:tab w:val="left" w:pos="587"/>
              </w:tabs>
              <w:overflowPunct/>
              <w:autoSpaceDE/>
              <w:autoSpaceDN/>
              <w:adjustRightInd/>
              <w:spacing w:before="60" w:after="6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température de bruit équivalente la plus faible des liaisons par satellite</w:t>
            </w:r>
          </w:p>
        </w:tc>
        <w:tc>
          <w:tcPr>
            <w:tcW w:w="567" w:type="dxa"/>
            <w:vMerge w:val="restart"/>
            <w:tcBorders>
              <w:top w:val="nil"/>
              <w:left w:val="double" w:sz="6"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vMerge w:val="restart"/>
            <w:tcBorders>
              <w:top w:val="nil"/>
              <w:left w:val="single" w:sz="4" w:space="0" w:color="auto"/>
              <w:bottom w:val="single" w:sz="4" w:space="0" w:color="000000"/>
              <w:right w:val="single" w:sz="4"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vMerge w:val="restart"/>
            <w:tcBorders>
              <w:top w:val="nil"/>
              <w:left w:val="double" w:sz="6" w:space="0" w:color="auto"/>
              <w:bottom w:val="single" w:sz="4" w:space="0" w:color="000000"/>
              <w:right w:val="double" w:sz="6" w:space="0" w:color="auto"/>
            </w:tcBorders>
            <w:shd w:val="clear" w:color="auto" w:fill="auto"/>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D.2.a.1</w:t>
            </w:r>
          </w:p>
        </w:tc>
        <w:tc>
          <w:tcPr>
            <w:tcW w:w="583" w:type="dxa"/>
            <w:vMerge w:val="restart"/>
            <w:tcBorders>
              <w:top w:val="nil"/>
              <w:left w:val="single" w:sz="4" w:space="0" w:color="auto"/>
              <w:bottom w:val="single" w:sz="4" w:space="0" w:color="000000"/>
              <w:right w:val="single" w:sz="12" w:space="0" w:color="auto"/>
            </w:tcBorders>
            <w:shd w:val="clear" w:color="auto" w:fill="auto"/>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p>
        </w:tc>
        <w:tc>
          <w:tcPr>
            <w:tcW w:w="6932" w:type="dxa"/>
            <w:tcBorders>
              <w:top w:val="nil"/>
              <w:left w:val="nil"/>
              <w:bottom w:val="nil"/>
              <w:right w:val="double" w:sz="6" w:space="0" w:color="auto"/>
            </w:tcBorders>
            <w:shd w:val="clear" w:color="auto" w:fill="auto"/>
            <w:hideMark/>
          </w:tcPr>
          <w:p w:rsidR="00C738CE" w:rsidRPr="00D43FE5" w:rsidRDefault="00C738CE" w:rsidP="001A5809">
            <w:pPr>
              <w:keepNext/>
              <w:keepLines/>
              <w:tabs>
                <w:tab w:val="clear" w:pos="1134"/>
                <w:tab w:val="clear" w:pos="1871"/>
                <w:tab w:val="clear" w:pos="2268"/>
              </w:tabs>
              <w:overflowPunct/>
              <w:autoSpaceDE/>
              <w:autoSpaceDN/>
              <w:adjustRightInd/>
              <w:spacing w:before="60" w:after="6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Ces valeurs doivent être indiquées pour la valeur nominale de l'angle d'élévation</w:t>
            </w:r>
          </w:p>
        </w:tc>
        <w:tc>
          <w:tcPr>
            <w:tcW w:w="567" w:type="dxa"/>
            <w:vMerge/>
            <w:tcBorders>
              <w:top w:val="nil"/>
              <w:left w:val="double" w:sz="6"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425"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709"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850"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664" w:type="dxa"/>
            <w:vMerge/>
            <w:tcBorders>
              <w:top w:val="nil"/>
              <w:left w:val="single" w:sz="4" w:space="0" w:color="auto"/>
              <w:bottom w:val="single" w:sz="4" w:space="0" w:color="000000"/>
              <w:right w:val="single" w:sz="4"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c>
          <w:tcPr>
            <w:tcW w:w="1021" w:type="dxa"/>
            <w:vMerge/>
            <w:tcBorders>
              <w:top w:val="nil"/>
              <w:left w:val="double" w:sz="6" w:space="0" w:color="auto"/>
              <w:bottom w:val="single" w:sz="4" w:space="0" w:color="000000"/>
              <w:right w:val="double" w:sz="6"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fr-CH" w:eastAsia="zh-CN"/>
              </w:rPr>
            </w:pPr>
          </w:p>
        </w:tc>
        <w:tc>
          <w:tcPr>
            <w:tcW w:w="583" w:type="dxa"/>
            <w:vMerge/>
            <w:tcBorders>
              <w:top w:val="nil"/>
              <w:left w:val="single" w:sz="4" w:space="0" w:color="auto"/>
              <w:bottom w:val="single" w:sz="4" w:space="0" w:color="000000"/>
              <w:right w:val="single" w:sz="12" w:space="0" w:color="auto"/>
            </w:tcBorders>
            <w:vAlign w:val="center"/>
            <w:hideMark/>
          </w:tcPr>
          <w:p w:rsidR="00C738CE" w:rsidRPr="00D43FE5" w:rsidRDefault="00C738CE"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b/>
                <w:bCs/>
                <w:sz w:val="18"/>
                <w:szCs w:val="18"/>
                <w:lang w:val="fr-CH" w:eastAsia="zh-CN"/>
              </w:rPr>
            </w:pPr>
          </w:p>
        </w:tc>
      </w:tr>
      <w:tr w:rsidR="00A61360" w:rsidRPr="00D43FE5" w:rsidTr="00A61360">
        <w:trPr>
          <w:trHeight w:val="1415"/>
          <w:jc w:val="center"/>
        </w:trPr>
        <w:tc>
          <w:tcPr>
            <w:tcW w:w="1021" w:type="dxa"/>
            <w:tcBorders>
              <w:top w:val="nil"/>
              <w:left w:val="single" w:sz="12" w:space="0" w:color="auto"/>
              <w:bottom w:val="single" w:sz="4" w:space="0" w:color="auto"/>
              <w:right w:val="double" w:sz="6" w:space="0" w:color="auto"/>
            </w:tcBorders>
            <w:shd w:val="clear" w:color="auto" w:fill="auto"/>
            <w:hideMark/>
          </w:tcPr>
          <w:p w:rsidR="00A61360" w:rsidRPr="00D43FE5" w:rsidRDefault="00A61360"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D.2.a.2</w:t>
            </w:r>
          </w:p>
        </w:tc>
        <w:tc>
          <w:tcPr>
            <w:tcW w:w="6932" w:type="dxa"/>
            <w:tcBorders>
              <w:top w:val="single" w:sz="4" w:space="0" w:color="auto"/>
              <w:left w:val="nil"/>
              <w:bottom w:val="single" w:sz="4" w:space="0" w:color="auto"/>
              <w:right w:val="double" w:sz="6" w:space="0" w:color="auto"/>
            </w:tcBorders>
            <w:shd w:val="clear" w:color="auto" w:fill="auto"/>
            <w:hideMark/>
          </w:tcPr>
          <w:p w:rsidR="00A61360" w:rsidRPr="00D43FE5" w:rsidRDefault="00A61360" w:rsidP="001A5809">
            <w:pPr>
              <w:keepNext/>
              <w:keepLines/>
              <w:tabs>
                <w:tab w:val="clear" w:pos="1134"/>
                <w:tab w:val="clear" w:pos="1871"/>
                <w:tab w:val="clear" w:pos="2268"/>
                <w:tab w:val="left" w:pos="587"/>
              </w:tabs>
              <w:overflowPunct/>
              <w:autoSpaceDE/>
              <w:autoSpaceDN/>
              <w:adjustRightInd/>
              <w:spacing w:before="60" w:after="6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valeur associée du gain de transmission de la température de bruit équivalente la plus faible des liaisons par satellite</w:t>
            </w:r>
          </w:p>
          <w:p w:rsidR="00A61360" w:rsidRPr="00D43FE5" w:rsidRDefault="00A61360" w:rsidP="001A5809">
            <w:pPr>
              <w:keepNext/>
              <w:keepLines/>
              <w:tabs>
                <w:tab w:val="clear" w:pos="1134"/>
                <w:tab w:val="clear" w:pos="1871"/>
                <w:tab w:val="clear" w:pos="2268"/>
              </w:tabs>
              <w:overflowPunct/>
              <w:autoSpaceDE/>
              <w:autoSpaceDN/>
              <w:adjustRightInd/>
              <w:spacing w:before="60" w:after="6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Ces valeurs doivent être indiquées pour la valeur nominale de l'angle d'élévation</w:t>
            </w:r>
          </w:p>
          <w:p w:rsidR="00A61360" w:rsidRPr="00D43FE5" w:rsidRDefault="00A61360" w:rsidP="001A5809">
            <w:pPr>
              <w:keepNext/>
              <w:keepLines/>
              <w:spacing w:before="60" w:after="60"/>
              <w:ind w:left="352"/>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 gain de transmission s'évalue depuis la sortie de l'antenne de réception de la station spatiale jusqu'à la sortie de l'antenne de réception de la station terrienne</w:t>
            </w:r>
          </w:p>
        </w:tc>
        <w:tc>
          <w:tcPr>
            <w:tcW w:w="567" w:type="dxa"/>
            <w:tcBorders>
              <w:top w:val="nil"/>
              <w:left w:val="double" w:sz="6"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single" w:sz="4" w:space="0" w:color="auto"/>
              <w:bottom w:val="single" w:sz="4" w:space="0" w:color="auto"/>
              <w:right w:val="single" w:sz="4"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double" w:sz="6" w:space="0" w:color="auto"/>
              <w:bottom w:val="single" w:sz="4" w:space="0" w:color="auto"/>
              <w:right w:val="double" w:sz="6" w:space="0" w:color="auto"/>
            </w:tcBorders>
            <w:shd w:val="clear" w:color="auto" w:fill="auto"/>
            <w:hideMark/>
          </w:tcPr>
          <w:p w:rsidR="00A61360" w:rsidRPr="00D43FE5" w:rsidRDefault="00A61360" w:rsidP="001A5809">
            <w:pPr>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D.2.a.2</w:t>
            </w:r>
          </w:p>
        </w:tc>
        <w:tc>
          <w:tcPr>
            <w:tcW w:w="583" w:type="dxa"/>
            <w:tcBorders>
              <w:top w:val="nil"/>
              <w:left w:val="double" w:sz="6" w:space="0" w:color="auto"/>
              <w:bottom w:val="single" w:sz="4" w:space="0" w:color="auto"/>
              <w:right w:val="single" w:sz="12" w:space="0" w:color="auto"/>
            </w:tcBorders>
            <w:shd w:val="clear" w:color="auto" w:fill="auto"/>
            <w:vAlign w:val="center"/>
            <w:hideMark/>
          </w:tcPr>
          <w:p w:rsidR="00A61360" w:rsidRPr="00D43FE5" w:rsidRDefault="00A61360" w:rsidP="001A5809">
            <w:pPr>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61360">
        <w:trPr>
          <w:trHeight w:val="20"/>
          <w:jc w:val="center"/>
        </w:trPr>
        <w:tc>
          <w:tcPr>
            <w:tcW w:w="1021" w:type="dxa"/>
            <w:tcBorders>
              <w:top w:val="single" w:sz="4" w:space="0" w:color="auto"/>
              <w:left w:val="single" w:sz="12" w:space="0" w:color="auto"/>
              <w:bottom w:val="single" w:sz="4" w:space="0" w:color="auto"/>
              <w:right w:val="double" w:sz="6" w:space="0" w:color="auto"/>
            </w:tcBorders>
            <w:shd w:val="clear" w:color="auto" w:fill="auto"/>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D.2.b.1</w:t>
            </w:r>
          </w:p>
        </w:tc>
        <w:tc>
          <w:tcPr>
            <w:tcW w:w="6932"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A61360">
            <w:pPr>
              <w:keepNext/>
              <w:keepLines/>
              <w:tabs>
                <w:tab w:val="clear" w:pos="1134"/>
                <w:tab w:val="clear" w:pos="1871"/>
                <w:tab w:val="clear" w:pos="2268"/>
                <w:tab w:val="left" w:pos="587"/>
              </w:tabs>
              <w:overflowPunct/>
              <w:autoSpaceDE/>
              <w:autoSpaceDN/>
              <w:adjustRightInd/>
              <w:spacing w:before="60" w:after="6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valeurs du gain de transmission qui correspondent au rapport le plus élevé entre le gain de transmission et la température de bruit équivalente de la liaison par satellite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single" w:sz="4" w:space="0" w:color="auto"/>
              <w:left w:val="nil"/>
              <w:bottom w:val="single" w:sz="4" w:space="0" w:color="auto"/>
              <w:right w:val="double" w:sz="6"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single" w:sz="4" w:space="0" w:color="auto"/>
              <w:left w:val="nil"/>
              <w:bottom w:val="single" w:sz="4" w:space="0" w:color="auto"/>
              <w:right w:val="double" w:sz="6" w:space="0" w:color="auto"/>
            </w:tcBorders>
            <w:shd w:val="clear" w:color="auto" w:fill="auto"/>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D.2.b.1</w:t>
            </w:r>
          </w:p>
        </w:tc>
        <w:tc>
          <w:tcPr>
            <w:tcW w:w="583" w:type="dxa"/>
            <w:tcBorders>
              <w:top w:val="single" w:sz="4" w:space="0" w:color="auto"/>
              <w:left w:val="nil"/>
              <w:bottom w:val="single" w:sz="4" w:space="0" w:color="auto"/>
              <w:right w:val="single" w:sz="12"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C738CE" w:rsidRPr="00D43FE5" w:rsidTr="00AD0918">
        <w:trPr>
          <w:trHeight w:val="20"/>
          <w:jc w:val="center"/>
        </w:trPr>
        <w:tc>
          <w:tcPr>
            <w:tcW w:w="1021" w:type="dxa"/>
            <w:tcBorders>
              <w:top w:val="nil"/>
              <w:left w:val="single" w:sz="12" w:space="0" w:color="auto"/>
              <w:bottom w:val="single" w:sz="12" w:space="0" w:color="auto"/>
              <w:right w:val="double" w:sz="6" w:space="0" w:color="auto"/>
            </w:tcBorders>
            <w:shd w:val="clear" w:color="auto" w:fill="auto"/>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D.2.b.2</w:t>
            </w:r>
          </w:p>
        </w:tc>
        <w:tc>
          <w:tcPr>
            <w:tcW w:w="6932" w:type="dxa"/>
            <w:tcBorders>
              <w:top w:val="nil"/>
              <w:left w:val="nil"/>
              <w:bottom w:val="single" w:sz="12" w:space="0" w:color="auto"/>
              <w:right w:val="double" w:sz="6" w:space="0" w:color="auto"/>
            </w:tcBorders>
            <w:shd w:val="clear" w:color="auto" w:fill="auto"/>
            <w:hideMark/>
          </w:tcPr>
          <w:p w:rsidR="00C738CE" w:rsidRPr="00D43FE5" w:rsidRDefault="00C738CE" w:rsidP="00A61360">
            <w:pPr>
              <w:keepNext/>
              <w:keepLines/>
              <w:tabs>
                <w:tab w:val="clear" w:pos="1134"/>
                <w:tab w:val="clear" w:pos="1871"/>
                <w:tab w:val="clear" w:pos="2268"/>
                <w:tab w:val="left" w:pos="587"/>
              </w:tabs>
              <w:overflowPunct/>
              <w:autoSpaceDE/>
              <w:autoSpaceDN/>
              <w:adjustRightInd/>
              <w:spacing w:before="60" w:after="6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les valeurs de la température de bruit équivalente associée des liaisons par satellite qui correspondent au rapport le plus élevé entre le gain de transmission et la température de bruit équivalente de la liaison par satellite</w:t>
            </w:r>
          </w:p>
        </w:tc>
        <w:tc>
          <w:tcPr>
            <w:tcW w:w="567"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09"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425"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09"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50" w:type="dxa"/>
            <w:tcBorders>
              <w:top w:val="nil"/>
              <w:left w:val="nil"/>
              <w:bottom w:val="single" w:sz="12" w:space="0" w:color="auto"/>
              <w:right w:val="single" w:sz="4"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64" w:type="dxa"/>
            <w:tcBorders>
              <w:top w:val="nil"/>
              <w:left w:val="nil"/>
              <w:bottom w:val="single" w:sz="12" w:space="0" w:color="auto"/>
              <w:right w:val="double" w:sz="6"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1021" w:type="dxa"/>
            <w:tcBorders>
              <w:top w:val="nil"/>
              <w:left w:val="nil"/>
              <w:bottom w:val="single" w:sz="12" w:space="0" w:color="auto"/>
              <w:right w:val="double" w:sz="6" w:space="0" w:color="auto"/>
            </w:tcBorders>
            <w:shd w:val="clear" w:color="auto" w:fill="auto"/>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D.2.b.2</w:t>
            </w:r>
          </w:p>
        </w:tc>
        <w:tc>
          <w:tcPr>
            <w:tcW w:w="583" w:type="dxa"/>
            <w:tcBorders>
              <w:top w:val="nil"/>
              <w:left w:val="nil"/>
              <w:bottom w:val="single" w:sz="12" w:space="0" w:color="auto"/>
              <w:right w:val="single" w:sz="12" w:space="0" w:color="auto"/>
            </w:tcBorders>
            <w:shd w:val="clear" w:color="auto" w:fill="auto"/>
            <w:vAlign w:val="center"/>
            <w:hideMark/>
          </w:tcPr>
          <w:p w:rsidR="00C738CE" w:rsidRPr="00D43FE5" w:rsidRDefault="00C738CE" w:rsidP="00A61360">
            <w:pPr>
              <w:keepNext/>
              <w:keepLines/>
              <w:tabs>
                <w:tab w:val="clear" w:pos="1134"/>
                <w:tab w:val="clear" w:pos="1871"/>
                <w:tab w:val="clear" w:pos="2268"/>
              </w:tabs>
              <w:overflowPunct/>
              <w:autoSpaceDE/>
              <w:autoSpaceDN/>
              <w:adjustRightInd/>
              <w:spacing w:before="60" w:after="6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bl>
    <w:p w:rsidR="00C738CE" w:rsidRPr="00C738CE" w:rsidRDefault="00C738CE" w:rsidP="00A61360">
      <w:pPr>
        <w:keepNext/>
        <w:keepLines/>
        <w:jc w:val="center"/>
      </w:pPr>
    </w:p>
    <w:sectPr w:rsidR="00C738CE" w:rsidRPr="00C738CE" w:rsidSect="004B41B0">
      <w:headerReference w:type="default" r:id="rId15"/>
      <w:footerReference w:type="even"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CD" w:rsidRDefault="00242BCD">
      <w:r>
        <w:separator/>
      </w:r>
    </w:p>
  </w:endnote>
  <w:endnote w:type="continuationSeparator" w:id="0">
    <w:p w:rsidR="00242BCD" w:rsidRDefault="0024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Pr="00CA6693" w:rsidRDefault="00242BCD" w:rsidP="00CA6693">
    <w:pPr>
      <w:pStyle w:val="Footer"/>
      <w:tabs>
        <w:tab w:val="clear" w:pos="5954"/>
        <w:tab w:val="left" w:pos="7088"/>
      </w:tabs>
    </w:pPr>
    <w:fldSimple w:instr=" FILENAME \p  \* MERGEFORMAT ">
      <w:r>
        <w:t>P:\FRA\ITU-R\CONF-R\CMR12\DIV\RR_Word2010\VOLII\AP04V2F.docx</w:t>
      </w:r>
    </w:fldSimple>
    <w:r>
      <w:t xml:space="preserve"> (304415)</w:t>
    </w:r>
    <w:r>
      <w:tab/>
    </w:r>
    <w:r>
      <w:fldChar w:fldCharType="begin"/>
    </w:r>
    <w:r>
      <w:instrText xml:space="preserve"> SAVEDATE \@ DD.MM.YY </w:instrText>
    </w:r>
    <w:r>
      <w:fldChar w:fldCharType="separate"/>
    </w:r>
    <w:r>
      <w:t>27.04.11</w:t>
    </w:r>
    <w:r>
      <w:fldChar w:fldCharType="end"/>
    </w:r>
    <w:r>
      <w:tab/>
    </w:r>
    <w:r>
      <w:fldChar w:fldCharType="begin"/>
    </w:r>
    <w:r>
      <w:instrText xml:space="preserve"> PRINTDATE \@ DD.MM.YY </w:instrText>
    </w:r>
    <w:r>
      <w:fldChar w:fldCharType="separate"/>
    </w:r>
    <w:r>
      <w:t>27.04.11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Default="00242BCD" w:rsidP="00CA6693">
    <w:pPr>
      <w:pStyle w:val="Footer"/>
      <w:tabs>
        <w:tab w:val="clear" w:pos="5954"/>
        <w:tab w:val="left" w:pos="7088"/>
      </w:tabs>
    </w:pPr>
    <w:fldSimple w:instr=" FILENAME \p  \* MERGEFORMAT ">
      <w:r>
        <w:t>P:\FRA\ITU-R\CONF-R\CMR12\DIV\RR_Word2010\VOLII\AP04V2F.docx</w:t>
      </w:r>
    </w:fldSimple>
    <w:r>
      <w:t xml:space="preserve"> (304415)</w:t>
    </w:r>
    <w:r>
      <w:tab/>
    </w:r>
    <w:r>
      <w:fldChar w:fldCharType="begin"/>
    </w:r>
    <w:r>
      <w:instrText xml:space="preserve"> SAVEDATE \@ DD.MM.YY </w:instrText>
    </w:r>
    <w:r>
      <w:fldChar w:fldCharType="separate"/>
    </w:r>
    <w:r>
      <w:t>27.04.11</w:t>
    </w:r>
    <w:r>
      <w:fldChar w:fldCharType="end"/>
    </w:r>
    <w:r>
      <w:tab/>
    </w:r>
    <w:r>
      <w:fldChar w:fldCharType="begin"/>
    </w:r>
    <w:r>
      <w:instrText xml:space="preserve"> PRINTDATE \@ DD.MM.YY </w:instrText>
    </w:r>
    <w:r>
      <w:fldChar w:fldCharType="separate"/>
    </w:r>
    <w:r>
      <w:t>27.04.11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Default="00242BCD">
    <w:pPr>
      <w:pStyle w:val="Footer"/>
      <w:rPr>
        <w:lang w:val="en-US"/>
      </w:rPr>
    </w:pPr>
    <w:r>
      <w:fldChar w:fldCharType="begin"/>
    </w:r>
    <w:r w:rsidRPr="00650EA8">
      <w:rPr>
        <w:lang w:val="en-US"/>
      </w:rPr>
      <w:instrText xml:space="preserve"> FILENAME \p \* MERGEFORMAT </w:instrText>
    </w:r>
    <w:r>
      <w:fldChar w:fldCharType="separate"/>
    </w:r>
    <w:r>
      <w:rPr>
        <w:lang w:val="en-US"/>
      </w:rPr>
      <w:t>P:\FRA\ITU-R\CONF-R\CMR12\DIV\RR_Word2010\VOLII\AP04V2F.docx</w:t>
    </w:r>
    <w:r>
      <w:rPr>
        <w:lang w:val="en-US"/>
      </w:rPr>
      <w:fldChar w:fldCharType="end"/>
    </w:r>
    <w:r>
      <w:rPr>
        <w:lang w:val="en-US"/>
      </w:rPr>
      <w:tab/>
    </w:r>
    <w:r>
      <w:fldChar w:fldCharType="begin"/>
    </w:r>
    <w:r>
      <w:instrText xml:space="preserve"> savedate \@ dd.MM.yy </w:instrText>
    </w:r>
    <w:r>
      <w:fldChar w:fldCharType="separate"/>
    </w:r>
    <w:r>
      <w:t>27.04.11</w:t>
    </w:r>
    <w:r>
      <w:fldChar w:fldCharType="end"/>
    </w:r>
    <w:r>
      <w:rPr>
        <w:lang w:val="en-US"/>
      </w:rPr>
      <w:tab/>
    </w:r>
    <w:r>
      <w:fldChar w:fldCharType="begin"/>
    </w:r>
    <w:r>
      <w:instrText xml:space="preserve"> printdate \@ dd.MM.yy </w:instrText>
    </w:r>
    <w:r>
      <w:fldChar w:fldCharType="separate"/>
    </w:r>
    <w:r>
      <w:t>27.04.11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Default="00242BCD" w:rsidP="00616B8F">
    <w:pPr>
      <w:pStyle w:val="Footer"/>
      <w:tabs>
        <w:tab w:val="clear" w:pos="5954"/>
        <w:tab w:val="left" w:pos="6946"/>
        <w:tab w:val="left" w:pos="8931"/>
      </w:tabs>
      <w:rPr>
        <w:lang w:val="en-US"/>
      </w:rPr>
    </w:pPr>
    <w:r>
      <w:fldChar w:fldCharType="begin"/>
    </w:r>
    <w:r w:rsidRPr="00650EA8">
      <w:rPr>
        <w:lang w:val="en-US"/>
      </w:rPr>
      <w:instrText xml:space="preserve"> FILENAME \p \* MERGEFORMAT </w:instrText>
    </w:r>
    <w:r>
      <w:fldChar w:fldCharType="separate"/>
    </w:r>
    <w:r>
      <w:rPr>
        <w:lang w:val="en-US"/>
      </w:rPr>
      <w:t>P:\FRA\ITU-R\CONF-R\CMR12\DIV\RR_Word2010\VOLII\AP04V2F.docx</w:t>
    </w:r>
    <w:r>
      <w:rPr>
        <w:lang w:val="en-US"/>
      </w:rPr>
      <w:fldChar w:fldCharType="end"/>
    </w:r>
    <w:r>
      <w:rPr>
        <w:lang w:val="en-US"/>
      </w:rPr>
      <w:t xml:space="preserve"> (304415)</w:t>
    </w:r>
    <w:r>
      <w:rPr>
        <w:lang w:val="en-US"/>
      </w:rPr>
      <w:tab/>
    </w:r>
    <w:r>
      <w:fldChar w:fldCharType="begin"/>
    </w:r>
    <w:r>
      <w:instrText xml:space="preserve"> savedate \@ dd.MM.yy </w:instrText>
    </w:r>
    <w:r>
      <w:fldChar w:fldCharType="separate"/>
    </w:r>
    <w:r>
      <w:t>27.04.11</w:t>
    </w:r>
    <w:r>
      <w:fldChar w:fldCharType="end"/>
    </w:r>
    <w:r>
      <w:rPr>
        <w:lang w:val="en-US"/>
      </w:rPr>
      <w:tab/>
    </w:r>
    <w:r>
      <w:fldChar w:fldCharType="begin"/>
    </w:r>
    <w:r>
      <w:instrText xml:space="preserve"> printdate \@ dd.MM.yy </w:instrText>
    </w:r>
    <w:r>
      <w:fldChar w:fldCharType="separate"/>
    </w:r>
    <w:r>
      <w:t>27.04.11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Pr="00033665" w:rsidRDefault="00242BCD" w:rsidP="00847041">
    <w:pPr>
      <w:pStyle w:val="Footer"/>
    </w:pPr>
    <w:fldSimple w:instr=" FILENAME \p  \* MERGEFORMAT ">
      <w:r>
        <w:t>P:\FRA\ITU-R\CONF-R\CMR12\DIV\RR_Word2010\VOLII\AP04V2F.docx</w:t>
      </w:r>
    </w:fldSimple>
    <w:r>
      <w:t xml:space="preserve"> (304415)</w:t>
    </w:r>
    <w:r>
      <w:tab/>
    </w:r>
    <w:r>
      <w:fldChar w:fldCharType="begin"/>
    </w:r>
    <w:r>
      <w:instrText xml:space="preserve"> SAVEDATE \@ DD.MM.YY </w:instrText>
    </w:r>
    <w:r>
      <w:fldChar w:fldCharType="separate"/>
    </w:r>
    <w:r>
      <w:t>27.04.11</w:t>
    </w:r>
    <w:r>
      <w:fldChar w:fldCharType="end"/>
    </w:r>
    <w:r>
      <w:tab/>
    </w:r>
    <w:r>
      <w:fldChar w:fldCharType="begin"/>
    </w:r>
    <w:r>
      <w:instrText xml:space="preserve"> PRINTDATE \@ DD.MM.YY </w:instrText>
    </w:r>
    <w:r>
      <w:fldChar w:fldCharType="separate"/>
    </w:r>
    <w:r>
      <w:t>27.04.11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CD" w:rsidRDefault="00242BCD">
      <w:r>
        <w:t>____________________</w:t>
      </w:r>
    </w:p>
  </w:footnote>
  <w:footnote w:type="continuationSeparator" w:id="0">
    <w:p w:rsidR="00242BCD" w:rsidRDefault="00242BCD">
      <w:r>
        <w:continuationSeparator/>
      </w:r>
    </w:p>
  </w:footnote>
  <w:footnote w:id="1">
    <w:p w:rsidR="00242BCD" w:rsidRPr="00616B8F" w:rsidRDefault="00242BCD" w:rsidP="00C738CE">
      <w:pPr>
        <w:pStyle w:val="FootnoteText"/>
        <w:rPr>
          <w:lang w:val="fr-CH"/>
        </w:rPr>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 w:id="2">
    <w:p w:rsidR="00242BCD" w:rsidRPr="00376142" w:rsidRDefault="00242BCD">
      <w:pPr>
        <w:pStyle w:val="FootnoteText"/>
        <w:rPr>
          <w:lang w:val="fr-CH"/>
        </w:rPr>
      </w:pPr>
      <w:r>
        <w:rPr>
          <w:rStyle w:val="FootnoteReference"/>
        </w:rPr>
        <w:t>2</w:t>
      </w:r>
      <w:r>
        <w:t xml:space="preserve"> </w:t>
      </w:r>
      <w:r>
        <w:rPr>
          <w:lang w:val="fr-CH"/>
        </w:rPr>
        <w:tab/>
      </w:r>
      <w:r>
        <w:t>Voir la note de bas de page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Pr="002B7907" w:rsidRDefault="00242BCD" w:rsidP="0032766F">
    <w:pPr>
      <w:pStyle w:val="Header"/>
      <w:tabs>
        <w:tab w:val="right" w:pos="14175"/>
      </w:tabs>
      <w:rPr>
        <w:color w:val="000000"/>
        <w:lang w:val="en-GB"/>
      </w:rPr>
    </w:pPr>
    <w:r>
      <w:rPr>
        <w:color w:val="000000"/>
      </w:rPr>
      <w:fldChar w:fldCharType="begin"/>
    </w:r>
    <w:r w:rsidRPr="002B7907">
      <w:rPr>
        <w:color w:val="000000"/>
        <w:lang w:val="en-GB"/>
      </w:rPr>
      <w:instrText xml:space="preserve"> DOCPROPERTY "Header 2"  \* MERGEFORMAT </w:instrText>
    </w:r>
    <w:r>
      <w:rPr>
        <w:color w:val="000000"/>
      </w:rPr>
      <w:fldChar w:fldCharType="separate"/>
    </w:r>
    <w:r>
      <w:rPr>
        <w:b/>
        <w:bCs/>
        <w:color w:val="000000"/>
        <w:lang w:val="en-US"/>
      </w:rPr>
      <w:t xml:space="preserve">Error! Unknown document property </w:t>
    </w:r>
    <w:proofErr w:type="spellStart"/>
    <w:r>
      <w:rPr>
        <w:b/>
        <w:bCs/>
        <w:color w:val="000000"/>
        <w:lang w:val="en-US"/>
      </w:rPr>
      <w:t>name.</w:t>
    </w:r>
    <w:r>
      <w:rPr>
        <w:color w:val="000000"/>
      </w:rPr>
      <w:fldChar w:fldCharType="end"/>
    </w:r>
    <w:r>
      <w:rPr>
        <w:color w:val="000000"/>
      </w:rPr>
      <w:fldChar w:fldCharType="begin"/>
    </w:r>
    <w:r w:rsidRPr="002B7907">
      <w:rPr>
        <w:color w:val="000000"/>
        <w:lang w:val="en-GB"/>
      </w:rPr>
      <w:instrText>styleref href</w:instrText>
    </w:r>
    <w:r>
      <w:rPr>
        <w:color w:val="000000"/>
      </w:rPr>
      <w:fldChar w:fldCharType="separate"/>
    </w:r>
    <w:r>
      <w:rPr>
        <w:b/>
        <w:bCs/>
        <w:noProof/>
        <w:color w:val="000000"/>
        <w:lang w:val="en-US"/>
      </w:rPr>
      <w:t>Error</w:t>
    </w:r>
    <w:proofErr w:type="spellEnd"/>
    <w:r>
      <w:rPr>
        <w:b/>
        <w:bCs/>
        <w:noProof/>
        <w:color w:val="000000"/>
        <w:lang w:val="en-US"/>
      </w:rPr>
      <w:t>! No text of specified style in document.</w:t>
    </w:r>
    <w:r>
      <w:rPr>
        <w:color w:val="000000"/>
      </w:rPr>
      <w:fldChar w:fldCharType="end"/>
    </w:r>
    <w:r w:rsidRPr="002B7907">
      <w:rPr>
        <w:color w:val="000000"/>
        <w:lang w:val="en-GB"/>
      </w:rPr>
      <w:t>-</w:t>
    </w:r>
    <w:r>
      <w:rPr>
        <w:color w:val="000000"/>
      </w:rPr>
      <w:fldChar w:fldCharType="begin"/>
    </w:r>
    <w:r w:rsidRPr="002B7907">
      <w:rPr>
        <w:color w:val="000000"/>
        <w:lang w:val="en-GB"/>
      </w:rPr>
      <w:instrText>PAGE</w:instrText>
    </w:r>
    <w:r>
      <w:rPr>
        <w:color w:val="000000"/>
      </w:rPr>
      <w:fldChar w:fldCharType="separate"/>
    </w:r>
    <w:r>
      <w:rPr>
        <w:noProof/>
        <w:color w:val="000000"/>
      </w:rPr>
      <w:t>38</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Default="00242BCD" w:rsidP="00FD0381">
    <w:pPr>
      <w:pStyle w:val="Header"/>
    </w:pPr>
    <w:r w:rsidRPr="00FD0381">
      <w:fldChar w:fldCharType="begin"/>
    </w:r>
    <w:r w:rsidRPr="00FD0381">
      <w:instrText xml:space="preserve"> PAGE </w:instrText>
    </w:r>
    <w:r w:rsidRPr="00FD0381">
      <w:fldChar w:fldCharType="separate"/>
    </w:r>
    <w:r>
      <w:rPr>
        <w:noProof/>
      </w:rPr>
      <w:t>38</w:t>
    </w:r>
    <w:r w:rsidRPr="00FD0381">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848699"/>
      <w:docPartObj>
        <w:docPartGallery w:val="Page Numbers (Top of Page)"/>
        <w:docPartUnique/>
      </w:docPartObj>
    </w:sdtPr>
    <w:sdtEndPr>
      <w:rPr>
        <w:noProof/>
      </w:rPr>
    </w:sdtEndPr>
    <w:sdtContent>
      <w:p w:rsidR="00242BCD" w:rsidRDefault="00242BCD">
        <w:pPr>
          <w:pStyle w:val="Header"/>
        </w:pPr>
        <w:r>
          <w:fldChar w:fldCharType="begin"/>
        </w:r>
        <w:r>
          <w:instrText xml:space="preserve"> PAGE   \* MERGEFORMAT </w:instrText>
        </w:r>
        <w:r>
          <w:fldChar w:fldCharType="separate"/>
        </w:r>
        <w:r>
          <w:rPr>
            <w:noProof/>
          </w:rPr>
          <w:t>38</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608568"/>
      <w:docPartObj>
        <w:docPartGallery w:val="Page Numbers (Top of Page)"/>
        <w:docPartUnique/>
      </w:docPartObj>
    </w:sdtPr>
    <w:sdtEndPr>
      <w:rPr>
        <w:noProof/>
      </w:rPr>
    </w:sdtEndPr>
    <w:sdtContent>
      <w:p w:rsidR="00242BCD" w:rsidRDefault="00242BCD">
        <w:pPr>
          <w:pStyle w:val="Header"/>
        </w:pPr>
        <w:r>
          <w:fldChar w:fldCharType="begin"/>
        </w:r>
        <w:r>
          <w:instrText xml:space="preserve"> PAGE   \* MERGEFORMAT </w:instrText>
        </w:r>
        <w:r>
          <w:fldChar w:fldCharType="separate"/>
        </w:r>
        <w:r w:rsidR="00E074F7">
          <w:rPr>
            <w:noProof/>
          </w:rPr>
          <w:t>38</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671123"/>
      <w:docPartObj>
        <w:docPartGallery w:val="Page Numbers (Top of Page)"/>
        <w:docPartUnique/>
      </w:docPartObj>
    </w:sdtPr>
    <w:sdtEndPr>
      <w:rPr>
        <w:noProof/>
      </w:rPr>
    </w:sdtEndPr>
    <w:sdtContent>
      <w:p w:rsidR="00242BCD" w:rsidRDefault="00242BCD">
        <w:pPr>
          <w:pStyle w:val="Header"/>
        </w:pPr>
        <w:r>
          <w:fldChar w:fldCharType="begin"/>
        </w:r>
        <w:r>
          <w:instrText xml:space="preserve"> PAGE   \* MERGEFORMAT </w:instrText>
        </w:r>
        <w:r>
          <w:fldChar w:fldCharType="separate"/>
        </w:r>
        <w:r w:rsidR="00E074F7">
          <w:rPr>
            <w:noProof/>
          </w:rPr>
          <w:t>40</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Default="00242BCD" w:rsidP="001A5809">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074F7">
      <w:rPr>
        <w:rStyle w:val="PageNumber"/>
        <w:noProof/>
      </w:rPr>
      <w:t>65</w:t>
    </w:r>
    <w:r>
      <w:rPr>
        <w:rStyle w:val="PageNumber"/>
      </w:rPr>
      <w:fldChar w:fldCharType="end"/>
    </w:r>
  </w:p>
  <w:p w:rsidR="00242BCD" w:rsidRDefault="00242BCD" w:rsidP="006F696E">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CD" w:rsidRDefault="00242BCD" w:rsidP="00847041">
    <w:pPr>
      <w:pStyle w:val="Header"/>
    </w:pPr>
    <w:r>
      <w:rPr>
        <w:rStyle w:val="PageNumber"/>
      </w:rPr>
      <w:fldChar w:fldCharType="begin"/>
    </w:r>
    <w:r>
      <w:rPr>
        <w:rStyle w:val="PageNumber"/>
      </w:rPr>
      <w:instrText xml:space="preserve"> PAGE </w:instrText>
    </w:r>
    <w:r>
      <w:rPr>
        <w:rStyle w:val="PageNumber"/>
      </w:rPr>
      <w:fldChar w:fldCharType="separate"/>
    </w:r>
    <w:r w:rsidR="00E074F7">
      <w:rPr>
        <w:rStyle w:val="PageNumber"/>
        <w:noProof/>
      </w:rPr>
      <w:t>41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82"/>
    <w:rsid w:val="00001CB0"/>
    <w:rsid w:val="00002F79"/>
    <w:rsid w:val="00004B85"/>
    <w:rsid w:val="000205BA"/>
    <w:rsid w:val="00023C96"/>
    <w:rsid w:val="00033665"/>
    <w:rsid w:val="00041A05"/>
    <w:rsid w:val="00042F3B"/>
    <w:rsid w:val="00054B59"/>
    <w:rsid w:val="00061015"/>
    <w:rsid w:val="0008154D"/>
    <w:rsid w:val="00083D5B"/>
    <w:rsid w:val="000A4873"/>
    <w:rsid w:val="000B44CD"/>
    <w:rsid w:val="000B75F4"/>
    <w:rsid w:val="000C7530"/>
    <w:rsid w:val="000D6724"/>
    <w:rsid w:val="000F1352"/>
    <w:rsid w:val="000F7CC2"/>
    <w:rsid w:val="00104412"/>
    <w:rsid w:val="001056CF"/>
    <w:rsid w:val="00124D86"/>
    <w:rsid w:val="00155AA3"/>
    <w:rsid w:val="0017337A"/>
    <w:rsid w:val="00176D28"/>
    <w:rsid w:val="001869C5"/>
    <w:rsid w:val="00187049"/>
    <w:rsid w:val="001A5809"/>
    <w:rsid w:val="001B41F7"/>
    <w:rsid w:val="001C5764"/>
    <w:rsid w:val="001F3699"/>
    <w:rsid w:val="00217F3E"/>
    <w:rsid w:val="00222838"/>
    <w:rsid w:val="00234E47"/>
    <w:rsid w:val="002368A6"/>
    <w:rsid w:val="00242BCD"/>
    <w:rsid w:val="00251CCB"/>
    <w:rsid w:val="0027171B"/>
    <w:rsid w:val="002752A9"/>
    <w:rsid w:val="00275FE0"/>
    <w:rsid w:val="00277793"/>
    <w:rsid w:val="00287921"/>
    <w:rsid w:val="00296447"/>
    <w:rsid w:val="002A42DA"/>
    <w:rsid w:val="002B7907"/>
    <w:rsid w:val="002C1091"/>
    <w:rsid w:val="002D6091"/>
    <w:rsid w:val="002E0F27"/>
    <w:rsid w:val="002F1813"/>
    <w:rsid w:val="002F7226"/>
    <w:rsid w:val="00301D1A"/>
    <w:rsid w:val="0032766F"/>
    <w:rsid w:val="00362B9B"/>
    <w:rsid w:val="0036677B"/>
    <w:rsid w:val="00376142"/>
    <w:rsid w:val="00377189"/>
    <w:rsid w:val="00391EB1"/>
    <w:rsid w:val="00396817"/>
    <w:rsid w:val="00397F2A"/>
    <w:rsid w:val="003A6273"/>
    <w:rsid w:val="003A6B9D"/>
    <w:rsid w:val="003A7905"/>
    <w:rsid w:val="003A7BC1"/>
    <w:rsid w:val="003B07CE"/>
    <w:rsid w:val="003D76AA"/>
    <w:rsid w:val="003E648D"/>
    <w:rsid w:val="00402549"/>
    <w:rsid w:val="00417784"/>
    <w:rsid w:val="00423363"/>
    <w:rsid w:val="00464062"/>
    <w:rsid w:val="004733F0"/>
    <w:rsid w:val="004A5CE3"/>
    <w:rsid w:val="004B41B0"/>
    <w:rsid w:val="004D12D1"/>
    <w:rsid w:val="004E4D20"/>
    <w:rsid w:val="004F43B0"/>
    <w:rsid w:val="005031C4"/>
    <w:rsid w:val="00506EB6"/>
    <w:rsid w:val="00516817"/>
    <w:rsid w:val="0053301B"/>
    <w:rsid w:val="0055036F"/>
    <w:rsid w:val="0055275B"/>
    <w:rsid w:val="00552BA6"/>
    <w:rsid w:val="0056078E"/>
    <w:rsid w:val="0056115D"/>
    <w:rsid w:val="00592F23"/>
    <w:rsid w:val="00594BD1"/>
    <w:rsid w:val="005B1858"/>
    <w:rsid w:val="005B2779"/>
    <w:rsid w:val="005B2CDB"/>
    <w:rsid w:val="005F3705"/>
    <w:rsid w:val="0061559D"/>
    <w:rsid w:val="00616B8F"/>
    <w:rsid w:val="00623270"/>
    <w:rsid w:val="006409B0"/>
    <w:rsid w:val="00644B61"/>
    <w:rsid w:val="00650EA8"/>
    <w:rsid w:val="00660443"/>
    <w:rsid w:val="00673A77"/>
    <w:rsid w:val="00695114"/>
    <w:rsid w:val="006E187C"/>
    <w:rsid w:val="006E4512"/>
    <w:rsid w:val="006F46A7"/>
    <w:rsid w:val="006F696E"/>
    <w:rsid w:val="0070212F"/>
    <w:rsid w:val="007069F4"/>
    <w:rsid w:val="00717E47"/>
    <w:rsid w:val="00741942"/>
    <w:rsid w:val="00751182"/>
    <w:rsid w:val="0075305F"/>
    <w:rsid w:val="00774683"/>
    <w:rsid w:val="00775346"/>
    <w:rsid w:val="00776CE7"/>
    <w:rsid w:val="00792AFB"/>
    <w:rsid w:val="00795D46"/>
    <w:rsid w:val="007972B2"/>
    <w:rsid w:val="007B2D9B"/>
    <w:rsid w:val="007B7F4C"/>
    <w:rsid w:val="007C2918"/>
    <w:rsid w:val="007D02B8"/>
    <w:rsid w:val="007D2A95"/>
    <w:rsid w:val="007E4834"/>
    <w:rsid w:val="007F215A"/>
    <w:rsid w:val="00803632"/>
    <w:rsid w:val="00811962"/>
    <w:rsid w:val="00830972"/>
    <w:rsid w:val="00847041"/>
    <w:rsid w:val="00847615"/>
    <w:rsid w:val="008805F9"/>
    <w:rsid w:val="008A685C"/>
    <w:rsid w:val="008A7B7D"/>
    <w:rsid w:val="008B7960"/>
    <w:rsid w:val="00903BE2"/>
    <w:rsid w:val="00916C95"/>
    <w:rsid w:val="0092525B"/>
    <w:rsid w:val="00953A05"/>
    <w:rsid w:val="00967259"/>
    <w:rsid w:val="00970F3B"/>
    <w:rsid w:val="0097615F"/>
    <w:rsid w:val="00991B0C"/>
    <w:rsid w:val="009D0861"/>
    <w:rsid w:val="009D30E9"/>
    <w:rsid w:val="009D4E98"/>
    <w:rsid w:val="009E49AA"/>
    <w:rsid w:val="00A57D02"/>
    <w:rsid w:val="00A61360"/>
    <w:rsid w:val="00A67107"/>
    <w:rsid w:val="00A97206"/>
    <w:rsid w:val="00AA2929"/>
    <w:rsid w:val="00AC085B"/>
    <w:rsid w:val="00AD0918"/>
    <w:rsid w:val="00AD227C"/>
    <w:rsid w:val="00AD5A4F"/>
    <w:rsid w:val="00AD5D97"/>
    <w:rsid w:val="00B00349"/>
    <w:rsid w:val="00B23C5E"/>
    <w:rsid w:val="00B245B3"/>
    <w:rsid w:val="00B30016"/>
    <w:rsid w:val="00B3001C"/>
    <w:rsid w:val="00B31BAE"/>
    <w:rsid w:val="00B459FD"/>
    <w:rsid w:val="00B53C3B"/>
    <w:rsid w:val="00B53F36"/>
    <w:rsid w:val="00B6168A"/>
    <w:rsid w:val="00B72373"/>
    <w:rsid w:val="00B91A3C"/>
    <w:rsid w:val="00B9639E"/>
    <w:rsid w:val="00BA4D76"/>
    <w:rsid w:val="00BC4711"/>
    <w:rsid w:val="00BD7898"/>
    <w:rsid w:val="00BF4AE1"/>
    <w:rsid w:val="00C06C21"/>
    <w:rsid w:val="00C173E9"/>
    <w:rsid w:val="00C40302"/>
    <w:rsid w:val="00C55730"/>
    <w:rsid w:val="00C72172"/>
    <w:rsid w:val="00C738CE"/>
    <w:rsid w:val="00C7448D"/>
    <w:rsid w:val="00C90681"/>
    <w:rsid w:val="00C9277C"/>
    <w:rsid w:val="00C959E3"/>
    <w:rsid w:val="00CA6693"/>
    <w:rsid w:val="00CB7DBA"/>
    <w:rsid w:val="00CC24E9"/>
    <w:rsid w:val="00CC498E"/>
    <w:rsid w:val="00CE699F"/>
    <w:rsid w:val="00CE7AFF"/>
    <w:rsid w:val="00CF2640"/>
    <w:rsid w:val="00D06F1E"/>
    <w:rsid w:val="00D12C0A"/>
    <w:rsid w:val="00D43FE5"/>
    <w:rsid w:val="00D45918"/>
    <w:rsid w:val="00D46886"/>
    <w:rsid w:val="00D627FF"/>
    <w:rsid w:val="00D643BE"/>
    <w:rsid w:val="00D73739"/>
    <w:rsid w:val="00D77EF4"/>
    <w:rsid w:val="00DB2AB8"/>
    <w:rsid w:val="00DB4F45"/>
    <w:rsid w:val="00DC584D"/>
    <w:rsid w:val="00DE1892"/>
    <w:rsid w:val="00E074F7"/>
    <w:rsid w:val="00E31015"/>
    <w:rsid w:val="00E52B23"/>
    <w:rsid w:val="00E83D2A"/>
    <w:rsid w:val="00E94C83"/>
    <w:rsid w:val="00EB6FE5"/>
    <w:rsid w:val="00EB7CB5"/>
    <w:rsid w:val="00EE2248"/>
    <w:rsid w:val="00EE36AF"/>
    <w:rsid w:val="00EE7C80"/>
    <w:rsid w:val="00EF2642"/>
    <w:rsid w:val="00F43646"/>
    <w:rsid w:val="00F46BAA"/>
    <w:rsid w:val="00F53F82"/>
    <w:rsid w:val="00F65CA9"/>
    <w:rsid w:val="00F6683F"/>
    <w:rsid w:val="00F66965"/>
    <w:rsid w:val="00F6754F"/>
    <w:rsid w:val="00F776A0"/>
    <w:rsid w:val="00F83161"/>
    <w:rsid w:val="00F84927"/>
    <w:rsid w:val="00F84B25"/>
    <w:rsid w:val="00FA7A78"/>
    <w:rsid w:val="00FC260E"/>
    <w:rsid w:val="00FD0381"/>
    <w:rsid w:val="00FD1031"/>
    <w:rsid w:val="00FE2285"/>
    <w:rsid w:val="00FE3546"/>
    <w:rsid w:val="00FF3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F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DB4F45"/>
    <w:pPr>
      <w:keepNext/>
      <w:keepLines/>
      <w:spacing w:before="280"/>
      <w:ind w:left="1134" w:hanging="1134"/>
      <w:outlineLvl w:val="0"/>
    </w:pPr>
    <w:rPr>
      <w:b/>
      <w:sz w:val="28"/>
    </w:rPr>
  </w:style>
  <w:style w:type="paragraph" w:styleId="Heading2">
    <w:name w:val="heading 2"/>
    <w:aliases w:val="l2,H2,h2,h21,Heading Two,R2,Sub-section,UNDERRUBRIK 1-2,Head 2,List level 2,Sub-Heading,A,1st level heading,level 2 no toc,2nd level,Titre2,h:2,h:2app,2,level 2,Head2A,PA Major Section,Major Section,Head2,Header 2,Level 2 Head,Heading 2 Hidden"/>
    <w:basedOn w:val="Heading1"/>
    <w:next w:val="Normal"/>
    <w:link w:val="Heading2Char"/>
    <w:qFormat/>
    <w:rsid w:val="00DB4F45"/>
    <w:pPr>
      <w:spacing w:before="200"/>
      <w:outlineLvl w:val="1"/>
    </w:pPr>
    <w:rPr>
      <w:sz w:val="24"/>
    </w:rPr>
  </w:style>
  <w:style w:type="paragraph" w:styleId="Heading3">
    <w:name w:val="heading 3"/>
    <w:basedOn w:val="Heading1"/>
    <w:next w:val="Normal"/>
    <w:link w:val="Heading3Char"/>
    <w:qFormat/>
    <w:rsid w:val="00DB4F45"/>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DB4F45"/>
    <w:pPr>
      <w:outlineLvl w:val="3"/>
    </w:pPr>
  </w:style>
  <w:style w:type="paragraph" w:styleId="Heading5">
    <w:name w:val="heading 5"/>
    <w:aliases w:val="H5"/>
    <w:basedOn w:val="Heading4"/>
    <w:next w:val="Normal"/>
    <w:link w:val="Heading5Char"/>
    <w:qFormat/>
    <w:rsid w:val="00DB4F45"/>
    <w:pPr>
      <w:outlineLvl w:val="4"/>
    </w:pPr>
  </w:style>
  <w:style w:type="paragraph" w:styleId="Heading6">
    <w:name w:val="heading 6"/>
    <w:basedOn w:val="Heading4"/>
    <w:next w:val="Normal"/>
    <w:link w:val="Heading6Char"/>
    <w:qFormat/>
    <w:rsid w:val="00DB4F45"/>
    <w:pPr>
      <w:outlineLvl w:val="5"/>
    </w:pPr>
  </w:style>
  <w:style w:type="paragraph" w:styleId="Heading7">
    <w:name w:val="heading 7"/>
    <w:basedOn w:val="Heading6"/>
    <w:next w:val="Normal"/>
    <w:link w:val="Heading7Char"/>
    <w:qFormat/>
    <w:rsid w:val="00DB4F45"/>
    <w:pPr>
      <w:outlineLvl w:val="6"/>
    </w:pPr>
  </w:style>
  <w:style w:type="paragraph" w:styleId="Heading8">
    <w:name w:val="heading 8"/>
    <w:basedOn w:val="Heading6"/>
    <w:next w:val="Normal"/>
    <w:link w:val="Heading8Char"/>
    <w:qFormat/>
    <w:rsid w:val="00DB4F45"/>
    <w:pPr>
      <w:outlineLvl w:val="7"/>
    </w:pPr>
  </w:style>
  <w:style w:type="paragraph" w:styleId="Heading9">
    <w:name w:val="heading 9"/>
    <w:aliases w:val="Topic,table,t,9,Heading 9.table,heading 9"/>
    <w:basedOn w:val="Heading6"/>
    <w:next w:val="Normal"/>
    <w:link w:val="Heading9Char"/>
    <w:qFormat/>
    <w:rsid w:val="00DB4F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link w:val="TabletitleChar"/>
    <w:rsid w:val="00DB4F45"/>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DB4F45"/>
    <w:pPr>
      <w:keepNext/>
      <w:spacing w:before="80" w:after="80"/>
      <w:jc w:val="center"/>
    </w:pPr>
    <w:rPr>
      <w:b/>
    </w:rPr>
  </w:style>
  <w:style w:type="paragraph" w:customStyle="1" w:styleId="Tabletext">
    <w:name w:val="Table_text"/>
    <w:basedOn w:val="Normal"/>
    <w:link w:val="TabletextChar"/>
    <w:rsid w:val="00DB4F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aftertitle"/>
    <w:rsid w:val="00DB4F45"/>
    <w:pPr>
      <w:spacing w:before="480"/>
      <w:jc w:val="center"/>
    </w:pPr>
    <w:rPr>
      <w:rFonts w:ascii="Times New Roman Bold" w:hAnsi="Times New Roman Bold"/>
      <w:b/>
      <w:sz w:val="28"/>
    </w:rPr>
  </w:style>
  <w:style w:type="paragraph" w:customStyle="1" w:styleId="Normalaftertitle0">
    <w:name w:val="Normal_after_title"/>
    <w:basedOn w:val="Normal"/>
    <w:next w:val="Normal"/>
    <w:link w:val="NormalaftertitleChar"/>
    <w:rsid w:val="00DB4F45"/>
    <w:pPr>
      <w:spacing w:before="360"/>
    </w:pPr>
  </w:style>
  <w:style w:type="paragraph" w:customStyle="1" w:styleId="ArtNo">
    <w:name w:val="Art_No"/>
    <w:basedOn w:val="Normal"/>
    <w:next w:val="Arttitle"/>
    <w:link w:val="ArtNoChar"/>
    <w:rsid w:val="00DB4F45"/>
    <w:pPr>
      <w:keepNext/>
      <w:keepLines/>
      <w:spacing w:before="480"/>
      <w:jc w:val="center"/>
    </w:pPr>
    <w:rPr>
      <w:caps/>
      <w:sz w:val="28"/>
    </w:rPr>
  </w:style>
  <w:style w:type="paragraph" w:customStyle="1" w:styleId="Arttitle">
    <w:name w:val="Art_title"/>
    <w:basedOn w:val="Normal"/>
    <w:next w:val="Normalaftertitle"/>
    <w:link w:val="ArttitleCar"/>
    <w:rsid w:val="00DB4F45"/>
    <w:pPr>
      <w:keepNext/>
      <w:keepLines/>
      <w:spacing w:before="240"/>
      <w:jc w:val="center"/>
    </w:pPr>
    <w:rPr>
      <w:b/>
      <w:sz w:val="28"/>
    </w:rPr>
  </w:style>
  <w:style w:type="paragraph" w:customStyle="1" w:styleId="ASN1">
    <w:name w:val="ASN.1"/>
    <w:basedOn w:val="Normal"/>
    <w:rsid w:val="00DB4F4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B4F45"/>
    <w:pPr>
      <w:keepNext/>
      <w:keepLines/>
      <w:spacing w:before="160"/>
      <w:ind w:left="1134"/>
    </w:pPr>
    <w:rPr>
      <w:i/>
    </w:rPr>
  </w:style>
  <w:style w:type="paragraph" w:customStyle="1" w:styleId="ChapNo">
    <w:name w:val="Chap_No"/>
    <w:basedOn w:val="ArtNo"/>
    <w:next w:val="Chaptitle"/>
    <w:rsid w:val="00DB4F45"/>
    <w:rPr>
      <w:rFonts w:ascii="Times New Roman Bold" w:hAnsi="Times New Roman Bold"/>
      <w:b/>
    </w:rPr>
  </w:style>
  <w:style w:type="paragraph" w:customStyle="1" w:styleId="Chaptitle">
    <w:name w:val="Chap_title"/>
    <w:basedOn w:val="Arttitle"/>
    <w:next w:val="Normalaftertitle"/>
    <w:link w:val="ChaptitleChar"/>
    <w:rsid w:val="00DB4F45"/>
  </w:style>
  <w:style w:type="character" w:styleId="EndnoteReference">
    <w:name w:val="endnote reference"/>
    <w:basedOn w:val="DefaultParagraphFont"/>
    <w:semiHidden/>
    <w:rsid w:val="00DB4F45"/>
    <w:rPr>
      <w:vertAlign w:val="superscript"/>
    </w:rPr>
  </w:style>
  <w:style w:type="paragraph" w:customStyle="1" w:styleId="enumlev1">
    <w:name w:val="enumlev1"/>
    <w:basedOn w:val="Normal"/>
    <w:link w:val="enumlev1Char"/>
    <w:rsid w:val="00DB4F45"/>
    <w:pPr>
      <w:tabs>
        <w:tab w:val="clear" w:pos="2268"/>
        <w:tab w:val="left" w:pos="2608"/>
        <w:tab w:val="left" w:pos="3345"/>
      </w:tabs>
      <w:spacing w:before="80"/>
      <w:ind w:left="1134" w:hanging="1134"/>
    </w:pPr>
  </w:style>
  <w:style w:type="paragraph" w:customStyle="1" w:styleId="enumlev2">
    <w:name w:val="enumlev2"/>
    <w:basedOn w:val="enumlev1"/>
    <w:link w:val="enumlev2Char"/>
    <w:rsid w:val="00DB4F45"/>
    <w:pPr>
      <w:ind w:left="1871" w:hanging="737"/>
    </w:pPr>
  </w:style>
  <w:style w:type="paragraph" w:customStyle="1" w:styleId="enumlev3">
    <w:name w:val="enumlev3"/>
    <w:basedOn w:val="enumlev2"/>
    <w:rsid w:val="00DB4F45"/>
    <w:pPr>
      <w:ind w:left="2268" w:hanging="397"/>
    </w:pPr>
  </w:style>
  <w:style w:type="paragraph" w:customStyle="1" w:styleId="Equation">
    <w:name w:val="Equation"/>
    <w:basedOn w:val="Normal"/>
    <w:link w:val="EquationChar"/>
    <w:rsid w:val="00DB4F45"/>
    <w:pPr>
      <w:tabs>
        <w:tab w:val="clear" w:pos="1871"/>
        <w:tab w:val="clear" w:pos="2268"/>
        <w:tab w:val="center" w:pos="4820"/>
        <w:tab w:val="right" w:pos="9639"/>
      </w:tabs>
    </w:pPr>
  </w:style>
  <w:style w:type="paragraph" w:customStyle="1" w:styleId="Equationlegend">
    <w:name w:val="Equation_legend"/>
    <w:basedOn w:val="NormalIndent"/>
    <w:rsid w:val="00DB4F4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B4F45"/>
    <w:pPr>
      <w:keepNext/>
      <w:keepLines/>
      <w:spacing w:before="20" w:after="20"/>
    </w:pPr>
    <w:rPr>
      <w:sz w:val="18"/>
    </w:rPr>
  </w:style>
  <w:style w:type="paragraph" w:customStyle="1" w:styleId="Figurewithouttitle">
    <w:name w:val="Figure_without_title"/>
    <w:basedOn w:val="FigureNo"/>
    <w:next w:val="Normal"/>
    <w:rsid w:val="00DB4F45"/>
    <w:pPr>
      <w:keepNext w:val="0"/>
    </w:pPr>
  </w:style>
  <w:style w:type="paragraph" w:styleId="Footer">
    <w:name w:val="footer"/>
    <w:aliases w:val="pie de página,footer odd,footer,pie de p·gina"/>
    <w:basedOn w:val="Normal"/>
    <w:link w:val="FooterChar"/>
    <w:rsid w:val="00DB4F4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B4F4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B4F4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B4F45"/>
    <w:pPr>
      <w:keepLines/>
      <w:tabs>
        <w:tab w:val="left" w:pos="255"/>
      </w:tabs>
    </w:pPr>
  </w:style>
  <w:style w:type="paragraph" w:customStyle="1" w:styleId="Note">
    <w:name w:val="Note"/>
    <w:basedOn w:val="Normal"/>
    <w:link w:val="NoteChar"/>
    <w:rsid w:val="00DB4F45"/>
    <w:pPr>
      <w:tabs>
        <w:tab w:val="left" w:pos="284"/>
      </w:tabs>
      <w:spacing w:before="80"/>
    </w:pPr>
  </w:style>
  <w:style w:type="paragraph" w:styleId="Header">
    <w:name w:val="header"/>
    <w:aliases w:val="encabezado,header odd,header odd1,header odd2,header,he,h,Header/Footer,Page No"/>
    <w:basedOn w:val="Normal"/>
    <w:link w:val="HeaderChar"/>
    <w:uiPriority w:val="99"/>
    <w:rsid w:val="00DB4F45"/>
    <w:pPr>
      <w:spacing w:before="0"/>
      <w:jc w:val="center"/>
    </w:pPr>
    <w:rPr>
      <w:sz w:val="18"/>
    </w:rPr>
  </w:style>
  <w:style w:type="paragraph" w:customStyle="1" w:styleId="Headingb">
    <w:name w:val="Heading_b"/>
    <w:basedOn w:val="Normal"/>
    <w:next w:val="Normal"/>
    <w:link w:val="HeadingbChar"/>
    <w:rsid w:val="00DB4F45"/>
    <w:pPr>
      <w:keepNext/>
      <w:spacing w:before="160"/>
    </w:pPr>
    <w:rPr>
      <w:rFonts w:ascii="Times" w:hAnsi="Times"/>
      <w:b/>
    </w:rPr>
  </w:style>
  <w:style w:type="paragraph" w:customStyle="1" w:styleId="Headingi">
    <w:name w:val="Heading_i"/>
    <w:basedOn w:val="Normal"/>
    <w:next w:val="Normal"/>
    <w:rsid w:val="00DB4F45"/>
    <w:pPr>
      <w:keepNext/>
      <w:spacing w:before="160"/>
    </w:pPr>
    <w:rPr>
      <w:rFonts w:ascii="Times" w:hAnsi="Times"/>
      <w:i/>
    </w:rPr>
  </w:style>
  <w:style w:type="paragraph" w:styleId="Index1">
    <w:name w:val="index 1"/>
    <w:basedOn w:val="Normal"/>
    <w:next w:val="Normal"/>
    <w:semiHidden/>
    <w:rsid w:val="00DB4F45"/>
  </w:style>
  <w:style w:type="paragraph" w:styleId="Index2">
    <w:name w:val="index 2"/>
    <w:basedOn w:val="Normal"/>
    <w:next w:val="Normal"/>
    <w:semiHidden/>
    <w:rsid w:val="00DB4F45"/>
    <w:pPr>
      <w:ind w:left="283"/>
    </w:pPr>
  </w:style>
  <w:style w:type="paragraph" w:styleId="Index3">
    <w:name w:val="index 3"/>
    <w:basedOn w:val="Normal"/>
    <w:next w:val="Normal"/>
    <w:semiHidden/>
    <w:rsid w:val="00DB4F45"/>
    <w:pPr>
      <w:ind w:left="566"/>
    </w:pPr>
  </w:style>
  <w:style w:type="paragraph" w:customStyle="1" w:styleId="PartNo">
    <w:name w:val="Part_No"/>
    <w:basedOn w:val="AnnexNo"/>
    <w:next w:val="Partref"/>
    <w:rsid w:val="00DB4F45"/>
  </w:style>
  <w:style w:type="paragraph" w:customStyle="1" w:styleId="Partref">
    <w:name w:val="Part_ref"/>
    <w:basedOn w:val="Annexref"/>
    <w:next w:val="Parttitle"/>
    <w:rsid w:val="00DB4F45"/>
  </w:style>
  <w:style w:type="paragraph" w:customStyle="1" w:styleId="Parttitle">
    <w:name w:val="Part_title"/>
    <w:basedOn w:val="Annextitle"/>
    <w:next w:val="Normalaftertitle"/>
    <w:rsid w:val="00DB4F45"/>
  </w:style>
  <w:style w:type="paragraph" w:customStyle="1" w:styleId="Rectitle">
    <w:name w:val="Rec_title"/>
    <w:basedOn w:val="RecNo"/>
    <w:next w:val="Recref"/>
    <w:rsid w:val="00DB4F45"/>
    <w:pPr>
      <w:spacing w:before="240"/>
    </w:pPr>
    <w:rPr>
      <w:rFonts w:ascii="Times New Roman Bold" w:hAnsi="Times New Roman Bold"/>
      <w:b/>
      <w:caps w:val="0"/>
    </w:rPr>
  </w:style>
  <w:style w:type="paragraph" w:customStyle="1" w:styleId="Recref">
    <w:name w:val="Rec_ref"/>
    <w:basedOn w:val="Rectitle"/>
    <w:next w:val="Recdate"/>
    <w:rsid w:val="00DB4F45"/>
    <w:pPr>
      <w:spacing w:before="120"/>
    </w:pPr>
    <w:rPr>
      <w:rFonts w:ascii="Times New Roman" w:hAnsi="Times New Roman"/>
      <w:b w:val="0"/>
      <w:sz w:val="24"/>
    </w:rPr>
  </w:style>
  <w:style w:type="paragraph" w:customStyle="1" w:styleId="Recdate">
    <w:name w:val="Rec_date"/>
    <w:basedOn w:val="Recref"/>
    <w:next w:val="Normalaftertitle"/>
    <w:rsid w:val="00DB4F45"/>
    <w:pPr>
      <w:jc w:val="right"/>
    </w:pPr>
    <w:rPr>
      <w:sz w:val="22"/>
    </w:rPr>
  </w:style>
  <w:style w:type="paragraph" w:customStyle="1" w:styleId="Questiondate">
    <w:name w:val="Question_date"/>
    <w:basedOn w:val="Recdate"/>
    <w:next w:val="Normalaftertitle"/>
    <w:rsid w:val="00DB4F45"/>
  </w:style>
  <w:style w:type="paragraph" w:customStyle="1" w:styleId="Questiontitle">
    <w:name w:val="Question_title"/>
    <w:basedOn w:val="Rectitle"/>
    <w:next w:val="Questionref"/>
    <w:rsid w:val="00DB4F45"/>
  </w:style>
  <w:style w:type="paragraph" w:customStyle="1" w:styleId="Questionref">
    <w:name w:val="Question_ref"/>
    <w:basedOn w:val="Recref"/>
    <w:next w:val="Questiondate"/>
    <w:rsid w:val="00DB4F45"/>
  </w:style>
  <w:style w:type="paragraph" w:customStyle="1" w:styleId="Reftext">
    <w:name w:val="Ref_text"/>
    <w:basedOn w:val="Normal"/>
    <w:rsid w:val="00DB4F45"/>
    <w:pPr>
      <w:ind w:left="1134" w:hanging="1134"/>
    </w:pPr>
  </w:style>
  <w:style w:type="paragraph" w:customStyle="1" w:styleId="Reftitle">
    <w:name w:val="Ref_title"/>
    <w:basedOn w:val="Normal"/>
    <w:next w:val="Reftext"/>
    <w:rsid w:val="00DB4F45"/>
    <w:pPr>
      <w:spacing w:before="480"/>
      <w:jc w:val="center"/>
    </w:pPr>
    <w:rPr>
      <w:caps/>
    </w:rPr>
  </w:style>
  <w:style w:type="paragraph" w:customStyle="1" w:styleId="Repdate">
    <w:name w:val="Rep_date"/>
    <w:basedOn w:val="Recdate"/>
    <w:next w:val="Normalaftertitle"/>
    <w:rsid w:val="00DB4F45"/>
  </w:style>
  <w:style w:type="paragraph" w:customStyle="1" w:styleId="Reptitle">
    <w:name w:val="Rep_title"/>
    <w:basedOn w:val="Rectitle"/>
    <w:next w:val="Repref"/>
    <w:rsid w:val="00DB4F45"/>
  </w:style>
  <w:style w:type="paragraph" w:customStyle="1" w:styleId="Repref">
    <w:name w:val="Rep_ref"/>
    <w:basedOn w:val="Recref"/>
    <w:next w:val="Repdate"/>
    <w:rsid w:val="00DB4F45"/>
  </w:style>
  <w:style w:type="paragraph" w:customStyle="1" w:styleId="Resdate">
    <w:name w:val="Res_date"/>
    <w:basedOn w:val="Recdate"/>
    <w:next w:val="Normalaftertitle"/>
    <w:rsid w:val="00DB4F45"/>
  </w:style>
  <w:style w:type="paragraph" w:customStyle="1" w:styleId="Restitle">
    <w:name w:val="Res_title"/>
    <w:basedOn w:val="Rectitle"/>
    <w:next w:val="Resref"/>
    <w:link w:val="RestitleChar"/>
    <w:rsid w:val="00DB4F45"/>
  </w:style>
  <w:style w:type="paragraph" w:customStyle="1" w:styleId="Resref">
    <w:name w:val="Res_ref"/>
    <w:basedOn w:val="Recref"/>
    <w:next w:val="Resdate"/>
    <w:rsid w:val="00DB4F45"/>
  </w:style>
  <w:style w:type="paragraph" w:customStyle="1" w:styleId="SectionNo">
    <w:name w:val="Section_No"/>
    <w:basedOn w:val="AnnexNo"/>
    <w:next w:val="Sectiontitle"/>
    <w:rsid w:val="00DB4F45"/>
  </w:style>
  <w:style w:type="paragraph" w:customStyle="1" w:styleId="Sectiontitle">
    <w:name w:val="Section_title"/>
    <w:basedOn w:val="Annextitle"/>
    <w:next w:val="Normalaftertitle"/>
    <w:rsid w:val="00DB4F45"/>
  </w:style>
  <w:style w:type="paragraph" w:customStyle="1" w:styleId="Source">
    <w:name w:val="Source"/>
    <w:basedOn w:val="Normal"/>
    <w:next w:val="Normal"/>
    <w:link w:val="SourceChar"/>
    <w:rsid w:val="00DB4F45"/>
    <w:pPr>
      <w:spacing w:before="840"/>
      <w:jc w:val="center"/>
    </w:pPr>
    <w:rPr>
      <w:b/>
      <w:sz w:val="28"/>
    </w:rPr>
  </w:style>
  <w:style w:type="paragraph" w:customStyle="1" w:styleId="SpecialFooter">
    <w:name w:val="Special Footer"/>
    <w:basedOn w:val="Footer"/>
    <w:rsid w:val="00DB4F45"/>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DB4F45"/>
    <w:pPr>
      <w:tabs>
        <w:tab w:val="clear" w:pos="284"/>
      </w:tabs>
      <w:spacing w:before="120"/>
    </w:pPr>
  </w:style>
  <w:style w:type="paragraph" w:customStyle="1" w:styleId="TableNo">
    <w:name w:val="Table_No"/>
    <w:basedOn w:val="Normal"/>
    <w:next w:val="Tabletitle"/>
    <w:link w:val="TableNoChar"/>
    <w:rsid w:val="00DB4F45"/>
    <w:pPr>
      <w:keepNext/>
      <w:spacing w:before="560" w:after="120"/>
      <w:jc w:val="center"/>
    </w:pPr>
    <w:rPr>
      <w:caps/>
      <w:sz w:val="20"/>
    </w:rPr>
  </w:style>
  <w:style w:type="paragraph" w:customStyle="1" w:styleId="Tableref">
    <w:name w:val="Table_ref"/>
    <w:basedOn w:val="Normal"/>
    <w:next w:val="Tabletitle"/>
    <w:rsid w:val="00DB4F45"/>
    <w:pPr>
      <w:keepNext/>
      <w:spacing w:before="560"/>
      <w:jc w:val="center"/>
    </w:pPr>
    <w:rPr>
      <w:sz w:val="20"/>
    </w:rPr>
  </w:style>
  <w:style w:type="paragraph" w:customStyle="1" w:styleId="Title1">
    <w:name w:val="Title 1"/>
    <w:basedOn w:val="Source"/>
    <w:next w:val="Title2"/>
    <w:link w:val="Title1Char"/>
    <w:rsid w:val="00DB4F45"/>
    <w:pPr>
      <w:tabs>
        <w:tab w:val="left" w:pos="567"/>
        <w:tab w:val="left" w:pos="1701"/>
        <w:tab w:val="left" w:pos="2835"/>
      </w:tabs>
      <w:spacing w:before="240"/>
    </w:pPr>
    <w:rPr>
      <w:b w:val="0"/>
      <w:caps/>
    </w:rPr>
  </w:style>
  <w:style w:type="paragraph" w:customStyle="1" w:styleId="Title2">
    <w:name w:val="Title 2"/>
    <w:basedOn w:val="Source"/>
    <w:next w:val="Title3"/>
    <w:rsid w:val="00DB4F45"/>
    <w:pPr>
      <w:overflowPunct/>
      <w:autoSpaceDE/>
      <w:autoSpaceDN/>
      <w:adjustRightInd/>
      <w:spacing w:before="480"/>
      <w:textAlignment w:val="auto"/>
    </w:pPr>
    <w:rPr>
      <w:b w:val="0"/>
      <w:caps/>
    </w:rPr>
  </w:style>
  <w:style w:type="paragraph" w:customStyle="1" w:styleId="Title3">
    <w:name w:val="Title 3"/>
    <w:basedOn w:val="Title2"/>
    <w:next w:val="Title4"/>
    <w:rsid w:val="00DB4F45"/>
    <w:pPr>
      <w:spacing w:before="240"/>
    </w:pPr>
    <w:rPr>
      <w:caps w:val="0"/>
    </w:rPr>
  </w:style>
  <w:style w:type="paragraph" w:customStyle="1" w:styleId="Title4">
    <w:name w:val="Title 4"/>
    <w:basedOn w:val="Title3"/>
    <w:next w:val="Heading1"/>
    <w:rsid w:val="00DB4F45"/>
    <w:rPr>
      <w:b/>
    </w:rPr>
  </w:style>
  <w:style w:type="paragraph" w:customStyle="1" w:styleId="toc0">
    <w:name w:val="toc 0"/>
    <w:basedOn w:val="Normal"/>
    <w:next w:val="TOC1"/>
    <w:rsid w:val="00DB4F45"/>
    <w:pPr>
      <w:tabs>
        <w:tab w:val="clear" w:pos="1134"/>
        <w:tab w:val="clear" w:pos="1871"/>
        <w:tab w:val="clear" w:pos="2268"/>
        <w:tab w:val="right" w:pos="9781"/>
      </w:tabs>
    </w:pPr>
    <w:rPr>
      <w:b/>
    </w:rPr>
  </w:style>
  <w:style w:type="paragraph" w:styleId="TOC1">
    <w:name w:val="toc 1"/>
    <w:basedOn w:val="Normal"/>
    <w:rsid w:val="00DB4F4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B4F45"/>
    <w:pPr>
      <w:spacing w:before="120"/>
    </w:pPr>
  </w:style>
  <w:style w:type="paragraph" w:styleId="TOC3">
    <w:name w:val="toc 3"/>
    <w:basedOn w:val="TOC2"/>
    <w:rsid w:val="00DB4F45"/>
  </w:style>
  <w:style w:type="paragraph" w:styleId="TOC4">
    <w:name w:val="toc 4"/>
    <w:basedOn w:val="TOC3"/>
    <w:rsid w:val="00DB4F45"/>
  </w:style>
  <w:style w:type="paragraph" w:styleId="TOC5">
    <w:name w:val="toc 5"/>
    <w:basedOn w:val="TOC4"/>
    <w:rsid w:val="00DB4F45"/>
  </w:style>
  <w:style w:type="paragraph" w:styleId="TOC6">
    <w:name w:val="toc 6"/>
    <w:basedOn w:val="TOC4"/>
    <w:semiHidden/>
    <w:rsid w:val="00DB4F45"/>
  </w:style>
  <w:style w:type="paragraph" w:styleId="TOC7">
    <w:name w:val="toc 7"/>
    <w:basedOn w:val="TOC4"/>
    <w:semiHidden/>
    <w:rsid w:val="00DB4F45"/>
  </w:style>
  <w:style w:type="paragraph" w:styleId="TOC8">
    <w:name w:val="toc 8"/>
    <w:basedOn w:val="TOC4"/>
    <w:semiHidden/>
    <w:rsid w:val="00DB4F45"/>
  </w:style>
  <w:style w:type="character" w:customStyle="1" w:styleId="Appdef">
    <w:name w:val="App_def"/>
    <w:basedOn w:val="DefaultParagraphFont"/>
    <w:rsid w:val="00DB4F45"/>
    <w:rPr>
      <w:rFonts w:ascii="Times New Roman" w:hAnsi="Times New Roman"/>
      <w:b/>
    </w:rPr>
  </w:style>
  <w:style w:type="character" w:customStyle="1" w:styleId="Appref">
    <w:name w:val="App_ref"/>
    <w:basedOn w:val="DefaultParagraphFont"/>
    <w:rsid w:val="00DB4F45"/>
  </w:style>
  <w:style w:type="character" w:customStyle="1" w:styleId="Artdef">
    <w:name w:val="Art_def"/>
    <w:basedOn w:val="DefaultParagraphFont"/>
    <w:rsid w:val="00DB4F45"/>
    <w:rPr>
      <w:rFonts w:ascii="Times New Roman" w:hAnsi="Times New Roman"/>
      <w:b/>
    </w:rPr>
  </w:style>
  <w:style w:type="character" w:customStyle="1" w:styleId="Artref">
    <w:name w:val="Art_ref"/>
    <w:basedOn w:val="DefaultParagraphFont"/>
    <w:rsid w:val="00DB4F45"/>
  </w:style>
  <w:style w:type="character" w:customStyle="1" w:styleId="Recdef">
    <w:name w:val="Rec_def"/>
    <w:basedOn w:val="DefaultParagraphFont"/>
    <w:rsid w:val="00DB4F45"/>
    <w:rPr>
      <w:b/>
    </w:rPr>
  </w:style>
  <w:style w:type="character" w:customStyle="1" w:styleId="Resdef">
    <w:name w:val="Res_def"/>
    <w:basedOn w:val="DefaultParagraphFont"/>
    <w:rsid w:val="00DB4F45"/>
    <w:rPr>
      <w:rFonts w:ascii="Times New Roman" w:hAnsi="Times New Roman"/>
      <w:b/>
    </w:rPr>
  </w:style>
  <w:style w:type="character" w:customStyle="1" w:styleId="Tablefreq">
    <w:name w:val="Table_freq"/>
    <w:basedOn w:val="DefaultParagraphFont"/>
    <w:rsid w:val="00DB4F45"/>
    <w:rPr>
      <w:b/>
      <w:color w:val="auto"/>
      <w:sz w:val="20"/>
    </w:rPr>
  </w:style>
  <w:style w:type="paragraph" w:customStyle="1" w:styleId="Formal">
    <w:name w:val="Formal"/>
    <w:basedOn w:val="ASN1"/>
    <w:rsid w:val="00DB4F45"/>
    <w:rPr>
      <w:b w:val="0"/>
    </w:rPr>
  </w:style>
  <w:style w:type="paragraph" w:customStyle="1" w:styleId="Section1">
    <w:name w:val="Section_1"/>
    <w:basedOn w:val="Normal"/>
    <w:link w:val="Section1Char"/>
    <w:rsid w:val="00DB4F4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B4F45"/>
    <w:rPr>
      <w:b w:val="0"/>
      <w:i/>
    </w:rPr>
  </w:style>
  <w:style w:type="paragraph" w:customStyle="1" w:styleId="Figure">
    <w:name w:val="Figure"/>
    <w:basedOn w:val="Normal"/>
    <w:next w:val="Figuretitle"/>
    <w:rsid w:val="00DB4F45"/>
    <w:pPr>
      <w:keepNext/>
      <w:keepLines/>
      <w:jc w:val="center"/>
    </w:pPr>
  </w:style>
  <w:style w:type="paragraph" w:customStyle="1" w:styleId="FooterQP">
    <w:name w:val="Footer_QP"/>
    <w:basedOn w:val="Normal"/>
    <w:rsid w:val="00DB4F45"/>
    <w:pPr>
      <w:tabs>
        <w:tab w:val="left" w:pos="907"/>
        <w:tab w:val="right" w:pos="8789"/>
        <w:tab w:val="right" w:pos="9639"/>
      </w:tabs>
      <w:spacing w:before="0"/>
    </w:pPr>
    <w:rPr>
      <w:b/>
      <w:sz w:val="22"/>
    </w:rPr>
  </w:style>
  <w:style w:type="character" w:styleId="PageNumber">
    <w:name w:val="page number"/>
    <w:basedOn w:val="DefaultParagraphFont"/>
    <w:rsid w:val="00DB4F45"/>
  </w:style>
  <w:style w:type="paragraph" w:customStyle="1" w:styleId="RecNo">
    <w:name w:val="Rec_No"/>
    <w:basedOn w:val="Normal"/>
    <w:next w:val="Rectitle"/>
    <w:rsid w:val="00DB4F45"/>
    <w:pPr>
      <w:keepNext/>
      <w:keepLines/>
      <w:spacing w:before="480"/>
      <w:jc w:val="center"/>
    </w:pPr>
    <w:rPr>
      <w:caps/>
      <w:sz w:val="28"/>
    </w:rPr>
  </w:style>
  <w:style w:type="paragraph" w:customStyle="1" w:styleId="QuestionNo">
    <w:name w:val="Question_No"/>
    <w:basedOn w:val="RecNo"/>
    <w:next w:val="Questiontitle"/>
    <w:rsid w:val="00DB4F45"/>
  </w:style>
  <w:style w:type="paragraph" w:customStyle="1" w:styleId="RepNo">
    <w:name w:val="Rep_No"/>
    <w:basedOn w:val="RecNo"/>
    <w:next w:val="Reptitle"/>
    <w:rsid w:val="00DB4F45"/>
  </w:style>
  <w:style w:type="paragraph" w:customStyle="1" w:styleId="ResNo">
    <w:name w:val="Res_No"/>
    <w:basedOn w:val="RecNo"/>
    <w:next w:val="Restitle"/>
    <w:link w:val="ResNoChar"/>
    <w:rsid w:val="00DB4F45"/>
  </w:style>
  <w:style w:type="paragraph" w:styleId="BodyText">
    <w:name w:val="Body Text"/>
    <w:basedOn w:val="Normal"/>
    <w:link w:val="BodyTextChar"/>
    <w:rsid w:val="00DB4F45"/>
    <w:pPr>
      <w:framePr w:hSpace="1701" w:wrap="notBeside" w:vAnchor="page" w:hAnchor="text" w:y="852"/>
      <w:jc w:val="center"/>
    </w:pPr>
    <w:rPr>
      <w:b/>
      <w:smallCaps/>
    </w:rPr>
  </w:style>
  <w:style w:type="paragraph" w:customStyle="1" w:styleId="Figuretitle">
    <w:name w:val="Figure_title"/>
    <w:basedOn w:val="Tabletitle"/>
    <w:next w:val="Normal"/>
    <w:link w:val="FiguretitleChar"/>
    <w:rsid w:val="00DB4F45"/>
    <w:pPr>
      <w:spacing w:after="480"/>
    </w:pPr>
  </w:style>
  <w:style w:type="paragraph" w:customStyle="1" w:styleId="FigureNo">
    <w:name w:val="Figure_No"/>
    <w:basedOn w:val="Normal"/>
    <w:next w:val="Figuretitle"/>
    <w:link w:val="FigureNoChar"/>
    <w:rsid w:val="00DB4F45"/>
    <w:pPr>
      <w:keepNext/>
      <w:keepLines/>
      <w:spacing w:before="480" w:after="120"/>
      <w:jc w:val="center"/>
    </w:pPr>
    <w:rPr>
      <w:caps/>
      <w:sz w:val="20"/>
    </w:rPr>
  </w:style>
  <w:style w:type="paragraph" w:customStyle="1" w:styleId="Appendixtitle">
    <w:name w:val="Appendix_title"/>
    <w:basedOn w:val="Annextitle"/>
    <w:next w:val="Normalaftertitle"/>
    <w:rsid w:val="00DB4F45"/>
  </w:style>
  <w:style w:type="paragraph" w:customStyle="1" w:styleId="AppendixNo">
    <w:name w:val="Appendix_No"/>
    <w:basedOn w:val="AnnexNo"/>
    <w:next w:val="Annexref"/>
    <w:link w:val="AppendixNoCar"/>
    <w:rsid w:val="00DB4F45"/>
  </w:style>
  <w:style w:type="paragraph" w:customStyle="1" w:styleId="Annextitle">
    <w:name w:val="Annex_title"/>
    <w:basedOn w:val="Normal"/>
    <w:next w:val="Normalaftertitle"/>
    <w:link w:val="AnnextitleChar"/>
    <w:rsid w:val="00DB4F45"/>
    <w:pPr>
      <w:keepNext/>
      <w:keepLines/>
      <w:spacing w:before="240" w:after="280"/>
      <w:jc w:val="center"/>
    </w:pPr>
    <w:rPr>
      <w:rFonts w:ascii="Times New Roman Bold" w:hAnsi="Times New Roman Bold"/>
      <w:b/>
      <w:sz w:val="28"/>
    </w:rPr>
  </w:style>
  <w:style w:type="paragraph" w:customStyle="1" w:styleId="AnnexNo">
    <w:name w:val="Annex_No"/>
    <w:basedOn w:val="Normal"/>
    <w:next w:val="Annexref"/>
    <w:link w:val="AnnexNoCar"/>
    <w:rsid w:val="00DB4F45"/>
    <w:pPr>
      <w:keepNext/>
      <w:keepLines/>
      <w:spacing w:before="480" w:after="80"/>
      <w:jc w:val="center"/>
    </w:pPr>
    <w:rPr>
      <w:caps/>
      <w:sz w:val="28"/>
    </w:rPr>
  </w:style>
  <w:style w:type="paragraph" w:customStyle="1" w:styleId="Reasons">
    <w:name w:val="Reasons"/>
    <w:basedOn w:val="Normal"/>
    <w:link w:val="ReasonsChar"/>
    <w:rsid w:val="00DB4F45"/>
    <w:pPr>
      <w:tabs>
        <w:tab w:val="clear" w:pos="1871"/>
        <w:tab w:val="clear" w:pos="2268"/>
        <w:tab w:val="left" w:pos="1588"/>
        <w:tab w:val="left" w:pos="1985"/>
      </w:tabs>
    </w:pPr>
  </w:style>
  <w:style w:type="paragraph" w:customStyle="1" w:styleId="TableTextS5">
    <w:name w:val="Table_TextS5"/>
    <w:basedOn w:val="Normal"/>
    <w:link w:val="TableTextS5Char"/>
    <w:rsid w:val="00DB4F45"/>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Tabletext"/>
    <w:rsid w:val="00DB4F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link w:val="ProposalChar"/>
    <w:rsid w:val="00DB4F45"/>
    <w:pPr>
      <w:keepNext/>
      <w:spacing w:before="240"/>
    </w:pPr>
    <w:rPr>
      <w:rFonts w:ascii="Times New Roman Bold" w:hAnsi="Times New Roman Bold" w:cs="Times New Roman Bold"/>
      <w:b/>
      <w:caps/>
    </w:rPr>
  </w:style>
  <w:style w:type="paragraph" w:customStyle="1" w:styleId="Annexref">
    <w:name w:val="Annex_ref"/>
    <w:basedOn w:val="Normal"/>
    <w:next w:val="Annextitle"/>
    <w:rsid w:val="00DB4F45"/>
    <w:pPr>
      <w:keepNext/>
      <w:keepLines/>
      <w:spacing w:after="280"/>
      <w:jc w:val="center"/>
    </w:pPr>
  </w:style>
  <w:style w:type="paragraph" w:customStyle="1" w:styleId="Appendixref">
    <w:name w:val="Appendix_ref"/>
    <w:basedOn w:val="Annexref"/>
    <w:next w:val="Annextitle"/>
    <w:rsid w:val="00DB4F45"/>
  </w:style>
  <w:style w:type="paragraph" w:customStyle="1" w:styleId="ddate">
    <w:name w:val="ddate"/>
    <w:basedOn w:val="Normal"/>
    <w:rsid w:val="00DB4F45"/>
    <w:pPr>
      <w:framePr w:hSpace="181" w:wrap="around" w:vAnchor="page" w:hAnchor="margin" w:y="852"/>
      <w:shd w:val="solid" w:color="FFFFFF" w:fill="FFFFFF"/>
      <w:spacing w:before="0"/>
    </w:pPr>
    <w:rPr>
      <w:b/>
      <w:bCs/>
    </w:rPr>
  </w:style>
  <w:style w:type="paragraph" w:customStyle="1" w:styleId="dnum">
    <w:name w:val="dnum"/>
    <w:basedOn w:val="Normal"/>
    <w:rsid w:val="00DB4F45"/>
    <w:pPr>
      <w:framePr w:hSpace="181" w:wrap="around" w:vAnchor="page" w:hAnchor="margin" w:y="852"/>
      <w:shd w:val="solid" w:color="FFFFFF" w:fill="FFFFFF"/>
    </w:pPr>
    <w:rPr>
      <w:b/>
      <w:bCs/>
    </w:rPr>
  </w:style>
  <w:style w:type="paragraph" w:customStyle="1" w:styleId="dorlang">
    <w:name w:val="dorlang"/>
    <w:basedOn w:val="Normal"/>
    <w:rsid w:val="00DB4F45"/>
    <w:pPr>
      <w:framePr w:hSpace="181" w:wrap="around" w:vAnchor="page" w:hAnchor="margin" w:y="852"/>
      <w:shd w:val="solid" w:color="FFFFFF" w:fill="FFFFFF"/>
      <w:spacing w:before="0"/>
    </w:pPr>
    <w:rPr>
      <w:b/>
      <w:bCs/>
    </w:rPr>
  </w:style>
  <w:style w:type="paragraph" w:styleId="NormalIndent">
    <w:name w:val="Normal Indent"/>
    <w:basedOn w:val="Normal"/>
    <w:rsid w:val="00DB4F45"/>
    <w:pPr>
      <w:ind w:left="1134"/>
    </w:pPr>
  </w:style>
  <w:style w:type="paragraph" w:styleId="Index4">
    <w:name w:val="index 4"/>
    <w:basedOn w:val="Normal"/>
    <w:next w:val="Normal"/>
    <w:semiHidden/>
    <w:rsid w:val="00DB4F45"/>
    <w:pPr>
      <w:ind w:left="849"/>
    </w:pPr>
  </w:style>
  <w:style w:type="paragraph" w:styleId="Index5">
    <w:name w:val="index 5"/>
    <w:basedOn w:val="Normal"/>
    <w:next w:val="Normal"/>
    <w:semiHidden/>
    <w:rsid w:val="00DB4F45"/>
    <w:pPr>
      <w:ind w:left="1132"/>
    </w:pPr>
  </w:style>
  <w:style w:type="paragraph" w:styleId="Index6">
    <w:name w:val="index 6"/>
    <w:basedOn w:val="Normal"/>
    <w:next w:val="Normal"/>
    <w:semiHidden/>
    <w:rsid w:val="00DB4F45"/>
    <w:pPr>
      <w:ind w:left="1415"/>
    </w:pPr>
  </w:style>
  <w:style w:type="paragraph" w:styleId="Index7">
    <w:name w:val="index 7"/>
    <w:basedOn w:val="Normal"/>
    <w:next w:val="Normal"/>
    <w:semiHidden/>
    <w:rsid w:val="00DB4F45"/>
    <w:pPr>
      <w:ind w:left="1698"/>
    </w:pPr>
  </w:style>
  <w:style w:type="paragraph" w:styleId="IndexHeading">
    <w:name w:val="index heading"/>
    <w:basedOn w:val="Normal"/>
    <w:next w:val="Index1"/>
    <w:semiHidden/>
    <w:rsid w:val="00DB4F45"/>
  </w:style>
  <w:style w:type="character" w:styleId="LineNumber">
    <w:name w:val="line number"/>
    <w:basedOn w:val="DefaultParagraphFont"/>
    <w:rsid w:val="00DB4F45"/>
  </w:style>
  <w:style w:type="paragraph" w:customStyle="1" w:styleId="Normalaftertitle">
    <w:name w:val="Normal after title"/>
    <w:basedOn w:val="Normal"/>
    <w:next w:val="Normal"/>
    <w:link w:val="NormalaftertitleChar0"/>
    <w:rsid w:val="00DB4F45"/>
    <w:pPr>
      <w:spacing w:before="280"/>
    </w:pPr>
  </w:style>
  <w:style w:type="paragraph" w:customStyle="1" w:styleId="Section3">
    <w:name w:val="Section_3"/>
    <w:basedOn w:val="Section1"/>
    <w:rsid w:val="00DB4F45"/>
    <w:rPr>
      <w:b w:val="0"/>
    </w:rPr>
  </w:style>
  <w:style w:type="paragraph" w:customStyle="1" w:styleId="Char">
    <w:name w:val="Char"/>
    <w:basedOn w:val="Normal"/>
    <w:rsid w:val="00023C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Char0">
    <w:name w:val="Char"/>
    <w:basedOn w:val="Normal"/>
    <w:rsid w:val="00DB4F45"/>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rsid w:val="00DB4F45"/>
    <w:pPr>
      <w:spacing w:before="0"/>
    </w:pPr>
    <w:rPr>
      <w:rFonts w:ascii="Tahoma" w:hAnsi="Tahoma" w:cs="Tahoma"/>
      <w:sz w:val="16"/>
      <w:szCs w:val="16"/>
    </w:rPr>
  </w:style>
  <w:style w:type="character" w:customStyle="1" w:styleId="BalloonTextChar">
    <w:name w:val="Balloon Text Char"/>
    <w:basedOn w:val="DefaultParagraphFont"/>
    <w:link w:val="BalloonText"/>
    <w:rsid w:val="00DB4F45"/>
    <w:rPr>
      <w:rFonts w:ascii="Tahoma" w:hAnsi="Tahoma" w:cs="Tahoma"/>
      <w:sz w:val="16"/>
      <w:szCs w:val="16"/>
      <w:lang w:val="fr-FR"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176D28"/>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76D28"/>
    <w:rPr>
      <w:rFonts w:ascii="Times New Roman" w:hAnsi="Times New Roman"/>
      <w:sz w:val="24"/>
      <w:lang w:val="fr-FR" w:eastAsia="en-US"/>
    </w:rPr>
  </w:style>
  <w:style w:type="character" w:customStyle="1" w:styleId="TabletextChar">
    <w:name w:val="Table_text Char"/>
    <w:basedOn w:val="DefaultParagraphFont"/>
    <w:link w:val="Tabletext"/>
    <w:rsid w:val="00176D28"/>
    <w:rPr>
      <w:rFonts w:ascii="Times New Roman" w:hAnsi="Times New Roman"/>
      <w:lang w:val="fr-FR" w:eastAsia="en-US"/>
    </w:rPr>
  </w:style>
  <w:style w:type="character" w:customStyle="1" w:styleId="AnnexNoCar">
    <w:name w:val="Annex_No Car"/>
    <w:basedOn w:val="DefaultParagraphFont"/>
    <w:link w:val="AnnexNo"/>
    <w:rsid w:val="00176D28"/>
    <w:rPr>
      <w:rFonts w:ascii="Times New Roman" w:hAnsi="Times New Roman"/>
      <w:caps/>
      <w:sz w:val="28"/>
      <w:lang w:val="fr-FR" w:eastAsia="en-US"/>
    </w:rPr>
  </w:style>
  <w:style w:type="character" w:customStyle="1" w:styleId="AnnextitleChar">
    <w:name w:val="Annex_title Char"/>
    <w:basedOn w:val="DefaultParagraphFont"/>
    <w:link w:val="Annextitle"/>
    <w:locked/>
    <w:rsid w:val="00176D28"/>
    <w:rPr>
      <w:rFonts w:ascii="Times New Roman Bold" w:hAnsi="Times New Roman Bold"/>
      <w:b/>
      <w:sz w:val="28"/>
      <w:lang w:val="fr-FR" w:eastAsia="en-US"/>
    </w:rPr>
  </w:style>
  <w:style w:type="character" w:customStyle="1" w:styleId="NoteChar">
    <w:name w:val="Note Char"/>
    <w:basedOn w:val="DefaultParagraphFont"/>
    <w:link w:val="Note"/>
    <w:rsid w:val="00176D28"/>
    <w:rPr>
      <w:rFonts w:ascii="Times New Roman" w:hAnsi="Times New Roman"/>
      <w:sz w:val="24"/>
      <w:lang w:val="fr-FR" w:eastAsia="en-US"/>
    </w:rPr>
  </w:style>
  <w:style w:type="paragraph" w:customStyle="1" w:styleId="Tablefin">
    <w:name w:val="Table_fin"/>
    <w:basedOn w:val="Normal"/>
    <w:rsid w:val="00176D28"/>
    <w:pPr>
      <w:tabs>
        <w:tab w:val="clear" w:pos="1134"/>
      </w:tabs>
      <w:spacing w:before="0"/>
      <w:jc w:val="both"/>
    </w:pPr>
    <w:rPr>
      <w:sz w:val="12"/>
    </w:rPr>
  </w:style>
  <w:style w:type="character" w:customStyle="1" w:styleId="HeadingbChar">
    <w:name w:val="Heading_b Char"/>
    <w:basedOn w:val="DefaultParagraphFont"/>
    <w:link w:val="Headingb"/>
    <w:locked/>
    <w:rsid w:val="00176D28"/>
    <w:rPr>
      <w:rFonts w:ascii="Times" w:hAnsi="Times"/>
      <w:b/>
      <w:sz w:val="24"/>
      <w:lang w:val="fr-FR" w:eastAsia="en-US"/>
    </w:rPr>
  </w:style>
  <w:style w:type="paragraph" w:customStyle="1" w:styleId="Blanc">
    <w:name w:val="Blanc"/>
    <w:basedOn w:val="Normal"/>
    <w:rsid w:val="00176D28"/>
    <w:pPr>
      <w:keepNext/>
      <w:tabs>
        <w:tab w:val="clear" w:pos="1871"/>
        <w:tab w:val="clear" w:pos="2268"/>
        <w:tab w:val="left" w:pos="737"/>
        <w:tab w:val="left" w:pos="1644"/>
      </w:tabs>
      <w:spacing w:before="0" w:line="86" w:lineRule="exact"/>
      <w:jc w:val="center"/>
    </w:pPr>
    <w:rPr>
      <w:rFonts w:ascii="Times" w:hAnsi="Times"/>
      <w:sz w:val="8"/>
      <w:lang w:val="en-GB"/>
    </w:rPr>
  </w:style>
  <w:style w:type="paragraph" w:customStyle="1" w:styleId="headingb0">
    <w:name w:val="heading_b"/>
    <w:basedOn w:val="Heading3"/>
    <w:next w:val="Normal"/>
    <w:link w:val="headingbChar0"/>
    <w:rsid w:val="00176D2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Char0">
    <w:name w:val="heading_b Char"/>
    <w:basedOn w:val="DefaultParagraphFont"/>
    <w:link w:val="headingb0"/>
    <w:rsid w:val="00176D28"/>
    <w:rPr>
      <w:rFonts w:ascii="Times New Roman" w:hAnsi="Times New Roman"/>
      <w:b/>
      <w:sz w:val="24"/>
      <w:lang w:val="en-GB" w:eastAsia="fr-FR"/>
    </w:rPr>
  </w:style>
  <w:style w:type="table" w:styleId="TableGrid">
    <w:name w:val="Table Grid"/>
    <w:basedOn w:val="TableNormal"/>
    <w:rsid w:val="002B7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F7CC2"/>
  </w:style>
  <w:style w:type="character" w:customStyle="1" w:styleId="ProposalChar">
    <w:name w:val="Proposal Char"/>
    <w:basedOn w:val="DefaultParagraphFont"/>
    <w:link w:val="Proposal"/>
    <w:rsid w:val="000F7CC2"/>
    <w:rPr>
      <w:rFonts w:ascii="Times New Roman Bold" w:hAnsi="Times New Roman Bold" w:cs="Times New Roman Bold"/>
      <w:b/>
      <w:caps/>
      <w:sz w:val="24"/>
      <w:lang w:val="fr-FR" w:eastAsia="en-US"/>
    </w:rPr>
  </w:style>
  <w:style w:type="character" w:customStyle="1" w:styleId="href">
    <w:name w:val="href"/>
    <w:basedOn w:val="DefaultParagraphFont"/>
    <w:rsid w:val="000F7CC2"/>
  </w:style>
  <w:style w:type="character" w:customStyle="1" w:styleId="Resref0">
    <w:name w:val="Res#_ref"/>
    <w:basedOn w:val="DefaultParagraphFont"/>
    <w:rsid w:val="000F7CC2"/>
  </w:style>
  <w:style w:type="character" w:customStyle="1" w:styleId="ArttitleCar">
    <w:name w:val="Art_title Car"/>
    <w:basedOn w:val="DefaultParagraphFont"/>
    <w:link w:val="Arttitle"/>
    <w:rsid w:val="000F7CC2"/>
    <w:rPr>
      <w:rFonts w:ascii="Times New Roman" w:hAnsi="Times New Roman"/>
      <w:b/>
      <w:sz w:val="28"/>
      <w:lang w:val="fr-FR" w:eastAsia="en-US"/>
    </w:rPr>
  </w:style>
  <w:style w:type="character" w:customStyle="1" w:styleId="ArtNoChar">
    <w:name w:val="Art_No Char"/>
    <w:basedOn w:val="DefaultParagraphFont"/>
    <w:link w:val="ArtNo"/>
    <w:rsid w:val="000F7CC2"/>
    <w:rPr>
      <w:rFonts w:ascii="Times New Roman" w:hAnsi="Times New Roman"/>
      <w:caps/>
      <w:sz w:val="28"/>
      <w:lang w:val="fr-FR" w:eastAsia="en-US"/>
    </w:rPr>
  </w:style>
  <w:style w:type="character" w:customStyle="1" w:styleId="enumlev2Char">
    <w:name w:val="enumlev2 Char"/>
    <w:basedOn w:val="DefaultParagraphFont"/>
    <w:link w:val="enumlev2"/>
    <w:rsid w:val="000F7CC2"/>
    <w:rPr>
      <w:rFonts w:ascii="Times New Roman" w:hAnsi="Times New Roman"/>
      <w:sz w:val="24"/>
      <w:lang w:val="fr-FR" w:eastAsia="en-US"/>
    </w:rPr>
  </w:style>
  <w:style w:type="paragraph" w:customStyle="1" w:styleId="TableText0">
    <w:name w:val="Table_Text"/>
    <w:basedOn w:val="Normal"/>
    <w:rsid w:val="000F7CC2"/>
    <w:pPr>
      <w:tabs>
        <w:tab w:val="clear" w:pos="1134"/>
        <w:tab w:val="clear" w:pos="1871"/>
        <w:tab w:val="clear" w:pos="2268"/>
      </w:tabs>
      <w:spacing w:before="40" w:after="40"/>
      <w:jc w:val="both"/>
    </w:pPr>
    <w:rPr>
      <w:noProof/>
      <w:sz w:val="20"/>
      <w:lang w:val="en-US"/>
    </w:rPr>
  </w:style>
  <w:style w:type="character" w:customStyle="1" w:styleId="Artref0">
    <w:name w:val="Art#_ref"/>
    <w:basedOn w:val="DefaultParagraphFont"/>
    <w:rsid w:val="000F7CC2"/>
  </w:style>
  <w:style w:type="paragraph" w:customStyle="1" w:styleId="TableTitle0">
    <w:name w:val="Table_Title"/>
    <w:basedOn w:val="Normal"/>
    <w:next w:val="TableText0"/>
    <w:rsid w:val="000F7CC2"/>
    <w:pPr>
      <w:keepNext/>
      <w:tabs>
        <w:tab w:val="clear" w:pos="1134"/>
        <w:tab w:val="clear" w:pos="1871"/>
        <w:tab w:val="clear" w:pos="2268"/>
      </w:tabs>
      <w:spacing w:before="0" w:after="120"/>
      <w:jc w:val="center"/>
    </w:pPr>
    <w:rPr>
      <w:b/>
      <w:noProof/>
      <w:sz w:val="20"/>
      <w:lang w:val="en-US"/>
    </w:rPr>
  </w:style>
  <w:style w:type="character" w:customStyle="1" w:styleId="AnnexNoChar">
    <w:name w:val="Annex_No Char"/>
    <w:basedOn w:val="DefaultParagraphFont"/>
    <w:rsid w:val="000F7CC2"/>
    <w:rPr>
      <w:caps/>
      <w:sz w:val="28"/>
      <w:lang w:val="fr-FR" w:eastAsia="en-US" w:bidi="ar-SA"/>
    </w:rPr>
  </w:style>
  <w:style w:type="paragraph" w:customStyle="1" w:styleId="MEP">
    <w:name w:val="MEP"/>
    <w:basedOn w:val="Normal"/>
    <w:rsid w:val="000F7CC2"/>
    <w:pPr>
      <w:spacing w:before="240"/>
      <w:jc w:val="both"/>
    </w:pPr>
  </w:style>
  <w:style w:type="character" w:customStyle="1" w:styleId="TabletitleChar">
    <w:name w:val="Table_title Char"/>
    <w:basedOn w:val="DefaultParagraphFont"/>
    <w:link w:val="Tabletitle"/>
    <w:rsid w:val="000F7CC2"/>
    <w:rPr>
      <w:rFonts w:ascii="Times New Roman Bold" w:hAnsi="Times New Roman Bold"/>
      <w:b/>
      <w:lang w:val="fr-FR" w:eastAsia="en-US"/>
    </w:rPr>
  </w:style>
  <w:style w:type="character" w:customStyle="1" w:styleId="TableTextS5Char">
    <w:name w:val="Table_TextS5 Char"/>
    <w:basedOn w:val="DefaultParagraphFont"/>
    <w:link w:val="TableTextS5"/>
    <w:rsid w:val="000F7CC2"/>
    <w:rPr>
      <w:rFonts w:ascii="Times New Roman" w:hAnsi="Times New Roman"/>
      <w:lang w:val="fr-FR" w:eastAsia="en-US"/>
    </w:rPr>
  </w:style>
  <w:style w:type="character" w:customStyle="1" w:styleId="enumlev1Char">
    <w:name w:val="enumlev1 Char"/>
    <w:basedOn w:val="DefaultParagraphFont"/>
    <w:link w:val="enumlev1"/>
    <w:rsid w:val="000F7CC2"/>
    <w:rPr>
      <w:rFonts w:ascii="Times New Roman" w:hAnsi="Times New Roman"/>
      <w:sz w:val="24"/>
      <w:lang w:val="fr-FR" w:eastAsia="en-US"/>
    </w:rPr>
  </w:style>
  <w:style w:type="character" w:customStyle="1" w:styleId="NormalaftertitleChar0">
    <w:name w:val="Normal after title Char"/>
    <w:basedOn w:val="DefaultParagraphFont"/>
    <w:link w:val="Normalaftertitle"/>
    <w:rsid w:val="000F7CC2"/>
    <w:rPr>
      <w:rFonts w:ascii="Times New Roman" w:hAnsi="Times New Roman"/>
      <w:sz w:val="24"/>
      <w:lang w:val="fr-FR" w:eastAsia="en-US"/>
    </w:rPr>
  </w:style>
  <w:style w:type="character" w:customStyle="1" w:styleId="TableNoChar">
    <w:name w:val="Table_No Char"/>
    <w:basedOn w:val="DefaultParagraphFont"/>
    <w:link w:val="TableNo"/>
    <w:rsid w:val="000F7CC2"/>
    <w:rPr>
      <w:rFonts w:ascii="Times New Roman" w:hAnsi="Times New Roman"/>
      <w:caps/>
      <w:lang w:val="fr-FR" w:eastAsia="en-US"/>
    </w:rPr>
  </w:style>
  <w:style w:type="character" w:customStyle="1" w:styleId="AppendixNoCar">
    <w:name w:val="Appendix_No Car"/>
    <w:basedOn w:val="DefaultParagraphFont"/>
    <w:link w:val="AppendixNo"/>
    <w:rsid w:val="000F7CC2"/>
    <w:rPr>
      <w:rFonts w:ascii="Times New Roman" w:hAnsi="Times New Roman"/>
      <w:caps/>
      <w:sz w:val="28"/>
      <w:lang w:val="fr-FR" w:eastAsia="en-US"/>
    </w:rPr>
  </w:style>
  <w:style w:type="character" w:customStyle="1" w:styleId="TablelegendChar">
    <w:name w:val="Table_legend Char"/>
    <w:basedOn w:val="TabletextChar"/>
    <w:link w:val="Tablelegend"/>
    <w:rsid w:val="000F7CC2"/>
    <w:rPr>
      <w:rFonts w:ascii="Times New Roman" w:hAnsi="Times New Roman"/>
      <w:lang w:val="fr-FR" w:eastAsia="en-US"/>
    </w:rPr>
  </w:style>
  <w:style w:type="character" w:customStyle="1" w:styleId="CallChar">
    <w:name w:val="Call Char"/>
    <w:basedOn w:val="DefaultParagraphFont"/>
    <w:link w:val="Call"/>
    <w:rsid w:val="000F7CC2"/>
    <w:rPr>
      <w:rFonts w:ascii="Times New Roman" w:hAnsi="Times New Roman"/>
      <w:i/>
      <w:sz w:val="24"/>
      <w:lang w:val="fr-FR" w:eastAsia="en-US"/>
    </w:rPr>
  </w:style>
  <w:style w:type="character" w:customStyle="1" w:styleId="RestitleChar">
    <w:name w:val="Res_title Char"/>
    <w:basedOn w:val="DefaultParagraphFont"/>
    <w:link w:val="Restitle"/>
    <w:rsid w:val="000F7CC2"/>
    <w:rPr>
      <w:rFonts w:ascii="Times New Roman Bold" w:hAnsi="Times New Roman Bold"/>
      <w:b/>
      <w:sz w:val="28"/>
      <w:lang w:val="fr-FR" w:eastAsia="en-US"/>
    </w:rPr>
  </w:style>
  <w:style w:type="character" w:customStyle="1" w:styleId="NormalaftertitleChar">
    <w:name w:val="Normal_after_title Char"/>
    <w:basedOn w:val="DefaultParagraphFont"/>
    <w:link w:val="Normalaftertitle0"/>
    <w:rsid w:val="000F7CC2"/>
    <w:rPr>
      <w:rFonts w:ascii="Times New Roman" w:hAnsi="Times New Roman"/>
      <w:sz w:val="24"/>
      <w:lang w:val="fr-FR" w:eastAsia="en-US"/>
    </w:rPr>
  </w:style>
  <w:style w:type="character" w:customStyle="1" w:styleId="Tabledef">
    <w:name w:val="Table_def"/>
    <w:basedOn w:val="DefaultParagraphFont"/>
    <w:rsid w:val="000F7CC2"/>
    <w:rPr>
      <w:b/>
      <w:color w:val="FFCC00"/>
      <w:lang w:val="en-GB"/>
    </w:rPr>
  </w:style>
  <w:style w:type="paragraph" w:customStyle="1" w:styleId="ResNoBR">
    <w:name w:val="Res_No_BR"/>
    <w:basedOn w:val="Normal"/>
    <w:next w:val="Restitle"/>
    <w:rsid w:val="000F7CC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StyleBold">
    <w:name w:val="Style Bold"/>
    <w:basedOn w:val="DefaultParagraphFont"/>
    <w:rsid w:val="000F7CC2"/>
    <w:rPr>
      <w:b/>
      <w:bCs/>
    </w:rPr>
  </w:style>
  <w:style w:type="character" w:customStyle="1" w:styleId="EquationChar">
    <w:name w:val="Equation Char"/>
    <w:basedOn w:val="DefaultParagraphFont"/>
    <w:link w:val="Equation"/>
    <w:rsid w:val="000F7CC2"/>
    <w:rPr>
      <w:rFonts w:ascii="Times New Roman" w:hAnsi="Times New Roman"/>
      <w:sz w:val="24"/>
      <w:lang w:val="fr-FR" w:eastAsia="en-US"/>
    </w:rPr>
  </w:style>
  <w:style w:type="character" w:customStyle="1" w:styleId="Heading1Char">
    <w:name w:val="Heading 1 Char"/>
    <w:basedOn w:val="DefaultParagraphFont"/>
    <w:link w:val="Heading1"/>
    <w:rsid w:val="000F7CC2"/>
    <w:rPr>
      <w:rFonts w:ascii="Times New Roman" w:hAnsi="Times New Roman"/>
      <w:b/>
      <w:sz w:val="28"/>
      <w:lang w:val="fr-FR" w:eastAsia="en-US"/>
    </w:rPr>
  </w:style>
  <w:style w:type="character" w:customStyle="1" w:styleId="Heading2Char">
    <w:name w:val="Heading 2 Char"/>
    <w:aliases w:val="l2 Char,H2 Char,h2 Char,h21 Char,Heading Two Char,R2 Char,Sub-section Char,UNDERRUBRIK 1-2 Char,Head 2 Char,List level 2 Char,Sub-Heading Char,A Char,1st level heading Char,level 2 no toc Char,2nd level Char,Titre2 Char,h:2 Char,2 Char"/>
    <w:basedOn w:val="DefaultParagraphFont"/>
    <w:link w:val="Heading2"/>
    <w:rsid w:val="000F7CC2"/>
    <w:rPr>
      <w:rFonts w:ascii="Times New Roman" w:hAnsi="Times New Roman"/>
      <w:b/>
      <w:sz w:val="24"/>
      <w:lang w:val="fr-FR" w:eastAsia="en-US"/>
    </w:rPr>
  </w:style>
  <w:style w:type="character" w:customStyle="1" w:styleId="Heading3Char">
    <w:name w:val="Heading 3 Char"/>
    <w:basedOn w:val="DefaultParagraphFont"/>
    <w:link w:val="Heading3"/>
    <w:rsid w:val="000F7CC2"/>
    <w:rPr>
      <w:rFonts w:ascii="Times New Roman" w:hAnsi="Times New Roman"/>
      <w:b/>
      <w:sz w:val="24"/>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7CC2"/>
    <w:rPr>
      <w:rFonts w:ascii="Times New Roman" w:hAnsi="Times New Roman"/>
      <w:b/>
      <w:sz w:val="24"/>
      <w:lang w:val="fr-FR" w:eastAsia="en-US"/>
    </w:rPr>
  </w:style>
  <w:style w:type="character" w:customStyle="1" w:styleId="Heading5Char">
    <w:name w:val="Heading 5 Char"/>
    <w:aliases w:val="H5 Char"/>
    <w:basedOn w:val="DefaultParagraphFont"/>
    <w:link w:val="Heading5"/>
    <w:rsid w:val="000F7CC2"/>
    <w:rPr>
      <w:rFonts w:ascii="Times New Roman" w:hAnsi="Times New Roman"/>
      <w:b/>
      <w:sz w:val="24"/>
      <w:lang w:val="fr-FR" w:eastAsia="en-US"/>
    </w:rPr>
  </w:style>
  <w:style w:type="character" w:customStyle="1" w:styleId="ChaptitleChar">
    <w:name w:val="Chap_title Char"/>
    <w:basedOn w:val="DefaultParagraphFont"/>
    <w:link w:val="Chaptitle"/>
    <w:rsid w:val="000F7CC2"/>
    <w:rPr>
      <w:rFonts w:ascii="Times New Roman" w:hAnsi="Times New Roman"/>
      <w:b/>
      <w:sz w:val="28"/>
      <w:lang w:val="fr-FR" w:eastAsia="en-US"/>
    </w:rPr>
  </w:style>
  <w:style w:type="character" w:customStyle="1" w:styleId="FiguretitleChar">
    <w:name w:val="Figure_title Char"/>
    <w:basedOn w:val="DefaultParagraphFont"/>
    <w:link w:val="Figuretitle"/>
    <w:rsid w:val="000F7CC2"/>
    <w:rPr>
      <w:rFonts w:ascii="Times New Roman Bold" w:hAnsi="Times New Roman Bold"/>
      <w:b/>
      <w:lang w:val="fr-FR" w:eastAsia="en-US"/>
    </w:rPr>
  </w:style>
  <w:style w:type="character" w:customStyle="1" w:styleId="FigureNoChar">
    <w:name w:val="Figure_No Char"/>
    <w:basedOn w:val="DefaultParagraphFont"/>
    <w:link w:val="FigureNo"/>
    <w:rsid w:val="000F7CC2"/>
    <w:rPr>
      <w:rFonts w:ascii="Times New Roman" w:hAnsi="Times New Roman"/>
      <w:caps/>
      <w:lang w:val="fr-FR" w:eastAsia="en-US"/>
    </w:rPr>
  </w:style>
  <w:style w:type="character" w:customStyle="1" w:styleId="SourceChar">
    <w:name w:val="Source Char"/>
    <w:basedOn w:val="DefaultParagraphFont"/>
    <w:link w:val="Source"/>
    <w:rsid w:val="000F7CC2"/>
    <w:rPr>
      <w:rFonts w:ascii="Times New Roman" w:hAnsi="Times New Roman"/>
      <w:b/>
      <w:sz w:val="28"/>
      <w:lang w:val="fr-FR" w:eastAsia="en-US"/>
    </w:rPr>
  </w:style>
  <w:style w:type="character" w:customStyle="1" w:styleId="Title1Char">
    <w:name w:val="Title 1 Char"/>
    <w:basedOn w:val="DefaultParagraphFont"/>
    <w:link w:val="Title1"/>
    <w:rsid w:val="000F7CC2"/>
    <w:rPr>
      <w:rFonts w:ascii="Times New Roman" w:hAnsi="Times New Roman"/>
      <w:caps/>
      <w:sz w:val="28"/>
      <w:lang w:val="fr-FR" w:eastAsia="en-US"/>
    </w:rPr>
  </w:style>
  <w:style w:type="character" w:customStyle="1" w:styleId="ReasonsChar">
    <w:name w:val="Reasons Char"/>
    <w:basedOn w:val="DefaultParagraphFont"/>
    <w:link w:val="Reasons"/>
    <w:rsid w:val="000F7CC2"/>
    <w:rPr>
      <w:rFonts w:ascii="Times New Roman" w:hAnsi="Times New Roman"/>
      <w:sz w:val="24"/>
      <w:lang w:val="fr-FR" w:eastAsia="en-US"/>
    </w:rPr>
  </w:style>
  <w:style w:type="paragraph" w:styleId="PlainText">
    <w:name w:val="Plain Text"/>
    <w:basedOn w:val="Normal"/>
    <w:link w:val="PlainTextChar"/>
    <w:rsid w:val="000F7CC2"/>
    <w:pPr>
      <w:tabs>
        <w:tab w:val="clear" w:pos="1134"/>
        <w:tab w:val="clear" w:pos="1871"/>
        <w:tab w:val="clear" w:pos="2268"/>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0F7CC2"/>
    <w:rPr>
      <w:rFonts w:ascii="Courier New" w:eastAsia="SimSun" w:hAnsi="Courier New" w:cs="Courier New"/>
    </w:rPr>
  </w:style>
  <w:style w:type="character" w:customStyle="1" w:styleId="Section1Char">
    <w:name w:val="Section_1 Char"/>
    <w:basedOn w:val="DefaultParagraphFont"/>
    <w:link w:val="Section1"/>
    <w:rsid w:val="000F7CC2"/>
    <w:rPr>
      <w:rFonts w:ascii="Times New Roman" w:hAnsi="Times New Roman"/>
      <w:b/>
      <w:sz w:val="24"/>
      <w:lang w:val="fr-FR" w:eastAsia="en-US"/>
    </w:rPr>
  </w:style>
  <w:style w:type="paragraph" w:customStyle="1" w:styleId="TabletitleBR">
    <w:name w:val="Table_title_BR"/>
    <w:basedOn w:val="Normal"/>
    <w:next w:val="Tablehead"/>
    <w:rsid w:val="000F7CC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MODRef">
    <w:name w:val="MODRef"/>
    <w:basedOn w:val="DefaultParagraphFont"/>
    <w:rsid w:val="000F7CC2"/>
    <w:rPr>
      <w:b/>
      <w:sz w:val="24"/>
      <w:lang w:val="fr-FR"/>
    </w:rPr>
  </w:style>
  <w:style w:type="character" w:customStyle="1" w:styleId="FootnoteCharacters">
    <w:name w:val="Footnote Characters"/>
    <w:rsid w:val="000F7CC2"/>
    <w:rPr>
      <w:vertAlign w:val="superscript"/>
    </w:rPr>
  </w:style>
  <w:style w:type="character" w:customStyle="1" w:styleId="AppendixNoChar">
    <w:name w:val="Appendix_No Char"/>
    <w:basedOn w:val="DefaultParagraphFont"/>
    <w:locked/>
    <w:rsid w:val="000F7CC2"/>
    <w:rPr>
      <w:caps/>
      <w:sz w:val="28"/>
      <w:lang w:val="fr-FR" w:eastAsia="en-US" w:bidi="ar-SA"/>
    </w:rPr>
  </w:style>
  <w:style w:type="character" w:customStyle="1" w:styleId="Appref0">
    <w:name w:val="App#_ref"/>
    <w:basedOn w:val="DefaultParagraphFont"/>
    <w:rsid w:val="000F7CC2"/>
    <w:rPr>
      <w:sz w:val="20"/>
    </w:rPr>
  </w:style>
  <w:style w:type="table" w:customStyle="1" w:styleId="TableGrid1">
    <w:name w:val="Table Grid1"/>
    <w:basedOn w:val="TableNormal"/>
    <w:next w:val="TableGrid"/>
    <w:rsid w:val="000F7CC2"/>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TableText0"/>
    <w:next w:val="TableText0"/>
    <w:rsid w:val="000F7CC2"/>
    <w:pPr>
      <w:spacing w:before="80" w:after="80"/>
      <w:jc w:val="center"/>
    </w:pPr>
    <w:rPr>
      <w:b/>
    </w:rPr>
  </w:style>
  <w:style w:type="paragraph" w:customStyle="1" w:styleId="TableLegend0">
    <w:name w:val="Table_Legend"/>
    <w:basedOn w:val="TableText0"/>
    <w:next w:val="Normal"/>
    <w:rsid w:val="000F7CC2"/>
    <w:pPr>
      <w:keepNext/>
      <w:tabs>
        <w:tab w:val="left" w:pos="284"/>
        <w:tab w:val="left" w:pos="567"/>
        <w:tab w:val="left" w:pos="851"/>
        <w:tab w:val="left" w:pos="1134"/>
      </w:tabs>
      <w:spacing w:before="120" w:after="0"/>
    </w:pPr>
  </w:style>
  <w:style w:type="paragraph" w:customStyle="1" w:styleId="EquationLegend0">
    <w:name w:val="Equation_Legend"/>
    <w:basedOn w:val="NormalIndent"/>
    <w:rsid w:val="000F7CC2"/>
    <w:pPr>
      <w:jc w:val="both"/>
    </w:pPr>
    <w:rPr>
      <w:lang w:val="en-GB"/>
    </w:rPr>
  </w:style>
  <w:style w:type="character" w:customStyle="1" w:styleId="Artdef0">
    <w:name w:val="Art#_def"/>
    <w:basedOn w:val="DefaultParagraphFont"/>
    <w:rsid w:val="000F7CC2"/>
    <w:rPr>
      <w:rFonts w:ascii="Times New Roman" w:hAnsi="Times New Roman" w:cs="Times New Roman" w:hint="default"/>
      <w:b/>
      <w:bCs w:val="0"/>
    </w:rPr>
  </w:style>
  <w:style w:type="paragraph" w:customStyle="1" w:styleId="AnnexNotitle">
    <w:name w:val="Annex_No &amp; title"/>
    <w:basedOn w:val="Normal"/>
    <w:next w:val="Normal"/>
    <w:rsid w:val="000F7CC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Normal1">
    <w:name w:val="Normal1"/>
    <w:basedOn w:val="DefaultParagraphFont"/>
    <w:rsid w:val="000F7CC2"/>
    <w:rPr>
      <w:rFonts w:ascii="Times New Roman" w:hAnsi="Times New Roman"/>
      <w:noProof w:val="0"/>
      <w:sz w:val="24"/>
      <w:lang w:val="en-US"/>
    </w:rPr>
  </w:style>
  <w:style w:type="character" w:styleId="HTMLTypewriter">
    <w:name w:val="HTML Typewriter"/>
    <w:basedOn w:val="DefaultParagraphFont"/>
    <w:rsid w:val="000F7CC2"/>
    <w:rPr>
      <w:rFonts w:ascii="Courier New" w:eastAsia="Times New Roman" w:hAnsi="Courier New" w:cs="Courier New"/>
      <w:sz w:val="20"/>
      <w:szCs w:val="20"/>
    </w:rPr>
  </w:style>
  <w:style w:type="character" w:customStyle="1" w:styleId="ResNoChar">
    <w:name w:val="Res_No Char"/>
    <w:basedOn w:val="DefaultParagraphFont"/>
    <w:link w:val="ResNo"/>
    <w:rsid w:val="000F7CC2"/>
    <w:rPr>
      <w:rFonts w:ascii="Times New Roman" w:hAnsi="Times New Roman"/>
      <w:caps/>
      <w:sz w:val="28"/>
      <w:lang w:val="fr-FR" w:eastAsia="en-US"/>
    </w:rPr>
  </w:style>
  <w:style w:type="paragraph" w:styleId="Date">
    <w:name w:val="Date"/>
    <w:basedOn w:val="Normal"/>
    <w:next w:val="Normal"/>
    <w:link w:val="DateChar"/>
    <w:rsid w:val="000F7CC2"/>
  </w:style>
  <w:style w:type="character" w:customStyle="1" w:styleId="DateChar">
    <w:name w:val="Date Char"/>
    <w:basedOn w:val="DefaultParagraphFont"/>
    <w:link w:val="Date"/>
    <w:rsid w:val="000F7CC2"/>
    <w:rPr>
      <w:rFonts w:ascii="Times New Roman" w:hAnsi="Times New Roman"/>
      <w:sz w:val="24"/>
      <w:lang w:val="fr-FR" w:eastAsia="en-US"/>
    </w:rPr>
  </w:style>
  <w:style w:type="character" w:styleId="Hyperlink">
    <w:name w:val="Hyperlink"/>
    <w:basedOn w:val="DefaultParagraphFont"/>
    <w:uiPriority w:val="99"/>
    <w:rsid w:val="000F7CC2"/>
    <w:rPr>
      <w:color w:val="0000FF"/>
      <w:u w:val="single"/>
    </w:rPr>
  </w:style>
  <w:style w:type="character" w:styleId="FollowedHyperlink">
    <w:name w:val="FollowedHyperlink"/>
    <w:basedOn w:val="DefaultParagraphFont"/>
    <w:uiPriority w:val="99"/>
    <w:rsid w:val="000F7CC2"/>
    <w:rPr>
      <w:color w:val="800080"/>
      <w:u w:val="single"/>
    </w:rPr>
  </w:style>
  <w:style w:type="character" w:customStyle="1" w:styleId="Heading2CharChar">
    <w:name w:val="Heading 2 Char Char"/>
    <w:basedOn w:val="DefaultParagraphFont"/>
    <w:rsid w:val="000F7CC2"/>
    <w:rPr>
      <w:b/>
      <w:sz w:val="24"/>
      <w:lang w:val="fr-FR" w:eastAsia="en-US" w:bidi="ar-SA"/>
    </w:rPr>
  </w:style>
  <w:style w:type="paragraph" w:customStyle="1" w:styleId="Art">
    <w:name w:val="Art_#"/>
    <w:basedOn w:val="Normal"/>
    <w:next w:val="Arttitle"/>
    <w:rsid w:val="000F7CC2"/>
    <w:pPr>
      <w:keepNext/>
      <w:keepLines/>
      <w:spacing w:before="720"/>
      <w:jc w:val="center"/>
    </w:pPr>
    <w:rPr>
      <w:noProof/>
      <w:sz w:val="28"/>
      <w:lang w:val="en-US"/>
    </w:rPr>
  </w:style>
  <w:style w:type="paragraph" w:customStyle="1" w:styleId="listitem">
    <w:name w:val="listitem"/>
    <w:basedOn w:val="Normal"/>
    <w:rsid w:val="000F7CC2"/>
    <w:pPr>
      <w:keepLines/>
      <w:spacing w:before="0"/>
    </w:pPr>
  </w:style>
  <w:style w:type="paragraph" w:customStyle="1" w:styleId="Style2notbold">
    <w:name w:val="Style2 (not bold)"/>
    <w:basedOn w:val="Normal"/>
    <w:link w:val="Style2notboldChar"/>
    <w:rsid w:val="000F7CC2"/>
    <w:pPr>
      <w:tabs>
        <w:tab w:val="clear" w:pos="1134"/>
        <w:tab w:val="clear" w:pos="1871"/>
        <w:tab w:val="clear" w:pos="2268"/>
        <w:tab w:val="left" w:pos="794"/>
        <w:tab w:val="left" w:pos="1191"/>
        <w:tab w:val="left" w:pos="1588"/>
        <w:tab w:val="left" w:pos="1985"/>
      </w:tabs>
      <w:spacing w:before="40"/>
      <w:ind w:left="227"/>
    </w:pPr>
    <w:rPr>
      <w:color w:val="000000"/>
      <w:sz w:val="16"/>
      <w:szCs w:val="16"/>
      <w:lang w:val="en-US"/>
    </w:rPr>
  </w:style>
  <w:style w:type="character" w:customStyle="1" w:styleId="Style2notboldChar">
    <w:name w:val="Style2 (not bold) Char"/>
    <w:basedOn w:val="DefaultParagraphFont"/>
    <w:link w:val="Style2notbold"/>
    <w:rsid w:val="000F7CC2"/>
    <w:rPr>
      <w:rFonts w:ascii="Times New Roman" w:hAnsi="Times New Roman"/>
      <w:color w:val="000000"/>
      <w:sz w:val="16"/>
      <w:szCs w:val="16"/>
      <w:lang w:eastAsia="en-US"/>
    </w:rPr>
  </w:style>
  <w:style w:type="paragraph" w:customStyle="1" w:styleId="Style0">
    <w:name w:val="Style0"/>
    <w:basedOn w:val="Normal"/>
    <w:link w:val="Style0CharChar"/>
    <w:rsid w:val="000F7CC2"/>
    <w:pPr>
      <w:tabs>
        <w:tab w:val="clear" w:pos="1134"/>
        <w:tab w:val="clear" w:pos="1871"/>
        <w:tab w:val="clear" w:pos="2268"/>
        <w:tab w:val="left" w:pos="794"/>
        <w:tab w:val="left" w:pos="1191"/>
        <w:tab w:val="left" w:pos="1588"/>
        <w:tab w:val="left" w:pos="1985"/>
      </w:tabs>
      <w:spacing w:before="40"/>
    </w:pPr>
    <w:rPr>
      <w:b/>
      <w:bCs/>
      <w:color w:val="000000"/>
      <w:sz w:val="16"/>
      <w:szCs w:val="16"/>
      <w:lang w:val="en-GB"/>
    </w:rPr>
  </w:style>
  <w:style w:type="character" w:customStyle="1" w:styleId="Style0CharChar">
    <w:name w:val="Style0 Char Char"/>
    <w:basedOn w:val="DefaultParagraphFont"/>
    <w:link w:val="Style0"/>
    <w:rsid w:val="000F7CC2"/>
    <w:rPr>
      <w:rFonts w:ascii="Times New Roman" w:hAnsi="Times New Roman"/>
      <w:b/>
      <w:bCs/>
      <w:color w:val="000000"/>
      <w:sz w:val="16"/>
      <w:szCs w:val="16"/>
      <w:lang w:val="en-GB" w:eastAsia="en-US"/>
    </w:rPr>
  </w:style>
  <w:style w:type="paragraph" w:customStyle="1" w:styleId="Style1notBold">
    <w:name w:val="Style1(not Bold)"/>
    <w:basedOn w:val="Normal"/>
    <w:link w:val="Style1notBoldChar"/>
    <w:rsid w:val="000F7CC2"/>
    <w:pPr>
      <w:tabs>
        <w:tab w:val="clear" w:pos="1134"/>
        <w:tab w:val="clear" w:pos="1871"/>
        <w:tab w:val="clear" w:pos="2268"/>
        <w:tab w:val="left" w:pos="794"/>
        <w:tab w:val="left" w:pos="1191"/>
        <w:tab w:val="left" w:pos="1588"/>
        <w:tab w:val="left" w:pos="1985"/>
      </w:tabs>
      <w:spacing w:before="40"/>
      <w:ind w:left="57"/>
    </w:pPr>
    <w:rPr>
      <w:color w:val="000000"/>
      <w:sz w:val="16"/>
      <w:szCs w:val="16"/>
      <w:lang w:val="en-US"/>
    </w:rPr>
  </w:style>
  <w:style w:type="character" w:customStyle="1" w:styleId="Style1notBoldChar">
    <w:name w:val="Style1(not Bold) Char"/>
    <w:basedOn w:val="DefaultParagraphFont"/>
    <w:link w:val="Style1notBold"/>
    <w:rsid w:val="000F7CC2"/>
    <w:rPr>
      <w:rFonts w:ascii="Times New Roman" w:hAnsi="Times New Roman"/>
      <w:color w:val="000000"/>
      <w:sz w:val="16"/>
      <w:szCs w:val="16"/>
      <w:lang w:eastAsia="en-US"/>
    </w:rPr>
  </w:style>
  <w:style w:type="paragraph" w:customStyle="1" w:styleId="Style2bold">
    <w:name w:val="Style2 (bold)"/>
    <w:basedOn w:val="Normal"/>
    <w:rsid w:val="000F7CC2"/>
    <w:pPr>
      <w:tabs>
        <w:tab w:val="clear" w:pos="1134"/>
        <w:tab w:val="clear" w:pos="1871"/>
        <w:tab w:val="clear" w:pos="2268"/>
        <w:tab w:val="left" w:pos="794"/>
        <w:tab w:val="left" w:pos="1191"/>
        <w:tab w:val="left" w:pos="1588"/>
        <w:tab w:val="left" w:pos="1985"/>
      </w:tabs>
      <w:spacing w:before="40"/>
      <w:ind w:left="57"/>
    </w:pPr>
    <w:rPr>
      <w:b/>
      <w:bCs/>
      <w:color w:val="000000"/>
      <w:sz w:val="16"/>
      <w:szCs w:val="16"/>
      <w:lang w:val="en-GB"/>
    </w:rPr>
  </w:style>
  <w:style w:type="paragraph" w:customStyle="1" w:styleId="AnnexNoTitle0">
    <w:name w:val="Annex_NoTitle"/>
    <w:basedOn w:val="Normal"/>
    <w:next w:val="Normal"/>
    <w:link w:val="AnnexNoTitleChar"/>
    <w:rsid w:val="000F7CC2"/>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
    <w:name w:val="Annex_NoTitle Char"/>
    <w:basedOn w:val="DefaultParagraphFont"/>
    <w:link w:val="AnnexNoTitle0"/>
    <w:rsid w:val="000F7CC2"/>
    <w:rPr>
      <w:rFonts w:ascii="Times New Roman" w:hAnsi="Times New Roman"/>
      <w:b/>
      <w:sz w:val="28"/>
      <w:lang w:val="en-GB" w:eastAsia="en-US"/>
    </w:rPr>
  </w:style>
  <w:style w:type="paragraph" w:customStyle="1" w:styleId="AppendixNoTitle">
    <w:name w:val="Appendix_NoTitle"/>
    <w:basedOn w:val="AnnexNoTitle0"/>
    <w:next w:val="Normalaftertitle0"/>
    <w:rsid w:val="000F7CC2"/>
  </w:style>
  <w:style w:type="paragraph" w:customStyle="1" w:styleId="Style3notbold">
    <w:name w:val="Style3 (not bold)"/>
    <w:basedOn w:val="Normal"/>
    <w:link w:val="Style3notboldChar"/>
    <w:rsid w:val="000F7CC2"/>
    <w:pPr>
      <w:tabs>
        <w:tab w:val="clear" w:pos="1134"/>
        <w:tab w:val="clear" w:pos="1871"/>
        <w:tab w:val="clear" w:pos="2268"/>
        <w:tab w:val="left" w:pos="794"/>
        <w:tab w:val="left" w:pos="1191"/>
        <w:tab w:val="left" w:pos="1588"/>
        <w:tab w:val="left" w:pos="1985"/>
      </w:tabs>
      <w:spacing w:before="40"/>
      <w:ind w:left="397"/>
    </w:pPr>
    <w:rPr>
      <w:sz w:val="16"/>
      <w:lang w:val="en-GB"/>
    </w:rPr>
  </w:style>
  <w:style w:type="character" w:customStyle="1" w:styleId="Style3notboldChar">
    <w:name w:val="Style3 (not bold) Char"/>
    <w:basedOn w:val="DefaultParagraphFont"/>
    <w:link w:val="Style3notbold"/>
    <w:rsid w:val="000F7CC2"/>
    <w:rPr>
      <w:rFonts w:ascii="Times New Roman" w:hAnsi="Times New Roman"/>
      <w:sz w:val="16"/>
      <w:lang w:val="en-GB" w:eastAsia="en-US"/>
    </w:rPr>
  </w:style>
  <w:style w:type="paragraph" w:customStyle="1" w:styleId="Style4notbold">
    <w:name w:val="Style4 (not bold)"/>
    <w:basedOn w:val="Style3notbold"/>
    <w:link w:val="Style4notboldChar"/>
    <w:rsid w:val="000F7CC2"/>
    <w:pPr>
      <w:ind w:left="567"/>
    </w:pPr>
  </w:style>
  <w:style w:type="character" w:customStyle="1" w:styleId="Style4notboldChar">
    <w:name w:val="Style4 (not bold) Char"/>
    <w:basedOn w:val="Style3notboldChar"/>
    <w:link w:val="Style4notbold"/>
    <w:rsid w:val="000F7CC2"/>
    <w:rPr>
      <w:rFonts w:ascii="Times New Roman" w:hAnsi="Times New Roman"/>
      <w:sz w:val="16"/>
      <w:lang w:val="en-GB" w:eastAsia="en-US"/>
    </w:rPr>
  </w:style>
  <w:style w:type="paragraph" w:customStyle="1" w:styleId="Style1">
    <w:name w:val="Style1"/>
    <w:basedOn w:val="Style0"/>
    <w:link w:val="Style1Char"/>
    <w:rsid w:val="000F7CC2"/>
    <w:rPr>
      <w:rFonts w:ascii="Times New Roman Bold" w:hAnsi="Times New Roman Bold"/>
    </w:rPr>
  </w:style>
  <w:style w:type="character" w:customStyle="1" w:styleId="Style1Char">
    <w:name w:val="Style1 Char"/>
    <w:basedOn w:val="Style0CharChar"/>
    <w:link w:val="Style1"/>
    <w:rsid w:val="000F7CC2"/>
    <w:rPr>
      <w:rFonts w:ascii="Times New Roman Bold" w:hAnsi="Times New Roman Bold"/>
      <w:b/>
      <w:bCs/>
      <w:color w:val="000000"/>
      <w:sz w:val="16"/>
      <w:szCs w:val="16"/>
      <w:lang w:val="en-GB" w:eastAsia="en-US"/>
    </w:rPr>
  </w:style>
  <w:style w:type="paragraph" w:customStyle="1" w:styleId="Style3">
    <w:name w:val="Style3"/>
    <w:basedOn w:val="Style2bold"/>
    <w:rsid w:val="000F7CC2"/>
    <w:pPr>
      <w:ind w:left="227"/>
    </w:pPr>
  </w:style>
  <w:style w:type="paragraph" w:customStyle="1" w:styleId="font5">
    <w:name w:val="font5"/>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font6">
    <w:name w:val="font6"/>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18"/>
      <w:szCs w:val="18"/>
      <w:lang w:val="en-GB" w:eastAsia="zh-CN"/>
    </w:rPr>
  </w:style>
  <w:style w:type="paragraph" w:customStyle="1" w:styleId="font7">
    <w:name w:val="font7"/>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font8">
    <w:name w:val="font8"/>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18"/>
      <w:szCs w:val="18"/>
      <w:lang w:val="en-GB" w:eastAsia="zh-CN"/>
    </w:rPr>
  </w:style>
  <w:style w:type="paragraph" w:customStyle="1" w:styleId="font9">
    <w:name w:val="font9"/>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Cs w:val="24"/>
      <w:lang w:val="en-GB" w:eastAsia="zh-CN"/>
    </w:rPr>
  </w:style>
  <w:style w:type="paragraph" w:customStyle="1" w:styleId="font10">
    <w:name w:val="font10"/>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18"/>
      <w:szCs w:val="18"/>
      <w:lang w:val="en-GB" w:eastAsia="zh-CN"/>
    </w:rPr>
  </w:style>
  <w:style w:type="paragraph" w:customStyle="1" w:styleId="font11">
    <w:name w:val="font11"/>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font12">
    <w:name w:val="font12"/>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18"/>
      <w:szCs w:val="18"/>
      <w:lang w:val="en-GB" w:eastAsia="zh-CN"/>
    </w:rPr>
  </w:style>
  <w:style w:type="paragraph" w:customStyle="1" w:styleId="xl65">
    <w:name w:val="xl65"/>
    <w:basedOn w:val="Normal"/>
    <w:rsid w:val="00D43FE5"/>
    <w:pPr>
      <w:pBdr>
        <w:top w:val="single" w:sz="12" w:space="0" w:color="auto"/>
        <w:left w:val="single" w:sz="12" w:space="0" w:color="auto"/>
        <w:bottom w:val="single" w:sz="4" w:space="0" w:color="auto"/>
      </w:pBdr>
      <w:shd w:val="clear" w:color="000000" w:fill="auto"/>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66">
    <w:name w:val="xl66"/>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67">
    <w:name w:val="xl67"/>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68">
    <w:name w:val="xl68"/>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69">
    <w:name w:val="xl69"/>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0">
    <w:name w:val="xl70"/>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1">
    <w:name w:val="xl71"/>
    <w:basedOn w:val="Normal"/>
    <w:rsid w:val="00D43FE5"/>
    <w:pPr>
      <w:pBdr>
        <w:top w:val="single" w:sz="4" w:space="0" w:color="auto"/>
        <w:left w:val="double" w:sz="6"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2">
    <w:name w:val="xl72"/>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3">
    <w:name w:val="xl73"/>
    <w:basedOn w:val="Normal"/>
    <w:rsid w:val="00D43FE5"/>
    <w:pPr>
      <w:pBdr>
        <w:top w:val="single" w:sz="4" w:space="0" w:color="auto"/>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4">
    <w:name w:val="xl74"/>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5">
    <w:name w:val="xl75"/>
    <w:basedOn w:val="Normal"/>
    <w:rsid w:val="00D43FE5"/>
    <w:pPr>
      <w:pBdr>
        <w:top w:val="single" w:sz="4" w:space="0" w:color="auto"/>
        <w:left w:val="double" w:sz="6"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6">
    <w:name w:val="xl76"/>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7">
    <w:name w:val="xl77"/>
    <w:basedOn w:val="Normal"/>
    <w:rsid w:val="00D43FE5"/>
    <w:pPr>
      <w:pBdr>
        <w:top w:val="single" w:sz="4" w:space="0" w:color="auto"/>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8">
    <w:name w:val="xl78"/>
    <w:basedOn w:val="Normal"/>
    <w:rsid w:val="00D43FE5"/>
    <w:pPr>
      <w:pBdr>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9">
    <w:name w:val="xl79"/>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0">
    <w:name w:val="xl80"/>
    <w:basedOn w:val="Normal"/>
    <w:rsid w:val="00D43FE5"/>
    <w:pPr>
      <w:pBdr>
        <w:left w:val="double" w:sz="6"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1">
    <w:name w:val="xl81"/>
    <w:basedOn w:val="Normal"/>
    <w:rsid w:val="00D43FE5"/>
    <w:pPr>
      <w:pBdr>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2">
    <w:name w:val="xl82"/>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3">
    <w:name w:val="xl83"/>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4">
    <w:name w:val="xl84"/>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5">
    <w:name w:val="xl85"/>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86">
    <w:name w:val="xl86"/>
    <w:basedOn w:val="Normal"/>
    <w:rsid w:val="00D43FE5"/>
    <w:pPr>
      <w:pBdr>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7">
    <w:name w:val="xl87"/>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88">
    <w:name w:val="xl88"/>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9">
    <w:name w:val="xl89"/>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0">
    <w:name w:val="xl90"/>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1">
    <w:name w:val="xl91"/>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2">
    <w:name w:val="xl92"/>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3">
    <w:name w:val="xl93"/>
    <w:basedOn w:val="Normal"/>
    <w:rsid w:val="00D43FE5"/>
    <w:pPr>
      <w:pBdr>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4">
    <w:name w:val="xl94"/>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95">
    <w:name w:val="xl95"/>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96">
    <w:name w:val="xl96"/>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97">
    <w:name w:val="xl97"/>
    <w:basedOn w:val="Normal"/>
    <w:rsid w:val="00D43FE5"/>
    <w:pPr>
      <w:pBdr>
        <w:top w:val="single" w:sz="4" w:space="0" w:color="auto"/>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8">
    <w:name w:val="xl98"/>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9">
    <w:name w:val="xl99"/>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0">
    <w:name w:val="xl100"/>
    <w:basedOn w:val="Normal"/>
    <w:rsid w:val="00D43FE5"/>
    <w:pPr>
      <w:pBdr>
        <w:top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1">
    <w:name w:val="xl101"/>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2">
    <w:name w:val="xl102"/>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3">
    <w:name w:val="xl103"/>
    <w:basedOn w:val="Normal"/>
    <w:rsid w:val="00D43FE5"/>
    <w:pPr>
      <w:pBdr>
        <w:top w:val="single" w:sz="4" w:space="0" w:color="auto"/>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4">
    <w:name w:val="xl104"/>
    <w:basedOn w:val="Normal"/>
    <w:rsid w:val="00D43FE5"/>
    <w:pPr>
      <w:pBdr>
        <w:top w:val="single" w:sz="4"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5">
    <w:name w:val="xl105"/>
    <w:basedOn w:val="Normal"/>
    <w:rsid w:val="00D43FE5"/>
    <w:pPr>
      <w:pBdr>
        <w:top w:val="single" w:sz="4" w:space="0" w:color="auto"/>
        <w:left w:val="double" w:sz="6" w:space="0" w:color="auto"/>
        <w:bottom w:val="single" w:sz="4"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6">
    <w:name w:val="xl106"/>
    <w:basedOn w:val="Normal"/>
    <w:rsid w:val="00D43FE5"/>
    <w:pPr>
      <w:pBdr>
        <w:left w:val="double" w:sz="6"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7">
    <w:name w:val="xl107"/>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8">
    <w:name w:val="xl108"/>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9">
    <w:name w:val="xl109"/>
    <w:basedOn w:val="Normal"/>
    <w:rsid w:val="00D43FE5"/>
    <w:pPr>
      <w:pBdr>
        <w:top w:val="single" w:sz="4"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10">
    <w:name w:val="xl110"/>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11">
    <w:name w:val="xl111"/>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2">
    <w:name w:val="xl112"/>
    <w:basedOn w:val="Normal"/>
    <w:rsid w:val="00D43FE5"/>
    <w:pPr>
      <w:pBdr>
        <w:left w:val="single" w:sz="12"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3">
    <w:name w:val="xl113"/>
    <w:basedOn w:val="Normal"/>
    <w:rsid w:val="00D43FE5"/>
    <w:pPr>
      <w:pBdr>
        <w:top w:val="single" w:sz="4" w:space="0" w:color="auto"/>
        <w:left w:val="single" w:sz="12"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4">
    <w:name w:val="xl114"/>
    <w:basedOn w:val="Normal"/>
    <w:rsid w:val="00D43FE5"/>
    <w:pPr>
      <w:pBdr>
        <w:top w:val="single" w:sz="4" w:space="0" w:color="auto"/>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5">
    <w:name w:val="xl115"/>
    <w:basedOn w:val="Normal"/>
    <w:rsid w:val="00D43FE5"/>
    <w:pPr>
      <w:pBdr>
        <w:top w:val="single" w:sz="4" w:space="0" w:color="auto"/>
        <w:left w:val="single" w:sz="12"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6">
    <w:name w:val="xl116"/>
    <w:basedOn w:val="Normal"/>
    <w:rsid w:val="00D43FE5"/>
    <w:pPr>
      <w:pBdr>
        <w:top w:val="single" w:sz="4" w:space="0" w:color="auto"/>
        <w:left w:val="single" w:sz="12"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7">
    <w:name w:val="xl117"/>
    <w:basedOn w:val="Normal"/>
    <w:rsid w:val="00D43FE5"/>
    <w:pPr>
      <w:pBdr>
        <w:top w:val="single" w:sz="4" w:space="0" w:color="auto"/>
        <w:left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18">
    <w:name w:val="xl118"/>
    <w:basedOn w:val="Normal"/>
    <w:rsid w:val="00D43FE5"/>
    <w:pPr>
      <w:pBdr>
        <w:left w:val="single" w:sz="12"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19">
    <w:name w:val="xl119"/>
    <w:basedOn w:val="Normal"/>
    <w:rsid w:val="00D43FE5"/>
    <w:pPr>
      <w:pBdr>
        <w:top w:val="single" w:sz="4" w:space="0" w:color="auto"/>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20">
    <w:name w:val="xl120"/>
    <w:basedOn w:val="Normal"/>
    <w:rsid w:val="00D43FE5"/>
    <w:pPr>
      <w:pBdr>
        <w:top w:val="single" w:sz="4" w:space="0" w:color="auto"/>
        <w:left w:val="single" w:sz="12" w:space="0"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21">
    <w:name w:val="xl121"/>
    <w:basedOn w:val="Normal"/>
    <w:rsid w:val="00D43FE5"/>
    <w:pPr>
      <w:pBdr>
        <w:top w:val="single" w:sz="4" w:space="0" w:color="auto"/>
        <w:left w:val="double" w:sz="6"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2">
    <w:name w:val="xl122"/>
    <w:basedOn w:val="Normal"/>
    <w:rsid w:val="00D43FE5"/>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3">
    <w:name w:val="xl123"/>
    <w:basedOn w:val="Normal"/>
    <w:rsid w:val="00D43FE5"/>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4">
    <w:name w:val="xl124"/>
    <w:basedOn w:val="Normal"/>
    <w:rsid w:val="00D43FE5"/>
    <w:pPr>
      <w:pBdr>
        <w:top w:val="single" w:sz="4" w:space="0" w:color="auto"/>
        <w:left w:val="single" w:sz="4" w:space="0"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5">
    <w:name w:val="xl125"/>
    <w:basedOn w:val="Normal"/>
    <w:rsid w:val="00D43FE5"/>
    <w:pPr>
      <w:pBdr>
        <w:top w:val="single" w:sz="4" w:space="0" w:color="auto"/>
        <w:left w:val="double" w:sz="6"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6">
    <w:name w:val="xl126"/>
    <w:basedOn w:val="Normal"/>
    <w:rsid w:val="00D43FE5"/>
    <w:pPr>
      <w:pBdr>
        <w:top w:val="single" w:sz="4" w:space="0" w:color="auto"/>
        <w:left w:val="single" w:sz="12"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27">
    <w:name w:val="xl127"/>
    <w:basedOn w:val="Normal"/>
    <w:rsid w:val="00D43FE5"/>
    <w:pPr>
      <w:pBdr>
        <w:top w:val="single" w:sz="4" w:space="0" w:color="auto"/>
        <w:left w:val="double" w:sz="6" w:space="9"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28">
    <w:name w:val="xl128"/>
    <w:basedOn w:val="Normal"/>
    <w:rsid w:val="00D43FE5"/>
    <w:pPr>
      <w:pBdr>
        <w:top w:val="single" w:sz="4" w:space="0" w:color="auto"/>
        <w:lef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9">
    <w:name w:val="xl129"/>
    <w:basedOn w:val="Normal"/>
    <w:rsid w:val="00D43FE5"/>
    <w:pPr>
      <w:pBdr>
        <w:top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0">
    <w:name w:val="xl130"/>
    <w:basedOn w:val="Normal"/>
    <w:rsid w:val="00D43FE5"/>
    <w:pPr>
      <w:pBdr>
        <w:top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1">
    <w:name w:val="xl131"/>
    <w:basedOn w:val="Normal"/>
    <w:rsid w:val="00D43FE5"/>
    <w:pPr>
      <w:pBdr>
        <w:top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2">
    <w:name w:val="xl132"/>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33">
    <w:name w:val="xl133"/>
    <w:basedOn w:val="Normal"/>
    <w:rsid w:val="00D43FE5"/>
    <w:pPr>
      <w:pBdr>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4">
    <w:name w:val="xl134"/>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5">
    <w:name w:val="xl135"/>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6">
    <w:name w:val="xl136"/>
    <w:basedOn w:val="Normal"/>
    <w:rsid w:val="00D43FE5"/>
    <w:pPr>
      <w:pBdr>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7">
    <w:name w:val="xl137"/>
    <w:basedOn w:val="Normal"/>
    <w:rsid w:val="00D43FE5"/>
    <w:pPr>
      <w:pBdr>
        <w:left w:val="double" w:sz="6" w:space="0" w:color="auto"/>
        <w:bottom w:val="single" w:sz="4"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8">
    <w:name w:val="xl138"/>
    <w:basedOn w:val="Normal"/>
    <w:rsid w:val="00D43FE5"/>
    <w:pPr>
      <w:pBdr>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9">
    <w:name w:val="xl139"/>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40">
    <w:name w:val="xl140"/>
    <w:basedOn w:val="Normal"/>
    <w:rsid w:val="00D43FE5"/>
    <w:pPr>
      <w:pBdr>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41">
    <w:name w:val="xl141"/>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42">
    <w:name w:val="xl142"/>
    <w:basedOn w:val="Normal"/>
    <w:rsid w:val="00D43FE5"/>
    <w:pPr>
      <w:pBdr>
        <w:top w:val="single" w:sz="12"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i/>
      <w:iCs/>
      <w:szCs w:val="24"/>
      <w:lang w:val="en-GB" w:eastAsia="zh-CN"/>
    </w:rPr>
  </w:style>
  <w:style w:type="paragraph" w:customStyle="1" w:styleId="xl143">
    <w:name w:val="xl143"/>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44">
    <w:name w:val="xl144"/>
    <w:basedOn w:val="Normal"/>
    <w:rsid w:val="00D43FE5"/>
    <w:pPr>
      <w:pBdr>
        <w:left w:val="double" w:sz="6" w:space="9"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5">
    <w:name w:val="xl145"/>
    <w:basedOn w:val="Normal"/>
    <w:rsid w:val="00D43FE5"/>
    <w:pPr>
      <w:pBdr>
        <w:top w:val="single" w:sz="4" w:space="0" w:color="auto"/>
        <w:left w:val="double" w:sz="6" w:space="9"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6">
    <w:name w:val="xl146"/>
    <w:basedOn w:val="Normal"/>
    <w:rsid w:val="00D43FE5"/>
    <w:pPr>
      <w:pBdr>
        <w:top w:val="single" w:sz="4" w:space="0" w:color="auto"/>
        <w:left w:val="double" w:sz="6" w:space="9"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7">
    <w:name w:val="xl147"/>
    <w:basedOn w:val="Normal"/>
    <w:rsid w:val="00D43FE5"/>
    <w:pPr>
      <w:pBdr>
        <w:top w:val="single" w:sz="4" w:space="0" w:color="auto"/>
        <w:left w:val="double" w:sz="6" w:space="9"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8">
    <w:name w:val="xl148"/>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49">
    <w:name w:val="xl149"/>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50">
    <w:name w:val="xl150"/>
    <w:basedOn w:val="Normal"/>
    <w:rsid w:val="00D43FE5"/>
    <w:pPr>
      <w:pBdr>
        <w:top w:val="single" w:sz="4" w:space="0" w:color="auto"/>
        <w:left w:val="double" w:sz="6" w:space="0"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51">
    <w:name w:val="xl151"/>
    <w:basedOn w:val="Normal"/>
    <w:rsid w:val="00D43FE5"/>
    <w:pPr>
      <w:pBdr>
        <w:top w:val="single" w:sz="12"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152">
    <w:name w:val="xl152"/>
    <w:basedOn w:val="Normal"/>
    <w:rsid w:val="00D43FE5"/>
    <w:pPr>
      <w:pBdr>
        <w:top w:val="single" w:sz="12"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153">
    <w:name w:val="xl153"/>
    <w:basedOn w:val="Normal"/>
    <w:rsid w:val="00D43FE5"/>
    <w:pPr>
      <w:pBdr>
        <w:top w:val="single" w:sz="12"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154">
    <w:name w:val="xl154"/>
    <w:basedOn w:val="Normal"/>
    <w:rsid w:val="00D43FE5"/>
    <w:pPr>
      <w:pBdr>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55">
    <w:name w:val="xl155"/>
    <w:basedOn w:val="Normal"/>
    <w:rsid w:val="00D43FE5"/>
    <w:pPr>
      <w:pBdr>
        <w:top w:val="single" w:sz="4" w:space="0" w:color="auto"/>
        <w:left w:val="double" w:sz="6" w:space="9"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56">
    <w:name w:val="xl156"/>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57">
    <w:name w:val="xl157"/>
    <w:basedOn w:val="Normal"/>
    <w:rsid w:val="00D43FE5"/>
    <w:pPr>
      <w:pBdr>
        <w:left w:val="double" w:sz="6" w:space="9"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58">
    <w:name w:val="xl158"/>
    <w:basedOn w:val="Normal"/>
    <w:rsid w:val="00D43FE5"/>
    <w:pPr>
      <w:pBdr>
        <w:left w:val="double" w:sz="6" w:space="27"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sz w:val="18"/>
      <w:szCs w:val="18"/>
      <w:lang w:val="en-GB" w:eastAsia="zh-CN"/>
    </w:rPr>
  </w:style>
  <w:style w:type="paragraph" w:customStyle="1" w:styleId="xl159">
    <w:name w:val="xl159"/>
    <w:basedOn w:val="Normal"/>
    <w:rsid w:val="00D43FE5"/>
    <w:pPr>
      <w:pBdr>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sz w:val="18"/>
      <w:szCs w:val="18"/>
      <w:lang w:val="en-GB" w:eastAsia="zh-CN"/>
    </w:rPr>
  </w:style>
  <w:style w:type="paragraph" w:customStyle="1" w:styleId="xl160">
    <w:name w:val="xl160"/>
    <w:basedOn w:val="Normal"/>
    <w:rsid w:val="00D43FE5"/>
    <w:pPr>
      <w:pBdr>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61">
    <w:name w:val="xl161"/>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62">
    <w:name w:val="xl162"/>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63">
    <w:name w:val="xl163"/>
    <w:basedOn w:val="Normal"/>
    <w:rsid w:val="00D43FE5"/>
    <w:pPr>
      <w:pBdr>
        <w:top w:val="single" w:sz="4" w:space="0" w:color="auto"/>
        <w:left w:val="double" w:sz="6"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4">
    <w:name w:val="xl164"/>
    <w:basedOn w:val="Normal"/>
    <w:rsid w:val="00D43FE5"/>
    <w:pPr>
      <w:pBdr>
        <w:left w:val="double" w:sz="6"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5">
    <w:name w:val="xl165"/>
    <w:basedOn w:val="Normal"/>
    <w:rsid w:val="00D43FE5"/>
    <w:pPr>
      <w:pBdr>
        <w:top w:val="single" w:sz="4" w:space="0" w:color="auto"/>
        <w:left w:val="double" w:sz="6"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6">
    <w:name w:val="xl166"/>
    <w:basedOn w:val="Normal"/>
    <w:rsid w:val="00D43FE5"/>
    <w:pPr>
      <w:pBdr>
        <w:top w:val="single" w:sz="4"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67">
    <w:name w:val="xl167"/>
    <w:basedOn w:val="Normal"/>
    <w:rsid w:val="00D43FE5"/>
    <w:pPr>
      <w:pBdr>
        <w:top w:val="single" w:sz="4" w:space="0" w:color="auto"/>
        <w:left w:val="double" w:sz="6"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8">
    <w:name w:val="xl168"/>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69">
    <w:name w:val="xl169"/>
    <w:basedOn w:val="Normal"/>
    <w:rsid w:val="00D43FE5"/>
    <w:pPr>
      <w:pBdr>
        <w:top w:val="single" w:sz="4" w:space="0" w:color="auto"/>
        <w:left w:val="double" w:sz="6" w:space="9"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70">
    <w:name w:val="xl170"/>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71">
    <w:name w:val="xl171"/>
    <w:basedOn w:val="Normal"/>
    <w:rsid w:val="00D43FE5"/>
    <w:pPr>
      <w:pBdr>
        <w:left w:val="double" w:sz="6" w:space="27"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 w:val="18"/>
      <w:szCs w:val="18"/>
      <w:lang w:val="en-GB" w:eastAsia="zh-CN"/>
    </w:rPr>
  </w:style>
  <w:style w:type="paragraph" w:customStyle="1" w:styleId="xl172">
    <w:name w:val="xl172"/>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73">
    <w:name w:val="xl173"/>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74">
    <w:name w:val="xl174"/>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75">
    <w:name w:val="xl175"/>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76">
    <w:name w:val="xl176"/>
    <w:basedOn w:val="Normal"/>
    <w:rsid w:val="00D43FE5"/>
    <w:pPr>
      <w:pBdr>
        <w:left w:val="double" w:sz="6"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77">
    <w:name w:val="xl177"/>
    <w:basedOn w:val="Normal"/>
    <w:rsid w:val="00D43FE5"/>
    <w:pPr>
      <w:pBdr>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78">
    <w:name w:val="xl178"/>
    <w:basedOn w:val="Normal"/>
    <w:rsid w:val="00D43FE5"/>
    <w:pPr>
      <w:pBdr>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79">
    <w:name w:val="xl179"/>
    <w:basedOn w:val="Normal"/>
    <w:rsid w:val="00D43FE5"/>
    <w:pPr>
      <w:pBdr>
        <w:left w:val="single" w:sz="12"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80">
    <w:name w:val="xl180"/>
    <w:basedOn w:val="Normal"/>
    <w:rsid w:val="00D43FE5"/>
    <w:pPr>
      <w:pBdr>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1">
    <w:name w:val="xl181"/>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2">
    <w:name w:val="xl182"/>
    <w:basedOn w:val="Normal"/>
    <w:rsid w:val="00D43FE5"/>
    <w:pPr>
      <w:pBdr>
        <w:left w:val="double" w:sz="6"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83">
    <w:name w:val="xl183"/>
    <w:basedOn w:val="Normal"/>
    <w:rsid w:val="00D43FE5"/>
    <w:pPr>
      <w:pBdr>
        <w:left w:val="single" w:sz="12"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84">
    <w:name w:val="xl184"/>
    <w:basedOn w:val="Normal"/>
    <w:rsid w:val="00D43FE5"/>
    <w:pPr>
      <w:pBdr>
        <w:left w:val="double" w:sz="6"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85">
    <w:name w:val="xl185"/>
    <w:basedOn w:val="Normal"/>
    <w:rsid w:val="00D43FE5"/>
    <w:pPr>
      <w:pBdr>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86">
    <w:name w:val="xl186"/>
    <w:basedOn w:val="Normal"/>
    <w:rsid w:val="00D43FE5"/>
    <w:pPr>
      <w:pBdr>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87">
    <w:name w:val="xl187"/>
    <w:basedOn w:val="Normal"/>
    <w:rsid w:val="00D43FE5"/>
    <w:pPr>
      <w:pBdr>
        <w:top w:val="single" w:sz="4" w:space="0" w:color="auto"/>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8">
    <w:name w:val="xl188"/>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9">
    <w:name w:val="xl189"/>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GB" w:eastAsia="zh-CN"/>
    </w:rPr>
  </w:style>
  <w:style w:type="paragraph" w:customStyle="1" w:styleId="xl190">
    <w:name w:val="xl190"/>
    <w:basedOn w:val="Normal"/>
    <w:rsid w:val="00D43FE5"/>
    <w:pPr>
      <w:pBdr>
        <w:top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91">
    <w:name w:val="xl191"/>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92">
    <w:name w:val="xl192"/>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193">
    <w:name w:val="xl193"/>
    <w:basedOn w:val="Normal"/>
    <w:rsid w:val="00D43FE5"/>
    <w:pPr>
      <w:pBdr>
        <w:top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194">
    <w:name w:val="xl194"/>
    <w:basedOn w:val="Normal"/>
    <w:rsid w:val="00D43FE5"/>
    <w:pPr>
      <w:tabs>
        <w:tab w:val="clear" w:pos="1134"/>
        <w:tab w:val="clear" w:pos="1871"/>
        <w:tab w:val="clear" w:pos="2268"/>
      </w:tabs>
      <w:overflowPunct/>
      <w:autoSpaceDE/>
      <w:autoSpaceDN/>
      <w:adjustRightInd/>
      <w:spacing w:before="100" w:beforeAutospacing="1" w:after="100" w:afterAutospacing="1"/>
      <w:textAlignment w:val="top"/>
    </w:pPr>
    <w:rPr>
      <w:b/>
      <w:bCs/>
      <w:szCs w:val="24"/>
      <w:lang w:val="en-GB" w:eastAsia="zh-CN"/>
    </w:rPr>
  </w:style>
  <w:style w:type="paragraph" w:customStyle="1" w:styleId="xl195">
    <w:name w:val="xl195"/>
    <w:basedOn w:val="Normal"/>
    <w:rsid w:val="00D43FE5"/>
    <w:pP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196">
    <w:name w:val="xl196"/>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197">
    <w:name w:val="xl197"/>
    <w:basedOn w:val="Normal"/>
    <w:rsid w:val="00D43FE5"/>
    <w:pPr>
      <w:pBdr>
        <w:left w:val="double" w:sz="6" w:space="9"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b/>
      <w:bCs/>
      <w:sz w:val="18"/>
      <w:szCs w:val="18"/>
      <w:lang w:val="en-GB" w:eastAsia="zh-CN"/>
    </w:rPr>
  </w:style>
  <w:style w:type="paragraph" w:customStyle="1" w:styleId="xl198">
    <w:name w:val="xl198"/>
    <w:basedOn w:val="Normal"/>
    <w:rsid w:val="00D43FE5"/>
    <w:pPr>
      <w:pBdr>
        <w:top w:val="single" w:sz="4" w:space="0" w:color="auto"/>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199">
    <w:name w:val="xl199"/>
    <w:basedOn w:val="Normal"/>
    <w:rsid w:val="00D43FE5"/>
    <w:pPr>
      <w:pBdr>
        <w:left w:val="double" w:sz="6" w:space="18"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00">
    <w:name w:val="xl200"/>
    <w:basedOn w:val="Normal"/>
    <w:rsid w:val="00D43FE5"/>
    <w:pPr>
      <w:pBdr>
        <w:top w:val="single" w:sz="4" w:space="0" w:color="auto"/>
        <w:left w:val="double" w:sz="6" w:space="9"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b/>
      <w:bCs/>
      <w:sz w:val="18"/>
      <w:szCs w:val="18"/>
      <w:lang w:val="en-GB" w:eastAsia="zh-CN"/>
    </w:rPr>
  </w:style>
  <w:style w:type="paragraph" w:customStyle="1" w:styleId="xl201">
    <w:name w:val="xl201"/>
    <w:basedOn w:val="Normal"/>
    <w:rsid w:val="00D43FE5"/>
    <w:pPr>
      <w:pBdr>
        <w:top w:val="single" w:sz="4" w:space="0" w:color="auto"/>
        <w:left w:val="double" w:sz="6" w:space="9"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b/>
      <w:bCs/>
      <w:sz w:val="18"/>
      <w:szCs w:val="18"/>
      <w:lang w:val="en-GB" w:eastAsia="zh-CN"/>
    </w:rPr>
  </w:style>
  <w:style w:type="paragraph" w:customStyle="1" w:styleId="xl202">
    <w:name w:val="xl202"/>
    <w:basedOn w:val="Normal"/>
    <w:rsid w:val="00D43FE5"/>
    <w:pPr>
      <w:pBdr>
        <w:lef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3">
    <w:name w:val="xl203"/>
    <w:basedOn w:val="Normal"/>
    <w:rsid w:val="00D43FE5"/>
    <w:pP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4">
    <w:name w:val="xl204"/>
    <w:basedOn w:val="Normal"/>
    <w:rsid w:val="00D43FE5"/>
    <w:pP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5">
    <w:name w:val="xl205"/>
    <w:basedOn w:val="Normal"/>
    <w:rsid w:val="00D43FE5"/>
    <w:pPr>
      <w:pBdr>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6">
    <w:name w:val="xl206"/>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07">
    <w:name w:val="xl207"/>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08">
    <w:name w:val="xl208"/>
    <w:basedOn w:val="Normal"/>
    <w:rsid w:val="00D43FE5"/>
    <w:pPr>
      <w:pBdr>
        <w:top w:val="single" w:sz="4" w:space="0" w:color="auto"/>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b/>
      <w:bCs/>
      <w:sz w:val="18"/>
      <w:szCs w:val="18"/>
      <w:lang w:val="en-GB" w:eastAsia="zh-CN"/>
    </w:rPr>
  </w:style>
  <w:style w:type="paragraph" w:customStyle="1" w:styleId="xl209">
    <w:name w:val="xl209"/>
    <w:basedOn w:val="Normal"/>
    <w:rsid w:val="00D43FE5"/>
    <w:pPr>
      <w:pBdr>
        <w:top w:val="single" w:sz="4" w:space="0" w:color="auto"/>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sz w:val="18"/>
      <w:szCs w:val="18"/>
      <w:lang w:val="en-GB" w:eastAsia="zh-CN"/>
    </w:rPr>
  </w:style>
  <w:style w:type="paragraph" w:customStyle="1" w:styleId="xl210">
    <w:name w:val="xl210"/>
    <w:basedOn w:val="Normal"/>
    <w:rsid w:val="00D43FE5"/>
    <w:pPr>
      <w:pBdr>
        <w:top w:val="single" w:sz="4" w:space="0" w:color="auto"/>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11">
    <w:name w:val="xl211"/>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12">
    <w:name w:val="xl212"/>
    <w:basedOn w:val="Normal"/>
    <w:rsid w:val="00D43FE5"/>
    <w:pPr>
      <w:pBdr>
        <w:top w:val="single" w:sz="4" w:space="0" w:color="auto"/>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13">
    <w:name w:val="xl213"/>
    <w:basedOn w:val="Normal"/>
    <w:rsid w:val="00D43FE5"/>
    <w:pPr>
      <w:pBdr>
        <w:top w:val="single" w:sz="4" w:space="0" w:color="auto"/>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14">
    <w:name w:val="xl214"/>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15">
    <w:name w:val="xl215"/>
    <w:basedOn w:val="Normal"/>
    <w:rsid w:val="00D43FE5"/>
    <w:pPr>
      <w:shd w:val="clear" w:color="000000" w:fill="FFFF00"/>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16">
    <w:name w:val="xl216"/>
    <w:basedOn w:val="Normal"/>
    <w:rsid w:val="00D43FE5"/>
    <w:pPr>
      <w:shd w:val="clear" w:color="000000" w:fill="FFFF99"/>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17">
    <w:name w:val="xl217"/>
    <w:basedOn w:val="Normal"/>
    <w:rsid w:val="00D43FE5"/>
    <w:pPr>
      <w:pBdr>
        <w:top w:val="single" w:sz="4" w:space="0" w:color="auto"/>
        <w:left w:val="double" w:sz="6"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18">
    <w:name w:val="xl218"/>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19">
    <w:name w:val="xl219"/>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20">
    <w:name w:val="xl220"/>
    <w:basedOn w:val="Normal"/>
    <w:rsid w:val="00D43FE5"/>
    <w:pPr>
      <w:pBdr>
        <w:top w:val="single" w:sz="4" w:space="0" w:color="auto"/>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221">
    <w:name w:val="xl221"/>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22">
    <w:name w:val="xl222"/>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xl223">
    <w:name w:val="xl223"/>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6"/>
      <w:szCs w:val="16"/>
      <w:lang w:val="en-GB" w:eastAsia="zh-CN"/>
    </w:rPr>
  </w:style>
  <w:style w:type="paragraph" w:customStyle="1" w:styleId="xl224">
    <w:name w:val="xl224"/>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25">
    <w:name w:val="xl225"/>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16"/>
      <w:szCs w:val="16"/>
      <w:lang w:val="en-GB" w:eastAsia="zh-CN"/>
    </w:rPr>
  </w:style>
  <w:style w:type="paragraph" w:customStyle="1" w:styleId="xl226">
    <w:name w:val="xl226"/>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szCs w:val="24"/>
      <w:lang w:val="en-GB" w:eastAsia="zh-CN"/>
    </w:rPr>
  </w:style>
  <w:style w:type="paragraph" w:customStyle="1" w:styleId="xl227">
    <w:name w:val="xl227"/>
    <w:basedOn w:val="Normal"/>
    <w:rsid w:val="00D43FE5"/>
    <w:pPr>
      <w:pBdr>
        <w:top w:val="single" w:sz="4" w:space="0" w:color="auto"/>
        <w:left w:val="double" w:sz="6"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28">
    <w:name w:val="xl228"/>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29">
    <w:name w:val="xl229"/>
    <w:basedOn w:val="Normal"/>
    <w:rsid w:val="00D43FE5"/>
    <w:pPr>
      <w:pBdr>
        <w:top w:val="single" w:sz="8" w:space="0" w:color="auto"/>
        <w:left w:val="single" w:sz="12" w:space="0" w:color="auto"/>
        <w:bottom w:val="single" w:sz="4" w:space="0" w:color="auto"/>
      </w:pBdr>
      <w:shd w:val="clear" w:color="000000" w:fill="auto"/>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0">
    <w:name w:val="xl230"/>
    <w:basedOn w:val="Normal"/>
    <w:rsid w:val="00D43FE5"/>
    <w:pPr>
      <w:pBdr>
        <w:left w:val="double" w:sz="6" w:space="18"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1">
    <w:name w:val="xl231"/>
    <w:basedOn w:val="Normal"/>
    <w:rsid w:val="00D43FE5"/>
    <w:pPr>
      <w:pBdr>
        <w:top w:val="single" w:sz="4" w:space="0" w:color="auto"/>
        <w:left w:val="double" w:sz="6" w:space="18"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2">
    <w:name w:val="xl232"/>
    <w:basedOn w:val="Normal"/>
    <w:rsid w:val="00D43FE5"/>
    <w:pPr>
      <w:pBdr>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3">
    <w:name w:val="xl233"/>
    <w:basedOn w:val="Normal"/>
    <w:rsid w:val="00D43FE5"/>
    <w:pPr>
      <w:pBdr>
        <w:left w:val="double" w:sz="6" w:space="18"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4">
    <w:name w:val="xl234"/>
    <w:basedOn w:val="Normal"/>
    <w:rsid w:val="00D43FE5"/>
    <w:pPr>
      <w:pBdr>
        <w:top w:val="single" w:sz="4" w:space="0" w:color="auto"/>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 w:val="18"/>
      <w:szCs w:val="18"/>
      <w:lang w:val="en-GB" w:eastAsia="zh-CN"/>
    </w:rPr>
  </w:style>
  <w:style w:type="paragraph" w:customStyle="1" w:styleId="xl235">
    <w:name w:val="xl235"/>
    <w:basedOn w:val="Normal"/>
    <w:rsid w:val="00D43FE5"/>
    <w:pPr>
      <w:pBdr>
        <w:top w:val="single" w:sz="4" w:space="0" w:color="auto"/>
        <w:left w:val="double" w:sz="6"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6">
    <w:name w:val="xl236"/>
    <w:basedOn w:val="Normal"/>
    <w:rsid w:val="00D43FE5"/>
    <w:pPr>
      <w:pBdr>
        <w:top w:val="single" w:sz="4" w:space="0" w:color="auto"/>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7">
    <w:name w:val="xl237"/>
    <w:basedOn w:val="Normal"/>
    <w:rsid w:val="00D43FE5"/>
    <w:pPr>
      <w:pBdr>
        <w:top w:val="single" w:sz="4" w:space="0" w:color="auto"/>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8">
    <w:name w:val="xl238"/>
    <w:basedOn w:val="Normal"/>
    <w:rsid w:val="00D43FE5"/>
    <w:pPr>
      <w:pBdr>
        <w:top w:val="single" w:sz="4" w:space="0" w:color="auto"/>
        <w:left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9">
    <w:name w:val="xl239"/>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u w:val="double"/>
      <w:lang w:val="en-GB" w:eastAsia="zh-CN"/>
    </w:rPr>
  </w:style>
  <w:style w:type="paragraph" w:customStyle="1" w:styleId="xl240">
    <w:name w:val="xl240"/>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u w:val="double"/>
      <w:lang w:val="en-GB" w:eastAsia="zh-CN"/>
    </w:rPr>
  </w:style>
  <w:style w:type="paragraph" w:customStyle="1" w:styleId="xl241">
    <w:name w:val="xl241"/>
    <w:basedOn w:val="Normal"/>
    <w:rsid w:val="00D43FE5"/>
    <w:pPr>
      <w:pBdr>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42">
    <w:name w:val="xl242"/>
    <w:basedOn w:val="Normal"/>
    <w:rsid w:val="00D43FE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43">
    <w:name w:val="xl243"/>
    <w:basedOn w:val="Normal"/>
    <w:rsid w:val="00D43FE5"/>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44">
    <w:name w:val="xl244"/>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u w:val="single"/>
      <w:lang w:val="en-GB" w:eastAsia="zh-CN"/>
    </w:rPr>
  </w:style>
  <w:style w:type="paragraph" w:customStyle="1" w:styleId="xl245">
    <w:name w:val="xl245"/>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 w:val="18"/>
      <w:szCs w:val="18"/>
      <w:lang w:val="en-GB" w:eastAsia="zh-CN"/>
    </w:rPr>
  </w:style>
  <w:style w:type="paragraph" w:customStyle="1" w:styleId="xl246">
    <w:name w:val="xl246"/>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GB" w:eastAsia="zh-CN"/>
    </w:rPr>
  </w:style>
  <w:style w:type="paragraph" w:customStyle="1" w:styleId="xl247">
    <w:name w:val="xl247"/>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48">
    <w:name w:val="xl248"/>
    <w:basedOn w:val="Normal"/>
    <w:rsid w:val="00D43FE5"/>
    <w:pPr>
      <w:pBdr>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Cs w:val="24"/>
      <w:lang w:val="en-GB" w:eastAsia="zh-CN"/>
    </w:rPr>
  </w:style>
  <w:style w:type="paragraph" w:customStyle="1" w:styleId="xl249">
    <w:name w:val="xl249"/>
    <w:basedOn w:val="Normal"/>
    <w:rsid w:val="00D43FE5"/>
    <w:pPr>
      <w:pBdr>
        <w:top w:val="single" w:sz="4" w:space="0" w:color="auto"/>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250">
    <w:name w:val="xl250"/>
    <w:basedOn w:val="Normal"/>
    <w:rsid w:val="00D43FE5"/>
    <w:pPr>
      <w:pBdr>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 w:val="18"/>
      <w:szCs w:val="18"/>
      <w:lang w:val="en-GB" w:eastAsia="zh-CN"/>
    </w:rPr>
  </w:style>
  <w:style w:type="paragraph" w:customStyle="1" w:styleId="xl251">
    <w:name w:val="xl251"/>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16"/>
      <w:szCs w:val="16"/>
      <w:lang w:val="en-GB" w:eastAsia="zh-CN"/>
    </w:rPr>
  </w:style>
  <w:style w:type="paragraph" w:customStyle="1" w:styleId="xl252">
    <w:name w:val="xl252"/>
    <w:basedOn w:val="Normal"/>
    <w:rsid w:val="00D43FE5"/>
    <w:pPr>
      <w:tabs>
        <w:tab w:val="clear" w:pos="1134"/>
        <w:tab w:val="clear" w:pos="1871"/>
        <w:tab w:val="clear" w:pos="2268"/>
      </w:tabs>
      <w:overflowPunct/>
      <w:autoSpaceDE/>
      <w:autoSpaceDN/>
      <w:adjustRightInd/>
      <w:spacing w:before="100" w:beforeAutospacing="1" w:after="100" w:afterAutospacing="1"/>
      <w:jc w:val="right"/>
      <w:textAlignment w:val="top"/>
    </w:pPr>
    <w:rPr>
      <w:b/>
      <w:bCs/>
      <w:szCs w:val="24"/>
      <w:lang w:val="en-GB" w:eastAsia="zh-CN"/>
    </w:rPr>
  </w:style>
  <w:style w:type="paragraph" w:customStyle="1" w:styleId="xl253">
    <w:name w:val="xl253"/>
    <w:basedOn w:val="Normal"/>
    <w:rsid w:val="00D43FE5"/>
    <w:pPr>
      <w:pBdr>
        <w:top w:val="single" w:sz="4" w:space="0" w:color="auto"/>
        <w:left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54">
    <w:name w:val="xl254"/>
    <w:basedOn w:val="Normal"/>
    <w:rsid w:val="00D43FE5"/>
    <w:pPr>
      <w:pBdr>
        <w:top w:val="single" w:sz="4" w:space="0" w:color="auto"/>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255">
    <w:name w:val="xl255"/>
    <w:basedOn w:val="Normal"/>
    <w:rsid w:val="00D43FE5"/>
    <w:pPr>
      <w:pBdr>
        <w:top w:val="single" w:sz="4" w:space="0" w:color="auto"/>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256">
    <w:name w:val="xl256"/>
    <w:basedOn w:val="Normal"/>
    <w:rsid w:val="00D43FE5"/>
    <w:pPr>
      <w:pBdr>
        <w:left w:val="single" w:sz="12"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57">
    <w:name w:val="xl257"/>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58">
    <w:name w:val="xl258"/>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59">
    <w:name w:val="xl259"/>
    <w:basedOn w:val="Normal"/>
    <w:rsid w:val="00D43FE5"/>
    <w:pPr>
      <w:pBdr>
        <w:top w:val="single" w:sz="4" w:space="0" w:color="auto"/>
        <w:left w:val="double" w:sz="6"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0">
    <w:name w:val="xl260"/>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1">
    <w:name w:val="xl261"/>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2">
    <w:name w:val="xl262"/>
    <w:basedOn w:val="Normal"/>
    <w:rsid w:val="00D43FE5"/>
    <w:pPr>
      <w:pBdr>
        <w:top w:val="single" w:sz="4" w:space="0" w:color="auto"/>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3">
    <w:name w:val="xl263"/>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4">
    <w:name w:val="xl264"/>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265">
    <w:name w:val="xl265"/>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szCs w:val="24"/>
      <w:lang w:val="en-GB" w:eastAsia="zh-CN"/>
    </w:rPr>
  </w:style>
  <w:style w:type="paragraph" w:customStyle="1" w:styleId="xl266">
    <w:name w:val="xl266"/>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sz w:val="18"/>
      <w:szCs w:val="18"/>
      <w:lang w:val="en-GB" w:eastAsia="zh-CN"/>
    </w:rPr>
  </w:style>
  <w:style w:type="paragraph" w:customStyle="1" w:styleId="xl267">
    <w:name w:val="xl267"/>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268">
    <w:name w:val="xl268"/>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b/>
      <w:bCs/>
      <w:szCs w:val="24"/>
      <w:lang w:val="en-GB" w:eastAsia="zh-CN"/>
    </w:rPr>
  </w:style>
  <w:style w:type="paragraph" w:customStyle="1" w:styleId="xl269">
    <w:name w:val="xl269"/>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b/>
      <w:bCs/>
      <w:szCs w:val="24"/>
      <w:lang w:val="en-GB" w:eastAsia="zh-CN"/>
    </w:rPr>
  </w:style>
  <w:style w:type="paragraph" w:customStyle="1" w:styleId="xl270">
    <w:name w:val="xl270"/>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Cs w:val="24"/>
      <w:lang w:val="en-GB" w:eastAsia="zh-CN"/>
    </w:rPr>
  </w:style>
  <w:style w:type="paragraph" w:customStyle="1" w:styleId="xl271">
    <w:name w:val="xl271"/>
    <w:basedOn w:val="Normal"/>
    <w:rsid w:val="00D43FE5"/>
    <w:pPr>
      <w:pBdr>
        <w:bottom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b/>
      <w:bCs/>
      <w:szCs w:val="24"/>
      <w:lang w:val="en-GB" w:eastAsia="zh-CN"/>
    </w:rPr>
  </w:style>
  <w:style w:type="paragraph" w:customStyle="1" w:styleId="xl272">
    <w:name w:val="xl272"/>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273">
    <w:name w:val="xl273"/>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both"/>
      <w:textAlignment w:val="center"/>
    </w:pPr>
    <w:rPr>
      <w:rFonts w:ascii="Arial" w:hAnsi="Arial" w:cs="Arial"/>
      <w:b/>
      <w:bCs/>
      <w:szCs w:val="24"/>
      <w:lang w:val="en-GB" w:eastAsia="zh-CN"/>
    </w:rPr>
  </w:style>
  <w:style w:type="paragraph" w:customStyle="1" w:styleId="xl274">
    <w:name w:val="xl274"/>
    <w:basedOn w:val="Normal"/>
    <w:rsid w:val="00D43FE5"/>
    <w:pPr>
      <w:pBdr>
        <w:top w:val="single" w:sz="12"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both"/>
      <w:textAlignment w:val="center"/>
    </w:pPr>
    <w:rPr>
      <w:rFonts w:ascii="Arial" w:hAnsi="Arial" w:cs="Arial"/>
      <w:b/>
      <w:bCs/>
      <w:sz w:val="16"/>
      <w:szCs w:val="16"/>
      <w:lang w:val="en-GB" w:eastAsia="zh-CN"/>
    </w:rPr>
  </w:style>
  <w:style w:type="paragraph" w:customStyle="1" w:styleId="xl275">
    <w:name w:val="xl275"/>
    <w:basedOn w:val="Normal"/>
    <w:rsid w:val="00D43FE5"/>
    <w:pPr>
      <w:pBdr>
        <w:top w:val="single" w:sz="12" w:space="0" w:color="auto"/>
        <w:left w:val="double" w:sz="6" w:space="0" w:color="auto"/>
        <w:bottom w:val="single" w:sz="4" w:space="0" w:color="auto"/>
      </w:pBdr>
      <w:shd w:val="clear" w:color="000000" w:fill="auto"/>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276">
    <w:name w:val="xl276"/>
    <w:basedOn w:val="Normal"/>
    <w:rsid w:val="00D43FE5"/>
    <w:pPr>
      <w:pBdr>
        <w:top w:val="single" w:sz="12"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277">
    <w:name w:val="xl277"/>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both"/>
      <w:textAlignment w:val="center"/>
    </w:pPr>
    <w:rPr>
      <w:rFonts w:ascii="Arial" w:hAnsi="Arial" w:cs="Arial"/>
      <w:b/>
      <w:bCs/>
      <w:szCs w:val="24"/>
      <w:lang w:val="en-GB" w:eastAsia="zh-CN"/>
    </w:rPr>
  </w:style>
  <w:style w:type="paragraph" w:customStyle="1" w:styleId="xl278">
    <w:name w:val="xl278"/>
    <w:basedOn w:val="Normal"/>
    <w:rsid w:val="00D43FE5"/>
    <w:pPr>
      <w:pBdr>
        <w:top w:val="single" w:sz="4" w:space="0" w:color="auto"/>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sz w:val="18"/>
      <w:szCs w:val="18"/>
      <w:lang w:val="en-GB" w:eastAsia="zh-CN"/>
    </w:rPr>
  </w:style>
  <w:style w:type="paragraph" w:customStyle="1" w:styleId="xl279">
    <w:name w:val="xl279"/>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280">
    <w:name w:val="xl280"/>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281">
    <w:name w:val="xl281"/>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282">
    <w:name w:val="xl282"/>
    <w:basedOn w:val="Normal"/>
    <w:rsid w:val="00D43FE5"/>
    <w:pPr>
      <w:pBdr>
        <w:top w:val="single" w:sz="4" w:space="0" w:color="auto"/>
        <w:left w:val="single" w:sz="12"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83">
    <w:name w:val="xl283"/>
    <w:basedOn w:val="Normal"/>
    <w:rsid w:val="00D43FE5"/>
    <w:pPr>
      <w:pBdr>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84">
    <w:name w:val="xl284"/>
    <w:basedOn w:val="Normal"/>
    <w:rsid w:val="00D43FE5"/>
    <w:pPr>
      <w:pBdr>
        <w:top w:val="single" w:sz="4" w:space="0" w:color="auto"/>
        <w:left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5">
    <w:name w:val="xl285"/>
    <w:basedOn w:val="Normal"/>
    <w:rsid w:val="00D43FE5"/>
    <w:pPr>
      <w:pBdr>
        <w:left w:val="single" w:sz="4"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6">
    <w:name w:val="xl286"/>
    <w:basedOn w:val="Normal"/>
    <w:rsid w:val="00D43FE5"/>
    <w:pPr>
      <w:pBdr>
        <w:top w:val="single" w:sz="4" w:space="0" w:color="auto"/>
        <w:left w:val="double" w:sz="6"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7">
    <w:name w:val="xl287"/>
    <w:basedOn w:val="Normal"/>
    <w:rsid w:val="00D43FE5"/>
    <w:pPr>
      <w:pBdr>
        <w:top w:val="single" w:sz="4" w:space="0" w:color="auto"/>
        <w:left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8">
    <w:name w:val="xl288"/>
    <w:basedOn w:val="Normal"/>
    <w:rsid w:val="00D43FE5"/>
    <w:pPr>
      <w:pBdr>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9">
    <w:name w:val="xl289"/>
    <w:basedOn w:val="Normal"/>
    <w:rsid w:val="00D43FE5"/>
    <w:pPr>
      <w:pBdr>
        <w:top w:val="single" w:sz="4" w:space="0" w:color="auto"/>
        <w:left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0">
    <w:name w:val="xl290"/>
    <w:basedOn w:val="Normal"/>
    <w:rsid w:val="00D43FE5"/>
    <w:pPr>
      <w:pBdr>
        <w:left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1">
    <w:name w:val="xl291"/>
    <w:basedOn w:val="Normal"/>
    <w:rsid w:val="00D43FE5"/>
    <w:pPr>
      <w:pBdr>
        <w:top w:val="single" w:sz="4" w:space="0" w:color="auto"/>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292">
    <w:name w:val="xl292"/>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293">
    <w:name w:val="xl293"/>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294">
    <w:name w:val="xl294"/>
    <w:basedOn w:val="Normal"/>
    <w:rsid w:val="00D43FE5"/>
    <w:pPr>
      <w:pBdr>
        <w:top w:val="single" w:sz="4" w:space="0" w:color="auto"/>
        <w:left w:val="double" w:sz="6"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95">
    <w:name w:val="xl295"/>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296">
    <w:name w:val="xl296"/>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297">
    <w:name w:val="xl297"/>
    <w:basedOn w:val="Normal"/>
    <w:rsid w:val="00D43FE5"/>
    <w:pPr>
      <w:pBdr>
        <w:top w:val="single" w:sz="4" w:space="0" w:color="auto"/>
        <w:left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8">
    <w:name w:val="xl298"/>
    <w:basedOn w:val="Normal"/>
    <w:rsid w:val="00D43FE5"/>
    <w:pPr>
      <w:pBdr>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9">
    <w:name w:val="xl299"/>
    <w:basedOn w:val="Normal"/>
    <w:rsid w:val="00D43FE5"/>
    <w:pPr>
      <w:pBdr>
        <w:top w:val="single" w:sz="4" w:space="0" w:color="auto"/>
        <w:left w:val="single" w:sz="12"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300">
    <w:name w:val="xl300"/>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01">
    <w:name w:val="xl301"/>
    <w:basedOn w:val="Normal"/>
    <w:rsid w:val="00D43FE5"/>
    <w:pPr>
      <w:pBdr>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02">
    <w:name w:val="xl302"/>
    <w:basedOn w:val="Normal"/>
    <w:rsid w:val="00D43FE5"/>
    <w:pPr>
      <w:pBdr>
        <w:top w:val="single" w:sz="4" w:space="0" w:color="auto"/>
        <w:left w:val="single" w:sz="12"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303">
    <w:name w:val="xl303"/>
    <w:basedOn w:val="Normal"/>
    <w:rsid w:val="00D43FE5"/>
    <w:pPr>
      <w:pBdr>
        <w:top w:val="single" w:sz="4" w:space="0" w:color="auto"/>
        <w:left w:val="double" w:sz="6"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04">
    <w:name w:val="xl304"/>
    <w:basedOn w:val="Normal"/>
    <w:rsid w:val="00D43FE5"/>
    <w:pPr>
      <w:pBdr>
        <w:left w:val="double" w:sz="6"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05">
    <w:name w:val="xl305"/>
    <w:basedOn w:val="Normal"/>
    <w:rsid w:val="00D43FE5"/>
    <w:pPr>
      <w:pBdr>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06">
    <w:name w:val="xl306"/>
    <w:basedOn w:val="Normal"/>
    <w:rsid w:val="00D43FE5"/>
    <w:pPr>
      <w:pBdr>
        <w:left w:val="double" w:sz="6"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07">
    <w:name w:val="xl307"/>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08">
    <w:name w:val="xl308"/>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09">
    <w:name w:val="xl309"/>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10">
    <w:name w:val="xl310"/>
    <w:basedOn w:val="Normal"/>
    <w:rsid w:val="00D43FE5"/>
    <w:pPr>
      <w:pBdr>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11">
    <w:name w:val="xl311"/>
    <w:basedOn w:val="Normal"/>
    <w:rsid w:val="00D43FE5"/>
    <w:pPr>
      <w:pBdr>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2">
    <w:name w:val="xl312"/>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3">
    <w:name w:val="xl313"/>
    <w:basedOn w:val="Normal"/>
    <w:rsid w:val="00D43FE5"/>
    <w:pPr>
      <w:pBdr>
        <w:top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4">
    <w:name w:val="xl314"/>
    <w:basedOn w:val="Normal"/>
    <w:rsid w:val="00D43FE5"/>
    <w:pPr>
      <w:pBdr>
        <w:top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5">
    <w:name w:val="xl315"/>
    <w:basedOn w:val="Normal"/>
    <w:rsid w:val="00D43FE5"/>
    <w:pPr>
      <w:pBdr>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6">
    <w:name w:val="xl316"/>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7">
    <w:name w:val="xl317"/>
    <w:basedOn w:val="Normal"/>
    <w:rsid w:val="00D43FE5"/>
    <w:pPr>
      <w:pBdr>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8">
    <w:name w:val="xl318"/>
    <w:basedOn w:val="Normal"/>
    <w:rsid w:val="00D43FE5"/>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19">
    <w:name w:val="xl319"/>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0">
    <w:name w:val="xl320"/>
    <w:basedOn w:val="Normal"/>
    <w:rsid w:val="00D43FE5"/>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1">
    <w:name w:val="xl321"/>
    <w:basedOn w:val="Normal"/>
    <w:rsid w:val="00D43FE5"/>
    <w:pPr>
      <w:pBdr>
        <w:left w:val="double" w:sz="6"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2">
    <w:name w:val="xl322"/>
    <w:basedOn w:val="Normal"/>
    <w:rsid w:val="00D43FE5"/>
    <w:pPr>
      <w:pBdr>
        <w:left w:val="double" w:sz="6" w:space="0" w:color="auto"/>
        <w:bottom w:val="single" w:sz="4"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3">
    <w:name w:val="xl323"/>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24">
    <w:name w:val="xl324"/>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5">
    <w:name w:val="xl325"/>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26">
    <w:name w:val="xl326"/>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27">
    <w:name w:val="xl327"/>
    <w:basedOn w:val="Normal"/>
    <w:rsid w:val="00D43FE5"/>
    <w:pPr>
      <w:pBdr>
        <w:top w:val="single" w:sz="4" w:space="0" w:color="auto"/>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28">
    <w:name w:val="xl328"/>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29">
    <w:name w:val="xl329"/>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30">
    <w:name w:val="xl330"/>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31">
    <w:name w:val="xl331"/>
    <w:basedOn w:val="Normal"/>
    <w:rsid w:val="00D43FE5"/>
    <w:pPr>
      <w:pBdr>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332">
    <w:name w:val="xl332"/>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Cs w:val="24"/>
      <w:lang w:val="en-GB" w:eastAsia="zh-CN"/>
    </w:rPr>
  </w:style>
  <w:style w:type="paragraph" w:customStyle="1" w:styleId="xl333">
    <w:name w:val="xl333"/>
    <w:basedOn w:val="Normal"/>
    <w:rsid w:val="00D43FE5"/>
    <w:pPr>
      <w:pBdr>
        <w:left w:val="double" w:sz="6"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4">
    <w:name w:val="xl334"/>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5">
    <w:name w:val="xl335"/>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36">
    <w:name w:val="xl336"/>
    <w:basedOn w:val="Normal"/>
    <w:rsid w:val="00D43FE5"/>
    <w:pPr>
      <w:pBdr>
        <w:top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7">
    <w:name w:val="xl337"/>
    <w:basedOn w:val="Normal"/>
    <w:rsid w:val="00D43FE5"/>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8">
    <w:name w:val="xl338"/>
    <w:basedOn w:val="Normal"/>
    <w:rsid w:val="00D43FE5"/>
    <w:pPr>
      <w:pBdr>
        <w:top w:val="single" w:sz="4" w:space="0" w:color="auto"/>
        <w:lef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9">
    <w:name w:val="xl339"/>
    <w:basedOn w:val="Normal"/>
    <w:rsid w:val="00D43FE5"/>
    <w:pPr>
      <w:pBdr>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40">
    <w:name w:val="xl340"/>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41">
    <w:name w:val="xl341"/>
    <w:basedOn w:val="Normal"/>
    <w:rsid w:val="00D43FE5"/>
    <w:pPr>
      <w:pBdr>
        <w:top w:val="single" w:sz="4" w:space="0" w:color="auto"/>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42">
    <w:name w:val="xl342"/>
    <w:basedOn w:val="Normal"/>
    <w:rsid w:val="00D43FE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43">
    <w:name w:val="xl343"/>
    <w:basedOn w:val="Normal"/>
    <w:rsid w:val="00D43FE5"/>
    <w:pPr>
      <w:pBdr>
        <w:left w:val="single" w:sz="12"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344">
    <w:name w:val="xl344"/>
    <w:basedOn w:val="Normal"/>
    <w:rsid w:val="00D43FE5"/>
    <w:pPr>
      <w:pBdr>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45">
    <w:name w:val="xl345"/>
    <w:basedOn w:val="Normal"/>
    <w:rsid w:val="00D43FE5"/>
    <w:pPr>
      <w:pBdr>
        <w:top w:val="single" w:sz="4" w:space="0" w:color="auto"/>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346">
    <w:name w:val="xl346"/>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47">
    <w:name w:val="xl347"/>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48">
    <w:name w:val="xl348"/>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49">
    <w:name w:val="xl349"/>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50">
    <w:name w:val="xl350"/>
    <w:basedOn w:val="Normal"/>
    <w:rsid w:val="00D43FE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51">
    <w:name w:val="xl351"/>
    <w:basedOn w:val="Normal"/>
    <w:rsid w:val="00D43FE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52">
    <w:name w:val="xl352"/>
    <w:basedOn w:val="Normal"/>
    <w:rsid w:val="00D43FE5"/>
    <w:pPr>
      <w:pBdr>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53">
    <w:name w:val="xl353"/>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54">
    <w:name w:val="xl354"/>
    <w:basedOn w:val="Normal"/>
    <w:rsid w:val="00D43FE5"/>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55">
    <w:name w:val="xl355"/>
    <w:basedOn w:val="Normal"/>
    <w:rsid w:val="00D43FE5"/>
    <w:pPr>
      <w:pBdr>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56">
    <w:name w:val="xl356"/>
    <w:basedOn w:val="Normal"/>
    <w:rsid w:val="00D43FE5"/>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57">
    <w:name w:val="xl357"/>
    <w:basedOn w:val="Normal"/>
    <w:rsid w:val="00D43FE5"/>
    <w:pPr>
      <w:pBdr>
        <w:top w:val="single" w:sz="4" w:space="0" w:color="auto"/>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58">
    <w:name w:val="xl358"/>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59">
    <w:name w:val="xl359"/>
    <w:basedOn w:val="Normal"/>
    <w:rsid w:val="00D43FE5"/>
    <w:pPr>
      <w:pBdr>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0">
    <w:name w:val="xl360"/>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61">
    <w:name w:val="xl361"/>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62">
    <w:name w:val="xl362"/>
    <w:basedOn w:val="Normal"/>
    <w:rsid w:val="00D43FE5"/>
    <w:pPr>
      <w:pBdr>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63">
    <w:name w:val="xl363"/>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64">
    <w:name w:val="xl364"/>
    <w:basedOn w:val="Normal"/>
    <w:rsid w:val="00D43FE5"/>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65">
    <w:name w:val="xl365"/>
    <w:basedOn w:val="Normal"/>
    <w:rsid w:val="00D43FE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6">
    <w:name w:val="xl366"/>
    <w:basedOn w:val="Normal"/>
    <w:rsid w:val="00D43FE5"/>
    <w:pPr>
      <w:pBdr>
        <w:left w:val="double" w:sz="6"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7">
    <w:name w:val="xl367"/>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68">
    <w:name w:val="xl368"/>
    <w:basedOn w:val="Normal"/>
    <w:rsid w:val="00D43FE5"/>
    <w:pPr>
      <w:pBdr>
        <w:left w:val="double" w:sz="6"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9">
    <w:name w:val="xl369"/>
    <w:basedOn w:val="Normal"/>
    <w:rsid w:val="00D43FE5"/>
    <w:pPr>
      <w:pBdr>
        <w:top w:val="single" w:sz="4" w:space="0" w:color="auto"/>
        <w:left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0">
    <w:name w:val="xl370"/>
    <w:basedOn w:val="Normal"/>
    <w:rsid w:val="00D43FE5"/>
    <w:pPr>
      <w:pBdr>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1">
    <w:name w:val="xl371"/>
    <w:basedOn w:val="Normal"/>
    <w:rsid w:val="00D43FE5"/>
    <w:pPr>
      <w:pBdr>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372">
    <w:name w:val="xl372"/>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73">
    <w:name w:val="xl373"/>
    <w:basedOn w:val="Normal"/>
    <w:rsid w:val="00D43FE5"/>
    <w:pPr>
      <w:pBdr>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74">
    <w:name w:val="xl374"/>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5">
    <w:name w:val="xl375"/>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GB" w:eastAsia="zh-CN"/>
    </w:rPr>
  </w:style>
  <w:style w:type="paragraph" w:customStyle="1" w:styleId="xl376">
    <w:name w:val="xl376"/>
    <w:basedOn w:val="Normal"/>
    <w:rsid w:val="00D43FE5"/>
    <w:pPr>
      <w:pBdr>
        <w:top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7">
    <w:name w:val="xl377"/>
    <w:basedOn w:val="Normal"/>
    <w:rsid w:val="00D43FE5"/>
    <w:pPr>
      <w:pBdr>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78">
    <w:name w:val="xl378"/>
    <w:basedOn w:val="Normal"/>
    <w:rsid w:val="00D43FE5"/>
    <w:pPr>
      <w:pBdr>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79">
    <w:name w:val="xl379"/>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0">
    <w:name w:val="xl380"/>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381">
    <w:name w:val="xl381"/>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2">
    <w:name w:val="xl382"/>
    <w:basedOn w:val="Normal"/>
    <w:rsid w:val="00D43FE5"/>
    <w:pPr>
      <w:pBdr>
        <w:top w:val="single" w:sz="4" w:space="0" w:color="auto"/>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3">
    <w:name w:val="xl383"/>
    <w:basedOn w:val="Normal"/>
    <w:rsid w:val="00D43FE5"/>
    <w:pPr>
      <w:pBdr>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4">
    <w:name w:val="xl384"/>
    <w:basedOn w:val="Normal"/>
    <w:rsid w:val="00D43FE5"/>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385">
    <w:name w:val="xl385"/>
    <w:basedOn w:val="Normal"/>
    <w:rsid w:val="00D43FE5"/>
    <w:pPr>
      <w:pBdr>
        <w:bottom w:val="single" w:sz="8"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86">
    <w:name w:val="xl386"/>
    <w:basedOn w:val="Normal"/>
    <w:rsid w:val="00D43FE5"/>
    <w:pPr>
      <w:pBdr>
        <w:lef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87">
    <w:name w:val="xl387"/>
    <w:basedOn w:val="Normal"/>
    <w:rsid w:val="00D43FE5"/>
    <w:pP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88">
    <w:name w:val="xl388"/>
    <w:basedOn w:val="Normal"/>
    <w:rsid w:val="00D43FE5"/>
    <w:pPr>
      <w:pBdr>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89">
    <w:name w:val="xl389"/>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90">
    <w:name w:val="xl390"/>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91">
    <w:name w:val="xl391"/>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92">
    <w:name w:val="xl392"/>
    <w:basedOn w:val="Normal"/>
    <w:rsid w:val="00D43FE5"/>
    <w:pPr>
      <w:pBdr>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93">
    <w:name w:val="xl393"/>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GB" w:eastAsia="zh-CN"/>
    </w:rPr>
  </w:style>
  <w:style w:type="paragraph" w:customStyle="1" w:styleId="xl394">
    <w:name w:val="xl394"/>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both"/>
      <w:textAlignment w:val="auto"/>
    </w:pPr>
    <w:rPr>
      <w:szCs w:val="24"/>
      <w:lang w:val="en-GB" w:eastAsia="zh-CN"/>
    </w:rPr>
  </w:style>
  <w:style w:type="paragraph" w:customStyle="1" w:styleId="xl395">
    <w:name w:val="xl395"/>
    <w:basedOn w:val="Normal"/>
    <w:rsid w:val="00D43FE5"/>
    <w:pPr>
      <w:pBdr>
        <w:left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character" w:customStyle="1" w:styleId="Heading6Char">
    <w:name w:val="Heading 6 Char"/>
    <w:basedOn w:val="DefaultParagraphFont"/>
    <w:link w:val="Heading6"/>
    <w:rsid w:val="00C738CE"/>
    <w:rPr>
      <w:rFonts w:ascii="Times New Roman" w:hAnsi="Times New Roman"/>
      <w:b/>
      <w:sz w:val="24"/>
      <w:lang w:val="fr-FR" w:eastAsia="en-US"/>
    </w:rPr>
  </w:style>
  <w:style w:type="character" w:customStyle="1" w:styleId="Heading7Char">
    <w:name w:val="Heading 7 Char"/>
    <w:basedOn w:val="DefaultParagraphFont"/>
    <w:link w:val="Heading7"/>
    <w:rsid w:val="00C738CE"/>
    <w:rPr>
      <w:rFonts w:ascii="Times New Roman" w:hAnsi="Times New Roman"/>
      <w:b/>
      <w:sz w:val="24"/>
      <w:lang w:val="fr-FR" w:eastAsia="en-US"/>
    </w:rPr>
  </w:style>
  <w:style w:type="character" w:customStyle="1" w:styleId="Heading8Char">
    <w:name w:val="Heading 8 Char"/>
    <w:basedOn w:val="DefaultParagraphFont"/>
    <w:link w:val="Heading8"/>
    <w:rsid w:val="00C738CE"/>
    <w:rPr>
      <w:rFonts w:ascii="Times New Roman" w:hAnsi="Times New Roman"/>
      <w:b/>
      <w:sz w:val="24"/>
      <w:lang w:val="fr-FR" w:eastAsia="en-US"/>
    </w:rPr>
  </w:style>
  <w:style w:type="character" w:customStyle="1" w:styleId="Heading9Char">
    <w:name w:val="Heading 9 Char"/>
    <w:aliases w:val="Topic Char,table Char,t Char,9 Char,Heading 9.table Char,heading 9 Char"/>
    <w:basedOn w:val="DefaultParagraphFont"/>
    <w:link w:val="Heading9"/>
    <w:rsid w:val="00C738CE"/>
    <w:rPr>
      <w:rFonts w:ascii="Times New Roman" w:hAnsi="Times New Roman"/>
      <w:b/>
      <w:sz w:val="24"/>
      <w:lang w:val="fr-FR" w:eastAsia="en-US"/>
    </w:rPr>
  </w:style>
  <w:style w:type="character" w:customStyle="1" w:styleId="FooterChar">
    <w:name w:val="Footer Char"/>
    <w:aliases w:val="pie de página Char,footer odd Char,footer Char,pie de p·gina Char"/>
    <w:basedOn w:val="DefaultParagraphFont"/>
    <w:link w:val="Footer"/>
    <w:rsid w:val="00C738CE"/>
    <w:rPr>
      <w:rFonts w:ascii="Times New Roman" w:hAnsi="Times New Roman"/>
      <w:caps/>
      <w:noProof/>
      <w:sz w:val="16"/>
      <w:lang w:val="fr-FR" w:eastAsia="en-US"/>
    </w:rPr>
  </w:style>
  <w:style w:type="character" w:customStyle="1" w:styleId="BodyTextChar">
    <w:name w:val="Body Text Char"/>
    <w:basedOn w:val="DefaultParagraphFont"/>
    <w:link w:val="BodyText"/>
    <w:rsid w:val="00C738CE"/>
    <w:rPr>
      <w:rFonts w:ascii="Times New Roman" w:hAnsi="Times New Roman"/>
      <w:b/>
      <w:smallCaps/>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F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DB4F45"/>
    <w:pPr>
      <w:keepNext/>
      <w:keepLines/>
      <w:spacing w:before="280"/>
      <w:ind w:left="1134" w:hanging="1134"/>
      <w:outlineLvl w:val="0"/>
    </w:pPr>
    <w:rPr>
      <w:b/>
      <w:sz w:val="28"/>
    </w:rPr>
  </w:style>
  <w:style w:type="paragraph" w:styleId="Heading2">
    <w:name w:val="heading 2"/>
    <w:aliases w:val="l2,H2,h2,h21,Heading Two,R2,Sub-section,UNDERRUBRIK 1-2,Head 2,List level 2,Sub-Heading,A,1st level heading,level 2 no toc,2nd level,Titre2,h:2,h:2app,2,level 2,Head2A,PA Major Section,Major Section,Head2,Header 2,Level 2 Head,Heading 2 Hidden"/>
    <w:basedOn w:val="Heading1"/>
    <w:next w:val="Normal"/>
    <w:link w:val="Heading2Char"/>
    <w:qFormat/>
    <w:rsid w:val="00DB4F45"/>
    <w:pPr>
      <w:spacing w:before="200"/>
      <w:outlineLvl w:val="1"/>
    </w:pPr>
    <w:rPr>
      <w:sz w:val="24"/>
    </w:rPr>
  </w:style>
  <w:style w:type="paragraph" w:styleId="Heading3">
    <w:name w:val="heading 3"/>
    <w:basedOn w:val="Heading1"/>
    <w:next w:val="Normal"/>
    <w:link w:val="Heading3Char"/>
    <w:qFormat/>
    <w:rsid w:val="00DB4F45"/>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
    <w:basedOn w:val="Heading3"/>
    <w:next w:val="Normal"/>
    <w:link w:val="Heading4Char"/>
    <w:qFormat/>
    <w:rsid w:val="00DB4F45"/>
    <w:pPr>
      <w:outlineLvl w:val="3"/>
    </w:pPr>
  </w:style>
  <w:style w:type="paragraph" w:styleId="Heading5">
    <w:name w:val="heading 5"/>
    <w:aliases w:val="H5"/>
    <w:basedOn w:val="Heading4"/>
    <w:next w:val="Normal"/>
    <w:link w:val="Heading5Char"/>
    <w:qFormat/>
    <w:rsid w:val="00DB4F45"/>
    <w:pPr>
      <w:outlineLvl w:val="4"/>
    </w:pPr>
  </w:style>
  <w:style w:type="paragraph" w:styleId="Heading6">
    <w:name w:val="heading 6"/>
    <w:basedOn w:val="Heading4"/>
    <w:next w:val="Normal"/>
    <w:link w:val="Heading6Char"/>
    <w:qFormat/>
    <w:rsid w:val="00DB4F45"/>
    <w:pPr>
      <w:outlineLvl w:val="5"/>
    </w:pPr>
  </w:style>
  <w:style w:type="paragraph" w:styleId="Heading7">
    <w:name w:val="heading 7"/>
    <w:basedOn w:val="Heading6"/>
    <w:next w:val="Normal"/>
    <w:link w:val="Heading7Char"/>
    <w:qFormat/>
    <w:rsid w:val="00DB4F45"/>
    <w:pPr>
      <w:outlineLvl w:val="6"/>
    </w:pPr>
  </w:style>
  <w:style w:type="paragraph" w:styleId="Heading8">
    <w:name w:val="heading 8"/>
    <w:basedOn w:val="Heading6"/>
    <w:next w:val="Normal"/>
    <w:link w:val="Heading8Char"/>
    <w:qFormat/>
    <w:rsid w:val="00DB4F45"/>
    <w:pPr>
      <w:outlineLvl w:val="7"/>
    </w:pPr>
  </w:style>
  <w:style w:type="paragraph" w:styleId="Heading9">
    <w:name w:val="heading 9"/>
    <w:aliases w:val="Topic,table,t,9,Heading 9.table,heading 9"/>
    <w:basedOn w:val="Heading6"/>
    <w:next w:val="Normal"/>
    <w:link w:val="Heading9Char"/>
    <w:qFormat/>
    <w:rsid w:val="00DB4F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link w:val="TabletitleChar"/>
    <w:rsid w:val="00DB4F45"/>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DB4F45"/>
    <w:pPr>
      <w:keepNext/>
      <w:spacing w:before="80" w:after="80"/>
      <w:jc w:val="center"/>
    </w:pPr>
    <w:rPr>
      <w:b/>
    </w:rPr>
  </w:style>
  <w:style w:type="paragraph" w:customStyle="1" w:styleId="Tabletext">
    <w:name w:val="Table_text"/>
    <w:basedOn w:val="Normal"/>
    <w:link w:val="TabletextChar"/>
    <w:rsid w:val="00DB4F4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aftertitle"/>
    <w:rsid w:val="00DB4F45"/>
    <w:pPr>
      <w:spacing w:before="480"/>
      <w:jc w:val="center"/>
    </w:pPr>
    <w:rPr>
      <w:rFonts w:ascii="Times New Roman Bold" w:hAnsi="Times New Roman Bold"/>
      <w:b/>
      <w:sz w:val="28"/>
    </w:rPr>
  </w:style>
  <w:style w:type="paragraph" w:customStyle="1" w:styleId="Normalaftertitle0">
    <w:name w:val="Normal_after_title"/>
    <w:basedOn w:val="Normal"/>
    <w:next w:val="Normal"/>
    <w:link w:val="NormalaftertitleChar"/>
    <w:rsid w:val="00DB4F45"/>
    <w:pPr>
      <w:spacing w:before="360"/>
    </w:pPr>
  </w:style>
  <w:style w:type="paragraph" w:customStyle="1" w:styleId="ArtNo">
    <w:name w:val="Art_No"/>
    <w:basedOn w:val="Normal"/>
    <w:next w:val="Arttitle"/>
    <w:link w:val="ArtNoChar"/>
    <w:rsid w:val="00DB4F45"/>
    <w:pPr>
      <w:keepNext/>
      <w:keepLines/>
      <w:spacing w:before="480"/>
      <w:jc w:val="center"/>
    </w:pPr>
    <w:rPr>
      <w:caps/>
      <w:sz w:val="28"/>
    </w:rPr>
  </w:style>
  <w:style w:type="paragraph" w:customStyle="1" w:styleId="Arttitle">
    <w:name w:val="Art_title"/>
    <w:basedOn w:val="Normal"/>
    <w:next w:val="Normalaftertitle"/>
    <w:link w:val="ArttitleCar"/>
    <w:rsid w:val="00DB4F45"/>
    <w:pPr>
      <w:keepNext/>
      <w:keepLines/>
      <w:spacing w:before="240"/>
      <w:jc w:val="center"/>
    </w:pPr>
    <w:rPr>
      <w:b/>
      <w:sz w:val="28"/>
    </w:rPr>
  </w:style>
  <w:style w:type="paragraph" w:customStyle="1" w:styleId="ASN1">
    <w:name w:val="ASN.1"/>
    <w:basedOn w:val="Normal"/>
    <w:rsid w:val="00DB4F45"/>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B4F45"/>
    <w:pPr>
      <w:keepNext/>
      <w:keepLines/>
      <w:spacing w:before="160"/>
      <w:ind w:left="1134"/>
    </w:pPr>
    <w:rPr>
      <w:i/>
    </w:rPr>
  </w:style>
  <w:style w:type="paragraph" w:customStyle="1" w:styleId="ChapNo">
    <w:name w:val="Chap_No"/>
    <w:basedOn w:val="ArtNo"/>
    <w:next w:val="Chaptitle"/>
    <w:rsid w:val="00DB4F45"/>
    <w:rPr>
      <w:rFonts w:ascii="Times New Roman Bold" w:hAnsi="Times New Roman Bold"/>
      <w:b/>
    </w:rPr>
  </w:style>
  <w:style w:type="paragraph" w:customStyle="1" w:styleId="Chaptitle">
    <w:name w:val="Chap_title"/>
    <w:basedOn w:val="Arttitle"/>
    <w:next w:val="Normalaftertitle"/>
    <w:link w:val="ChaptitleChar"/>
    <w:rsid w:val="00DB4F45"/>
  </w:style>
  <w:style w:type="character" w:styleId="EndnoteReference">
    <w:name w:val="endnote reference"/>
    <w:basedOn w:val="DefaultParagraphFont"/>
    <w:semiHidden/>
    <w:rsid w:val="00DB4F45"/>
    <w:rPr>
      <w:vertAlign w:val="superscript"/>
    </w:rPr>
  </w:style>
  <w:style w:type="paragraph" w:customStyle="1" w:styleId="enumlev1">
    <w:name w:val="enumlev1"/>
    <w:basedOn w:val="Normal"/>
    <w:link w:val="enumlev1Char"/>
    <w:rsid w:val="00DB4F45"/>
    <w:pPr>
      <w:tabs>
        <w:tab w:val="clear" w:pos="2268"/>
        <w:tab w:val="left" w:pos="2608"/>
        <w:tab w:val="left" w:pos="3345"/>
      </w:tabs>
      <w:spacing w:before="80"/>
      <w:ind w:left="1134" w:hanging="1134"/>
    </w:pPr>
  </w:style>
  <w:style w:type="paragraph" w:customStyle="1" w:styleId="enumlev2">
    <w:name w:val="enumlev2"/>
    <w:basedOn w:val="enumlev1"/>
    <w:link w:val="enumlev2Char"/>
    <w:rsid w:val="00DB4F45"/>
    <w:pPr>
      <w:ind w:left="1871" w:hanging="737"/>
    </w:pPr>
  </w:style>
  <w:style w:type="paragraph" w:customStyle="1" w:styleId="enumlev3">
    <w:name w:val="enumlev3"/>
    <w:basedOn w:val="enumlev2"/>
    <w:rsid w:val="00DB4F45"/>
    <w:pPr>
      <w:ind w:left="2268" w:hanging="397"/>
    </w:pPr>
  </w:style>
  <w:style w:type="paragraph" w:customStyle="1" w:styleId="Equation">
    <w:name w:val="Equation"/>
    <w:basedOn w:val="Normal"/>
    <w:link w:val="EquationChar"/>
    <w:rsid w:val="00DB4F45"/>
    <w:pPr>
      <w:tabs>
        <w:tab w:val="clear" w:pos="1871"/>
        <w:tab w:val="clear" w:pos="2268"/>
        <w:tab w:val="center" w:pos="4820"/>
        <w:tab w:val="right" w:pos="9639"/>
      </w:tabs>
    </w:pPr>
  </w:style>
  <w:style w:type="paragraph" w:customStyle="1" w:styleId="Equationlegend">
    <w:name w:val="Equation_legend"/>
    <w:basedOn w:val="NormalIndent"/>
    <w:rsid w:val="00DB4F45"/>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B4F45"/>
    <w:pPr>
      <w:keepNext/>
      <w:keepLines/>
      <w:spacing w:before="20" w:after="20"/>
    </w:pPr>
    <w:rPr>
      <w:sz w:val="18"/>
    </w:rPr>
  </w:style>
  <w:style w:type="paragraph" w:customStyle="1" w:styleId="Figurewithouttitle">
    <w:name w:val="Figure_without_title"/>
    <w:basedOn w:val="FigureNo"/>
    <w:next w:val="Normal"/>
    <w:rsid w:val="00DB4F45"/>
    <w:pPr>
      <w:keepNext w:val="0"/>
    </w:pPr>
  </w:style>
  <w:style w:type="paragraph" w:styleId="Footer">
    <w:name w:val="footer"/>
    <w:aliases w:val="pie de página,footer odd,footer,pie de p·gina"/>
    <w:basedOn w:val="Normal"/>
    <w:link w:val="FooterChar"/>
    <w:rsid w:val="00DB4F45"/>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B4F4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DB4F45"/>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DB4F45"/>
    <w:pPr>
      <w:keepLines/>
      <w:tabs>
        <w:tab w:val="left" w:pos="255"/>
      </w:tabs>
    </w:pPr>
  </w:style>
  <w:style w:type="paragraph" w:customStyle="1" w:styleId="Note">
    <w:name w:val="Note"/>
    <w:basedOn w:val="Normal"/>
    <w:link w:val="NoteChar"/>
    <w:rsid w:val="00DB4F45"/>
    <w:pPr>
      <w:tabs>
        <w:tab w:val="left" w:pos="284"/>
      </w:tabs>
      <w:spacing w:before="80"/>
    </w:pPr>
  </w:style>
  <w:style w:type="paragraph" w:styleId="Header">
    <w:name w:val="header"/>
    <w:aliases w:val="encabezado,header odd,header odd1,header odd2,header,he,h,Header/Footer,Page No"/>
    <w:basedOn w:val="Normal"/>
    <w:link w:val="HeaderChar"/>
    <w:uiPriority w:val="99"/>
    <w:rsid w:val="00DB4F45"/>
    <w:pPr>
      <w:spacing w:before="0"/>
      <w:jc w:val="center"/>
    </w:pPr>
    <w:rPr>
      <w:sz w:val="18"/>
    </w:rPr>
  </w:style>
  <w:style w:type="paragraph" w:customStyle="1" w:styleId="Headingb">
    <w:name w:val="Heading_b"/>
    <w:basedOn w:val="Normal"/>
    <w:next w:val="Normal"/>
    <w:link w:val="HeadingbChar"/>
    <w:rsid w:val="00DB4F45"/>
    <w:pPr>
      <w:keepNext/>
      <w:spacing w:before="160"/>
    </w:pPr>
    <w:rPr>
      <w:rFonts w:ascii="Times" w:hAnsi="Times"/>
      <w:b/>
    </w:rPr>
  </w:style>
  <w:style w:type="paragraph" w:customStyle="1" w:styleId="Headingi">
    <w:name w:val="Heading_i"/>
    <w:basedOn w:val="Normal"/>
    <w:next w:val="Normal"/>
    <w:rsid w:val="00DB4F45"/>
    <w:pPr>
      <w:keepNext/>
      <w:spacing w:before="160"/>
    </w:pPr>
    <w:rPr>
      <w:rFonts w:ascii="Times" w:hAnsi="Times"/>
      <w:i/>
    </w:rPr>
  </w:style>
  <w:style w:type="paragraph" w:styleId="Index1">
    <w:name w:val="index 1"/>
    <w:basedOn w:val="Normal"/>
    <w:next w:val="Normal"/>
    <w:semiHidden/>
    <w:rsid w:val="00DB4F45"/>
  </w:style>
  <w:style w:type="paragraph" w:styleId="Index2">
    <w:name w:val="index 2"/>
    <w:basedOn w:val="Normal"/>
    <w:next w:val="Normal"/>
    <w:semiHidden/>
    <w:rsid w:val="00DB4F45"/>
    <w:pPr>
      <w:ind w:left="283"/>
    </w:pPr>
  </w:style>
  <w:style w:type="paragraph" w:styleId="Index3">
    <w:name w:val="index 3"/>
    <w:basedOn w:val="Normal"/>
    <w:next w:val="Normal"/>
    <w:semiHidden/>
    <w:rsid w:val="00DB4F45"/>
    <w:pPr>
      <w:ind w:left="566"/>
    </w:pPr>
  </w:style>
  <w:style w:type="paragraph" w:customStyle="1" w:styleId="PartNo">
    <w:name w:val="Part_No"/>
    <w:basedOn w:val="AnnexNo"/>
    <w:next w:val="Partref"/>
    <w:rsid w:val="00DB4F45"/>
  </w:style>
  <w:style w:type="paragraph" w:customStyle="1" w:styleId="Partref">
    <w:name w:val="Part_ref"/>
    <w:basedOn w:val="Annexref"/>
    <w:next w:val="Parttitle"/>
    <w:rsid w:val="00DB4F45"/>
  </w:style>
  <w:style w:type="paragraph" w:customStyle="1" w:styleId="Parttitle">
    <w:name w:val="Part_title"/>
    <w:basedOn w:val="Annextitle"/>
    <w:next w:val="Normalaftertitle"/>
    <w:rsid w:val="00DB4F45"/>
  </w:style>
  <w:style w:type="paragraph" w:customStyle="1" w:styleId="Rectitle">
    <w:name w:val="Rec_title"/>
    <w:basedOn w:val="RecNo"/>
    <w:next w:val="Recref"/>
    <w:rsid w:val="00DB4F45"/>
    <w:pPr>
      <w:spacing w:before="240"/>
    </w:pPr>
    <w:rPr>
      <w:rFonts w:ascii="Times New Roman Bold" w:hAnsi="Times New Roman Bold"/>
      <w:b/>
      <w:caps w:val="0"/>
    </w:rPr>
  </w:style>
  <w:style w:type="paragraph" w:customStyle="1" w:styleId="Recref">
    <w:name w:val="Rec_ref"/>
    <w:basedOn w:val="Rectitle"/>
    <w:next w:val="Recdate"/>
    <w:rsid w:val="00DB4F45"/>
    <w:pPr>
      <w:spacing w:before="120"/>
    </w:pPr>
    <w:rPr>
      <w:rFonts w:ascii="Times New Roman" w:hAnsi="Times New Roman"/>
      <w:b w:val="0"/>
      <w:sz w:val="24"/>
    </w:rPr>
  </w:style>
  <w:style w:type="paragraph" w:customStyle="1" w:styleId="Recdate">
    <w:name w:val="Rec_date"/>
    <w:basedOn w:val="Recref"/>
    <w:next w:val="Normalaftertitle"/>
    <w:rsid w:val="00DB4F45"/>
    <w:pPr>
      <w:jc w:val="right"/>
    </w:pPr>
    <w:rPr>
      <w:sz w:val="22"/>
    </w:rPr>
  </w:style>
  <w:style w:type="paragraph" w:customStyle="1" w:styleId="Questiondate">
    <w:name w:val="Question_date"/>
    <w:basedOn w:val="Recdate"/>
    <w:next w:val="Normalaftertitle"/>
    <w:rsid w:val="00DB4F45"/>
  </w:style>
  <w:style w:type="paragraph" w:customStyle="1" w:styleId="Questiontitle">
    <w:name w:val="Question_title"/>
    <w:basedOn w:val="Rectitle"/>
    <w:next w:val="Questionref"/>
    <w:rsid w:val="00DB4F45"/>
  </w:style>
  <w:style w:type="paragraph" w:customStyle="1" w:styleId="Questionref">
    <w:name w:val="Question_ref"/>
    <w:basedOn w:val="Recref"/>
    <w:next w:val="Questiondate"/>
    <w:rsid w:val="00DB4F45"/>
  </w:style>
  <w:style w:type="paragraph" w:customStyle="1" w:styleId="Reftext">
    <w:name w:val="Ref_text"/>
    <w:basedOn w:val="Normal"/>
    <w:rsid w:val="00DB4F45"/>
    <w:pPr>
      <w:ind w:left="1134" w:hanging="1134"/>
    </w:pPr>
  </w:style>
  <w:style w:type="paragraph" w:customStyle="1" w:styleId="Reftitle">
    <w:name w:val="Ref_title"/>
    <w:basedOn w:val="Normal"/>
    <w:next w:val="Reftext"/>
    <w:rsid w:val="00DB4F45"/>
    <w:pPr>
      <w:spacing w:before="480"/>
      <w:jc w:val="center"/>
    </w:pPr>
    <w:rPr>
      <w:caps/>
    </w:rPr>
  </w:style>
  <w:style w:type="paragraph" w:customStyle="1" w:styleId="Repdate">
    <w:name w:val="Rep_date"/>
    <w:basedOn w:val="Recdate"/>
    <w:next w:val="Normalaftertitle"/>
    <w:rsid w:val="00DB4F45"/>
  </w:style>
  <w:style w:type="paragraph" w:customStyle="1" w:styleId="Reptitle">
    <w:name w:val="Rep_title"/>
    <w:basedOn w:val="Rectitle"/>
    <w:next w:val="Repref"/>
    <w:rsid w:val="00DB4F45"/>
  </w:style>
  <w:style w:type="paragraph" w:customStyle="1" w:styleId="Repref">
    <w:name w:val="Rep_ref"/>
    <w:basedOn w:val="Recref"/>
    <w:next w:val="Repdate"/>
    <w:rsid w:val="00DB4F45"/>
  </w:style>
  <w:style w:type="paragraph" w:customStyle="1" w:styleId="Resdate">
    <w:name w:val="Res_date"/>
    <w:basedOn w:val="Recdate"/>
    <w:next w:val="Normalaftertitle"/>
    <w:rsid w:val="00DB4F45"/>
  </w:style>
  <w:style w:type="paragraph" w:customStyle="1" w:styleId="Restitle">
    <w:name w:val="Res_title"/>
    <w:basedOn w:val="Rectitle"/>
    <w:next w:val="Resref"/>
    <w:link w:val="RestitleChar"/>
    <w:rsid w:val="00DB4F45"/>
  </w:style>
  <w:style w:type="paragraph" w:customStyle="1" w:styleId="Resref">
    <w:name w:val="Res_ref"/>
    <w:basedOn w:val="Recref"/>
    <w:next w:val="Resdate"/>
    <w:rsid w:val="00DB4F45"/>
  </w:style>
  <w:style w:type="paragraph" w:customStyle="1" w:styleId="SectionNo">
    <w:name w:val="Section_No"/>
    <w:basedOn w:val="AnnexNo"/>
    <w:next w:val="Sectiontitle"/>
    <w:rsid w:val="00DB4F45"/>
  </w:style>
  <w:style w:type="paragraph" w:customStyle="1" w:styleId="Sectiontitle">
    <w:name w:val="Section_title"/>
    <w:basedOn w:val="Annextitle"/>
    <w:next w:val="Normalaftertitle"/>
    <w:rsid w:val="00DB4F45"/>
  </w:style>
  <w:style w:type="paragraph" w:customStyle="1" w:styleId="Source">
    <w:name w:val="Source"/>
    <w:basedOn w:val="Normal"/>
    <w:next w:val="Normal"/>
    <w:link w:val="SourceChar"/>
    <w:rsid w:val="00DB4F45"/>
    <w:pPr>
      <w:spacing w:before="840"/>
      <w:jc w:val="center"/>
    </w:pPr>
    <w:rPr>
      <w:b/>
      <w:sz w:val="28"/>
    </w:rPr>
  </w:style>
  <w:style w:type="paragraph" w:customStyle="1" w:styleId="SpecialFooter">
    <w:name w:val="Special Footer"/>
    <w:basedOn w:val="Footer"/>
    <w:rsid w:val="00DB4F45"/>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link w:val="TablelegendChar"/>
    <w:rsid w:val="00DB4F45"/>
    <w:pPr>
      <w:tabs>
        <w:tab w:val="clear" w:pos="284"/>
      </w:tabs>
      <w:spacing w:before="120"/>
    </w:pPr>
  </w:style>
  <w:style w:type="paragraph" w:customStyle="1" w:styleId="TableNo">
    <w:name w:val="Table_No"/>
    <w:basedOn w:val="Normal"/>
    <w:next w:val="Tabletitle"/>
    <w:link w:val="TableNoChar"/>
    <w:rsid w:val="00DB4F45"/>
    <w:pPr>
      <w:keepNext/>
      <w:spacing w:before="560" w:after="120"/>
      <w:jc w:val="center"/>
    </w:pPr>
    <w:rPr>
      <w:caps/>
      <w:sz w:val="20"/>
    </w:rPr>
  </w:style>
  <w:style w:type="paragraph" w:customStyle="1" w:styleId="Tableref">
    <w:name w:val="Table_ref"/>
    <w:basedOn w:val="Normal"/>
    <w:next w:val="Tabletitle"/>
    <w:rsid w:val="00DB4F45"/>
    <w:pPr>
      <w:keepNext/>
      <w:spacing w:before="560"/>
      <w:jc w:val="center"/>
    </w:pPr>
    <w:rPr>
      <w:sz w:val="20"/>
    </w:rPr>
  </w:style>
  <w:style w:type="paragraph" w:customStyle="1" w:styleId="Title1">
    <w:name w:val="Title 1"/>
    <w:basedOn w:val="Source"/>
    <w:next w:val="Title2"/>
    <w:link w:val="Title1Char"/>
    <w:rsid w:val="00DB4F45"/>
    <w:pPr>
      <w:tabs>
        <w:tab w:val="left" w:pos="567"/>
        <w:tab w:val="left" w:pos="1701"/>
        <w:tab w:val="left" w:pos="2835"/>
      </w:tabs>
      <w:spacing w:before="240"/>
    </w:pPr>
    <w:rPr>
      <w:b w:val="0"/>
      <w:caps/>
    </w:rPr>
  </w:style>
  <w:style w:type="paragraph" w:customStyle="1" w:styleId="Title2">
    <w:name w:val="Title 2"/>
    <w:basedOn w:val="Source"/>
    <w:next w:val="Title3"/>
    <w:rsid w:val="00DB4F45"/>
    <w:pPr>
      <w:overflowPunct/>
      <w:autoSpaceDE/>
      <w:autoSpaceDN/>
      <w:adjustRightInd/>
      <w:spacing w:before="480"/>
      <w:textAlignment w:val="auto"/>
    </w:pPr>
    <w:rPr>
      <w:b w:val="0"/>
      <w:caps/>
    </w:rPr>
  </w:style>
  <w:style w:type="paragraph" w:customStyle="1" w:styleId="Title3">
    <w:name w:val="Title 3"/>
    <w:basedOn w:val="Title2"/>
    <w:next w:val="Title4"/>
    <w:rsid w:val="00DB4F45"/>
    <w:pPr>
      <w:spacing w:before="240"/>
    </w:pPr>
    <w:rPr>
      <w:caps w:val="0"/>
    </w:rPr>
  </w:style>
  <w:style w:type="paragraph" w:customStyle="1" w:styleId="Title4">
    <w:name w:val="Title 4"/>
    <w:basedOn w:val="Title3"/>
    <w:next w:val="Heading1"/>
    <w:rsid w:val="00DB4F45"/>
    <w:rPr>
      <w:b/>
    </w:rPr>
  </w:style>
  <w:style w:type="paragraph" w:customStyle="1" w:styleId="toc0">
    <w:name w:val="toc 0"/>
    <w:basedOn w:val="Normal"/>
    <w:next w:val="TOC1"/>
    <w:rsid w:val="00DB4F45"/>
    <w:pPr>
      <w:tabs>
        <w:tab w:val="clear" w:pos="1134"/>
        <w:tab w:val="clear" w:pos="1871"/>
        <w:tab w:val="clear" w:pos="2268"/>
        <w:tab w:val="right" w:pos="9781"/>
      </w:tabs>
    </w:pPr>
    <w:rPr>
      <w:b/>
    </w:rPr>
  </w:style>
  <w:style w:type="paragraph" w:styleId="TOC1">
    <w:name w:val="toc 1"/>
    <w:basedOn w:val="Normal"/>
    <w:rsid w:val="00DB4F45"/>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B4F45"/>
    <w:pPr>
      <w:spacing w:before="120"/>
    </w:pPr>
  </w:style>
  <w:style w:type="paragraph" w:styleId="TOC3">
    <w:name w:val="toc 3"/>
    <w:basedOn w:val="TOC2"/>
    <w:rsid w:val="00DB4F45"/>
  </w:style>
  <w:style w:type="paragraph" w:styleId="TOC4">
    <w:name w:val="toc 4"/>
    <w:basedOn w:val="TOC3"/>
    <w:rsid w:val="00DB4F45"/>
  </w:style>
  <w:style w:type="paragraph" w:styleId="TOC5">
    <w:name w:val="toc 5"/>
    <w:basedOn w:val="TOC4"/>
    <w:rsid w:val="00DB4F45"/>
  </w:style>
  <w:style w:type="paragraph" w:styleId="TOC6">
    <w:name w:val="toc 6"/>
    <w:basedOn w:val="TOC4"/>
    <w:semiHidden/>
    <w:rsid w:val="00DB4F45"/>
  </w:style>
  <w:style w:type="paragraph" w:styleId="TOC7">
    <w:name w:val="toc 7"/>
    <w:basedOn w:val="TOC4"/>
    <w:semiHidden/>
    <w:rsid w:val="00DB4F45"/>
  </w:style>
  <w:style w:type="paragraph" w:styleId="TOC8">
    <w:name w:val="toc 8"/>
    <w:basedOn w:val="TOC4"/>
    <w:semiHidden/>
    <w:rsid w:val="00DB4F45"/>
  </w:style>
  <w:style w:type="character" w:customStyle="1" w:styleId="Appdef">
    <w:name w:val="App_def"/>
    <w:basedOn w:val="DefaultParagraphFont"/>
    <w:rsid w:val="00DB4F45"/>
    <w:rPr>
      <w:rFonts w:ascii="Times New Roman" w:hAnsi="Times New Roman"/>
      <w:b/>
    </w:rPr>
  </w:style>
  <w:style w:type="character" w:customStyle="1" w:styleId="Appref">
    <w:name w:val="App_ref"/>
    <w:basedOn w:val="DefaultParagraphFont"/>
    <w:rsid w:val="00DB4F45"/>
  </w:style>
  <w:style w:type="character" w:customStyle="1" w:styleId="Artdef">
    <w:name w:val="Art_def"/>
    <w:basedOn w:val="DefaultParagraphFont"/>
    <w:rsid w:val="00DB4F45"/>
    <w:rPr>
      <w:rFonts w:ascii="Times New Roman" w:hAnsi="Times New Roman"/>
      <w:b/>
    </w:rPr>
  </w:style>
  <w:style w:type="character" w:customStyle="1" w:styleId="Artref">
    <w:name w:val="Art_ref"/>
    <w:basedOn w:val="DefaultParagraphFont"/>
    <w:rsid w:val="00DB4F45"/>
  </w:style>
  <w:style w:type="character" w:customStyle="1" w:styleId="Recdef">
    <w:name w:val="Rec_def"/>
    <w:basedOn w:val="DefaultParagraphFont"/>
    <w:rsid w:val="00DB4F45"/>
    <w:rPr>
      <w:b/>
    </w:rPr>
  </w:style>
  <w:style w:type="character" w:customStyle="1" w:styleId="Resdef">
    <w:name w:val="Res_def"/>
    <w:basedOn w:val="DefaultParagraphFont"/>
    <w:rsid w:val="00DB4F45"/>
    <w:rPr>
      <w:rFonts w:ascii="Times New Roman" w:hAnsi="Times New Roman"/>
      <w:b/>
    </w:rPr>
  </w:style>
  <w:style w:type="character" w:customStyle="1" w:styleId="Tablefreq">
    <w:name w:val="Table_freq"/>
    <w:basedOn w:val="DefaultParagraphFont"/>
    <w:rsid w:val="00DB4F45"/>
    <w:rPr>
      <w:b/>
      <w:color w:val="auto"/>
      <w:sz w:val="20"/>
    </w:rPr>
  </w:style>
  <w:style w:type="paragraph" w:customStyle="1" w:styleId="Formal">
    <w:name w:val="Formal"/>
    <w:basedOn w:val="ASN1"/>
    <w:rsid w:val="00DB4F45"/>
    <w:rPr>
      <w:b w:val="0"/>
    </w:rPr>
  </w:style>
  <w:style w:type="paragraph" w:customStyle="1" w:styleId="Section1">
    <w:name w:val="Section_1"/>
    <w:basedOn w:val="Normal"/>
    <w:link w:val="Section1Char"/>
    <w:rsid w:val="00DB4F4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B4F45"/>
    <w:rPr>
      <w:b w:val="0"/>
      <w:i/>
    </w:rPr>
  </w:style>
  <w:style w:type="paragraph" w:customStyle="1" w:styleId="Figure">
    <w:name w:val="Figure"/>
    <w:basedOn w:val="Normal"/>
    <w:next w:val="Figuretitle"/>
    <w:rsid w:val="00DB4F45"/>
    <w:pPr>
      <w:keepNext/>
      <w:keepLines/>
      <w:jc w:val="center"/>
    </w:pPr>
  </w:style>
  <w:style w:type="paragraph" w:customStyle="1" w:styleId="FooterQP">
    <w:name w:val="Footer_QP"/>
    <w:basedOn w:val="Normal"/>
    <w:rsid w:val="00DB4F45"/>
    <w:pPr>
      <w:tabs>
        <w:tab w:val="left" w:pos="907"/>
        <w:tab w:val="right" w:pos="8789"/>
        <w:tab w:val="right" w:pos="9639"/>
      </w:tabs>
      <w:spacing w:before="0"/>
    </w:pPr>
    <w:rPr>
      <w:b/>
      <w:sz w:val="22"/>
    </w:rPr>
  </w:style>
  <w:style w:type="character" w:styleId="PageNumber">
    <w:name w:val="page number"/>
    <w:basedOn w:val="DefaultParagraphFont"/>
    <w:rsid w:val="00DB4F45"/>
  </w:style>
  <w:style w:type="paragraph" w:customStyle="1" w:styleId="RecNo">
    <w:name w:val="Rec_No"/>
    <w:basedOn w:val="Normal"/>
    <w:next w:val="Rectitle"/>
    <w:rsid w:val="00DB4F45"/>
    <w:pPr>
      <w:keepNext/>
      <w:keepLines/>
      <w:spacing w:before="480"/>
      <w:jc w:val="center"/>
    </w:pPr>
    <w:rPr>
      <w:caps/>
      <w:sz w:val="28"/>
    </w:rPr>
  </w:style>
  <w:style w:type="paragraph" w:customStyle="1" w:styleId="QuestionNo">
    <w:name w:val="Question_No"/>
    <w:basedOn w:val="RecNo"/>
    <w:next w:val="Questiontitle"/>
    <w:rsid w:val="00DB4F45"/>
  </w:style>
  <w:style w:type="paragraph" w:customStyle="1" w:styleId="RepNo">
    <w:name w:val="Rep_No"/>
    <w:basedOn w:val="RecNo"/>
    <w:next w:val="Reptitle"/>
    <w:rsid w:val="00DB4F45"/>
  </w:style>
  <w:style w:type="paragraph" w:customStyle="1" w:styleId="ResNo">
    <w:name w:val="Res_No"/>
    <w:basedOn w:val="RecNo"/>
    <w:next w:val="Restitle"/>
    <w:link w:val="ResNoChar"/>
    <w:rsid w:val="00DB4F45"/>
  </w:style>
  <w:style w:type="paragraph" w:styleId="BodyText">
    <w:name w:val="Body Text"/>
    <w:basedOn w:val="Normal"/>
    <w:link w:val="BodyTextChar"/>
    <w:rsid w:val="00DB4F45"/>
    <w:pPr>
      <w:framePr w:hSpace="1701" w:wrap="notBeside" w:vAnchor="page" w:hAnchor="text" w:y="852"/>
      <w:jc w:val="center"/>
    </w:pPr>
    <w:rPr>
      <w:b/>
      <w:smallCaps/>
    </w:rPr>
  </w:style>
  <w:style w:type="paragraph" w:customStyle="1" w:styleId="Figuretitle">
    <w:name w:val="Figure_title"/>
    <w:basedOn w:val="Tabletitle"/>
    <w:next w:val="Normal"/>
    <w:link w:val="FiguretitleChar"/>
    <w:rsid w:val="00DB4F45"/>
    <w:pPr>
      <w:spacing w:after="480"/>
    </w:pPr>
  </w:style>
  <w:style w:type="paragraph" w:customStyle="1" w:styleId="FigureNo">
    <w:name w:val="Figure_No"/>
    <w:basedOn w:val="Normal"/>
    <w:next w:val="Figuretitle"/>
    <w:link w:val="FigureNoChar"/>
    <w:rsid w:val="00DB4F45"/>
    <w:pPr>
      <w:keepNext/>
      <w:keepLines/>
      <w:spacing w:before="480" w:after="120"/>
      <w:jc w:val="center"/>
    </w:pPr>
    <w:rPr>
      <w:caps/>
      <w:sz w:val="20"/>
    </w:rPr>
  </w:style>
  <w:style w:type="paragraph" w:customStyle="1" w:styleId="Appendixtitle">
    <w:name w:val="Appendix_title"/>
    <w:basedOn w:val="Annextitle"/>
    <w:next w:val="Normalaftertitle"/>
    <w:rsid w:val="00DB4F45"/>
  </w:style>
  <w:style w:type="paragraph" w:customStyle="1" w:styleId="AppendixNo">
    <w:name w:val="Appendix_No"/>
    <w:basedOn w:val="AnnexNo"/>
    <w:next w:val="Annexref"/>
    <w:link w:val="AppendixNoCar"/>
    <w:rsid w:val="00DB4F45"/>
  </w:style>
  <w:style w:type="paragraph" w:customStyle="1" w:styleId="Annextitle">
    <w:name w:val="Annex_title"/>
    <w:basedOn w:val="Normal"/>
    <w:next w:val="Normalaftertitle"/>
    <w:link w:val="AnnextitleChar"/>
    <w:rsid w:val="00DB4F45"/>
    <w:pPr>
      <w:keepNext/>
      <w:keepLines/>
      <w:spacing w:before="240" w:after="280"/>
      <w:jc w:val="center"/>
    </w:pPr>
    <w:rPr>
      <w:rFonts w:ascii="Times New Roman Bold" w:hAnsi="Times New Roman Bold"/>
      <w:b/>
      <w:sz w:val="28"/>
    </w:rPr>
  </w:style>
  <w:style w:type="paragraph" w:customStyle="1" w:styleId="AnnexNo">
    <w:name w:val="Annex_No"/>
    <w:basedOn w:val="Normal"/>
    <w:next w:val="Annexref"/>
    <w:link w:val="AnnexNoCar"/>
    <w:rsid w:val="00DB4F45"/>
    <w:pPr>
      <w:keepNext/>
      <w:keepLines/>
      <w:spacing w:before="480" w:after="80"/>
      <w:jc w:val="center"/>
    </w:pPr>
    <w:rPr>
      <w:caps/>
      <w:sz w:val="28"/>
    </w:rPr>
  </w:style>
  <w:style w:type="paragraph" w:customStyle="1" w:styleId="Reasons">
    <w:name w:val="Reasons"/>
    <w:basedOn w:val="Normal"/>
    <w:link w:val="ReasonsChar"/>
    <w:rsid w:val="00DB4F45"/>
    <w:pPr>
      <w:tabs>
        <w:tab w:val="clear" w:pos="1871"/>
        <w:tab w:val="clear" w:pos="2268"/>
        <w:tab w:val="left" w:pos="1588"/>
        <w:tab w:val="left" w:pos="1985"/>
      </w:tabs>
    </w:pPr>
  </w:style>
  <w:style w:type="paragraph" w:customStyle="1" w:styleId="TableTextS5">
    <w:name w:val="Table_TextS5"/>
    <w:basedOn w:val="Normal"/>
    <w:link w:val="TableTextS5Char"/>
    <w:rsid w:val="00DB4F45"/>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Border">
    <w:name w:val="Border"/>
    <w:basedOn w:val="Tabletext"/>
    <w:rsid w:val="00DB4F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Proposal">
    <w:name w:val="Proposal"/>
    <w:basedOn w:val="Normal"/>
    <w:next w:val="Normal"/>
    <w:link w:val="ProposalChar"/>
    <w:rsid w:val="00DB4F45"/>
    <w:pPr>
      <w:keepNext/>
      <w:spacing w:before="240"/>
    </w:pPr>
    <w:rPr>
      <w:rFonts w:ascii="Times New Roman Bold" w:hAnsi="Times New Roman Bold" w:cs="Times New Roman Bold"/>
      <w:b/>
      <w:caps/>
    </w:rPr>
  </w:style>
  <w:style w:type="paragraph" w:customStyle="1" w:styleId="Annexref">
    <w:name w:val="Annex_ref"/>
    <w:basedOn w:val="Normal"/>
    <w:next w:val="Annextitle"/>
    <w:rsid w:val="00DB4F45"/>
    <w:pPr>
      <w:keepNext/>
      <w:keepLines/>
      <w:spacing w:after="280"/>
      <w:jc w:val="center"/>
    </w:pPr>
  </w:style>
  <w:style w:type="paragraph" w:customStyle="1" w:styleId="Appendixref">
    <w:name w:val="Appendix_ref"/>
    <w:basedOn w:val="Annexref"/>
    <w:next w:val="Annextitle"/>
    <w:rsid w:val="00DB4F45"/>
  </w:style>
  <w:style w:type="paragraph" w:customStyle="1" w:styleId="ddate">
    <w:name w:val="ddate"/>
    <w:basedOn w:val="Normal"/>
    <w:rsid w:val="00DB4F45"/>
    <w:pPr>
      <w:framePr w:hSpace="181" w:wrap="around" w:vAnchor="page" w:hAnchor="margin" w:y="852"/>
      <w:shd w:val="solid" w:color="FFFFFF" w:fill="FFFFFF"/>
      <w:spacing w:before="0"/>
    </w:pPr>
    <w:rPr>
      <w:b/>
      <w:bCs/>
    </w:rPr>
  </w:style>
  <w:style w:type="paragraph" w:customStyle="1" w:styleId="dnum">
    <w:name w:val="dnum"/>
    <w:basedOn w:val="Normal"/>
    <w:rsid w:val="00DB4F45"/>
    <w:pPr>
      <w:framePr w:hSpace="181" w:wrap="around" w:vAnchor="page" w:hAnchor="margin" w:y="852"/>
      <w:shd w:val="solid" w:color="FFFFFF" w:fill="FFFFFF"/>
    </w:pPr>
    <w:rPr>
      <w:b/>
      <w:bCs/>
    </w:rPr>
  </w:style>
  <w:style w:type="paragraph" w:customStyle="1" w:styleId="dorlang">
    <w:name w:val="dorlang"/>
    <w:basedOn w:val="Normal"/>
    <w:rsid w:val="00DB4F45"/>
    <w:pPr>
      <w:framePr w:hSpace="181" w:wrap="around" w:vAnchor="page" w:hAnchor="margin" w:y="852"/>
      <w:shd w:val="solid" w:color="FFFFFF" w:fill="FFFFFF"/>
      <w:spacing w:before="0"/>
    </w:pPr>
    <w:rPr>
      <w:b/>
      <w:bCs/>
    </w:rPr>
  </w:style>
  <w:style w:type="paragraph" w:styleId="NormalIndent">
    <w:name w:val="Normal Indent"/>
    <w:basedOn w:val="Normal"/>
    <w:rsid w:val="00DB4F45"/>
    <w:pPr>
      <w:ind w:left="1134"/>
    </w:pPr>
  </w:style>
  <w:style w:type="paragraph" w:styleId="Index4">
    <w:name w:val="index 4"/>
    <w:basedOn w:val="Normal"/>
    <w:next w:val="Normal"/>
    <w:semiHidden/>
    <w:rsid w:val="00DB4F45"/>
    <w:pPr>
      <w:ind w:left="849"/>
    </w:pPr>
  </w:style>
  <w:style w:type="paragraph" w:styleId="Index5">
    <w:name w:val="index 5"/>
    <w:basedOn w:val="Normal"/>
    <w:next w:val="Normal"/>
    <w:semiHidden/>
    <w:rsid w:val="00DB4F45"/>
    <w:pPr>
      <w:ind w:left="1132"/>
    </w:pPr>
  </w:style>
  <w:style w:type="paragraph" w:styleId="Index6">
    <w:name w:val="index 6"/>
    <w:basedOn w:val="Normal"/>
    <w:next w:val="Normal"/>
    <w:semiHidden/>
    <w:rsid w:val="00DB4F45"/>
    <w:pPr>
      <w:ind w:left="1415"/>
    </w:pPr>
  </w:style>
  <w:style w:type="paragraph" w:styleId="Index7">
    <w:name w:val="index 7"/>
    <w:basedOn w:val="Normal"/>
    <w:next w:val="Normal"/>
    <w:semiHidden/>
    <w:rsid w:val="00DB4F45"/>
    <w:pPr>
      <w:ind w:left="1698"/>
    </w:pPr>
  </w:style>
  <w:style w:type="paragraph" w:styleId="IndexHeading">
    <w:name w:val="index heading"/>
    <w:basedOn w:val="Normal"/>
    <w:next w:val="Index1"/>
    <w:semiHidden/>
    <w:rsid w:val="00DB4F45"/>
  </w:style>
  <w:style w:type="character" w:styleId="LineNumber">
    <w:name w:val="line number"/>
    <w:basedOn w:val="DefaultParagraphFont"/>
    <w:rsid w:val="00DB4F45"/>
  </w:style>
  <w:style w:type="paragraph" w:customStyle="1" w:styleId="Normalaftertitle">
    <w:name w:val="Normal after title"/>
    <w:basedOn w:val="Normal"/>
    <w:next w:val="Normal"/>
    <w:link w:val="NormalaftertitleChar0"/>
    <w:rsid w:val="00DB4F45"/>
    <w:pPr>
      <w:spacing w:before="280"/>
    </w:pPr>
  </w:style>
  <w:style w:type="paragraph" w:customStyle="1" w:styleId="Section3">
    <w:name w:val="Section_3"/>
    <w:basedOn w:val="Section1"/>
    <w:rsid w:val="00DB4F45"/>
    <w:rPr>
      <w:b w:val="0"/>
    </w:rPr>
  </w:style>
  <w:style w:type="paragraph" w:customStyle="1" w:styleId="Char">
    <w:name w:val="Char"/>
    <w:basedOn w:val="Normal"/>
    <w:rsid w:val="00023C96"/>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customStyle="1" w:styleId="Char0">
    <w:name w:val="Char"/>
    <w:basedOn w:val="Normal"/>
    <w:rsid w:val="00DB4F45"/>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rsid w:val="00DB4F45"/>
    <w:pPr>
      <w:spacing w:before="0"/>
    </w:pPr>
    <w:rPr>
      <w:rFonts w:ascii="Tahoma" w:hAnsi="Tahoma" w:cs="Tahoma"/>
      <w:sz w:val="16"/>
      <w:szCs w:val="16"/>
    </w:rPr>
  </w:style>
  <w:style w:type="character" w:customStyle="1" w:styleId="BalloonTextChar">
    <w:name w:val="Balloon Text Char"/>
    <w:basedOn w:val="DefaultParagraphFont"/>
    <w:link w:val="BalloonText"/>
    <w:rsid w:val="00DB4F45"/>
    <w:rPr>
      <w:rFonts w:ascii="Tahoma" w:hAnsi="Tahoma" w:cs="Tahoma"/>
      <w:sz w:val="16"/>
      <w:szCs w:val="16"/>
      <w:lang w:val="fr-FR" w:eastAsia="en-US"/>
    </w:r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176D28"/>
    <w:rPr>
      <w:rFonts w:ascii="Times New Roman" w:hAnsi="Times New Roman"/>
      <w:sz w:val="18"/>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176D28"/>
    <w:rPr>
      <w:rFonts w:ascii="Times New Roman" w:hAnsi="Times New Roman"/>
      <w:sz w:val="24"/>
      <w:lang w:val="fr-FR" w:eastAsia="en-US"/>
    </w:rPr>
  </w:style>
  <w:style w:type="character" w:customStyle="1" w:styleId="TabletextChar">
    <w:name w:val="Table_text Char"/>
    <w:basedOn w:val="DefaultParagraphFont"/>
    <w:link w:val="Tabletext"/>
    <w:rsid w:val="00176D28"/>
    <w:rPr>
      <w:rFonts w:ascii="Times New Roman" w:hAnsi="Times New Roman"/>
      <w:lang w:val="fr-FR" w:eastAsia="en-US"/>
    </w:rPr>
  </w:style>
  <w:style w:type="character" w:customStyle="1" w:styleId="AnnexNoCar">
    <w:name w:val="Annex_No Car"/>
    <w:basedOn w:val="DefaultParagraphFont"/>
    <w:link w:val="AnnexNo"/>
    <w:rsid w:val="00176D28"/>
    <w:rPr>
      <w:rFonts w:ascii="Times New Roman" w:hAnsi="Times New Roman"/>
      <w:caps/>
      <w:sz w:val="28"/>
      <w:lang w:val="fr-FR" w:eastAsia="en-US"/>
    </w:rPr>
  </w:style>
  <w:style w:type="character" w:customStyle="1" w:styleId="AnnextitleChar">
    <w:name w:val="Annex_title Char"/>
    <w:basedOn w:val="DefaultParagraphFont"/>
    <w:link w:val="Annextitle"/>
    <w:locked/>
    <w:rsid w:val="00176D28"/>
    <w:rPr>
      <w:rFonts w:ascii="Times New Roman Bold" w:hAnsi="Times New Roman Bold"/>
      <w:b/>
      <w:sz w:val="28"/>
      <w:lang w:val="fr-FR" w:eastAsia="en-US"/>
    </w:rPr>
  </w:style>
  <w:style w:type="character" w:customStyle="1" w:styleId="NoteChar">
    <w:name w:val="Note Char"/>
    <w:basedOn w:val="DefaultParagraphFont"/>
    <w:link w:val="Note"/>
    <w:rsid w:val="00176D28"/>
    <w:rPr>
      <w:rFonts w:ascii="Times New Roman" w:hAnsi="Times New Roman"/>
      <w:sz w:val="24"/>
      <w:lang w:val="fr-FR" w:eastAsia="en-US"/>
    </w:rPr>
  </w:style>
  <w:style w:type="paragraph" w:customStyle="1" w:styleId="Tablefin">
    <w:name w:val="Table_fin"/>
    <w:basedOn w:val="Normal"/>
    <w:rsid w:val="00176D28"/>
    <w:pPr>
      <w:tabs>
        <w:tab w:val="clear" w:pos="1134"/>
      </w:tabs>
      <w:spacing w:before="0"/>
      <w:jc w:val="both"/>
    </w:pPr>
    <w:rPr>
      <w:sz w:val="12"/>
    </w:rPr>
  </w:style>
  <w:style w:type="character" w:customStyle="1" w:styleId="HeadingbChar">
    <w:name w:val="Heading_b Char"/>
    <w:basedOn w:val="DefaultParagraphFont"/>
    <w:link w:val="Headingb"/>
    <w:locked/>
    <w:rsid w:val="00176D28"/>
    <w:rPr>
      <w:rFonts w:ascii="Times" w:hAnsi="Times"/>
      <w:b/>
      <w:sz w:val="24"/>
      <w:lang w:val="fr-FR" w:eastAsia="en-US"/>
    </w:rPr>
  </w:style>
  <w:style w:type="paragraph" w:customStyle="1" w:styleId="Blanc">
    <w:name w:val="Blanc"/>
    <w:basedOn w:val="Normal"/>
    <w:rsid w:val="00176D28"/>
    <w:pPr>
      <w:keepNext/>
      <w:tabs>
        <w:tab w:val="clear" w:pos="1871"/>
        <w:tab w:val="clear" w:pos="2268"/>
        <w:tab w:val="left" w:pos="737"/>
        <w:tab w:val="left" w:pos="1644"/>
      </w:tabs>
      <w:spacing w:before="0" w:line="86" w:lineRule="exact"/>
      <w:jc w:val="center"/>
    </w:pPr>
    <w:rPr>
      <w:rFonts w:ascii="Times" w:hAnsi="Times"/>
      <w:sz w:val="8"/>
      <w:lang w:val="en-GB"/>
    </w:rPr>
  </w:style>
  <w:style w:type="paragraph" w:customStyle="1" w:styleId="headingb0">
    <w:name w:val="heading_b"/>
    <w:basedOn w:val="Heading3"/>
    <w:next w:val="Normal"/>
    <w:link w:val="headingbChar0"/>
    <w:rsid w:val="00176D2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character" w:customStyle="1" w:styleId="headingbChar0">
    <w:name w:val="heading_b Char"/>
    <w:basedOn w:val="DefaultParagraphFont"/>
    <w:link w:val="headingb0"/>
    <w:rsid w:val="00176D28"/>
    <w:rPr>
      <w:rFonts w:ascii="Times New Roman" w:hAnsi="Times New Roman"/>
      <w:b/>
      <w:sz w:val="24"/>
      <w:lang w:val="en-GB" w:eastAsia="fr-FR"/>
    </w:rPr>
  </w:style>
  <w:style w:type="table" w:styleId="TableGrid">
    <w:name w:val="Table Grid"/>
    <w:basedOn w:val="TableNormal"/>
    <w:rsid w:val="002B7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F7CC2"/>
  </w:style>
  <w:style w:type="character" w:customStyle="1" w:styleId="ProposalChar">
    <w:name w:val="Proposal Char"/>
    <w:basedOn w:val="DefaultParagraphFont"/>
    <w:link w:val="Proposal"/>
    <w:rsid w:val="000F7CC2"/>
    <w:rPr>
      <w:rFonts w:ascii="Times New Roman Bold" w:hAnsi="Times New Roman Bold" w:cs="Times New Roman Bold"/>
      <w:b/>
      <w:caps/>
      <w:sz w:val="24"/>
      <w:lang w:val="fr-FR" w:eastAsia="en-US"/>
    </w:rPr>
  </w:style>
  <w:style w:type="character" w:customStyle="1" w:styleId="href">
    <w:name w:val="href"/>
    <w:basedOn w:val="DefaultParagraphFont"/>
    <w:rsid w:val="000F7CC2"/>
  </w:style>
  <w:style w:type="character" w:customStyle="1" w:styleId="Resref0">
    <w:name w:val="Res#_ref"/>
    <w:basedOn w:val="DefaultParagraphFont"/>
    <w:rsid w:val="000F7CC2"/>
  </w:style>
  <w:style w:type="character" w:customStyle="1" w:styleId="ArttitleCar">
    <w:name w:val="Art_title Car"/>
    <w:basedOn w:val="DefaultParagraphFont"/>
    <w:link w:val="Arttitle"/>
    <w:rsid w:val="000F7CC2"/>
    <w:rPr>
      <w:rFonts w:ascii="Times New Roman" w:hAnsi="Times New Roman"/>
      <w:b/>
      <w:sz w:val="28"/>
      <w:lang w:val="fr-FR" w:eastAsia="en-US"/>
    </w:rPr>
  </w:style>
  <w:style w:type="character" w:customStyle="1" w:styleId="ArtNoChar">
    <w:name w:val="Art_No Char"/>
    <w:basedOn w:val="DefaultParagraphFont"/>
    <w:link w:val="ArtNo"/>
    <w:rsid w:val="000F7CC2"/>
    <w:rPr>
      <w:rFonts w:ascii="Times New Roman" w:hAnsi="Times New Roman"/>
      <w:caps/>
      <w:sz w:val="28"/>
      <w:lang w:val="fr-FR" w:eastAsia="en-US"/>
    </w:rPr>
  </w:style>
  <w:style w:type="character" w:customStyle="1" w:styleId="enumlev2Char">
    <w:name w:val="enumlev2 Char"/>
    <w:basedOn w:val="DefaultParagraphFont"/>
    <w:link w:val="enumlev2"/>
    <w:rsid w:val="000F7CC2"/>
    <w:rPr>
      <w:rFonts w:ascii="Times New Roman" w:hAnsi="Times New Roman"/>
      <w:sz w:val="24"/>
      <w:lang w:val="fr-FR" w:eastAsia="en-US"/>
    </w:rPr>
  </w:style>
  <w:style w:type="paragraph" w:customStyle="1" w:styleId="TableText0">
    <w:name w:val="Table_Text"/>
    <w:basedOn w:val="Normal"/>
    <w:rsid w:val="000F7CC2"/>
    <w:pPr>
      <w:tabs>
        <w:tab w:val="clear" w:pos="1134"/>
        <w:tab w:val="clear" w:pos="1871"/>
        <w:tab w:val="clear" w:pos="2268"/>
      </w:tabs>
      <w:spacing w:before="40" w:after="40"/>
      <w:jc w:val="both"/>
    </w:pPr>
    <w:rPr>
      <w:noProof/>
      <w:sz w:val="20"/>
      <w:lang w:val="en-US"/>
    </w:rPr>
  </w:style>
  <w:style w:type="character" w:customStyle="1" w:styleId="Artref0">
    <w:name w:val="Art#_ref"/>
    <w:basedOn w:val="DefaultParagraphFont"/>
    <w:rsid w:val="000F7CC2"/>
  </w:style>
  <w:style w:type="paragraph" w:customStyle="1" w:styleId="TableTitle0">
    <w:name w:val="Table_Title"/>
    <w:basedOn w:val="Normal"/>
    <w:next w:val="TableText0"/>
    <w:rsid w:val="000F7CC2"/>
    <w:pPr>
      <w:keepNext/>
      <w:tabs>
        <w:tab w:val="clear" w:pos="1134"/>
        <w:tab w:val="clear" w:pos="1871"/>
        <w:tab w:val="clear" w:pos="2268"/>
      </w:tabs>
      <w:spacing w:before="0" w:after="120"/>
      <w:jc w:val="center"/>
    </w:pPr>
    <w:rPr>
      <w:b/>
      <w:noProof/>
      <w:sz w:val="20"/>
      <w:lang w:val="en-US"/>
    </w:rPr>
  </w:style>
  <w:style w:type="character" w:customStyle="1" w:styleId="AnnexNoChar">
    <w:name w:val="Annex_No Char"/>
    <w:basedOn w:val="DefaultParagraphFont"/>
    <w:rsid w:val="000F7CC2"/>
    <w:rPr>
      <w:caps/>
      <w:sz w:val="28"/>
      <w:lang w:val="fr-FR" w:eastAsia="en-US" w:bidi="ar-SA"/>
    </w:rPr>
  </w:style>
  <w:style w:type="paragraph" w:customStyle="1" w:styleId="MEP">
    <w:name w:val="MEP"/>
    <w:basedOn w:val="Normal"/>
    <w:rsid w:val="000F7CC2"/>
    <w:pPr>
      <w:spacing w:before="240"/>
      <w:jc w:val="both"/>
    </w:pPr>
  </w:style>
  <w:style w:type="character" w:customStyle="1" w:styleId="TabletitleChar">
    <w:name w:val="Table_title Char"/>
    <w:basedOn w:val="DefaultParagraphFont"/>
    <w:link w:val="Tabletitle"/>
    <w:rsid w:val="000F7CC2"/>
    <w:rPr>
      <w:rFonts w:ascii="Times New Roman Bold" w:hAnsi="Times New Roman Bold"/>
      <w:b/>
      <w:lang w:val="fr-FR" w:eastAsia="en-US"/>
    </w:rPr>
  </w:style>
  <w:style w:type="character" w:customStyle="1" w:styleId="TableTextS5Char">
    <w:name w:val="Table_TextS5 Char"/>
    <w:basedOn w:val="DefaultParagraphFont"/>
    <w:link w:val="TableTextS5"/>
    <w:rsid w:val="000F7CC2"/>
    <w:rPr>
      <w:rFonts w:ascii="Times New Roman" w:hAnsi="Times New Roman"/>
      <w:lang w:val="fr-FR" w:eastAsia="en-US"/>
    </w:rPr>
  </w:style>
  <w:style w:type="character" w:customStyle="1" w:styleId="enumlev1Char">
    <w:name w:val="enumlev1 Char"/>
    <w:basedOn w:val="DefaultParagraphFont"/>
    <w:link w:val="enumlev1"/>
    <w:rsid w:val="000F7CC2"/>
    <w:rPr>
      <w:rFonts w:ascii="Times New Roman" w:hAnsi="Times New Roman"/>
      <w:sz w:val="24"/>
      <w:lang w:val="fr-FR" w:eastAsia="en-US"/>
    </w:rPr>
  </w:style>
  <w:style w:type="character" w:customStyle="1" w:styleId="NormalaftertitleChar0">
    <w:name w:val="Normal after title Char"/>
    <w:basedOn w:val="DefaultParagraphFont"/>
    <w:link w:val="Normalaftertitle"/>
    <w:rsid w:val="000F7CC2"/>
    <w:rPr>
      <w:rFonts w:ascii="Times New Roman" w:hAnsi="Times New Roman"/>
      <w:sz w:val="24"/>
      <w:lang w:val="fr-FR" w:eastAsia="en-US"/>
    </w:rPr>
  </w:style>
  <w:style w:type="character" w:customStyle="1" w:styleId="TableNoChar">
    <w:name w:val="Table_No Char"/>
    <w:basedOn w:val="DefaultParagraphFont"/>
    <w:link w:val="TableNo"/>
    <w:rsid w:val="000F7CC2"/>
    <w:rPr>
      <w:rFonts w:ascii="Times New Roman" w:hAnsi="Times New Roman"/>
      <w:caps/>
      <w:lang w:val="fr-FR" w:eastAsia="en-US"/>
    </w:rPr>
  </w:style>
  <w:style w:type="character" w:customStyle="1" w:styleId="AppendixNoCar">
    <w:name w:val="Appendix_No Car"/>
    <w:basedOn w:val="DefaultParagraphFont"/>
    <w:link w:val="AppendixNo"/>
    <w:rsid w:val="000F7CC2"/>
    <w:rPr>
      <w:rFonts w:ascii="Times New Roman" w:hAnsi="Times New Roman"/>
      <w:caps/>
      <w:sz w:val="28"/>
      <w:lang w:val="fr-FR" w:eastAsia="en-US"/>
    </w:rPr>
  </w:style>
  <w:style w:type="character" w:customStyle="1" w:styleId="TablelegendChar">
    <w:name w:val="Table_legend Char"/>
    <w:basedOn w:val="TabletextChar"/>
    <w:link w:val="Tablelegend"/>
    <w:rsid w:val="000F7CC2"/>
    <w:rPr>
      <w:rFonts w:ascii="Times New Roman" w:hAnsi="Times New Roman"/>
      <w:lang w:val="fr-FR" w:eastAsia="en-US"/>
    </w:rPr>
  </w:style>
  <w:style w:type="character" w:customStyle="1" w:styleId="CallChar">
    <w:name w:val="Call Char"/>
    <w:basedOn w:val="DefaultParagraphFont"/>
    <w:link w:val="Call"/>
    <w:rsid w:val="000F7CC2"/>
    <w:rPr>
      <w:rFonts w:ascii="Times New Roman" w:hAnsi="Times New Roman"/>
      <w:i/>
      <w:sz w:val="24"/>
      <w:lang w:val="fr-FR" w:eastAsia="en-US"/>
    </w:rPr>
  </w:style>
  <w:style w:type="character" w:customStyle="1" w:styleId="RestitleChar">
    <w:name w:val="Res_title Char"/>
    <w:basedOn w:val="DefaultParagraphFont"/>
    <w:link w:val="Restitle"/>
    <w:rsid w:val="000F7CC2"/>
    <w:rPr>
      <w:rFonts w:ascii="Times New Roman Bold" w:hAnsi="Times New Roman Bold"/>
      <w:b/>
      <w:sz w:val="28"/>
      <w:lang w:val="fr-FR" w:eastAsia="en-US"/>
    </w:rPr>
  </w:style>
  <w:style w:type="character" w:customStyle="1" w:styleId="NormalaftertitleChar">
    <w:name w:val="Normal_after_title Char"/>
    <w:basedOn w:val="DefaultParagraphFont"/>
    <w:link w:val="Normalaftertitle0"/>
    <w:rsid w:val="000F7CC2"/>
    <w:rPr>
      <w:rFonts w:ascii="Times New Roman" w:hAnsi="Times New Roman"/>
      <w:sz w:val="24"/>
      <w:lang w:val="fr-FR" w:eastAsia="en-US"/>
    </w:rPr>
  </w:style>
  <w:style w:type="character" w:customStyle="1" w:styleId="Tabledef">
    <w:name w:val="Table_def"/>
    <w:basedOn w:val="DefaultParagraphFont"/>
    <w:rsid w:val="000F7CC2"/>
    <w:rPr>
      <w:b/>
      <w:color w:val="FFCC00"/>
      <w:lang w:val="en-GB"/>
    </w:rPr>
  </w:style>
  <w:style w:type="paragraph" w:customStyle="1" w:styleId="ResNoBR">
    <w:name w:val="Res_No_BR"/>
    <w:basedOn w:val="Normal"/>
    <w:next w:val="Restitle"/>
    <w:rsid w:val="000F7CC2"/>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StyleBold">
    <w:name w:val="Style Bold"/>
    <w:basedOn w:val="DefaultParagraphFont"/>
    <w:rsid w:val="000F7CC2"/>
    <w:rPr>
      <w:b/>
      <w:bCs/>
    </w:rPr>
  </w:style>
  <w:style w:type="character" w:customStyle="1" w:styleId="EquationChar">
    <w:name w:val="Equation Char"/>
    <w:basedOn w:val="DefaultParagraphFont"/>
    <w:link w:val="Equation"/>
    <w:rsid w:val="000F7CC2"/>
    <w:rPr>
      <w:rFonts w:ascii="Times New Roman" w:hAnsi="Times New Roman"/>
      <w:sz w:val="24"/>
      <w:lang w:val="fr-FR" w:eastAsia="en-US"/>
    </w:rPr>
  </w:style>
  <w:style w:type="character" w:customStyle="1" w:styleId="Heading1Char">
    <w:name w:val="Heading 1 Char"/>
    <w:basedOn w:val="DefaultParagraphFont"/>
    <w:link w:val="Heading1"/>
    <w:rsid w:val="000F7CC2"/>
    <w:rPr>
      <w:rFonts w:ascii="Times New Roman" w:hAnsi="Times New Roman"/>
      <w:b/>
      <w:sz w:val="28"/>
      <w:lang w:val="fr-FR" w:eastAsia="en-US"/>
    </w:rPr>
  </w:style>
  <w:style w:type="character" w:customStyle="1" w:styleId="Heading2Char">
    <w:name w:val="Heading 2 Char"/>
    <w:aliases w:val="l2 Char,H2 Char,h2 Char,h21 Char,Heading Two Char,R2 Char,Sub-section Char,UNDERRUBRIK 1-2 Char,Head 2 Char,List level 2 Char,Sub-Heading Char,A Char,1st level heading Char,level 2 no toc Char,2nd level Char,Titre2 Char,h:2 Char,2 Char"/>
    <w:basedOn w:val="DefaultParagraphFont"/>
    <w:link w:val="Heading2"/>
    <w:rsid w:val="000F7CC2"/>
    <w:rPr>
      <w:rFonts w:ascii="Times New Roman" w:hAnsi="Times New Roman"/>
      <w:b/>
      <w:sz w:val="24"/>
      <w:lang w:val="fr-FR" w:eastAsia="en-US"/>
    </w:rPr>
  </w:style>
  <w:style w:type="character" w:customStyle="1" w:styleId="Heading3Char">
    <w:name w:val="Heading 3 Char"/>
    <w:basedOn w:val="DefaultParagraphFont"/>
    <w:link w:val="Heading3"/>
    <w:rsid w:val="000F7CC2"/>
    <w:rPr>
      <w:rFonts w:ascii="Times New Roman" w:hAnsi="Times New Roman"/>
      <w:b/>
      <w:sz w:val="24"/>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F7CC2"/>
    <w:rPr>
      <w:rFonts w:ascii="Times New Roman" w:hAnsi="Times New Roman"/>
      <w:b/>
      <w:sz w:val="24"/>
      <w:lang w:val="fr-FR" w:eastAsia="en-US"/>
    </w:rPr>
  </w:style>
  <w:style w:type="character" w:customStyle="1" w:styleId="Heading5Char">
    <w:name w:val="Heading 5 Char"/>
    <w:aliases w:val="H5 Char"/>
    <w:basedOn w:val="DefaultParagraphFont"/>
    <w:link w:val="Heading5"/>
    <w:rsid w:val="000F7CC2"/>
    <w:rPr>
      <w:rFonts w:ascii="Times New Roman" w:hAnsi="Times New Roman"/>
      <w:b/>
      <w:sz w:val="24"/>
      <w:lang w:val="fr-FR" w:eastAsia="en-US"/>
    </w:rPr>
  </w:style>
  <w:style w:type="character" w:customStyle="1" w:styleId="ChaptitleChar">
    <w:name w:val="Chap_title Char"/>
    <w:basedOn w:val="DefaultParagraphFont"/>
    <w:link w:val="Chaptitle"/>
    <w:rsid w:val="000F7CC2"/>
    <w:rPr>
      <w:rFonts w:ascii="Times New Roman" w:hAnsi="Times New Roman"/>
      <w:b/>
      <w:sz w:val="28"/>
      <w:lang w:val="fr-FR" w:eastAsia="en-US"/>
    </w:rPr>
  </w:style>
  <w:style w:type="character" w:customStyle="1" w:styleId="FiguretitleChar">
    <w:name w:val="Figure_title Char"/>
    <w:basedOn w:val="DefaultParagraphFont"/>
    <w:link w:val="Figuretitle"/>
    <w:rsid w:val="000F7CC2"/>
    <w:rPr>
      <w:rFonts w:ascii="Times New Roman Bold" w:hAnsi="Times New Roman Bold"/>
      <w:b/>
      <w:lang w:val="fr-FR" w:eastAsia="en-US"/>
    </w:rPr>
  </w:style>
  <w:style w:type="character" w:customStyle="1" w:styleId="FigureNoChar">
    <w:name w:val="Figure_No Char"/>
    <w:basedOn w:val="DefaultParagraphFont"/>
    <w:link w:val="FigureNo"/>
    <w:rsid w:val="000F7CC2"/>
    <w:rPr>
      <w:rFonts w:ascii="Times New Roman" w:hAnsi="Times New Roman"/>
      <w:caps/>
      <w:lang w:val="fr-FR" w:eastAsia="en-US"/>
    </w:rPr>
  </w:style>
  <w:style w:type="character" w:customStyle="1" w:styleId="SourceChar">
    <w:name w:val="Source Char"/>
    <w:basedOn w:val="DefaultParagraphFont"/>
    <w:link w:val="Source"/>
    <w:rsid w:val="000F7CC2"/>
    <w:rPr>
      <w:rFonts w:ascii="Times New Roman" w:hAnsi="Times New Roman"/>
      <w:b/>
      <w:sz w:val="28"/>
      <w:lang w:val="fr-FR" w:eastAsia="en-US"/>
    </w:rPr>
  </w:style>
  <w:style w:type="character" w:customStyle="1" w:styleId="Title1Char">
    <w:name w:val="Title 1 Char"/>
    <w:basedOn w:val="DefaultParagraphFont"/>
    <w:link w:val="Title1"/>
    <w:rsid w:val="000F7CC2"/>
    <w:rPr>
      <w:rFonts w:ascii="Times New Roman" w:hAnsi="Times New Roman"/>
      <w:caps/>
      <w:sz w:val="28"/>
      <w:lang w:val="fr-FR" w:eastAsia="en-US"/>
    </w:rPr>
  </w:style>
  <w:style w:type="character" w:customStyle="1" w:styleId="ReasonsChar">
    <w:name w:val="Reasons Char"/>
    <w:basedOn w:val="DefaultParagraphFont"/>
    <w:link w:val="Reasons"/>
    <w:rsid w:val="000F7CC2"/>
    <w:rPr>
      <w:rFonts w:ascii="Times New Roman" w:hAnsi="Times New Roman"/>
      <w:sz w:val="24"/>
      <w:lang w:val="fr-FR" w:eastAsia="en-US"/>
    </w:rPr>
  </w:style>
  <w:style w:type="paragraph" w:styleId="PlainText">
    <w:name w:val="Plain Text"/>
    <w:basedOn w:val="Normal"/>
    <w:link w:val="PlainTextChar"/>
    <w:rsid w:val="000F7CC2"/>
    <w:pPr>
      <w:tabs>
        <w:tab w:val="clear" w:pos="1134"/>
        <w:tab w:val="clear" w:pos="1871"/>
        <w:tab w:val="clear" w:pos="2268"/>
      </w:tabs>
      <w:overflowPunct/>
      <w:autoSpaceDE/>
      <w:autoSpaceDN/>
      <w:adjustRightInd/>
      <w:spacing w:before="0"/>
      <w:textAlignment w:val="auto"/>
    </w:pPr>
    <w:rPr>
      <w:rFonts w:ascii="Courier New" w:eastAsia="SimSun" w:hAnsi="Courier New" w:cs="Courier New"/>
      <w:sz w:val="20"/>
      <w:lang w:val="en-US" w:eastAsia="zh-CN"/>
    </w:rPr>
  </w:style>
  <w:style w:type="character" w:customStyle="1" w:styleId="PlainTextChar">
    <w:name w:val="Plain Text Char"/>
    <w:basedOn w:val="DefaultParagraphFont"/>
    <w:link w:val="PlainText"/>
    <w:rsid w:val="000F7CC2"/>
    <w:rPr>
      <w:rFonts w:ascii="Courier New" w:eastAsia="SimSun" w:hAnsi="Courier New" w:cs="Courier New"/>
    </w:rPr>
  </w:style>
  <w:style w:type="character" w:customStyle="1" w:styleId="Section1Char">
    <w:name w:val="Section_1 Char"/>
    <w:basedOn w:val="DefaultParagraphFont"/>
    <w:link w:val="Section1"/>
    <w:rsid w:val="000F7CC2"/>
    <w:rPr>
      <w:rFonts w:ascii="Times New Roman" w:hAnsi="Times New Roman"/>
      <w:b/>
      <w:sz w:val="24"/>
      <w:lang w:val="fr-FR" w:eastAsia="en-US"/>
    </w:rPr>
  </w:style>
  <w:style w:type="paragraph" w:customStyle="1" w:styleId="TabletitleBR">
    <w:name w:val="Table_title_BR"/>
    <w:basedOn w:val="Normal"/>
    <w:next w:val="Tablehead"/>
    <w:rsid w:val="000F7CC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MODRef">
    <w:name w:val="MODRef"/>
    <w:basedOn w:val="DefaultParagraphFont"/>
    <w:rsid w:val="000F7CC2"/>
    <w:rPr>
      <w:b/>
      <w:sz w:val="24"/>
      <w:lang w:val="fr-FR"/>
    </w:rPr>
  </w:style>
  <w:style w:type="character" w:customStyle="1" w:styleId="FootnoteCharacters">
    <w:name w:val="Footnote Characters"/>
    <w:rsid w:val="000F7CC2"/>
    <w:rPr>
      <w:vertAlign w:val="superscript"/>
    </w:rPr>
  </w:style>
  <w:style w:type="character" w:customStyle="1" w:styleId="AppendixNoChar">
    <w:name w:val="Appendix_No Char"/>
    <w:basedOn w:val="DefaultParagraphFont"/>
    <w:locked/>
    <w:rsid w:val="000F7CC2"/>
    <w:rPr>
      <w:caps/>
      <w:sz w:val="28"/>
      <w:lang w:val="fr-FR" w:eastAsia="en-US" w:bidi="ar-SA"/>
    </w:rPr>
  </w:style>
  <w:style w:type="character" w:customStyle="1" w:styleId="Appref0">
    <w:name w:val="App#_ref"/>
    <w:basedOn w:val="DefaultParagraphFont"/>
    <w:rsid w:val="000F7CC2"/>
    <w:rPr>
      <w:sz w:val="20"/>
    </w:rPr>
  </w:style>
  <w:style w:type="table" w:customStyle="1" w:styleId="TableGrid1">
    <w:name w:val="Table Grid1"/>
    <w:basedOn w:val="TableNormal"/>
    <w:next w:val="TableGrid"/>
    <w:rsid w:val="000F7CC2"/>
    <w:pPr>
      <w:tabs>
        <w:tab w:val="left" w:pos="1134"/>
        <w:tab w:val="left" w:pos="1871"/>
        <w:tab w:val="left" w:pos="2268"/>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0">
    <w:name w:val="Table_Head"/>
    <w:basedOn w:val="TableText0"/>
    <w:next w:val="TableText0"/>
    <w:rsid w:val="000F7CC2"/>
    <w:pPr>
      <w:spacing w:before="80" w:after="80"/>
      <w:jc w:val="center"/>
    </w:pPr>
    <w:rPr>
      <w:b/>
    </w:rPr>
  </w:style>
  <w:style w:type="paragraph" w:customStyle="1" w:styleId="TableLegend0">
    <w:name w:val="Table_Legend"/>
    <w:basedOn w:val="TableText0"/>
    <w:next w:val="Normal"/>
    <w:rsid w:val="000F7CC2"/>
    <w:pPr>
      <w:keepNext/>
      <w:tabs>
        <w:tab w:val="left" w:pos="284"/>
        <w:tab w:val="left" w:pos="567"/>
        <w:tab w:val="left" w:pos="851"/>
        <w:tab w:val="left" w:pos="1134"/>
      </w:tabs>
      <w:spacing w:before="120" w:after="0"/>
    </w:pPr>
  </w:style>
  <w:style w:type="paragraph" w:customStyle="1" w:styleId="EquationLegend0">
    <w:name w:val="Equation_Legend"/>
    <w:basedOn w:val="NormalIndent"/>
    <w:rsid w:val="000F7CC2"/>
    <w:pPr>
      <w:jc w:val="both"/>
    </w:pPr>
    <w:rPr>
      <w:lang w:val="en-GB"/>
    </w:rPr>
  </w:style>
  <w:style w:type="character" w:customStyle="1" w:styleId="Artdef0">
    <w:name w:val="Art#_def"/>
    <w:basedOn w:val="DefaultParagraphFont"/>
    <w:rsid w:val="000F7CC2"/>
    <w:rPr>
      <w:rFonts w:ascii="Times New Roman" w:hAnsi="Times New Roman" w:cs="Times New Roman" w:hint="default"/>
      <w:b/>
      <w:bCs w:val="0"/>
    </w:rPr>
  </w:style>
  <w:style w:type="paragraph" w:customStyle="1" w:styleId="AnnexNotitle">
    <w:name w:val="Annex_No &amp; title"/>
    <w:basedOn w:val="Normal"/>
    <w:next w:val="Normal"/>
    <w:rsid w:val="000F7CC2"/>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Normal1">
    <w:name w:val="Normal1"/>
    <w:basedOn w:val="DefaultParagraphFont"/>
    <w:rsid w:val="000F7CC2"/>
    <w:rPr>
      <w:rFonts w:ascii="Times New Roman" w:hAnsi="Times New Roman"/>
      <w:noProof w:val="0"/>
      <w:sz w:val="24"/>
      <w:lang w:val="en-US"/>
    </w:rPr>
  </w:style>
  <w:style w:type="character" w:styleId="HTMLTypewriter">
    <w:name w:val="HTML Typewriter"/>
    <w:basedOn w:val="DefaultParagraphFont"/>
    <w:rsid w:val="000F7CC2"/>
    <w:rPr>
      <w:rFonts w:ascii="Courier New" w:eastAsia="Times New Roman" w:hAnsi="Courier New" w:cs="Courier New"/>
      <w:sz w:val="20"/>
      <w:szCs w:val="20"/>
    </w:rPr>
  </w:style>
  <w:style w:type="character" w:customStyle="1" w:styleId="ResNoChar">
    <w:name w:val="Res_No Char"/>
    <w:basedOn w:val="DefaultParagraphFont"/>
    <w:link w:val="ResNo"/>
    <w:rsid w:val="000F7CC2"/>
    <w:rPr>
      <w:rFonts w:ascii="Times New Roman" w:hAnsi="Times New Roman"/>
      <w:caps/>
      <w:sz w:val="28"/>
      <w:lang w:val="fr-FR" w:eastAsia="en-US"/>
    </w:rPr>
  </w:style>
  <w:style w:type="paragraph" w:styleId="Date">
    <w:name w:val="Date"/>
    <w:basedOn w:val="Normal"/>
    <w:next w:val="Normal"/>
    <w:link w:val="DateChar"/>
    <w:rsid w:val="000F7CC2"/>
  </w:style>
  <w:style w:type="character" w:customStyle="1" w:styleId="DateChar">
    <w:name w:val="Date Char"/>
    <w:basedOn w:val="DefaultParagraphFont"/>
    <w:link w:val="Date"/>
    <w:rsid w:val="000F7CC2"/>
    <w:rPr>
      <w:rFonts w:ascii="Times New Roman" w:hAnsi="Times New Roman"/>
      <w:sz w:val="24"/>
      <w:lang w:val="fr-FR" w:eastAsia="en-US"/>
    </w:rPr>
  </w:style>
  <w:style w:type="character" w:styleId="Hyperlink">
    <w:name w:val="Hyperlink"/>
    <w:basedOn w:val="DefaultParagraphFont"/>
    <w:uiPriority w:val="99"/>
    <w:rsid w:val="000F7CC2"/>
    <w:rPr>
      <w:color w:val="0000FF"/>
      <w:u w:val="single"/>
    </w:rPr>
  </w:style>
  <w:style w:type="character" w:styleId="FollowedHyperlink">
    <w:name w:val="FollowedHyperlink"/>
    <w:basedOn w:val="DefaultParagraphFont"/>
    <w:uiPriority w:val="99"/>
    <w:rsid w:val="000F7CC2"/>
    <w:rPr>
      <w:color w:val="800080"/>
      <w:u w:val="single"/>
    </w:rPr>
  </w:style>
  <w:style w:type="character" w:customStyle="1" w:styleId="Heading2CharChar">
    <w:name w:val="Heading 2 Char Char"/>
    <w:basedOn w:val="DefaultParagraphFont"/>
    <w:rsid w:val="000F7CC2"/>
    <w:rPr>
      <w:b/>
      <w:sz w:val="24"/>
      <w:lang w:val="fr-FR" w:eastAsia="en-US" w:bidi="ar-SA"/>
    </w:rPr>
  </w:style>
  <w:style w:type="paragraph" w:customStyle="1" w:styleId="Art">
    <w:name w:val="Art_#"/>
    <w:basedOn w:val="Normal"/>
    <w:next w:val="Arttitle"/>
    <w:rsid w:val="000F7CC2"/>
    <w:pPr>
      <w:keepNext/>
      <w:keepLines/>
      <w:spacing w:before="720"/>
      <w:jc w:val="center"/>
    </w:pPr>
    <w:rPr>
      <w:noProof/>
      <w:sz w:val="28"/>
      <w:lang w:val="en-US"/>
    </w:rPr>
  </w:style>
  <w:style w:type="paragraph" w:customStyle="1" w:styleId="listitem">
    <w:name w:val="listitem"/>
    <w:basedOn w:val="Normal"/>
    <w:rsid w:val="000F7CC2"/>
    <w:pPr>
      <w:keepLines/>
      <w:spacing w:before="0"/>
    </w:pPr>
  </w:style>
  <w:style w:type="paragraph" w:customStyle="1" w:styleId="Style2notbold">
    <w:name w:val="Style2 (not bold)"/>
    <w:basedOn w:val="Normal"/>
    <w:link w:val="Style2notboldChar"/>
    <w:rsid w:val="000F7CC2"/>
    <w:pPr>
      <w:tabs>
        <w:tab w:val="clear" w:pos="1134"/>
        <w:tab w:val="clear" w:pos="1871"/>
        <w:tab w:val="clear" w:pos="2268"/>
        <w:tab w:val="left" w:pos="794"/>
        <w:tab w:val="left" w:pos="1191"/>
        <w:tab w:val="left" w:pos="1588"/>
        <w:tab w:val="left" w:pos="1985"/>
      </w:tabs>
      <w:spacing w:before="40"/>
      <w:ind w:left="227"/>
    </w:pPr>
    <w:rPr>
      <w:color w:val="000000"/>
      <w:sz w:val="16"/>
      <w:szCs w:val="16"/>
      <w:lang w:val="en-US"/>
    </w:rPr>
  </w:style>
  <w:style w:type="character" w:customStyle="1" w:styleId="Style2notboldChar">
    <w:name w:val="Style2 (not bold) Char"/>
    <w:basedOn w:val="DefaultParagraphFont"/>
    <w:link w:val="Style2notbold"/>
    <w:rsid w:val="000F7CC2"/>
    <w:rPr>
      <w:rFonts w:ascii="Times New Roman" w:hAnsi="Times New Roman"/>
      <w:color w:val="000000"/>
      <w:sz w:val="16"/>
      <w:szCs w:val="16"/>
      <w:lang w:eastAsia="en-US"/>
    </w:rPr>
  </w:style>
  <w:style w:type="paragraph" w:customStyle="1" w:styleId="Style0">
    <w:name w:val="Style0"/>
    <w:basedOn w:val="Normal"/>
    <w:link w:val="Style0CharChar"/>
    <w:rsid w:val="000F7CC2"/>
    <w:pPr>
      <w:tabs>
        <w:tab w:val="clear" w:pos="1134"/>
        <w:tab w:val="clear" w:pos="1871"/>
        <w:tab w:val="clear" w:pos="2268"/>
        <w:tab w:val="left" w:pos="794"/>
        <w:tab w:val="left" w:pos="1191"/>
        <w:tab w:val="left" w:pos="1588"/>
        <w:tab w:val="left" w:pos="1985"/>
      </w:tabs>
      <w:spacing w:before="40"/>
    </w:pPr>
    <w:rPr>
      <w:b/>
      <w:bCs/>
      <w:color w:val="000000"/>
      <w:sz w:val="16"/>
      <w:szCs w:val="16"/>
      <w:lang w:val="en-GB"/>
    </w:rPr>
  </w:style>
  <w:style w:type="character" w:customStyle="1" w:styleId="Style0CharChar">
    <w:name w:val="Style0 Char Char"/>
    <w:basedOn w:val="DefaultParagraphFont"/>
    <w:link w:val="Style0"/>
    <w:rsid w:val="000F7CC2"/>
    <w:rPr>
      <w:rFonts w:ascii="Times New Roman" w:hAnsi="Times New Roman"/>
      <w:b/>
      <w:bCs/>
      <w:color w:val="000000"/>
      <w:sz w:val="16"/>
      <w:szCs w:val="16"/>
      <w:lang w:val="en-GB" w:eastAsia="en-US"/>
    </w:rPr>
  </w:style>
  <w:style w:type="paragraph" w:customStyle="1" w:styleId="Style1notBold">
    <w:name w:val="Style1(not Bold)"/>
    <w:basedOn w:val="Normal"/>
    <w:link w:val="Style1notBoldChar"/>
    <w:rsid w:val="000F7CC2"/>
    <w:pPr>
      <w:tabs>
        <w:tab w:val="clear" w:pos="1134"/>
        <w:tab w:val="clear" w:pos="1871"/>
        <w:tab w:val="clear" w:pos="2268"/>
        <w:tab w:val="left" w:pos="794"/>
        <w:tab w:val="left" w:pos="1191"/>
        <w:tab w:val="left" w:pos="1588"/>
        <w:tab w:val="left" w:pos="1985"/>
      </w:tabs>
      <w:spacing w:before="40"/>
      <w:ind w:left="57"/>
    </w:pPr>
    <w:rPr>
      <w:color w:val="000000"/>
      <w:sz w:val="16"/>
      <w:szCs w:val="16"/>
      <w:lang w:val="en-US"/>
    </w:rPr>
  </w:style>
  <w:style w:type="character" w:customStyle="1" w:styleId="Style1notBoldChar">
    <w:name w:val="Style1(not Bold) Char"/>
    <w:basedOn w:val="DefaultParagraphFont"/>
    <w:link w:val="Style1notBold"/>
    <w:rsid w:val="000F7CC2"/>
    <w:rPr>
      <w:rFonts w:ascii="Times New Roman" w:hAnsi="Times New Roman"/>
      <w:color w:val="000000"/>
      <w:sz w:val="16"/>
      <w:szCs w:val="16"/>
      <w:lang w:eastAsia="en-US"/>
    </w:rPr>
  </w:style>
  <w:style w:type="paragraph" w:customStyle="1" w:styleId="Style2bold">
    <w:name w:val="Style2 (bold)"/>
    <w:basedOn w:val="Normal"/>
    <w:rsid w:val="000F7CC2"/>
    <w:pPr>
      <w:tabs>
        <w:tab w:val="clear" w:pos="1134"/>
        <w:tab w:val="clear" w:pos="1871"/>
        <w:tab w:val="clear" w:pos="2268"/>
        <w:tab w:val="left" w:pos="794"/>
        <w:tab w:val="left" w:pos="1191"/>
        <w:tab w:val="left" w:pos="1588"/>
        <w:tab w:val="left" w:pos="1985"/>
      </w:tabs>
      <w:spacing w:before="40"/>
      <w:ind w:left="57"/>
    </w:pPr>
    <w:rPr>
      <w:b/>
      <w:bCs/>
      <w:color w:val="000000"/>
      <w:sz w:val="16"/>
      <w:szCs w:val="16"/>
      <w:lang w:val="en-GB"/>
    </w:rPr>
  </w:style>
  <w:style w:type="paragraph" w:customStyle="1" w:styleId="AnnexNoTitle0">
    <w:name w:val="Annex_NoTitle"/>
    <w:basedOn w:val="Normal"/>
    <w:next w:val="Normal"/>
    <w:link w:val="AnnexNoTitleChar"/>
    <w:rsid w:val="000F7CC2"/>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
    <w:name w:val="Annex_NoTitle Char"/>
    <w:basedOn w:val="DefaultParagraphFont"/>
    <w:link w:val="AnnexNoTitle0"/>
    <w:rsid w:val="000F7CC2"/>
    <w:rPr>
      <w:rFonts w:ascii="Times New Roman" w:hAnsi="Times New Roman"/>
      <w:b/>
      <w:sz w:val="28"/>
      <w:lang w:val="en-GB" w:eastAsia="en-US"/>
    </w:rPr>
  </w:style>
  <w:style w:type="paragraph" w:customStyle="1" w:styleId="AppendixNoTitle">
    <w:name w:val="Appendix_NoTitle"/>
    <w:basedOn w:val="AnnexNoTitle0"/>
    <w:next w:val="Normalaftertitle0"/>
    <w:rsid w:val="000F7CC2"/>
  </w:style>
  <w:style w:type="paragraph" w:customStyle="1" w:styleId="Style3notbold">
    <w:name w:val="Style3 (not bold)"/>
    <w:basedOn w:val="Normal"/>
    <w:link w:val="Style3notboldChar"/>
    <w:rsid w:val="000F7CC2"/>
    <w:pPr>
      <w:tabs>
        <w:tab w:val="clear" w:pos="1134"/>
        <w:tab w:val="clear" w:pos="1871"/>
        <w:tab w:val="clear" w:pos="2268"/>
        <w:tab w:val="left" w:pos="794"/>
        <w:tab w:val="left" w:pos="1191"/>
        <w:tab w:val="left" w:pos="1588"/>
        <w:tab w:val="left" w:pos="1985"/>
      </w:tabs>
      <w:spacing w:before="40"/>
      <w:ind w:left="397"/>
    </w:pPr>
    <w:rPr>
      <w:sz w:val="16"/>
      <w:lang w:val="en-GB"/>
    </w:rPr>
  </w:style>
  <w:style w:type="character" w:customStyle="1" w:styleId="Style3notboldChar">
    <w:name w:val="Style3 (not bold) Char"/>
    <w:basedOn w:val="DefaultParagraphFont"/>
    <w:link w:val="Style3notbold"/>
    <w:rsid w:val="000F7CC2"/>
    <w:rPr>
      <w:rFonts w:ascii="Times New Roman" w:hAnsi="Times New Roman"/>
      <w:sz w:val="16"/>
      <w:lang w:val="en-GB" w:eastAsia="en-US"/>
    </w:rPr>
  </w:style>
  <w:style w:type="paragraph" w:customStyle="1" w:styleId="Style4notbold">
    <w:name w:val="Style4 (not bold)"/>
    <w:basedOn w:val="Style3notbold"/>
    <w:link w:val="Style4notboldChar"/>
    <w:rsid w:val="000F7CC2"/>
    <w:pPr>
      <w:ind w:left="567"/>
    </w:pPr>
  </w:style>
  <w:style w:type="character" w:customStyle="1" w:styleId="Style4notboldChar">
    <w:name w:val="Style4 (not bold) Char"/>
    <w:basedOn w:val="Style3notboldChar"/>
    <w:link w:val="Style4notbold"/>
    <w:rsid w:val="000F7CC2"/>
    <w:rPr>
      <w:rFonts w:ascii="Times New Roman" w:hAnsi="Times New Roman"/>
      <w:sz w:val="16"/>
      <w:lang w:val="en-GB" w:eastAsia="en-US"/>
    </w:rPr>
  </w:style>
  <w:style w:type="paragraph" w:customStyle="1" w:styleId="Style1">
    <w:name w:val="Style1"/>
    <w:basedOn w:val="Style0"/>
    <w:link w:val="Style1Char"/>
    <w:rsid w:val="000F7CC2"/>
    <w:rPr>
      <w:rFonts w:ascii="Times New Roman Bold" w:hAnsi="Times New Roman Bold"/>
    </w:rPr>
  </w:style>
  <w:style w:type="character" w:customStyle="1" w:styleId="Style1Char">
    <w:name w:val="Style1 Char"/>
    <w:basedOn w:val="Style0CharChar"/>
    <w:link w:val="Style1"/>
    <w:rsid w:val="000F7CC2"/>
    <w:rPr>
      <w:rFonts w:ascii="Times New Roman Bold" w:hAnsi="Times New Roman Bold"/>
      <w:b/>
      <w:bCs/>
      <w:color w:val="000000"/>
      <w:sz w:val="16"/>
      <w:szCs w:val="16"/>
      <w:lang w:val="en-GB" w:eastAsia="en-US"/>
    </w:rPr>
  </w:style>
  <w:style w:type="paragraph" w:customStyle="1" w:styleId="Style3">
    <w:name w:val="Style3"/>
    <w:basedOn w:val="Style2bold"/>
    <w:rsid w:val="000F7CC2"/>
    <w:pPr>
      <w:ind w:left="227"/>
    </w:pPr>
  </w:style>
  <w:style w:type="paragraph" w:customStyle="1" w:styleId="font5">
    <w:name w:val="font5"/>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font6">
    <w:name w:val="font6"/>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18"/>
      <w:szCs w:val="18"/>
      <w:lang w:val="en-GB" w:eastAsia="zh-CN"/>
    </w:rPr>
  </w:style>
  <w:style w:type="paragraph" w:customStyle="1" w:styleId="font7">
    <w:name w:val="font7"/>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font8">
    <w:name w:val="font8"/>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18"/>
      <w:szCs w:val="18"/>
      <w:lang w:val="en-GB" w:eastAsia="zh-CN"/>
    </w:rPr>
  </w:style>
  <w:style w:type="paragraph" w:customStyle="1" w:styleId="font9">
    <w:name w:val="font9"/>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Cs w:val="24"/>
      <w:lang w:val="en-GB" w:eastAsia="zh-CN"/>
    </w:rPr>
  </w:style>
  <w:style w:type="paragraph" w:customStyle="1" w:styleId="font10">
    <w:name w:val="font10"/>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18"/>
      <w:szCs w:val="18"/>
      <w:lang w:val="en-GB" w:eastAsia="zh-CN"/>
    </w:rPr>
  </w:style>
  <w:style w:type="paragraph" w:customStyle="1" w:styleId="font11">
    <w:name w:val="font11"/>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font12">
    <w:name w:val="font12"/>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18"/>
      <w:szCs w:val="18"/>
      <w:lang w:val="en-GB" w:eastAsia="zh-CN"/>
    </w:rPr>
  </w:style>
  <w:style w:type="paragraph" w:customStyle="1" w:styleId="xl65">
    <w:name w:val="xl65"/>
    <w:basedOn w:val="Normal"/>
    <w:rsid w:val="00D43FE5"/>
    <w:pPr>
      <w:pBdr>
        <w:top w:val="single" w:sz="12" w:space="0" w:color="auto"/>
        <w:left w:val="single" w:sz="12" w:space="0" w:color="auto"/>
        <w:bottom w:val="single" w:sz="4" w:space="0" w:color="auto"/>
      </w:pBdr>
      <w:shd w:val="clear" w:color="000000" w:fill="auto"/>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66">
    <w:name w:val="xl66"/>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67">
    <w:name w:val="xl67"/>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68">
    <w:name w:val="xl68"/>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69">
    <w:name w:val="xl69"/>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0">
    <w:name w:val="xl70"/>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1">
    <w:name w:val="xl71"/>
    <w:basedOn w:val="Normal"/>
    <w:rsid w:val="00D43FE5"/>
    <w:pPr>
      <w:pBdr>
        <w:top w:val="single" w:sz="4" w:space="0" w:color="auto"/>
        <w:left w:val="double" w:sz="6"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2">
    <w:name w:val="xl72"/>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3">
    <w:name w:val="xl73"/>
    <w:basedOn w:val="Normal"/>
    <w:rsid w:val="00D43FE5"/>
    <w:pPr>
      <w:pBdr>
        <w:top w:val="single" w:sz="4" w:space="0" w:color="auto"/>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4">
    <w:name w:val="xl74"/>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5">
    <w:name w:val="xl75"/>
    <w:basedOn w:val="Normal"/>
    <w:rsid w:val="00D43FE5"/>
    <w:pPr>
      <w:pBdr>
        <w:top w:val="single" w:sz="4" w:space="0" w:color="auto"/>
        <w:left w:val="double" w:sz="6"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6">
    <w:name w:val="xl76"/>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7">
    <w:name w:val="xl77"/>
    <w:basedOn w:val="Normal"/>
    <w:rsid w:val="00D43FE5"/>
    <w:pPr>
      <w:pBdr>
        <w:top w:val="single" w:sz="4" w:space="0" w:color="auto"/>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8">
    <w:name w:val="xl78"/>
    <w:basedOn w:val="Normal"/>
    <w:rsid w:val="00D43FE5"/>
    <w:pPr>
      <w:pBdr>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79">
    <w:name w:val="xl79"/>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0">
    <w:name w:val="xl80"/>
    <w:basedOn w:val="Normal"/>
    <w:rsid w:val="00D43FE5"/>
    <w:pPr>
      <w:pBdr>
        <w:left w:val="double" w:sz="6"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1">
    <w:name w:val="xl81"/>
    <w:basedOn w:val="Normal"/>
    <w:rsid w:val="00D43FE5"/>
    <w:pPr>
      <w:pBdr>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2">
    <w:name w:val="xl82"/>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3">
    <w:name w:val="xl83"/>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4">
    <w:name w:val="xl84"/>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5">
    <w:name w:val="xl85"/>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86">
    <w:name w:val="xl86"/>
    <w:basedOn w:val="Normal"/>
    <w:rsid w:val="00D43FE5"/>
    <w:pPr>
      <w:pBdr>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7">
    <w:name w:val="xl87"/>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88">
    <w:name w:val="xl88"/>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89">
    <w:name w:val="xl89"/>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0">
    <w:name w:val="xl90"/>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1">
    <w:name w:val="xl91"/>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2">
    <w:name w:val="xl92"/>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3">
    <w:name w:val="xl93"/>
    <w:basedOn w:val="Normal"/>
    <w:rsid w:val="00D43FE5"/>
    <w:pPr>
      <w:pBdr>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4">
    <w:name w:val="xl94"/>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95">
    <w:name w:val="xl95"/>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96">
    <w:name w:val="xl96"/>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97">
    <w:name w:val="xl97"/>
    <w:basedOn w:val="Normal"/>
    <w:rsid w:val="00D43FE5"/>
    <w:pPr>
      <w:pBdr>
        <w:top w:val="single" w:sz="4" w:space="0" w:color="auto"/>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8">
    <w:name w:val="xl98"/>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99">
    <w:name w:val="xl99"/>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0">
    <w:name w:val="xl100"/>
    <w:basedOn w:val="Normal"/>
    <w:rsid w:val="00D43FE5"/>
    <w:pPr>
      <w:pBdr>
        <w:top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1">
    <w:name w:val="xl101"/>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2">
    <w:name w:val="xl102"/>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3">
    <w:name w:val="xl103"/>
    <w:basedOn w:val="Normal"/>
    <w:rsid w:val="00D43FE5"/>
    <w:pPr>
      <w:pBdr>
        <w:top w:val="single" w:sz="4" w:space="0" w:color="auto"/>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4">
    <w:name w:val="xl104"/>
    <w:basedOn w:val="Normal"/>
    <w:rsid w:val="00D43FE5"/>
    <w:pPr>
      <w:pBdr>
        <w:top w:val="single" w:sz="4"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5">
    <w:name w:val="xl105"/>
    <w:basedOn w:val="Normal"/>
    <w:rsid w:val="00D43FE5"/>
    <w:pPr>
      <w:pBdr>
        <w:top w:val="single" w:sz="4" w:space="0" w:color="auto"/>
        <w:left w:val="double" w:sz="6" w:space="0" w:color="auto"/>
        <w:bottom w:val="single" w:sz="4"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6">
    <w:name w:val="xl106"/>
    <w:basedOn w:val="Normal"/>
    <w:rsid w:val="00D43FE5"/>
    <w:pPr>
      <w:pBdr>
        <w:left w:val="double" w:sz="6"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7">
    <w:name w:val="xl107"/>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08">
    <w:name w:val="xl108"/>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109">
    <w:name w:val="xl109"/>
    <w:basedOn w:val="Normal"/>
    <w:rsid w:val="00D43FE5"/>
    <w:pPr>
      <w:pBdr>
        <w:top w:val="single" w:sz="4"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10">
    <w:name w:val="xl110"/>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11">
    <w:name w:val="xl111"/>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2">
    <w:name w:val="xl112"/>
    <w:basedOn w:val="Normal"/>
    <w:rsid w:val="00D43FE5"/>
    <w:pPr>
      <w:pBdr>
        <w:left w:val="single" w:sz="12"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3">
    <w:name w:val="xl113"/>
    <w:basedOn w:val="Normal"/>
    <w:rsid w:val="00D43FE5"/>
    <w:pPr>
      <w:pBdr>
        <w:top w:val="single" w:sz="4" w:space="0" w:color="auto"/>
        <w:left w:val="single" w:sz="12"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4">
    <w:name w:val="xl114"/>
    <w:basedOn w:val="Normal"/>
    <w:rsid w:val="00D43FE5"/>
    <w:pPr>
      <w:pBdr>
        <w:top w:val="single" w:sz="4" w:space="0" w:color="auto"/>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5">
    <w:name w:val="xl115"/>
    <w:basedOn w:val="Normal"/>
    <w:rsid w:val="00D43FE5"/>
    <w:pPr>
      <w:pBdr>
        <w:top w:val="single" w:sz="4" w:space="0" w:color="auto"/>
        <w:left w:val="single" w:sz="12"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6">
    <w:name w:val="xl116"/>
    <w:basedOn w:val="Normal"/>
    <w:rsid w:val="00D43FE5"/>
    <w:pPr>
      <w:pBdr>
        <w:top w:val="single" w:sz="4" w:space="0" w:color="auto"/>
        <w:left w:val="single" w:sz="12"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17">
    <w:name w:val="xl117"/>
    <w:basedOn w:val="Normal"/>
    <w:rsid w:val="00D43FE5"/>
    <w:pPr>
      <w:pBdr>
        <w:top w:val="single" w:sz="4" w:space="0" w:color="auto"/>
        <w:left w:val="single" w:sz="12"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18">
    <w:name w:val="xl118"/>
    <w:basedOn w:val="Normal"/>
    <w:rsid w:val="00D43FE5"/>
    <w:pPr>
      <w:pBdr>
        <w:left w:val="single" w:sz="12"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19">
    <w:name w:val="xl119"/>
    <w:basedOn w:val="Normal"/>
    <w:rsid w:val="00D43FE5"/>
    <w:pPr>
      <w:pBdr>
        <w:top w:val="single" w:sz="4" w:space="0" w:color="auto"/>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20">
    <w:name w:val="xl120"/>
    <w:basedOn w:val="Normal"/>
    <w:rsid w:val="00D43FE5"/>
    <w:pPr>
      <w:pBdr>
        <w:top w:val="single" w:sz="4" w:space="0" w:color="auto"/>
        <w:left w:val="single" w:sz="12" w:space="0"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21">
    <w:name w:val="xl121"/>
    <w:basedOn w:val="Normal"/>
    <w:rsid w:val="00D43FE5"/>
    <w:pPr>
      <w:pBdr>
        <w:top w:val="single" w:sz="4" w:space="0" w:color="auto"/>
        <w:left w:val="double" w:sz="6"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2">
    <w:name w:val="xl122"/>
    <w:basedOn w:val="Normal"/>
    <w:rsid w:val="00D43FE5"/>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3">
    <w:name w:val="xl123"/>
    <w:basedOn w:val="Normal"/>
    <w:rsid w:val="00D43FE5"/>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4">
    <w:name w:val="xl124"/>
    <w:basedOn w:val="Normal"/>
    <w:rsid w:val="00D43FE5"/>
    <w:pPr>
      <w:pBdr>
        <w:top w:val="single" w:sz="4" w:space="0" w:color="auto"/>
        <w:left w:val="single" w:sz="4" w:space="0"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5">
    <w:name w:val="xl125"/>
    <w:basedOn w:val="Normal"/>
    <w:rsid w:val="00D43FE5"/>
    <w:pPr>
      <w:pBdr>
        <w:top w:val="single" w:sz="4" w:space="0" w:color="auto"/>
        <w:left w:val="double" w:sz="6"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6">
    <w:name w:val="xl126"/>
    <w:basedOn w:val="Normal"/>
    <w:rsid w:val="00D43FE5"/>
    <w:pPr>
      <w:pBdr>
        <w:top w:val="single" w:sz="4" w:space="0" w:color="auto"/>
        <w:left w:val="single" w:sz="12"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27">
    <w:name w:val="xl127"/>
    <w:basedOn w:val="Normal"/>
    <w:rsid w:val="00D43FE5"/>
    <w:pPr>
      <w:pBdr>
        <w:top w:val="single" w:sz="4" w:space="0" w:color="auto"/>
        <w:left w:val="double" w:sz="6" w:space="9"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28">
    <w:name w:val="xl128"/>
    <w:basedOn w:val="Normal"/>
    <w:rsid w:val="00D43FE5"/>
    <w:pPr>
      <w:pBdr>
        <w:top w:val="single" w:sz="4" w:space="0" w:color="auto"/>
        <w:lef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29">
    <w:name w:val="xl129"/>
    <w:basedOn w:val="Normal"/>
    <w:rsid w:val="00D43FE5"/>
    <w:pPr>
      <w:pBdr>
        <w:top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0">
    <w:name w:val="xl130"/>
    <w:basedOn w:val="Normal"/>
    <w:rsid w:val="00D43FE5"/>
    <w:pPr>
      <w:pBdr>
        <w:top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1">
    <w:name w:val="xl131"/>
    <w:basedOn w:val="Normal"/>
    <w:rsid w:val="00D43FE5"/>
    <w:pPr>
      <w:pBdr>
        <w:top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2">
    <w:name w:val="xl132"/>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33">
    <w:name w:val="xl133"/>
    <w:basedOn w:val="Normal"/>
    <w:rsid w:val="00D43FE5"/>
    <w:pPr>
      <w:pBdr>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4">
    <w:name w:val="xl134"/>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5">
    <w:name w:val="xl135"/>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6">
    <w:name w:val="xl136"/>
    <w:basedOn w:val="Normal"/>
    <w:rsid w:val="00D43FE5"/>
    <w:pPr>
      <w:pBdr>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37">
    <w:name w:val="xl137"/>
    <w:basedOn w:val="Normal"/>
    <w:rsid w:val="00D43FE5"/>
    <w:pPr>
      <w:pBdr>
        <w:left w:val="double" w:sz="6" w:space="0" w:color="auto"/>
        <w:bottom w:val="single" w:sz="4"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8">
    <w:name w:val="xl138"/>
    <w:basedOn w:val="Normal"/>
    <w:rsid w:val="00D43FE5"/>
    <w:pPr>
      <w:pBdr>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39">
    <w:name w:val="xl139"/>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40">
    <w:name w:val="xl140"/>
    <w:basedOn w:val="Normal"/>
    <w:rsid w:val="00D43FE5"/>
    <w:pPr>
      <w:pBdr>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41">
    <w:name w:val="xl141"/>
    <w:basedOn w:val="Normal"/>
    <w:rsid w:val="00D43FE5"/>
    <w:pPr>
      <w:pBdr>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42">
    <w:name w:val="xl142"/>
    <w:basedOn w:val="Normal"/>
    <w:rsid w:val="00D43FE5"/>
    <w:pPr>
      <w:pBdr>
        <w:top w:val="single" w:sz="12"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i/>
      <w:iCs/>
      <w:szCs w:val="24"/>
      <w:lang w:val="en-GB" w:eastAsia="zh-CN"/>
    </w:rPr>
  </w:style>
  <w:style w:type="paragraph" w:customStyle="1" w:styleId="xl143">
    <w:name w:val="xl143"/>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44">
    <w:name w:val="xl144"/>
    <w:basedOn w:val="Normal"/>
    <w:rsid w:val="00D43FE5"/>
    <w:pPr>
      <w:pBdr>
        <w:left w:val="double" w:sz="6" w:space="9"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5">
    <w:name w:val="xl145"/>
    <w:basedOn w:val="Normal"/>
    <w:rsid w:val="00D43FE5"/>
    <w:pPr>
      <w:pBdr>
        <w:top w:val="single" w:sz="4" w:space="0" w:color="auto"/>
        <w:left w:val="double" w:sz="6" w:space="9"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6">
    <w:name w:val="xl146"/>
    <w:basedOn w:val="Normal"/>
    <w:rsid w:val="00D43FE5"/>
    <w:pPr>
      <w:pBdr>
        <w:top w:val="single" w:sz="4" w:space="0" w:color="auto"/>
        <w:left w:val="double" w:sz="6" w:space="9"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7">
    <w:name w:val="xl147"/>
    <w:basedOn w:val="Normal"/>
    <w:rsid w:val="00D43FE5"/>
    <w:pPr>
      <w:pBdr>
        <w:top w:val="single" w:sz="4" w:space="0" w:color="auto"/>
        <w:left w:val="double" w:sz="6" w:space="9"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48">
    <w:name w:val="xl148"/>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49">
    <w:name w:val="xl149"/>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50">
    <w:name w:val="xl150"/>
    <w:basedOn w:val="Normal"/>
    <w:rsid w:val="00D43FE5"/>
    <w:pPr>
      <w:pBdr>
        <w:top w:val="single" w:sz="4" w:space="0" w:color="auto"/>
        <w:left w:val="double" w:sz="6" w:space="0" w:color="auto"/>
        <w:bottom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51">
    <w:name w:val="xl151"/>
    <w:basedOn w:val="Normal"/>
    <w:rsid w:val="00D43FE5"/>
    <w:pPr>
      <w:pBdr>
        <w:top w:val="single" w:sz="12"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152">
    <w:name w:val="xl152"/>
    <w:basedOn w:val="Normal"/>
    <w:rsid w:val="00D43FE5"/>
    <w:pPr>
      <w:pBdr>
        <w:top w:val="single" w:sz="12"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153">
    <w:name w:val="xl153"/>
    <w:basedOn w:val="Normal"/>
    <w:rsid w:val="00D43FE5"/>
    <w:pPr>
      <w:pBdr>
        <w:top w:val="single" w:sz="12"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154">
    <w:name w:val="xl154"/>
    <w:basedOn w:val="Normal"/>
    <w:rsid w:val="00D43FE5"/>
    <w:pPr>
      <w:pBdr>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55">
    <w:name w:val="xl155"/>
    <w:basedOn w:val="Normal"/>
    <w:rsid w:val="00D43FE5"/>
    <w:pPr>
      <w:pBdr>
        <w:top w:val="single" w:sz="4" w:space="0" w:color="auto"/>
        <w:left w:val="double" w:sz="6" w:space="9"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56">
    <w:name w:val="xl156"/>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57">
    <w:name w:val="xl157"/>
    <w:basedOn w:val="Normal"/>
    <w:rsid w:val="00D43FE5"/>
    <w:pPr>
      <w:pBdr>
        <w:left w:val="double" w:sz="6" w:space="9"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58">
    <w:name w:val="xl158"/>
    <w:basedOn w:val="Normal"/>
    <w:rsid w:val="00D43FE5"/>
    <w:pPr>
      <w:pBdr>
        <w:left w:val="double" w:sz="6" w:space="27"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sz w:val="18"/>
      <w:szCs w:val="18"/>
      <w:lang w:val="en-GB" w:eastAsia="zh-CN"/>
    </w:rPr>
  </w:style>
  <w:style w:type="paragraph" w:customStyle="1" w:styleId="xl159">
    <w:name w:val="xl159"/>
    <w:basedOn w:val="Normal"/>
    <w:rsid w:val="00D43FE5"/>
    <w:pPr>
      <w:pBdr>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sz w:val="18"/>
      <w:szCs w:val="18"/>
      <w:lang w:val="en-GB" w:eastAsia="zh-CN"/>
    </w:rPr>
  </w:style>
  <w:style w:type="paragraph" w:customStyle="1" w:styleId="xl160">
    <w:name w:val="xl160"/>
    <w:basedOn w:val="Normal"/>
    <w:rsid w:val="00D43FE5"/>
    <w:pPr>
      <w:pBdr>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61">
    <w:name w:val="xl161"/>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62">
    <w:name w:val="xl162"/>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63">
    <w:name w:val="xl163"/>
    <w:basedOn w:val="Normal"/>
    <w:rsid w:val="00D43FE5"/>
    <w:pPr>
      <w:pBdr>
        <w:top w:val="single" w:sz="4" w:space="0" w:color="auto"/>
        <w:left w:val="double" w:sz="6"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4">
    <w:name w:val="xl164"/>
    <w:basedOn w:val="Normal"/>
    <w:rsid w:val="00D43FE5"/>
    <w:pPr>
      <w:pBdr>
        <w:left w:val="double" w:sz="6"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5">
    <w:name w:val="xl165"/>
    <w:basedOn w:val="Normal"/>
    <w:rsid w:val="00D43FE5"/>
    <w:pPr>
      <w:pBdr>
        <w:top w:val="single" w:sz="4" w:space="0" w:color="auto"/>
        <w:left w:val="double" w:sz="6"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6">
    <w:name w:val="xl166"/>
    <w:basedOn w:val="Normal"/>
    <w:rsid w:val="00D43FE5"/>
    <w:pPr>
      <w:pBdr>
        <w:top w:val="single" w:sz="4"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67">
    <w:name w:val="xl167"/>
    <w:basedOn w:val="Normal"/>
    <w:rsid w:val="00D43FE5"/>
    <w:pPr>
      <w:pBdr>
        <w:top w:val="single" w:sz="4" w:space="0" w:color="auto"/>
        <w:left w:val="double" w:sz="6" w:space="0" w:color="auto"/>
        <w:bottom w:val="single" w:sz="4" w:space="0" w:color="auto"/>
        <w:right w:val="single" w:sz="12"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68">
    <w:name w:val="xl168"/>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69">
    <w:name w:val="xl169"/>
    <w:basedOn w:val="Normal"/>
    <w:rsid w:val="00D43FE5"/>
    <w:pPr>
      <w:pBdr>
        <w:top w:val="single" w:sz="4" w:space="0" w:color="auto"/>
        <w:left w:val="double" w:sz="6" w:space="9"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sz w:val="18"/>
      <w:szCs w:val="18"/>
      <w:lang w:val="en-GB" w:eastAsia="zh-CN"/>
    </w:rPr>
  </w:style>
  <w:style w:type="paragraph" w:customStyle="1" w:styleId="xl170">
    <w:name w:val="xl170"/>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71">
    <w:name w:val="xl171"/>
    <w:basedOn w:val="Normal"/>
    <w:rsid w:val="00D43FE5"/>
    <w:pPr>
      <w:pBdr>
        <w:left w:val="double" w:sz="6" w:space="27"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 w:val="18"/>
      <w:szCs w:val="18"/>
      <w:lang w:val="en-GB" w:eastAsia="zh-CN"/>
    </w:rPr>
  </w:style>
  <w:style w:type="paragraph" w:customStyle="1" w:styleId="xl172">
    <w:name w:val="xl172"/>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173">
    <w:name w:val="xl173"/>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74">
    <w:name w:val="xl174"/>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75">
    <w:name w:val="xl175"/>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76">
    <w:name w:val="xl176"/>
    <w:basedOn w:val="Normal"/>
    <w:rsid w:val="00D43FE5"/>
    <w:pPr>
      <w:pBdr>
        <w:left w:val="double" w:sz="6"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77">
    <w:name w:val="xl177"/>
    <w:basedOn w:val="Normal"/>
    <w:rsid w:val="00D43FE5"/>
    <w:pPr>
      <w:pBdr>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78">
    <w:name w:val="xl178"/>
    <w:basedOn w:val="Normal"/>
    <w:rsid w:val="00D43FE5"/>
    <w:pPr>
      <w:pBdr>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79">
    <w:name w:val="xl179"/>
    <w:basedOn w:val="Normal"/>
    <w:rsid w:val="00D43FE5"/>
    <w:pPr>
      <w:pBdr>
        <w:left w:val="single" w:sz="12"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80">
    <w:name w:val="xl180"/>
    <w:basedOn w:val="Normal"/>
    <w:rsid w:val="00D43FE5"/>
    <w:pPr>
      <w:pBdr>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1">
    <w:name w:val="xl181"/>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2">
    <w:name w:val="xl182"/>
    <w:basedOn w:val="Normal"/>
    <w:rsid w:val="00D43FE5"/>
    <w:pPr>
      <w:pBdr>
        <w:left w:val="double" w:sz="6"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83">
    <w:name w:val="xl183"/>
    <w:basedOn w:val="Normal"/>
    <w:rsid w:val="00D43FE5"/>
    <w:pPr>
      <w:pBdr>
        <w:left w:val="single" w:sz="12"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184">
    <w:name w:val="xl184"/>
    <w:basedOn w:val="Normal"/>
    <w:rsid w:val="00D43FE5"/>
    <w:pPr>
      <w:pBdr>
        <w:left w:val="double" w:sz="6" w:space="0" w:color="auto"/>
        <w:bottom w:val="single" w:sz="4"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185">
    <w:name w:val="xl185"/>
    <w:basedOn w:val="Normal"/>
    <w:rsid w:val="00D43FE5"/>
    <w:pPr>
      <w:pBdr>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186">
    <w:name w:val="xl186"/>
    <w:basedOn w:val="Normal"/>
    <w:rsid w:val="00D43FE5"/>
    <w:pPr>
      <w:pBdr>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187">
    <w:name w:val="xl187"/>
    <w:basedOn w:val="Normal"/>
    <w:rsid w:val="00D43FE5"/>
    <w:pPr>
      <w:pBdr>
        <w:top w:val="single" w:sz="4" w:space="0" w:color="auto"/>
        <w:left w:val="double" w:sz="6"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8">
    <w:name w:val="xl188"/>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89">
    <w:name w:val="xl189"/>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w:hAnsi="Arial" w:cs="Arial"/>
      <w:b/>
      <w:bCs/>
      <w:szCs w:val="24"/>
      <w:lang w:val="en-GB" w:eastAsia="zh-CN"/>
    </w:rPr>
  </w:style>
  <w:style w:type="paragraph" w:customStyle="1" w:styleId="xl190">
    <w:name w:val="xl190"/>
    <w:basedOn w:val="Normal"/>
    <w:rsid w:val="00D43FE5"/>
    <w:pPr>
      <w:pBdr>
        <w:top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91">
    <w:name w:val="xl191"/>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192">
    <w:name w:val="xl192"/>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193">
    <w:name w:val="xl193"/>
    <w:basedOn w:val="Normal"/>
    <w:rsid w:val="00D43FE5"/>
    <w:pPr>
      <w:pBdr>
        <w:top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194">
    <w:name w:val="xl194"/>
    <w:basedOn w:val="Normal"/>
    <w:rsid w:val="00D43FE5"/>
    <w:pPr>
      <w:tabs>
        <w:tab w:val="clear" w:pos="1134"/>
        <w:tab w:val="clear" w:pos="1871"/>
        <w:tab w:val="clear" w:pos="2268"/>
      </w:tabs>
      <w:overflowPunct/>
      <w:autoSpaceDE/>
      <w:autoSpaceDN/>
      <w:adjustRightInd/>
      <w:spacing w:before="100" w:beforeAutospacing="1" w:after="100" w:afterAutospacing="1"/>
      <w:textAlignment w:val="top"/>
    </w:pPr>
    <w:rPr>
      <w:b/>
      <w:bCs/>
      <w:szCs w:val="24"/>
      <w:lang w:val="en-GB" w:eastAsia="zh-CN"/>
    </w:rPr>
  </w:style>
  <w:style w:type="paragraph" w:customStyle="1" w:styleId="xl195">
    <w:name w:val="xl195"/>
    <w:basedOn w:val="Normal"/>
    <w:rsid w:val="00D43FE5"/>
    <w:pP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196">
    <w:name w:val="xl196"/>
    <w:basedOn w:val="Normal"/>
    <w:rsid w:val="00D43FE5"/>
    <w:pP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197">
    <w:name w:val="xl197"/>
    <w:basedOn w:val="Normal"/>
    <w:rsid w:val="00D43FE5"/>
    <w:pPr>
      <w:pBdr>
        <w:left w:val="double" w:sz="6" w:space="9"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b/>
      <w:bCs/>
      <w:sz w:val="18"/>
      <w:szCs w:val="18"/>
      <w:lang w:val="en-GB" w:eastAsia="zh-CN"/>
    </w:rPr>
  </w:style>
  <w:style w:type="paragraph" w:customStyle="1" w:styleId="xl198">
    <w:name w:val="xl198"/>
    <w:basedOn w:val="Normal"/>
    <w:rsid w:val="00D43FE5"/>
    <w:pPr>
      <w:pBdr>
        <w:top w:val="single" w:sz="4" w:space="0" w:color="auto"/>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199">
    <w:name w:val="xl199"/>
    <w:basedOn w:val="Normal"/>
    <w:rsid w:val="00D43FE5"/>
    <w:pPr>
      <w:pBdr>
        <w:left w:val="double" w:sz="6" w:space="18"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00">
    <w:name w:val="xl200"/>
    <w:basedOn w:val="Normal"/>
    <w:rsid w:val="00D43FE5"/>
    <w:pPr>
      <w:pBdr>
        <w:top w:val="single" w:sz="4" w:space="0" w:color="auto"/>
        <w:left w:val="double" w:sz="6" w:space="9"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b/>
      <w:bCs/>
      <w:sz w:val="18"/>
      <w:szCs w:val="18"/>
      <w:lang w:val="en-GB" w:eastAsia="zh-CN"/>
    </w:rPr>
  </w:style>
  <w:style w:type="paragraph" w:customStyle="1" w:styleId="xl201">
    <w:name w:val="xl201"/>
    <w:basedOn w:val="Normal"/>
    <w:rsid w:val="00D43FE5"/>
    <w:pPr>
      <w:pBdr>
        <w:top w:val="single" w:sz="4" w:space="0" w:color="auto"/>
        <w:left w:val="double" w:sz="6" w:space="9"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100" w:firstLine="100"/>
      <w:textAlignment w:val="top"/>
    </w:pPr>
    <w:rPr>
      <w:rFonts w:ascii="Arial" w:hAnsi="Arial" w:cs="Arial"/>
      <w:b/>
      <w:bCs/>
      <w:sz w:val="18"/>
      <w:szCs w:val="18"/>
      <w:lang w:val="en-GB" w:eastAsia="zh-CN"/>
    </w:rPr>
  </w:style>
  <w:style w:type="paragraph" w:customStyle="1" w:styleId="xl202">
    <w:name w:val="xl202"/>
    <w:basedOn w:val="Normal"/>
    <w:rsid w:val="00D43FE5"/>
    <w:pPr>
      <w:pBdr>
        <w:lef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3">
    <w:name w:val="xl203"/>
    <w:basedOn w:val="Normal"/>
    <w:rsid w:val="00D43FE5"/>
    <w:pP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4">
    <w:name w:val="xl204"/>
    <w:basedOn w:val="Normal"/>
    <w:rsid w:val="00D43FE5"/>
    <w:pP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5">
    <w:name w:val="xl205"/>
    <w:basedOn w:val="Normal"/>
    <w:rsid w:val="00D43FE5"/>
    <w:pPr>
      <w:pBdr>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06">
    <w:name w:val="xl206"/>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07">
    <w:name w:val="xl207"/>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08">
    <w:name w:val="xl208"/>
    <w:basedOn w:val="Normal"/>
    <w:rsid w:val="00D43FE5"/>
    <w:pPr>
      <w:pBdr>
        <w:top w:val="single" w:sz="4" w:space="0" w:color="auto"/>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b/>
      <w:bCs/>
      <w:sz w:val="18"/>
      <w:szCs w:val="18"/>
      <w:lang w:val="en-GB" w:eastAsia="zh-CN"/>
    </w:rPr>
  </w:style>
  <w:style w:type="paragraph" w:customStyle="1" w:styleId="xl209">
    <w:name w:val="xl209"/>
    <w:basedOn w:val="Normal"/>
    <w:rsid w:val="00D43FE5"/>
    <w:pPr>
      <w:pBdr>
        <w:top w:val="single" w:sz="4" w:space="0" w:color="auto"/>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sz w:val="18"/>
      <w:szCs w:val="18"/>
      <w:lang w:val="en-GB" w:eastAsia="zh-CN"/>
    </w:rPr>
  </w:style>
  <w:style w:type="paragraph" w:customStyle="1" w:styleId="xl210">
    <w:name w:val="xl210"/>
    <w:basedOn w:val="Normal"/>
    <w:rsid w:val="00D43FE5"/>
    <w:pPr>
      <w:pBdr>
        <w:top w:val="single" w:sz="4" w:space="0" w:color="auto"/>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11">
    <w:name w:val="xl211"/>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12">
    <w:name w:val="xl212"/>
    <w:basedOn w:val="Normal"/>
    <w:rsid w:val="00D43FE5"/>
    <w:pPr>
      <w:pBdr>
        <w:top w:val="single" w:sz="4" w:space="0" w:color="auto"/>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13">
    <w:name w:val="xl213"/>
    <w:basedOn w:val="Normal"/>
    <w:rsid w:val="00D43FE5"/>
    <w:pPr>
      <w:pBdr>
        <w:top w:val="single" w:sz="4" w:space="0" w:color="auto"/>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14">
    <w:name w:val="xl214"/>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15">
    <w:name w:val="xl215"/>
    <w:basedOn w:val="Normal"/>
    <w:rsid w:val="00D43FE5"/>
    <w:pPr>
      <w:shd w:val="clear" w:color="000000" w:fill="FFFF00"/>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16">
    <w:name w:val="xl216"/>
    <w:basedOn w:val="Normal"/>
    <w:rsid w:val="00D43FE5"/>
    <w:pPr>
      <w:shd w:val="clear" w:color="000000" w:fill="FFFF99"/>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17">
    <w:name w:val="xl217"/>
    <w:basedOn w:val="Normal"/>
    <w:rsid w:val="00D43FE5"/>
    <w:pPr>
      <w:pBdr>
        <w:top w:val="single" w:sz="4" w:space="0" w:color="auto"/>
        <w:left w:val="double" w:sz="6"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18">
    <w:name w:val="xl218"/>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19">
    <w:name w:val="xl219"/>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20">
    <w:name w:val="xl220"/>
    <w:basedOn w:val="Normal"/>
    <w:rsid w:val="00D43FE5"/>
    <w:pPr>
      <w:pBdr>
        <w:top w:val="single" w:sz="4" w:space="0" w:color="auto"/>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Cs w:val="24"/>
      <w:lang w:val="en-GB" w:eastAsia="zh-CN"/>
    </w:rPr>
  </w:style>
  <w:style w:type="paragraph" w:customStyle="1" w:styleId="xl221">
    <w:name w:val="xl221"/>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22">
    <w:name w:val="xl222"/>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8"/>
      <w:szCs w:val="18"/>
      <w:lang w:val="en-GB" w:eastAsia="zh-CN"/>
    </w:rPr>
  </w:style>
  <w:style w:type="paragraph" w:customStyle="1" w:styleId="xl223">
    <w:name w:val="xl223"/>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16"/>
      <w:szCs w:val="16"/>
      <w:lang w:val="en-GB" w:eastAsia="zh-CN"/>
    </w:rPr>
  </w:style>
  <w:style w:type="paragraph" w:customStyle="1" w:styleId="xl224">
    <w:name w:val="xl224"/>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25">
    <w:name w:val="xl225"/>
    <w:basedOn w:val="Normal"/>
    <w:rsid w:val="00D43FE5"/>
    <w:pPr>
      <w:pBdr>
        <w:top w:val="single" w:sz="4" w:space="0" w:color="auto"/>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 w:val="16"/>
      <w:szCs w:val="16"/>
      <w:lang w:val="en-GB" w:eastAsia="zh-CN"/>
    </w:rPr>
  </w:style>
  <w:style w:type="paragraph" w:customStyle="1" w:styleId="xl226">
    <w:name w:val="xl226"/>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szCs w:val="24"/>
      <w:lang w:val="en-GB" w:eastAsia="zh-CN"/>
    </w:rPr>
  </w:style>
  <w:style w:type="paragraph" w:customStyle="1" w:styleId="xl227">
    <w:name w:val="xl227"/>
    <w:basedOn w:val="Normal"/>
    <w:rsid w:val="00D43FE5"/>
    <w:pPr>
      <w:pBdr>
        <w:top w:val="single" w:sz="4" w:space="0" w:color="auto"/>
        <w:left w:val="double" w:sz="6"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28">
    <w:name w:val="xl228"/>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29">
    <w:name w:val="xl229"/>
    <w:basedOn w:val="Normal"/>
    <w:rsid w:val="00D43FE5"/>
    <w:pPr>
      <w:pBdr>
        <w:top w:val="single" w:sz="8" w:space="0" w:color="auto"/>
        <w:left w:val="single" w:sz="12" w:space="0" w:color="auto"/>
        <w:bottom w:val="single" w:sz="4" w:space="0" w:color="auto"/>
      </w:pBdr>
      <w:shd w:val="clear" w:color="000000" w:fill="auto"/>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0">
    <w:name w:val="xl230"/>
    <w:basedOn w:val="Normal"/>
    <w:rsid w:val="00D43FE5"/>
    <w:pPr>
      <w:pBdr>
        <w:left w:val="double" w:sz="6" w:space="18"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1">
    <w:name w:val="xl231"/>
    <w:basedOn w:val="Normal"/>
    <w:rsid w:val="00D43FE5"/>
    <w:pPr>
      <w:pBdr>
        <w:top w:val="single" w:sz="4" w:space="0" w:color="auto"/>
        <w:left w:val="double" w:sz="6" w:space="18"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2">
    <w:name w:val="xl232"/>
    <w:basedOn w:val="Normal"/>
    <w:rsid w:val="00D43FE5"/>
    <w:pPr>
      <w:pBdr>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3">
    <w:name w:val="xl233"/>
    <w:basedOn w:val="Normal"/>
    <w:rsid w:val="00D43FE5"/>
    <w:pPr>
      <w:pBdr>
        <w:left w:val="double" w:sz="6" w:space="18"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34">
    <w:name w:val="xl234"/>
    <w:basedOn w:val="Normal"/>
    <w:rsid w:val="00D43FE5"/>
    <w:pPr>
      <w:pBdr>
        <w:top w:val="single" w:sz="4" w:space="0" w:color="auto"/>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 w:val="18"/>
      <w:szCs w:val="18"/>
      <w:lang w:val="en-GB" w:eastAsia="zh-CN"/>
    </w:rPr>
  </w:style>
  <w:style w:type="paragraph" w:customStyle="1" w:styleId="xl235">
    <w:name w:val="xl235"/>
    <w:basedOn w:val="Normal"/>
    <w:rsid w:val="00D43FE5"/>
    <w:pPr>
      <w:pBdr>
        <w:top w:val="single" w:sz="4" w:space="0" w:color="auto"/>
        <w:left w:val="double" w:sz="6"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6">
    <w:name w:val="xl236"/>
    <w:basedOn w:val="Normal"/>
    <w:rsid w:val="00D43FE5"/>
    <w:pPr>
      <w:pBdr>
        <w:top w:val="single" w:sz="4" w:space="0" w:color="auto"/>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7">
    <w:name w:val="xl237"/>
    <w:basedOn w:val="Normal"/>
    <w:rsid w:val="00D43FE5"/>
    <w:pPr>
      <w:pBdr>
        <w:top w:val="single" w:sz="4" w:space="0" w:color="auto"/>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8">
    <w:name w:val="xl238"/>
    <w:basedOn w:val="Normal"/>
    <w:rsid w:val="00D43FE5"/>
    <w:pPr>
      <w:pBdr>
        <w:top w:val="single" w:sz="4" w:space="0" w:color="auto"/>
        <w:left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39">
    <w:name w:val="xl239"/>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u w:val="double"/>
      <w:lang w:val="en-GB" w:eastAsia="zh-CN"/>
    </w:rPr>
  </w:style>
  <w:style w:type="paragraph" w:customStyle="1" w:styleId="xl240">
    <w:name w:val="xl240"/>
    <w:basedOn w:val="Normal"/>
    <w:rsid w:val="00D43FE5"/>
    <w:pPr>
      <w:pBdr>
        <w:top w:val="single" w:sz="4" w:space="0" w:color="auto"/>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u w:val="double"/>
      <w:lang w:val="en-GB" w:eastAsia="zh-CN"/>
    </w:rPr>
  </w:style>
  <w:style w:type="paragraph" w:customStyle="1" w:styleId="xl241">
    <w:name w:val="xl241"/>
    <w:basedOn w:val="Normal"/>
    <w:rsid w:val="00D43FE5"/>
    <w:pPr>
      <w:pBdr>
        <w:left w:val="double" w:sz="6" w:space="18"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200" w:firstLine="200"/>
      <w:textAlignment w:val="top"/>
    </w:pPr>
    <w:rPr>
      <w:rFonts w:ascii="Arial" w:hAnsi="Arial" w:cs="Arial"/>
      <w:sz w:val="18"/>
      <w:szCs w:val="18"/>
      <w:lang w:val="en-GB" w:eastAsia="zh-CN"/>
    </w:rPr>
  </w:style>
  <w:style w:type="paragraph" w:customStyle="1" w:styleId="xl242">
    <w:name w:val="xl242"/>
    <w:basedOn w:val="Normal"/>
    <w:rsid w:val="00D43FE5"/>
    <w:pPr>
      <w:pBdr>
        <w:top w:val="single" w:sz="4" w:space="0" w:color="auto"/>
        <w:left w:val="single" w:sz="12"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43">
    <w:name w:val="xl243"/>
    <w:basedOn w:val="Normal"/>
    <w:rsid w:val="00D43FE5"/>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44">
    <w:name w:val="xl244"/>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u w:val="single"/>
      <w:lang w:val="en-GB" w:eastAsia="zh-CN"/>
    </w:rPr>
  </w:style>
  <w:style w:type="paragraph" w:customStyle="1" w:styleId="xl245">
    <w:name w:val="xl245"/>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 w:val="18"/>
      <w:szCs w:val="18"/>
      <w:lang w:val="en-GB" w:eastAsia="zh-CN"/>
    </w:rPr>
  </w:style>
  <w:style w:type="paragraph" w:customStyle="1" w:styleId="xl246">
    <w:name w:val="xl246"/>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GB" w:eastAsia="zh-CN"/>
    </w:rPr>
  </w:style>
  <w:style w:type="paragraph" w:customStyle="1" w:styleId="xl247">
    <w:name w:val="xl247"/>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48">
    <w:name w:val="xl248"/>
    <w:basedOn w:val="Normal"/>
    <w:rsid w:val="00D43FE5"/>
    <w:pPr>
      <w:pBdr>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Cs w:val="24"/>
      <w:lang w:val="en-GB" w:eastAsia="zh-CN"/>
    </w:rPr>
  </w:style>
  <w:style w:type="paragraph" w:customStyle="1" w:styleId="xl249">
    <w:name w:val="xl249"/>
    <w:basedOn w:val="Normal"/>
    <w:rsid w:val="00D43FE5"/>
    <w:pPr>
      <w:pBdr>
        <w:top w:val="single" w:sz="4" w:space="0" w:color="auto"/>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250">
    <w:name w:val="xl250"/>
    <w:basedOn w:val="Normal"/>
    <w:rsid w:val="00D43FE5"/>
    <w:pPr>
      <w:pBdr>
        <w:left w:val="double" w:sz="6" w:space="27"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ind w:firstLineChars="300" w:firstLine="300"/>
      <w:textAlignment w:val="top"/>
    </w:pPr>
    <w:rPr>
      <w:rFonts w:ascii="Arial" w:hAnsi="Arial" w:cs="Arial"/>
      <w:i/>
      <w:iCs/>
      <w:sz w:val="18"/>
      <w:szCs w:val="18"/>
      <w:lang w:val="en-GB" w:eastAsia="zh-CN"/>
    </w:rPr>
  </w:style>
  <w:style w:type="paragraph" w:customStyle="1" w:styleId="xl251">
    <w:name w:val="xl251"/>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 w:val="16"/>
      <w:szCs w:val="16"/>
      <w:lang w:val="en-GB" w:eastAsia="zh-CN"/>
    </w:rPr>
  </w:style>
  <w:style w:type="paragraph" w:customStyle="1" w:styleId="xl252">
    <w:name w:val="xl252"/>
    <w:basedOn w:val="Normal"/>
    <w:rsid w:val="00D43FE5"/>
    <w:pPr>
      <w:tabs>
        <w:tab w:val="clear" w:pos="1134"/>
        <w:tab w:val="clear" w:pos="1871"/>
        <w:tab w:val="clear" w:pos="2268"/>
      </w:tabs>
      <w:overflowPunct/>
      <w:autoSpaceDE/>
      <w:autoSpaceDN/>
      <w:adjustRightInd/>
      <w:spacing w:before="100" w:beforeAutospacing="1" w:after="100" w:afterAutospacing="1"/>
      <w:jc w:val="right"/>
      <w:textAlignment w:val="top"/>
    </w:pPr>
    <w:rPr>
      <w:b/>
      <w:bCs/>
      <w:szCs w:val="24"/>
      <w:lang w:val="en-GB" w:eastAsia="zh-CN"/>
    </w:rPr>
  </w:style>
  <w:style w:type="paragraph" w:customStyle="1" w:styleId="xl253">
    <w:name w:val="xl253"/>
    <w:basedOn w:val="Normal"/>
    <w:rsid w:val="00D43FE5"/>
    <w:pPr>
      <w:pBdr>
        <w:top w:val="single" w:sz="4" w:space="0" w:color="auto"/>
        <w:left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54">
    <w:name w:val="xl254"/>
    <w:basedOn w:val="Normal"/>
    <w:rsid w:val="00D43FE5"/>
    <w:pPr>
      <w:pBdr>
        <w:top w:val="single" w:sz="4" w:space="0" w:color="auto"/>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255">
    <w:name w:val="xl255"/>
    <w:basedOn w:val="Normal"/>
    <w:rsid w:val="00D43FE5"/>
    <w:pPr>
      <w:pBdr>
        <w:top w:val="single" w:sz="4" w:space="0" w:color="auto"/>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256">
    <w:name w:val="xl256"/>
    <w:basedOn w:val="Normal"/>
    <w:rsid w:val="00D43FE5"/>
    <w:pPr>
      <w:pBdr>
        <w:left w:val="single" w:sz="12"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57">
    <w:name w:val="xl257"/>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58">
    <w:name w:val="xl258"/>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259">
    <w:name w:val="xl259"/>
    <w:basedOn w:val="Normal"/>
    <w:rsid w:val="00D43FE5"/>
    <w:pPr>
      <w:pBdr>
        <w:top w:val="single" w:sz="4" w:space="0" w:color="auto"/>
        <w:left w:val="double" w:sz="6"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0">
    <w:name w:val="xl260"/>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1">
    <w:name w:val="xl261"/>
    <w:basedOn w:val="Normal"/>
    <w:rsid w:val="00D43FE5"/>
    <w:pPr>
      <w:pBdr>
        <w:top w:val="single" w:sz="4" w:space="0" w:color="auto"/>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2">
    <w:name w:val="xl262"/>
    <w:basedOn w:val="Normal"/>
    <w:rsid w:val="00D43FE5"/>
    <w:pPr>
      <w:pBdr>
        <w:top w:val="single" w:sz="4" w:space="0" w:color="auto"/>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3">
    <w:name w:val="xl263"/>
    <w:basedOn w:val="Normal"/>
    <w:rsid w:val="00D43FE5"/>
    <w:pPr>
      <w:pBdr>
        <w:top w:val="single" w:sz="4" w:space="0" w:color="auto"/>
        <w:left w:val="double" w:sz="6"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64">
    <w:name w:val="xl264"/>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265">
    <w:name w:val="xl265"/>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szCs w:val="24"/>
      <w:lang w:val="en-GB" w:eastAsia="zh-CN"/>
    </w:rPr>
  </w:style>
  <w:style w:type="paragraph" w:customStyle="1" w:styleId="xl266">
    <w:name w:val="xl266"/>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sz w:val="18"/>
      <w:szCs w:val="18"/>
      <w:lang w:val="en-GB" w:eastAsia="zh-CN"/>
    </w:rPr>
  </w:style>
  <w:style w:type="paragraph" w:customStyle="1" w:styleId="xl267">
    <w:name w:val="xl267"/>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268">
    <w:name w:val="xl268"/>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textAlignment w:val="top"/>
    </w:pPr>
    <w:rPr>
      <w:b/>
      <w:bCs/>
      <w:szCs w:val="24"/>
      <w:lang w:val="en-GB" w:eastAsia="zh-CN"/>
    </w:rPr>
  </w:style>
  <w:style w:type="paragraph" w:customStyle="1" w:styleId="xl269">
    <w:name w:val="xl269"/>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right"/>
      <w:textAlignment w:val="top"/>
    </w:pPr>
    <w:rPr>
      <w:b/>
      <w:bCs/>
      <w:szCs w:val="24"/>
      <w:lang w:val="en-GB" w:eastAsia="zh-CN"/>
    </w:rPr>
  </w:style>
  <w:style w:type="paragraph" w:customStyle="1" w:styleId="xl270">
    <w:name w:val="xl270"/>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Cs w:val="24"/>
      <w:lang w:val="en-GB" w:eastAsia="zh-CN"/>
    </w:rPr>
  </w:style>
  <w:style w:type="paragraph" w:customStyle="1" w:styleId="xl271">
    <w:name w:val="xl271"/>
    <w:basedOn w:val="Normal"/>
    <w:rsid w:val="00D43FE5"/>
    <w:pPr>
      <w:pBdr>
        <w:bottom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b/>
      <w:bCs/>
      <w:szCs w:val="24"/>
      <w:lang w:val="en-GB" w:eastAsia="zh-CN"/>
    </w:rPr>
  </w:style>
  <w:style w:type="paragraph" w:customStyle="1" w:styleId="xl272">
    <w:name w:val="xl272"/>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273">
    <w:name w:val="xl273"/>
    <w:basedOn w:val="Normal"/>
    <w:rsid w:val="00D43FE5"/>
    <w:pPr>
      <w:pBdr>
        <w:top w:val="single" w:sz="4" w:space="0" w:color="auto"/>
        <w:bottom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both"/>
      <w:textAlignment w:val="center"/>
    </w:pPr>
    <w:rPr>
      <w:rFonts w:ascii="Arial" w:hAnsi="Arial" w:cs="Arial"/>
      <w:b/>
      <w:bCs/>
      <w:szCs w:val="24"/>
      <w:lang w:val="en-GB" w:eastAsia="zh-CN"/>
    </w:rPr>
  </w:style>
  <w:style w:type="paragraph" w:customStyle="1" w:styleId="xl274">
    <w:name w:val="xl274"/>
    <w:basedOn w:val="Normal"/>
    <w:rsid w:val="00D43FE5"/>
    <w:pPr>
      <w:pBdr>
        <w:top w:val="single" w:sz="12"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both"/>
      <w:textAlignment w:val="center"/>
    </w:pPr>
    <w:rPr>
      <w:rFonts w:ascii="Arial" w:hAnsi="Arial" w:cs="Arial"/>
      <w:b/>
      <w:bCs/>
      <w:sz w:val="16"/>
      <w:szCs w:val="16"/>
      <w:lang w:val="en-GB" w:eastAsia="zh-CN"/>
    </w:rPr>
  </w:style>
  <w:style w:type="paragraph" w:customStyle="1" w:styleId="xl275">
    <w:name w:val="xl275"/>
    <w:basedOn w:val="Normal"/>
    <w:rsid w:val="00D43FE5"/>
    <w:pPr>
      <w:pBdr>
        <w:top w:val="single" w:sz="12" w:space="0" w:color="auto"/>
        <w:left w:val="double" w:sz="6" w:space="0" w:color="auto"/>
        <w:bottom w:val="single" w:sz="4" w:space="0" w:color="auto"/>
      </w:pBdr>
      <w:shd w:val="clear" w:color="000000" w:fill="auto"/>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276">
    <w:name w:val="xl276"/>
    <w:basedOn w:val="Normal"/>
    <w:rsid w:val="00D43FE5"/>
    <w:pPr>
      <w:pBdr>
        <w:top w:val="single" w:sz="12" w:space="0" w:color="auto"/>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16"/>
      <w:szCs w:val="16"/>
      <w:lang w:val="en-GB" w:eastAsia="zh-CN"/>
    </w:rPr>
  </w:style>
  <w:style w:type="paragraph" w:customStyle="1" w:styleId="xl277">
    <w:name w:val="xl277"/>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both"/>
      <w:textAlignment w:val="center"/>
    </w:pPr>
    <w:rPr>
      <w:rFonts w:ascii="Arial" w:hAnsi="Arial" w:cs="Arial"/>
      <w:b/>
      <w:bCs/>
      <w:szCs w:val="24"/>
      <w:lang w:val="en-GB" w:eastAsia="zh-CN"/>
    </w:rPr>
  </w:style>
  <w:style w:type="paragraph" w:customStyle="1" w:styleId="xl278">
    <w:name w:val="xl278"/>
    <w:basedOn w:val="Normal"/>
    <w:rsid w:val="00D43FE5"/>
    <w:pPr>
      <w:pBdr>
        <w:top w:val="single" w:sz="4" w:space="0" w:color="auto"/>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auto"/>
    </w:pPr>
    <w:rPr>
      <w:sz w:val="18"/>
      <w:szCs w:val="18"/>
      <w:lang w:val="en-GB" w:eastAsia="zh-CN"/>
    </w:rPr>
  </w:style>
  <w:style w:type="paragraph" w:customStyle="1" w:styleId="xl279">
    <w:name w:val="xl279"/>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280">
    <w:name w:val="xl280"/>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281">
    <w:name w:val="xl281"/>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282">
    <w:name w:val="xl282"/>
    <w:basedOn w:val="Normal"/>
    <w:rsid w:val="00D43FE5"/>
    <w:pPr>
      <w:pBdr>
        <w:top w:val="single" w:sz="4" w:space="0" w:color="auto"/>
        <w:left w:val="single" w:sz="12"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83">
    <w:name w:val="xl283"/>
    <w:basedOn w:val="Normal"/>
    <w:rsid w:val="00D43FE5"/>
    <w:pPr>
      <w:pBdr>
        <w:left w:val="single" w:sz="12"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284">
    <w:name w:val="xl284"/>
    <w:basedOn w:val="Normal"/>
    <w:rsid w:val="00D43FE5"/>
    <w:pPr>
      <w:pBdr>
        <w:top w:val="single" w:sz="4" w:space="0" w:color="auto"/>
        <w:left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5">
    <w:name w:val="xl285"/>
    <w:basedOn w:val="Normal"/>
    <w:rsid w:val="00D43FE5"/>
    <w:pPr>
      <w:pBdr>
        <w:left w:val="single" w:sz="4" w:space="0" w:color="auto"/>
        <w:bottom w:val="single" w:sz="4"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6">
    <w:name w:val="xl286"/>
    <w:basedOn w:val="Normal"/>
    <w:rsid w:val="00D43FE5"/>
    <w:pPr>
      <w:pBdr>
        <w:top w:val="single" w:sz="4" w:space="0" w:color="auto"/>
        <w:left w:val="double" w:sz="6"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7">
    <w:name w:val="xl287"/>
    <w:basedOn w:val="Normal"/>
    <w:rsid w:val="00D43FE5"/>
    <w:pPr>
      <w:pBdr>
        <w:top w:val="single" w:sz="4" w:space="0" w:color="auto"/>
        <w:left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8">
    <w:name w:val="xl288"/>
    <w:basedOn w:val="Normal"/>
    <w:rsid w:val="00D43FE5"/>
    <w:pPr>
      <w:pBdr>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89">
    <w:name w:val="xl289"/>
    <w:basedOn w:val="Normal"/>
    <w:rsid w:val="00D43FE5"/>
    <w:pPr>
      <w:pBdr>
        <w:top w:val="single" w:sz="4" w:space="0" w:color="auto"/>
        <w:left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0">
    <w:name w:val="xl290"/>
    <w:basedOn w:val="Normal"/>
    <w:rsid w:val="00D43FE5"/>
    <w:pPr>
      <w:pBdr>
        <w:left w:val="single" w:sz="4" w:space="0" w:color="auto"/>
        <w:bottom w:val="single" w:sz="4" w:space="0" w:color="auto"/>
        <w:right w:val="double" w:sz="6"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1">
    <w:name w:val="xl291"/>
    <w:basedOn w:val="Normal"/>
    <w:rsid w:val="00D43FE5"/>
    <w:pPr>
      <w:pBdr>
        <w:top w:val="single" w:sz="4" w:space="0" w:color="auto"/>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6"/>
      <w:szCs w:val="16"/>
      <w:lang w:val="en-GB" w:eastAsia="zh-CN"/>
    </w:rPr>
  </w:style>
  <w:style w:type="paragraph" w:customStyle="1" w:styleId="xl292">
    <w:name w:val="xl292"/>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293">
    <w:name w:val="xl293"/>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294">
    <w:name w:val="xl294"/>
    <w:basedOn w:val="Normal"/>
    <w:rsid w:val="00D43FE5"/>
    <w:pPr>
      <w:pBdr>
        <w:top w:val="single" w:sz="4" w:space="0" w:color="auto"/>
        <w:left w:val="double" w:sz="6"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295">
    <w:name w:val="xl295"/>
    <w:basedOn w:val="Normal"/>
    <w:rsid w:val="00D43FE5"/>
    <w:pPr>
      <w:pBdr>
        <w:left w:val="double" w:sz="6"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296">
    <w:name w:val="xl296"/>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297">
    <w:name w:val="xl297"/>
    <w:basedOn w:val="Normal"/>
    <w:rsid w:val="00D43FE5"/>
    <w:pPr>
      <w:pBdr>
        <w:top w:val="single" w:sz="4" w:space="0" w:color="auto"/>
        <w:left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8">
    <w:name w:val="xl298"/>
    <w:basedOn w:val="Normal"/>
    <w:rsid w:val="00D43FE5"/>
    <w:pPr>
      <w:pBdr>
        <w:left w:val="single" w:sz="4"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299">
    <w:name w:val="xl299"/>
    <w:basedOn w:val="Normal"/>
    <w:rsid w:val="00D43FE5"/>
    <w:pPr>
      <w:pBdr>
        <w:top w:val="single" w:sz="4" w:space="0" w:color="auto"/>
        <w:left w:val="single" w:sz="12" w:space="0" w:color="auto"/>
        <w:right w:val="double" w:sz="6" w:space="0" w:color="auto"/>
      </w:pBdr>
      <w:shd w:val="clear" w:color="000000" w:fill="auto"/>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300">
    <w:name w:val="xl300"/>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01">
    <w:name w:val="xl301"/>
    <w:basedOn w:val="Normal"/>
    <w:rsid w:val="00D43FE5"/>
    <w:pPr>
      <w:pBdr>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02">
    <w:name w:val="xl302"/>
    <w:basedOn w:val="Normal"/>
    <w:rsid w:val="00D43FE5"/>
    <w:pPr>
      <w:pBdr>
        <w:top w:val="single" w:sz="4" w:space="0" w:color="auto"/>
        <w:left w:val="single" w:sz="12"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b/>
      <w:bCs/>
      <w:sz w:val="18"/>
      <w:szCs w:val="18"/>
      <w:lang w:val="en-GB" w:eastAsia="zh-CN"/>
    </w:rPr>
  </w:style>
  <w:style w:type="paragraph" w:customStyle="1" w:styleId="xl303">
    <w:name w:val="xl303"/>
    <w:basedOn w:val="Normal"/>
    <w:rsid w:val="00D43FE5"/>
    <w:pPr>
      <w:pBdr>
        <w:top w:val="single" w:sz="4" w:space="0" w:color="auto"/>
        <w:left w:val="double" w:sz="6"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04">
    <w:name w:val="xl304"/>
    <w:basedOn w:val="Normal"/>
    <w:rsid w:val="00D43FE5"/>
    <w:pPr>
      <w:pBdr>
        <w:left w:val="double" w:sz="6" w:space="0" w:color="auto"/>
        <w:bottom w:val="single" w:sz="4" w:space="0" w:color="auto"/>
        <w:right w:val="single" w:sz="4"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05">
    <w:name w:val="xl305"/>
    <w:basedOn w:val="Normal"/>
    <w:rsid w:val="00D43FE5"/>
    <w:pPr>
      <w:pBdr>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06">
    <w:name w:val="xl306"/>
    <w:basedOn w:val="Normal"/>
    <w:rsid w:val="00D43FE5"/>
    <w:pPr>
      <w:pBdr>
        <w:left w:val="double" w:sz="6"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07">
    <w:name w:val="xl307"/>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08">
    <w:name w:val="xl308"/>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09">
    <w:name w:val="xl309"/>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10">
    <w:name w:val="xl310"/>
    <w:basedOn w:val="Normal"/>
    <w:rsid w:val="00D43FE5"/>
    <w:pPr>
      <w:pBdr>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11">
    <w:name w:val="xl311"/>
    <w:basedOn w:val="Normal"/>
    <w:rsid w:val="00D43FE5"/>
    <w:pPr>
      <w:pBdr>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2">
    <w:name w:val="xl312"/>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3">
    <w:name w:val="xl313"/>
    <w:basedOn w:val="Normal"/>
    <w:rsid w:val="00D43FE5"/>
    <w:pPr>
      <w:pBdr>
        <w:top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4">
    <w:name w:val="xl314"/>
    <w:basedOn w:val="Normal"/>
    <w:rsid w:val="00D43FE5"/>
    <w:pPr>
      <w:pBdr>
        <w:top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5">
    <w:name w:val="xl315"/>
    <w:basedOn w:val="Normal"/>
    <w:rsid w:val="00D43FE5"/>
    <w:pPr>
      <w:pBdr>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6">
    <w:name w:val="xl316"/>
    <w:basedOn w:val="Normal"/>
    <w:rsid w:val="00D43FE5"/>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7">
    <w:name w:val="xl317"/>
    <w:basedOn w:val="Normal"/>
    <w:rsid w:val="00D43FE5"/>
    <w:pPr>
      <w:pBdr>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18">
    <w:name w:val="xl318"/>
    <w:basedOn w:val="Normal"/>
    <w:rsid w:val="00D43FE5"/>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19">
    <w:name w:val="xl319"/>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0">
    <w:name w:val="xl320"/>
    <w:basedOn w:val="Normal"/>
    <w:rsid w:val="00D43FE5"/>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1">
    <w:name w:val="xl321"/>
    <w:basedOn w:val="Normal"/>
    <w:rsid w:val="00D43FE5"/>
    <w:pPr>
      <w:pBdr>
        <w:left w:val="double" w:sz="6"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2">
    <w:name w:val="xl322"/>
    <w:basedOn w:val="Normal"/>
    <w:rsid w:val="00D43FE5"/>
    <w:pPr>
      <w:pBdr>
        <w:left w:val="double" w:sz="6" w:space="0" w:color="auto"/>
        <w:bottom w:val="single" w:sz="4" w:space="0" w:color="auto"/>
        <w:right w:val="single" w:sz="12" w:space="0" w:color="auto"/>
      </w:pBdr>
      <w:shd w:val="clear" w:color="000000" w:fill="C0C0C0"/>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3">
    <w:name w:val="xl323"/>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24">
    <w:name w:val="xl324"/>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25">
    <w:name w:val="xl325"/>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26">
    <w:name w:val="xl326"/>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27">
    <w:name w:val="xl327"/>
    <w:basedOn w:val="Normal"/>
    <w:rsid w:val="00D43FE5"/>
    <w:pPr>
      <w:pBdr>
        <w:top w:val="single" w:sz="4" w:space="0" w:color="auto"/>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28">
    <w:name w:val="xl328"/>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29">
    <w:name w:val="xl329"/>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30">
    <w:name w:val="xl330"/>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31">
    <w:name w:val="xl331"/>
    <w:basedOn w:val="Normal"/>
    <w:rsid w:val="00D43FE5"/>
    <w:pPr>
      <w:pBdr>
        <w:left w:val="single" w:sz="12"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332">
    <w:name w:val="xl332"/>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Cs w:val="24"/>
      <w:lang w:val="en-GB" w:eastAsia="zh-CN"/>
    </w:rPr>
  </w:style>
  <w:style w:type="paragraph" w:customStyle="1" w:styleId="xl333">
    <w:name w:val="xl333"/>
    <w:basedOn w:val="Normal"/>
    <w:rsid w:val="00D43FE5"/>
    <w:pPr>
      <w:pBdr>
        <w:left w:val="double" w:sz="6"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4">
    <w:name w:val="xl334"/>
    <w:basedOn w:val="Normal"/>
    <w:rsid w:val="00D43FE5"/>
    <w:pPr>
      <w:pBdr>
        <w:left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5">
    <w:name w:val="xl335"/>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36">
    <w:name w:val="xl336"/>
    <w:basedOn w:val="Normal"/>
    <w:rsid w:val="00D43FE5"/>
    <w:pPr>
      <w:pBdr>
        <w:top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7">
    <w:name w:val="xl337"/>
    <w:basedOn w:val="Normal"/>
    <w:rsid w:val="00D43FE5"/>
    <w:pPr>
      <w:pBdr>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8">
    <w:name w:val="xl338"/>
    <w:basedOn w:val="Normal"/>
    <w:rsid w:val="00D43FE5"/>
    <w:pPr>
      <w:pBdr>
        <w:top w:val="single" w:sz="4" w:space="0" w:color="auto"/>
        <w:lef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39">
    <w:name w:val="xl339"/>
    <w:basedOn w:val="Normal"/>
    <w:rsid w:val="00D43FE5"/>
    <w:pPr>
      <w:pBdr>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40">
    <w:name w:val="xl340"/>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41">
    <w:name w:val="xl341"/>
    <w:basedOn w:val="Normal"/>
    <w:rsid w:val="00D43FE5"/>
    <w:pPr>
      <w:pBdr>
        <w:top w:val="single" w:sz="4" w:space="0" w:color="auto"/>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42">
    <w:name w:val="xl342"/>
    <w:basedOn w:val="Normal"/>
    <w:rsid w:val="00D43FE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43">
    <w:name w:val="xl343"/>
    <w:basedOn w:val="Normal"/>
    <w:rsid w:val="00D43FE5"/>
    <w:pPr>
      <w:pBdr>
        <w:left w:val="single" w:sz="12"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8"/>
      <w:szCs w:val="18"/>
      <w:lang w:val="en-GB" w:eastAsia="zh-CN"/>
    </w:rPr>
  </w:style>
  <w:style w:type="paragraph" w:customStyle="1" w:styleId="xl344">
    <w:name w:val="xl344"/>
    <w:basedOn w:val="Normal"/>
    <w:rsid w:val="00D43FE5"/>
    <w:pPr>
      <w:pBdr>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45">
    <w:name w:val="xl345"/>
    <w:basedOn w:val="Normal"/>
    <w:rsid w:val="00D43FE5"/>
    <w:pPr>
      <w:pBdr>
        <w:top w:val="single" w:sz="4" w:space="0" w:color="auto"/>
        <w:left w:val="double" w:sz="6"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346">
    <w:name w:val="xl346"/>
    <w:basedOn w:val="Normal"/>
    <w:rsid w:val="00D43FE5"/>
    <w:pPr>
      <w:pBdr>
        <w:top w:val="single" w:sz="4" w:space="0" w:color="auto"/>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47">
    <w:name w:val="xl347"/>
    <w:basedOn w:val="Normal"/>
    <w:rsid w:val="00D43FE5"/>
    <w:pPr>
      <w:pBdr>
        <w:top w:val="single" w:sz="4" w:space="0" w:color="auto"/>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48">
    <w:name w:val="xl348"/>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49">
    <w:name w:val="xl349"/>
    <w:basedOn w:val="Normal"/>
    <w:rsid w:val="00D43FE5"/>
    <w:pPr>
      <w:pBdr>
        <w:top w:val="single" w:sz="4" w:space="0" w:color="auto"/>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50">
    <w:name w:val="xl350"/>
    <w:basedOn w:val="Normal"/>
    <w:rsid w:val="00D43FE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51">
    <w:name w:val="xl351"/>
    <w:basedOn w:val="Normal"/>
    <w:rsid w:val="00D43FE5"/>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52">
    <w:name w:val="xl352"/>
    <w:basedOn w:val="Normal"/>
    <w:rsid w:val="00D43FE5"/>
    <w:pPr>
      <w:pBdr>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53">
    <w:name w:val="xl353"/>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54">
    <w:name w:val="xl354"/>
    <w:basedOn w:val="Normal"/>
    <w:rsid w:val="00D43FE5"/>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55">
    <w:name w:val="xl355"/>
    <w:basedOn w:val="Normal"/>
    <w:rsid w:val="00D43FE5"/>
    <w:pPr>
      <w:pBdr>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56">
    <w:name w:val="xl356"/>
    <w:basedOn w:val="Normal"/>
    <w:rsid w:val="00D43FE5"/>
    <w:pPr>
      <w:pBdr>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57">
    <w:name w:val="xl357"/>
    <w:basedOn w:val="Normal"/>
    <w:rsid w:val="00D43FE5"/>
    <w:pPr>
      <w:pBdr>
        <w:top w:val="single" w:sz="4" w:space="0" w:color="auto"/>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58">
    <w:name w:val="xl358"/>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59">
    <w:name w:val="xl359"/>
    <w:basedOn w:val="Normal"/>
    <w:rsid w:val="00D43FE5"/>
    <w:pPr>
      <w:pBdr>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0">
    <w:name w:val="xl360"/>
    <w:basedOn w:val="Normal"/>
    <w:rsid w:val="00D43FE5"/>
    <w:pPr>
      <w:pBdr>
        <w:left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61">
    <w:name w:val="xl361"/>
    <w:basedOn w:val="Normal"/>
    <w:rsid w:val="00D43FE5"/>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62">
    <w:name w:val="xl362"/>
    <w:basedOn w:val="Normal"/>
    <w:rsid w:val="00D43FE5"/>
    <w:pPr>
      <w:pBdr>
        <w:left w:val="single" w:sz="4" w:space="0" w:color="auto"/>
        <w:bottom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63">
    <w:name w:val="xl363"/>
    <w:basedOn w:val="Normal"/>
    <w:rsid w:val="00D43FE5"/>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64">
    <w:name w:val="xl364"/>
    <w:basedOn w:val="Normal"/>
    <w:rsid w:val="00D43FE5"/>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65">
    <w:name w:val="xl365"/>
    <w:basedOn w:val="Normal"/>
    <w:rsid w:val="00D43FE5"/>
    <w:pPr>
      <w:pBdr>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6">
    <w:name w:val="xl366"/>
    <w:basedOn w:val="Normal"/>
    <w:rsid w:val="00D43FE5"/>
    <w:pPr>
      <w:pBdr>
        <w:left w:val="double" w:sz="6"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7">
    <w:name w:val="xl367"/>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68">
    <w:name w:val="xl368"/>
    <w:basedOn w:val="Normal"/>
    <w:rsid w:val="00D43FE5"/>
    <w:pPr>
      <w:pBdr>
        <w:left w:val="double" w:sz="6" w:space="0" w:color="auto"/>
        <w:right w:val="single" w:sz="12"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69">
    <w:name w:val="xl369"/>
    <w:basedOn w:val="Normal"/>
    <w:rsid w:val="00D43FE5"/>
    <w:pPr>
      <w:pBdr>
        <w:top w:val="single" w:sz="4" w:space="0" w:color="auto"/>
        <w:left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0">
    <w:name w:val="xl370"/>
    <w:basedOn w:val="Normal"/>
    <w:rsid w:val="00D43FE5"/>
    <w:pPr>
      <w:pBdr>
        <w:left w:val="single" w:sz="4"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1">
    <w:name w:val="xl371"/>
    <w:basedOn w:val="Normal"/>
    <w:rsid w:val="00D43FE5"/>
    <w:pPr>
      <w:pBdr>
        <w:left w:val="double" w:sz="6" w:space="0" w:color="auto"/>
        <w:bottom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372">
    <w:name w:val="xl372"/>
    <w:basedOn w:val="Normal"/>
    <w:rsid w:val="00D43FE5"/>
    <w:pPr>
      <w:pBdr>
        <w:left w:val="single" w:sz="12"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szCs w:val="24"/>
      <w:lang w:val="en-GB" w:eastAsia="zh-CN"/>
    </w:rPr>
  </w:style>
  <w:style w:type="paragraph" w:customStyle="1" w:styleId="xl373">
    <w:name w:val="xl373"/>
    <w:basedOn w:val="Normal"/>
    <w:rsid w:val="00D43FE5"/>
    <w:pPr>
      <w:pBdr>
        <w:left w:val="double" w:sz="6"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74">
    <w:name w:val="xl374"/>
    <w:basedOn w:val="Normal"/>
    <w:rsid w:val="00D43FE5"/>
    <w:pPr>
      <w:pBdr>
        <w:top w:val="single" w:sz="4" w:space="0" w:color="auto"/>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5">
    <w:name w:val="xl375"/>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GB" w:eastAsia="zh-CN"/>
    </w:rPr>
  </w:style>
  <w:style w:type="paragraph" w:customStyle="1" w:styleId="xl376">
    <w:name w:val="xl376"/>
    <w:basedOn w:val="Normal"/>
    <w:rsid w:val="00D43FE5"/>
    <w:pPr>
      <w:pBdr>
        <w:top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8"/>
      <w:szCs w:val="28"/>
      <w:lang w:val="en-GB" w:eastAsia="zh-CN"/>
    </w:rPr>
  </w:style>
  <w:style w:type="paragraph" w:customStyle="1" w:styleId="xl377">
    <w:name w:val="xl377"/>
    <w:basedOn w:val="Normal"/>
    <w:rsid w:val="00D43FE5"/>
    <w:pPr>
      <w:pBdr>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78">
    <w:name w:val="xl378"/>
    <w:basedOn w:val="Normal"/>
    <w:rsid w:val="00D43FE5"/>
    <w:pPr>
      <w:pBdr>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 w:val="28"/>
      <w:szCs w:val="28"/>
      <w:lang w:val="en-GB" w:eastAsia="zh-CN"/>
    </w:rPr>
  </w:style>
  <w:style w:type="paragraph" w:customStyle="1" w:styleId="xl379">
    <w:name w:val="xl379"/>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0">
    <w:name w:val="xl380"/>
    <w:basedOn w:val="Normal"/>
    <w:rsid w:val="00D43FE5"/>
    <w:pPr>
      <w:pBdr>
        <w:left w:val="double" w:sz="6"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Arial" w:hAnsi="Arial" w:cs="Arial"/>
      <w:sz w:val="16"/>
      <w:szCs w:val="16"/>
      <w:lang w:val="en-GB" w:eastAsia="zh-CN"/>
    </w:rPr>
  </w:style>
  <w:style w:type="paragraph" w:customStyle="1" w:styleId="xl381">
    <w:name w:val="xl381"/>
    <w:basedOn w:val="Normal"/>
    <w:rsid w:val="00D43FE5"/>
    <w:pPr>
      <w:pBdr>
        <w:left w:val="double" w:sz="6"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2">
    <w:name w:val="xl382"/>
    <w:basedOn w:val="Normal"/>
    <w:rsid w:val="00D43FE5"/>
    <w:pPr>
      <w:pBdr>
        <w:top w:val="single" w:sz="4" w:space="0" w:color="auto"/>
        <w:left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3">
    <w:name w:val="xl383"/>
    <w:basedOn w:val="Normal"/>
    <w:rsid w:val="00D43FE5"/>
    <w:pPr>
      <w:pBdr>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84">
    <w:name w:val="xl384"/>
    <w:basedOn w:val="Normal"/>
    <w:rsid w:val="00D43FE5"/>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b/>
      <w:bCs/>
      <w:szCs w:val="24"/>
      <w:lang w:val="en-GB" w:eastAsia="zh-CN"/>
    </w:rPr>
  </w:style>
  <w:style w:type="paragraph" w:customStyle="1" w:styleId="xl385">
    <w:name w:val="xl385"/>
    <w:basedOn w:val="Normal"/>
    <w:rsid w:val="00D43FE5"/>
    <w:pPr>
      <w:pBdr>
        <w:bottom w:val="single" w:sz="8"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86">
    <w:name w:val="xl386"/>
    <w:basedOn w:val="Normal"/>
    <w:rsid w:val="00D43FE5"/>
    <w:pPr>
      <w:pBdr>
        <w:lef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87">
    <w:name w:val="xl387"/>
    <w:basedOn w:val="Normal"/>
    <w:rsid w:val="00D43FE5"/>
    <w:pP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88">
    <w:name w:val="xl388"/>
    <w:basedOn w:val="Normal"/>
    <w:rsid w:val="00D43FE5"/>
    <w:pPr>
      <w:pBdr>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szCs w:val="24"/>
      <w:lang w:val="en-GB" w:eastAsia="zh-CN"/>
    </w:rPr>
  </w:style>
  <w:style w:type="paragraph" w:customStyle="1" w:styleId="xl389">
    <w:name w:val="xl389"/>
    <w:basedOn w:val="Normal"/>
    <w:rsid w:val="00D43FE5"/>
    <w:pPr>
      <w:pBdr>
        <w:top w:val="single" w:sz="4" w:space="0" w:color="auto"/>
        <w:left w:val="single" w:sz="4" w:space="0" w:color="auto"/>
        <w:right w:val="single" w:sz="4"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90">
    <w:name w:val="xl390"/>
    <w:basedOn w:val="Normal"/>
    <w:rsid w:val="00D43FE5"/>
    <w:pPr>
      <w:pBdr>
        <w:left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91">
    <w:name w:val="xl391"/>
    <w:basedOn w:val="Normal"/>
    <w:rsid w:val="00D43FE5"/>
    <w:pPr>
      <w:pBdr>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auto"/>
    </w:pPr>
    <w:rPr>
      <w:szCs w:val="24"/>
      <w:lang w:val="en-GB" w:eastAsia="zh-CN"/>
    </w:rPr>
  </w:style>
  <w:style w:type="paragraph" w:customStyle="1" w:styleId="xl392">
    <w:name w:val="xl392"/>
    <w:basedOn w:val="Normal"/>
    <w:rsid w:val="00D43FE5"/>
    <w:pPr>
      <w:pBdr>
        <w:left w:val="double" w:sz="6"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paragraph" w:customStyle="1" w:styleId="xl393">
    <w:name w:val="xl393"/>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both"/>
      <w:textAlignment w:val="top"/>
    </w:pPr>
    <w:rPr>
      <w:b/>
      <w:bCs/>
      <w:szCs w:val="24"/>
      <w:lang w:val="en-GB" w:eastAsia="zh-CN"/>
    </w:rPr>
  </w:style>
  <w:style w:type="paragraph" w:customStyle="1" w:styleId="xl394">
    <w:name w:val="xl394"/>
    <w:basedOn w:val="Normal"/>
    <w:rsid w:val="00D43FE5"/>
    <w:pPr>
      <w:pBdr>
        <w:bottom w:val="single" w:sz="12" w:space="0" w:color="auto"/>
      </w:pBdr>
      <w:tabs>
        <w:tab w:val="clear" w:pos="1134"/>
        <w:tab w:val="clear" w:pos="1871"/>
        <w:tab w:val="clear" w:pos="2268"/>
      </w:tabs>
      <w:overflowPunct/>
      <w:autoSpaceDE/>
      <w:autoSpaceDN/>
      <w:adjustRightInd/>
      <w:spacing w:before="100" w:beforeAutospacing="1" w:after="100" w:afterAutospacing="1"/>
      <w:jc w:val="both"/>
      <w:textAlignment w:val="auto"/>
    </w:pPr>
    <w:rPr>
      <w:szCs w:val="24"/>
      <w:lang w:val="en-GB" w:eastAsia="zh-CN"/>
    </w:rPr>
  </w:style>
  <w:style w:type="paragraph" w:customStyle="1" w:styleId="xl395">
    <w:name w:val="xl395"/>
    <w:basedOn w:val="Normal"/>
    <w:rsid w:val="00D43FE5"/>
    <w:pPr>
      <w:pBdr>
        <w:left w:val="single" w:sz="4" w:space="0" w:color="auto"/>
        <w:right w:val="double" w:sz="6" w:space="0" w:color="auto"/>
      </w:pBdr>
      <w:shd w:val="clear" w:color="000000" w:fill="FFFFFF"/>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Cs w:val="24"/>
      <w:lang w:val="en-GB" w:eastAsia="zh-CN"/>
    </w:rPr>
  </w:style>
  <w:style w:type="character" w:customStyle="1" w:styleId="Heading6Char">
    <w:name w:val="Heading 6 Char"/>
    <w:basedOn w:val="DefaultParagraphFont"/>
    <w:link w:val="Heading6"/>
    <w:rsid w:val="00C738CE"/>
    <w:rPr>
      <w:rFonts w:ascii="Times New Roman" w:hAnsi="Times New Roman"/>
      <w:b/>
      <w:sz w:val="24"/>
      <w:lang w:val="fr-FR" w:eastAsia="en-US"/>
    </w:rPr>
  </w:style>
  <w:style w:type="character" w:customStyle="1" w:styleId="Heading7Char">
    <w:name w:val="Heading 7 Char"/>
    <w:basedOn w:val="DefaultParagraphFont"/>
    <w:link w:val="Heading7"/>
    <w:rsid w:val="00C738CE"/>
    <w:rPr>
      <w:rFonts w:ascii="Times New Roman" w:hAnsi="Times New Roman"/>
      <w:b/>
      <w:sz w:val="24"/>
      <w:lang w:val="fr-FR" w:eastAsia="en-US"/>
    </w:rPr>
  </w:style>
  <w:style w:type="character" w:customStyle="1" w:styleId="Heading8Char">
    <w:name w:val="Heading 8 Char"/>
    <w:basedOn w:val="DefaultParagraphFont"/>
    <w:link w:val="Heading8"/>
    <w:rsid w:val="00C738CE"/>
    <w:rPr>
      <w:rFonts w:ascii="Times New Roman" w:hAnsi="Times New Roman"/>
      <w:b/>
      <w:sz w:val="24"/>
      <w:lang w:val="fr-FR" w:eastAsia="en-US"/>
    </w:rPr>
  </w:style>
  <w:style w:type="character" w:customStyle="1" w:styleId="Heading9Char">
    <w:name w:val="Heading 9 Char"/>
    <w:aliases w:val="Topic Char,table Char,t Char,9 Char,Heading 9.table Char,heading 9 Char"/>
    <w:basedOn w:val="DefaultParagraphFont"/>
    <w:link w:val="Heading9"/>
    <w:rsid w:val="00C738CE"/>
    <w:rPr>
      <w:rFonts w:ascii="Times New Roman" w:hAnsi="Times New Roman"/>
      <w:b/>
      <w:sz w:val="24"/>
      <w:lang w:val="fr-FR" w:eastAsia="en-US"/>
    </w:rPr>
  </w:style>
  <w:style w:type="character" w:customStyle="1" w:styleId="FooterChar">
    <w:name w:val="Footer Char"/>
    <w:aliases w:val="pie de página Char,footer odd Char,footer Char,pie de p·gina Char"/>
    <w:basedOn w:val="DefaultParagraphFont"/>
    <w:link w:val="Footer"/>
    <w:rsid w:val="00C738CE"/>
    <w:rPr>
      <w:rFonts w:ascii="Times New Roman" w:hAnsi="Times New Roman"/>
      <w:caps/>
      <w:noProof/>
      <w:sz w:val="16"/>
      <w:lang w:val="fr-FR" w:eastAsia="en-US"/>
    </w:rPr>
  </w:style>
  <w:style w:type="character" w:customStyle="1" w:styleId="BodyTextChar">
    <w:name w:val="Body Text Char"/>
    <w:basedOn w:val="DefaultParagraphFont"/>
    <w:link w:val="BodyText"/>
    <w:rsid w:val="00C738CE"/>
    <w:rPr>
      <w:rFonts w:ascii="Times New Roman" w:hAnsi="Times New Roman"/>
      <w:b/>
      <w:smallCaps/>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9039">
      <w:bodyDiv w:val="1"/>
      <w:marLeft w:val="0"/>
      <w:marRight w:val="0"/>
      <w:marTop w:val="0"/>
      <w:marBottom w:val="0"/>
      <w:divBdr>
        <w:top w:val="none" w:sz="0" w:space="0" w:color="auto"/>
        <w:left w:val="none" w:sz="0" w:space="0" w:color="auto"/>
        <w:bottom w:val="none" w:sz="0" w:space="0" w:color="auto"/>
        <w:right w:val="none" w:sz="0" w:space="0" w:color="auto"/>
      </w:divBdr>
    </w:div>
    <w:div w:id="474027409">
      <w:bodyDiv w:val="1"/>
      <w:marLeft w:val="0"/>
      <w:marRight w:val="0"/>
      <w:marTop w:val="0"/>
      <w:marBottom w:val="0"/>
      <w:divBdr>
        <w:top w:val="none" w:sz="0" w:space="0" w:color="auto"/>
        <w:left w:val="none" w:sz="0" w:space="0" w:color="auto"/>
        <w:bottom w:val="none" w:sz="0" w:space="0" w:color="auto"/>
        <w:right w:val="none" w:sz="0" w:space="0" w:color="auto"/>
      </w:divBdr>
    </w:div>
    <w:div w:id="822694448">
      <w:bodyDiv w:val="1"/>
      <w:marLeft w:val="0"/>
      <w:marRight w:val="0"/>
      <w:marTop w:val="0"/>
      <w:marBottom w:val="0"/>
      <w:divBdr>
        <w:top w:val="none" w:sz="0" w:space="0" w:color="auto"/>
        <w:left w:val="none" w:sz="0" w:space="0" w:color="auto"/>
        <w:bottom w:val="none" w:sz="0" w:space="0" w:color="auto"/>
        <w:right w:val="none" w:sz="0" w:space="0" w:color="auto"/>
      </w:divBdr>
    </w:div>
    <w:div w:id="1460413746">
      <w:bodyDiv w:val="1"/>
      <w:marLeft w:val="0"/>
      <w:marRight w:val="0"/>
      <w:marTop w:val="0"/>
      <w:marBottom w:val="0"/>
      <w:divBdr>
        <w:top w:val="none" w:sz="0" w:space="0" w:color="auto"/>
        <w:left w:val="none" w:sz="0" w:space="0" w:color="auto"/>
        <w:bottom w:val="none" w:sz="0" w:space="0" w:color="auto"/>
        <w:right w:val="none" w:sz="0" w:space="0" w:color="auto"/>
      </w:divBdr>
    </w:div>
    <w:div w:id="1641106752">
      <w:bodyDiv w:val="1"/>
      <w:marLeft w:val="0"/>
      <w:marRight w:val="0"/>
      <w:marTop w:val="0"/>
      <w:marBottom w:val="0"/>
      <w:divBdr>
        <w:top w:val="none" w:sz="0" w:space="0" w:color="auto"/>
        <w:left w:val="none" w:sz="0" w:space="0" w:color="auto"/>
        <w:bottom w:val="none" w:sz="0" w:space="0" w:color="auto"/>
        <w:right w:val="none" w:sz="0" w:space="0" w:color="auto"/>
      </w:divBdr>
    </w:div>
    <w:div w:id="18426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CPM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2114-593F-46F9-8C50-25B29A11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PF_CPM11.dotm</Template>
  <TotalTime>79</TotalTime>
  <Pages>77</Pages>
  <Words>19578</Words>
  <Characters>110448</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129767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RÉUNION DE PRÉPARATION À LA CONFÉRENCE EN VUE DE LA CMR-12</dc:subject>
  <dc:creator>alidra</dc:creator>
  <cp:keywords>CPM</cp:keywords>
  <dc:description/>
  <cp:lastModifiedBy>royer</cp:lastModifiedBy>
  <cp:revision>6</cp:revision>
  <cp:lastPrinted>2011-04-27T09:59:00Z</cp:lastPrinted>
  <dcterms:created xsi:type="dcterms:W3CDTF">2011-04-27T08:39:00Z</dcterms:created>
  <dcterms:modified xsi:type="dcterms:W3CDTF">2011-04-27T10:03:00Z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CPM11-2/ -F</vt:lpwstr>
  </property>
  <property fmtid="{D5CDD505-2E9C-101B-9397-08002B2CF9AE}" pid="3" name="Docdate">
    <vt:lpwstr>Juin 2010</vt:lpwstr>
  </property>
  <property fmtid="{D5CDD505-2E9C-101B-9397-08002B2CF9AE}" pid="4" name="Docorlang">
    <vt:lpwstr>Original:</vt:lpwstr>
  </property>
  <property fmtid="{D5CDD505-2E9C-101B-9397-08002B2CF9AE}" pid="5" name="Docauthor">
    <vt:lpwstr/>
  </property>
</Properties>
</file>