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54B" w:rsidRDefault="0038654B" w:rsidP="00953352">
      <w:pPr>
        <w:pStyle w:val="AppendixNo"/>
        <w:spacing w:before="0"/>
      </w:pPr>
      <w:r>
        <w:t xml:space="preserve">APPENDIX </w:t>
      </w:r>
      <w:r>
        <w:rPr>
          <w:rStyle w:val="href"/>
          <w:color w:val="000000"/>
        </w:rPr>
        <w:t>4</w:t>
      </w:r>
      <w:r w:rsidR="00953352">
        <w:t xml:space="preserve"> </w:t>
      </w:r>
      <w:r>
        <w:t>(R</w:t>
      </w:r>
      <w:r w:rsidR="002A081B">
        <w:rPr>
          <w:caps w:val="0"/>
        </w:rPr>
        <w:t>EV</w:t>
      </w:r>
      <w:r>
        <w:t>.WRC</w:t>
      </w:r>
      <w:r>
        <w:noBreakHyphen/>
        <w:t>07)</w:t>
      </w:r>
    </w:p>
    <w:p w:rsidR="0038654B" w:rsidRDefault="0038654B" w:rsidP="0038654B">
      <w:pPr>
        <w:pStyle w:val="Appendixtitle"/>
        <w:keepNext w:val="0"/>
        <w:keepLines w:val="0"/>
        <w:rPr>
          <w:color w:val="000000"/>
        </w:rPr>
      </w:pPr>
      <w:r>
        <w:rPr>
          <w:color w:val="000000"/>
        </w:rPr>
        <w:t>Consolidated list and tables of characteristics for use in the</w:t>
      </w:r>
      <w:r>
        <w:rPr>
          <w:color w:val="000000"/>
        </w:rPr>
        <w:br/>
        <w:t>application of the procedures of Chapter III</w:t>
      </w:r>
    </w:p>
    <w:p w:rsidR="0038654B" w:rsidRDefault="0038654B" w:rsidP="00FF20EA">
      <w:pPr>
        <w:pStyle w:val="Normalaftertitle0"/>
        <w:rPr>
          <w:lang w:val="en-US"/>
        </w:rPr>
      </w:pPr>
      <w:r>
        <w:rPr>
          <w:lang w:val="en-US"/>
        </w:rPr>
        <w:t>1</w:t>
      </w:r>
      <w:r>
        <w:rPr>
          <w:lang w:val="en-US"/>
        </w:rPr>
        <w:tab/>
        <w:t>The substance of this Appendix is separated into two parts: one concerning data and their use for terrestrial radiocommunication services and another concerning data and their use for space radiocommunication services.</w:t>
      </w:r>
    </w:p>
    <w:p w:rsidR="0038654B" w:rsidRDefault="0038654B" w:rsidP="0038654B">
      <w:pPr>
        <w:rPr>
          <w:color w:val="000000"/>
        </w:rPr>
      </w:pPr>
      <w:r>
        <w:rPr>
          <w:color w:val="000000"/>
        </w:rPr>
        <w:t>2</w:t>
      </w:r>
      <w:r>
        <w:rPr>
          <w:color w:val="000000"/>
        </w:rPr>
        <w:tab/>
        <w:t>Both parts contain a list of characteristics and a table indicating the use of each of the characteristics in specific circumstances.</w:t>
      </w:r>
    </w:p>
    <w:p w:rsidR="0038654B" w:rsidRDefault="0038654B" w:rsidP="00FF20EA">
      <w:pPr>
        <w:tabs>
          <w:tab w:val="left" w:pos="1418"/>
        </w:tabs>
        <w:rPr>
          <w:color w:val="000000"/>
        </w:rPr>
      </w:pPr>
      <w:r w:rsidRPr="00D04CF4">
        <w:rPr>
          <w:i/>
          <w:iCs/>
        </w:rPr>
        <w:t>Annex 1:</w:t>
      </w:r>
      <w:r w:rsidR="00FF20EA" w:rsidRPr="00FF20EA">
        <w:rPr>
          <w:i/>
          <w:color w:val="000000"/>
        </w:rPr>
        <w:tab/>
      </w:r>
      <w:r>
        <w:rPr>
          <w:color w:val="000000"/>
        </w:rPr>
        <w:t>Characteristics of stations in the terrestrial services</w:t>
      </w:r>
    </w:p>
    <w:p w:rsidR="0038654B" w:rsidRDefault="0038654B" w:rsidP="00FF20EA">
      <w:pPr>
        <w:rPr>
          <w:color w:val="000000"/>
        </w:rPr>
      </w:pPr>
      <w:r w:rsidRPr="00D04CF4">
        <w:rPr>
          <w:i/>
          <w:iCs/>
        </w:rPr>
        <w:t>Annex 2</w:t>
      </w:r>
      <w:r w:rsidRPr="00D04CF4">
        <w:rPr>
          <w:i/>
          <w:iCs/>
          <w:color w:val="000000"/>
        </w:rPr>
        <w:t>:</w:t>
      </w:r>
      <w:r>
        <w:rPr>
          <w:i/>
          <w:color w:val="000000"/>
        </w:rPr>
        <w:tab/>
      </w:r>
      <w:r>
        <w:rPr>
          <w:color w:val="000000"/>
        </w:rPr>
        <w:t>Characteristics of satellite networks, earth stations or radio astronomy stations.</w:t>
      </w:r>
    </w:p>
    <w:p w:rsidR="0038654B" w:rsidRDefault="00953352" w:rsidP="0038654B">
      <w:pPr>
        <w:pStyle w:val="AnnexNo"/>
      </w:pPr>
      <w:r>
        <w:t>ANNEX</w:t>
      </w:r>
      <w:r w:rsidR="0038654B">
        <w:t xml:space="preserve"> 1</w:t>
      </w:r>
    </w:p>
    <w:p w:rsidR="0038654B" w:rsidRDefault="0038654B" w:rsidP="0038654B">
      <w:pPr>
        <w:pStyle w:val="Annextitle"/>
        <w:keepNext w:val="0"/>
        <w:keepLines w:val="0"/>
      </w:pPr>
      <w:r>
        <w:t>Characteristics of stations in the terrestrial services</w:t>
      </w:r>
      <w:r>
        <w:rPr>
          <w:b w:val="0"/>
          <w:szCs w:val="28"/>
          <w:vertAlign w:val="superscript"/>
        </w:rPr>
        <w:footnoteReference w:customMarkFollows="1" w:id="1"/>
        <w:sym w:font="Symbol" w:char="F031"/>
      </w:r>
    </w:p>
    <w:p w:rsidR="0038654B" w:rsidRDefault="0038654B" w:rsidP="0038654B">
      <w:pPr>
        <w:pStyle w:val="Normalaftertitle0"/>
      </w:pPr>
      <w:r>
        <w:t xml:space="preserve">In application of Appendix </w:t>
      </w:r>
      <w:r>
        <w:rPr>
          <w:b/>
        </w:rPr>
        <w:t>4</w:t>
      </w:r>
      <w:r>
        <w:t xml:space="preserve"> there are many cases when the data requirements involve the use of standard symbols in submissions to the Radiocommunication Bureau. These standard symbols may be found in the Preface to the BR International Frequency Information Circular (BR IFIC) (Terrestrial Services). In the Tables, this is referred to simply as “the Preface”. Also additional information may be found in the guidelines published on the Bureau’s website.</w:t>
      </w:r>
    </w:p>
    <w:p w:rsidR="0038654B" w:rsidRDefault="0038654B" w:rsidP="0038654B">
      <w:pPr>
        <w:pStyle w:val="Headingb"/>
      </w:pPr>
      <w:r>
        <w:t>Key to the symbols used in Annex 1</w:t>
      </w:r>
    </w:p>
    <w:p w:rsidR="00FF20EA" w:rsidRDefault="00FF20EA" w:rsidP="00FF20EA">
      <w:pPr>
        <w:spacing w:before="0"/>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4"/>
        <w:gridCol w:w="8522"/>
      </w:tblGrid>
      <w:tr w:rsidR="00FF20EA" w:rsidTr="00FF20EA">
        <w:tc>
          <w:tcPr>
            <w:tcW w:w="851" w:type="dxa"/>
          </w:tcPr>
          <w:p w:rsidR="00FF20EA" w:rsidRDefault="00FF20EA" w:rsidP="00FF20EA">
            <w:pPr>
              <w:pStyle w:val="Tabletext"/>
              <w:framePr w:hSpace="181" w:wrap="around" w:vAnchor="text" w:hAnchor="margin" w:xAlign="center" w:y="1"/>
              <w:spacing w:before="80" w:after="80"/>
              <w:jc w:val="center"/>
              <w:rPr>
                <w:sz w:val="22"/>
                <w:szCs w:val="22"/>
              </w:rPr>
            </w:pPr>
            <w:r>
              <w:rPr>
                <w:sz w:val="22"/>
                <w:szCs w:val="22"/>
              </w:rPr>
              <w:t>X</w:t>
            </w:r>
          </w:p>
        </w:tc>
        <w:tc>
          <w:tcPr>
            <w:tcW w:w="8789" w:type="dxa"/>
          </w:tcPr>
          <w:p w:rsidR="00FF20EA" w:rsidRDefault="00FF20EA" w:rsidP="00FF20EA">
            <w:pPr>
              <w:pStyle w:val="Tabletext"/>
              <w:framePr w:hSpace="181" w:wrap="around" w:vAnchor="text" w:hAnchor="margin" w:xAlign="center" w:y="1"/>
              <w:spacing w:before="80" w:after="80"/>
              <w:rPr>
                <w:sz w:val="22"/>
                <w:szCs w:val="22"/>
              </w:rPr>
            </w:pPr>
            <w:r>
              <w:rPr>
                <w:sz w:val="22"/>
                <w:szCs w:val="22"/>
              </w:rPr>
              <w:t>Mandatory information</w:t>
            </w:r>
          </w:p>
        </w:tc>
      </w:tr>
      <w:tr w:rsidR="00FF20EA" w:rsidTr="00FF20EA">
        <w:tc>
          <w:tcPr>
            <w:tcW w:w="851" w:type="dxa"/>
          </w:tcPr>
          <w:p w:rsidR="00FF20EA" w:rsidRDefault="00FF20EA" w:rsidP="00FF20EA">
            <w:pPr>
              <w:pStyle w:val="Tabletext"/>
              <w:framePr w:hSpace="181" w:wrap="around" w:vAnchor="text" w:hAnchor="margin" w:xAlign="center" w:y="1"/>
              <w:spacing w:before="80" w:after="80"/>
              <w:jc w:val="center"/>
              <w:rPr>
                <w:sz w:val="22"/>
                <w:szCs w:val="22"/>
              </w:rPr>
            </w:pPr>
            <w:r>
              <w:rPr>
                <w:sz w:val="22"/>
                <w:szCs w:val="22"/>
              </w:rPr>
              <w:t>+</w:t>
            </w:r>
          </w:p>
        </w:tc>
        <w:tc>
          <w:tcPr>
            <w:tcW w:w="8789" w:type="dxa"/>
          </w:tcPr>
          <w:p w:rsidR="00FF20EA" w:rsidRDefault="00FF20EA" w:rsidP="00FF20EA">
            <w:pPr>
              <w:pStyle w:val="Tabletext"/>
              <w:framePr w:hSpace="181" w:wrap="around" w:vAnchor="text" w:hAnchor="margin" w:xAlign="center" w:y="1"/>
              <w:spacing w:before="80" w:after="80"/>
              <w:rPr>
                <w:sz w:val="22"/>
                <w:szCs w:val="22"/>
              </w:rPr>
            </w:pPr>
            <w:r>
              <w:rPr>
                <w:sz w:val="22"/>
                <w:szCs w:val="22"/>
              </w:rPr>
              <w:t>Mandatory under the conditions specified in Column 3 of  Table 1 and Column 2 of Table 2</w:t>
            </w:r>
          </w:p>
        </w:tc>
      </w:tr>
      <w:tr w:rsidR="00FF20EA" w:rsidTr="00FF20EA">
        <w:tc>
          <w:tcPr>
            <w:tcW w:w="851" w:type="dxa"/>
          </w:tcPr>
          <w:p w:rsidR="00FF20EA" w:rsidRDefault="00FF20EA" w:rsidP="00FF20EA">
            <w:pPr>
              <w:pStyle w:val="Tabletext"/>
              <w:framePr w:hSpace="181" w:wrap="around" w:vAnchor="text" w:hAnchor="margin" w:xAlign="center" w:y="1"/>
              <w:spacing w:before="80" w:after="80"/>
              <w:jc w:val="center"/>
              <w:rPr>
                <w:sz w:val="22"/>
                <w:szCs w:val="22"/>
              </w:rPr>
            </w:pPr>
            <w:r>
              <w:rPr>
                <w:sz w:val="22"/>
                <w:szCs w:val="22"/>
              </w:rPr>
              <w:t>O</w:t>
            </w:r>
          </w:p>
        </w:tc>
        <w:tc>
          <w:tcPr>
            <w:tcW w:w="8789" w:type="dxa"/>
          </w:tcPr>
          <w:p w:rsidR="00FF20EA" w:rsidRDefault="00FF20EA" w:rsidP="00FF20EA">
            <w:pPr>
              <w:pStyle w:val="Tabletext"/>
              <w:framePr w:hSpace="181" w:wrap="around" w:vAnchor="text" w:hAnchor="margin" w:xAlign="center" w:y="1"/>
              <w:spacing w:before="80" w:after="80"/>
              <w:rPr>
                <w:sz w:val="22"/>
                <w:szCs w:val="22"/>
              </w:rPr>
            </w:pPr>
            <w:r>
              <w:rPr>
                <w:sz w:val="22"/>
                <w:szCs w:val="22"/>
              </w:rPr>
              <w:t>Optional information</w:t>
            </w:r>
          </w:p>
        </w:tc>
      </w:tr>
      <w:tr w:rsidR="00FF20EA" w:rsidTr="00FF20EA">
        <w:tc>
          <w:tcPr>
            <w:tcW w:w="851" w:type="dxa"/>
          </w:tcPr>
          <w:p w:rsidR="00FF20EA" w:rsidRDefault="00FF20EA" w:rsidP="00FF20EA">
            <w:pPr>
              <w:pStyle w:val="Tabletext"/>
              <w:framePr w:hSpace="181" w:wrap="around" w:vAnchor="text" w:hAnchor="margin" w:xAlign="center" w:y="1"/>
              <w:spacing w:before="80" w:after="80"/>
              <w:jc w:val="center"/>
              <w:rPr>
                <w:sz w:val="22"/>
                <w:szCs w:val="22"/>
              </w:rPr>
            </w:pPr>
            <w:r>
              <w:rPr>
                <w:sz w:val="22"/>
                <w:szCs w:val="22"/>
              </w:rPr>
              <w:t>C</w:t>
            </w:r>
          </w:p>
        </w:tc>
        <w:tc>
          <w:tcPr>
            <w:tcW w:w="8789" w:type="dxa"/>
          </w:tcPr>
          <w:p w:rsidR="00FF20EA" w:rsidRDefault="00FF20EA" w:rsidP="00FF20EA">
            <w:pPr>
              <w:pStyle w:val="Tabletext"/>
              <w:framePr w:hSpace="181" w:wrap="around" w:vAnchor="text" w:hAnchor="margin" w:xAlign="center" w:y="1"/>
              <w:spacing w:before="80" w:after="80"/>
              <w:rPr>
                <w:sz w:val="22"/>
                <w:szCs w:val="22"/>
              </w:rPr>
            </w:pPr>
            <w:r>
              <w:rPr>
                <w:sz w:val="22"/>
                <w:szCs w:val="22"/>
              </w:rPr>
              <w:t>Mandatory if used as a basis to effect coordination with another administration</w:t>
            </w:r>
          </w:p>
        </w:tc>
      </w:tr>
      <w:tr w:rsidR="00FF20EA" w:rsidTr="00FF20EA">
        <w:tc>
          <w:tcPr>
            <w:tcW w:w="851" w:type="dxa"/>
          </w:tcPr>
          <w:p w:rsidR="00FF20EA" w:rsidRDefault="00FF20EA" w:rsidP="00FF20EA">
            <w:pPr>
              <w:pStyle w:val="Tabletext"/>
              <w:framePr w:hSpace="181" w:wrap="around" w:vAnchor="text" w:hAnchor="margin" w:xAlign="center" w:y="1"/>
              <w:spacing w:before="80" w:after="80"/>
              <w:jc w:val="center"/>
              <w:rPr>
                <w:sz w:val="22"/>
                <w:szCs w:val="22"/>
              </w:rPr>
            </w:pPr>
          </w:p>
        </w:tc>
        <w:tc>
          <w:tcPr>
            <w:tcW w:w="8789" w:type="dxa"/>
          </w:tcPr>
          <w:p w:rsidR="00FF20EA" w:rsidRDefault="00FF20EA" w:rsidP="00FF20EA">
            <w:pPr>
              <w:pStyle w:val="Tabletext"/>
              <w:framePr w:hSpace="181" w:wrap="around" w:vAnchor="text" w:hAnchor="margin" w:xAlign="center" w:y="1"/>
              <w:spacing w:before="80" w:after="80"/>
              <w:rPr>
                <w:sz w:val="22"/>
                <w:szCs w:val="22"/>
              </w:rPr>
            </w:pPr>
            <w:r>
              <w:rPr>
                <w:sz w:val="22"/>
                <w:szCs w:val="22"/>
              </w:rPr>
              <w:t>The data item is not applicable to the corresponding notice</w:t>
            </w:r>
          </w:p>
        </w:tc>
      </w:tr>
    </w:tbl>
    <w:p w:rsidR="00FF20EA" w:rsidRPr="00FF20EA" w:rsidRDefault="00FF20EA" w:rsidP="00FF20EA">
      <w:pPr>
        <w:pStyle w:val="Tablefin"/>
        <w:rPr>
          <w:lang w:val="en-US"/>
        </w:rPr>
      </w:pPr>
    </w:p>
    <w:p w:rsidR="00FF20EA" w:rsidRDefault="00FF20EA" w:rsidP="00FF20EA">
      <w:pPr>
        <w:pStyle w:val="Headingb"/>
      </w:pPr>
      <w:r>
        <w:t>Reading Appendix 4 Tables 1 and 2</w:t>
      </w:r>
    </w:p>
    <w:p w:rsidR="00FF20EA" w:rsidRDefault="00FF20EA" w:rsidP="00FF20EA">
      <w:r>
        <w:t>The rules used to link the sign with the text are based on the Table column headings covering specific procedures, services and frequency bands.</w:t>
      </w:r>
    </w:p>
    <w:p w:rsidR="00FF20EA" w:rsidRDefault="00FF20EA" w:rsidP="00381C15">
      <w:r>
        <w:t>1</w:t>
      </w:r>
      <w:r>
        <w:tab/>
        <w:t xml:space="preserve">If any data item has the indication “+”, it shows that the data item is subject to a mandatory requirement under specific conditions. If these conditions are not met, the </w:t>
      </w:r>
      <w:r>
        <w:lastRenderedPageBreak/>
        <w:t>corresponding item is not applicable unless otherwise specified. These conditions are listed after the data item name and are normally presented as shown below.</w:t>
      </w:r>
    </w:p>
    <w:p w:rsidR="00FF20EA" w:rsidRDefault="00FF20EA" w:rsidP="00FF20EA">
      <w:r>
        <w:t>2</w:t>
      </w:r>
      <w:r>
        <w:tab/>
        <w:t>“Required” without any reference to a column heading is used in the case that the associated condition is valid for every applicable column.</w:t>
      </w:r>
    </w:p>
    <w:p w:rsidR="00FF20EA" w:rsidRDefault="00FF20EA" w:rsidP="00FF20EA"/>
    <w:tbl>
      <w:tblPr>
        <w:tblW w:w="9639" w:type="dxa"/>
        <w:tblLayout w:type="fixed"/>
        <w:tblCellMar>
          <w:left w:w="57" w:type="dxa"/>
          <w:right w:w="57" w:type="dxa"/>
        </w:tblCellMar>
        <w:tblLook w:val="01E0" w:firstRow="1" w:lastRow="1" w:firstColumn="1" w:lastColumn="1" w:noHBand="0" w:noVBand="0"/>
      </w:tblPr>
      <w:tblGrid>
        <w:gridCol w:w="567"/>
        <w:gridCol w:w="567"/>
        <w:gridCol w:w="6236"/>
        <w:gridCol w:w="284"/>
        <w:gridCol w:w="567"/>
        <w:gridCol w:w="567"/>
        <w:gridCol w:w="284"/>
        <w:gridCol w:w="567"/>
      </w:tblGrid>
      <w:tr w:rsidR="00FF20EA" w:rsidTr="00FF20EA">
        <w:trPr>
          <w:cantSplit/>
        </w:trPr>
        <w:tc>
          <w:tcPr>
            <w:tcW w:w="567" w:type="dxa"/>
            <w:vMerge w:val="restart"/>
            <w:tcBorders>
              <w:top w:val="single" w:sz="4" w:space="0" w:color="auto"/>
              <w:left w:val="single" w:sz="18" w:space="0" w:color="auto"/>
              <w:right w:val="single" w:sz="4" w:space="0" w:color="auto"/>
            </w:tcBorders>
          </w:tcPr>
          <w:p w:rsidR="00FF20EA" w:rsidRDefault="00FF20EA" w:rsidP="00FF20EA">
            <w:pPr>
              <w:pStyle w:val="Tabletext"/>
              <w:framePr w:hSpace="181" w:wrap="around" w:vAnchor="text" w:hAnchor="margin" w:xAlign="center" w:y="1"/>
            </w:pPr>
            <w:r>
              <w:t>1.5.2</w:t>
            </w:r>
          </w:p>
        </w:tc>
        <w:tc>
          <w:tcPr>
            <w:tcW w:w="567" w:type="dxa"/>
            <w:vMerge w:val="restart"/>
            <w:tcBorders>
              <w:top w:val="single" w:sz="4" w:space="0" w:color="auto"/>
              <w:left w:val="single" w:sz="4" w:space="0" w:color="auto"/>
              <w:right w:val="double" w:sz="4" w:space="0" w:color="auto"/>
            </w:tcBorders>
          </w:tcPr>
          <w:p w:rsidR="00FF20EA" w:rsidRDefault="00FF20EA" w:rsidP="00FF20EA">
            <w:pPr>
              <w:pStyle w:val="Tabletext"/>
              <w:framePr w:hSpace="181" w:wrap="around" w:vAnchor="text" w:hAnchor="margin" w:xAlign="center" w:y="1"/>
            </w:pPr>
            <w:r>
              <w:t>1B</w:t>
            </w:r>
          </w:p>
        </w:tc>
        <w:tc>
          <w:tcPr>
            <w:tcW w:w="6236" w:type="dxa"/>
            <w:tcBorders>
              <w:top w:val="single" w:sz="4" w:space="0" w:color="auto"/>
              <w:left w:val="double" w:sz="4" w:space="0" w:color="auto"/>
              <w:right w:val="double" w:sz="4" w:space="0" w:color="auto"/>
            </w:tcBorders>
          </w:tcPr>
          <w:p w:rsidR="00FF20EA" w:rsidRDefault="00FF20EA" w:rsidP="00FF20EA">
            <w:pPr>
              <w:pStyle w:val="Tabletext"/>
              <w:framePr w:hSpace="181" w:wrap="around" w:vAnchor="text" w:hAnchor="margin" w:xAlign="center" w:y="1"/>
              <w:ind w:left="567" w:hanging="567"/>
            </w:pPr>
            <w:r>
              <w:t>the reference frequency, as defined in Article </w:t>
            </w:r>
            <w:r>
              <w:rPr>
                <w:rStyle w:val="Artref"/>
                <w:b/>
                <w:szCs w:val="24"/>
              </w:rPr>
              <w:t>1</w:t>
            </w:r>
          </w:p>
        </w:tc>
        <w:tc>
          <w:tcPr>
            <w:tcW w:w="284" w:type="dxa"/>
            <w:vMerge w:val="restart"/>
            <w:tcBorders>
              <w:top w:val="wave" w:sz="6" w:space="0" w:color="auto"/>
              <w:left w:val="double" w:sz="4" w:space="0" w:color="auto"/>
              <w:right w:val="single" w:sz="18" w:space="0" w:color="auto"/>
            </w:tcBorders>
            <w:vAlign w:val="center"/>
          </w:tcPr>
          <w:p w:rsidR="00FF20EA" w:rsidRDefault="00FF20EA" w:rsidP="00FF20EA">
            <w:pPr>
              <w:pStyle w:val="Tabletext"/>
              <w:framePr w:hSpace="181" w:wrap="around" w:vAnchor="text" w:hAnchor="margin" w:xAlign="center" w:y="1"/>
              <w:rPr>
                <w:b/>
                <w:bCs/>
              </w:rPr>
            </w:pPr>
          </w:p>
        </w:tc>
        <w:tc>
          <w:tcPr>
            <w:tcW w:w="567" w:type="dxa"/>
            <w:vMerge w:val="restart"/>
            <w:tcBorders>
              <w:top w:val="single" w:sz="4" w:space="0" w:color="auto"/>
              <w:left w:val="single" w:sz="18" w:space="0" w:color="auto"/>
              <w:right w:val="single" w:sz="4" w:space="0" w:color="auto"/>
            </w:tcBorders>
          </w:tcPr>
          <w:p w:rsidR="00FF20EA" w:rsidRDefault="00FF20EA" w:rsidP="00FF20EA">
            <w:pPr>
              <w:pStyle w:val="Tabletext"/>
              <w:framePr w:hSpace="181" w:wrap="around" w:vAnchor="text" w:hAnchor="margin" w:xAlign="center" w:y="1"/>
              <w:jc w:val="center"/>
              <w:rPr>
                <w:b/>
                <w:bCs/>
              </w:rPr>
            </w:pPr>
            <w:r>
              <w:rPr>
                <w:b/>
                <w:bCs/>
              </w:rPr>
              <w:t>+</w:t>
            </w:r>
          </w:p>
        </w:tc>
        <w:tc>
          <w:tcPr>
            <w:tcW w:w="567" w:type="dxa"/>
            <w:vMerge w:val="restart"/>
            <w:tcBorders>
              <w:top w:val="single" w:sz="4" w:space="0" w:color="auto"/>
              <w:left w:val="single" w:sz="4" w:space="0" w:color="auto"/>
              <w:right w:val="single" w:sz="4" w:space="0" w:color="auto"/>
            </w:tcBorders>
          </w:tcPr>
          <w:p w:rsidR="00FF20EA" w:rsidRDefault="00FF20EA" w:rsidP="00FF20EA">
            <w:pPr>
              <w:pStyle w:val="Tabletext"/>
              <w:framePr w:hSpace="181" w:wrap="around" w:vAnchor="text" w:hAnchor="margin" w:xAlign="center" w:y="1"/>
              <w:jc w:val="center"/>
              <w:rPr>
                <w:b/>
                <w:bCs/>
              </w:rPr>
            </w:pPr>
            <w:r>
              <w:rPr>
                <w:b/>
                <w:bCs/>
              </w:rPr>
              <w:t>+</w:t>
            </w:r>
          </w:p>
        </w:tc>
        <w:tc>
          <w:tcPr>
            <w:tcW w:w="284" w:type="dxa"/>
            <w:vMerge w:val="restart"/>
            <w:tcBorders>
              <w:top w:val="wave" w:sz="6" w:space="0" w:color="auto"/>
              <w:left w:val="single" w:sz="4" w:space="0" w:color="auto"/>
              <w:right w:val="double" w:sz="4" w:space="0" w:color="auto"/>
            </w:tcBorders>
          </w:tcPr>
          <w:p w:rsidR="00FF20EA" w:rsidRDefault="00FF20EA" w:rsidP="00FF20EA">
            <w:pPr>
              <w:pStyle w:val="Tabletext"/>
              <w:framePr w:hSpace="181" w:wrap="around" w:vAnchor="text" w:hAnchor="margin" w:xAlign="center" w:y="1"/>
              <w:jc w:val="center"/>
              <w:rPr>
                <w:b/>
                <w:bCs/>
              </w:rPr>
            </w:pPr>
          </w:p>
        </w:tc>
        <w:tc>
          <w:tcPr>
            <w:tcW w:w="567" w:type="dxa"/>
            <w:vMerge w:val="restart"/>
            <w:tcBorders>
              <w:top w:val="single" w:sz="4" w:space="0" w:color="auto"/>
              <w:left w:val="double" w:sz="4" w:space="0" w:color="auto"/>
              <w:right w:val="single" w:sz="18" w:space="0" w:color="auto"/>
            </w:tcBorders>
          </w:tcPr>
          <w:p w:rsidR="00FF20EA" w:rsidRDefault="00FF20EA" w:rsidP="00FF20EA">
            <w:pPr>
              <w:pStyle w:val="Tabletext"/>
              <w:framePr w:hSpace="181" w:wrap="around" w:vAnchor="text" w:hAnchor="margin" w:xAlign="center" w:y="1"/>
              <w:jc w:val="center"/>
            </w:pPr>
            <w:r>
              <w:t>1B</w:t>
            </w:r>
          </w:p>
        </w:tc>
      </w:tr>
      <w:tr w:rsidR="00FF20EA" w:rsidTr="00FF20EA">
        <w:trPr>
          <w:cantSplit/>
        </w:trPr>
        <w:tc>
          <w:tcPr>
            <w:tcW w:w="567" w:type="dxa"/>
            <w:vMerge/>
            <w:tcBorders>
              <w:left w:val="single" w:sz="18" w:space="0" w:color="auto"/>
              <w:bottom w:val="single" w:sz="4" w:space="0" w:color="auto"/>
              <w:right w:val="single" w:sz="4" w:space="0" w:color="auto"/>
            </w:tcBorders>
          </w:tcPr>
          <w:p w:rsidR="00FF20EA" w:rsidRDefault="00FF20EA" w:rsidP="00FF20EA">
            <w:pPr>
              <w:pStyle w:val="Tabletext"/>
              <w:framePr w:hSpace="181" w:wrap="around" w:vAnchor="text" w:hAnchor="margin" w:xAlign="center" w:y="1"/>
            </w:pPr>
          </w:p>
        </w:tc>
        <w:tc>
          <w:tcPr>
            <w:tcW w:w="567" w:type="dxa"/>
            <w:vMerge/>
            <w:tcBorders>
              <w:left w:val="single" w:sz="4" w:space="0" w:color="auto"/>
              <w:bottom w:val="single" w:sz="4" w:space="0" w:color="auto"/>
              <w:right w:val="double" w:sz="4" w:space="0" w:color="auto"/>
            </w:tcBorders>
          </w:tcPr>
          <w:p w:rsidR="00FF20EA" w:rsidRDefault="00FF20EA" w:rsidP="00FF20EA">
            <w:pPr>
              <w:pStyle w:val="Tabletext"/>
              <w:framePr w:hSpace="181" w:wrap="around" w:vAnchor="text" w:hAnchor="margin" w:xAlign="center" w:y="1"/>
            </w:pPr>
          </w:p>
        </w:tc>
        <w:tc>
          <w:tcPr>
            <w:tcW w:w="6236" w:type="dxa"/>
            <w:tcBorders>
              <w:left w:val="double" w:sz="4" w:space="0" w:color="auto"/>
              <w:bottom w:val="single" w:sz="4" w:space="0" w:color="auto"/>
              <w:right w:val="double" w:sz="4" w:space="0" w:color="auto"/>
            </w:tcBorders>
          </w:tcPr>
          <w:p w:rsidR="00FF20EA" w:rsidRDefault="00FF20EA" w:rsidP="00FF20EA">
            <w:pPr>
              <w:pStyle w:val="Tabletext"/>
              <w:framePr w:hSpace="181" w:wrap="around" w:vAnchor="text" w:hAnchor="margin" w:xAlign="center" w:y="1"/>
              <w:ind w:left="114"/>
            </w:pPr>
            <w:r>
              <w:t>Required if the modulation envelope is asymmetric</w:t>
            </w:r>
          </w:p>
        </w:tc>
        <w:tc>
          <w:tcPr>
            <w:tcW w:w="284" w:type="dxa"/>
            <w:vMerge/>
            <w:tcBorders>
              <w:left w:val="double" w:sz="4" w:space="0" w:color="auto"/>
              <w:bottom w:val="wave" w:sz="6" w:space="0" w:color="auto"/>
              <w:right w:val="single" w:sz="18" w:space="0" w:color="auto"/>
            </w:tcBorders>
            <w:vAlign w:val="center"/>
          </w:tcPr>
          <w:p w:rsidR="00FF20EA" w:rsidRDefault="00FF20EA" w:rsidP="00FF20EA">
            <w:pPr>
              <w:pStyle w:val="Tabletext"/>
              <w:framePr w:hSpace="181" w:wrap="around" w:vAnchor="text" w:hAnchor="margin" w:xAlign="center" w:y="1"/>
              <w:rPr>
                <w:b/>
                <w:bCs/>
              </w:rPr>
            </w:pPr>
          </w:p>
        </w:tc>
        <w:tc>
          <w:tcPr>
            <w:tcW w:w="567" w:type="dxa"/>
            <w:vMerge/>
            <w:tcBorders>
              <w:left w:val="single" w:sz="18" w:space="0" w:color="auto"/>
              <w:bottom w:val="single" w:sz="4" w:space="0" w:color="auto"/>
              <w:right w:val="single" w:sz="4" w:space="0" w:color="auto"/>
            </w:tcBorders>
          </w:tcPr>
          <w:p w:rsidR="00FF20EA" w:rsidRDefault="00FF20EA" w:rsidP="00FF20EA">
            <w:pPr>
              <w:pStyle w:val="Tabletext"/>
              <w:framePr w:hSpace="181" w:wrap="around" w:vAnchor="text" w:hAnchor="margin" w:xAlign="center" w:y="1"/>
              <w:jc w:val="center"/>
              <w:rPr>
                <w:b/>
                <w:bCs/>
              </w:rPr>
            </w:pPr>
          </w:p>
        </w:tc>
        <w:tc>
          <w:tcPr>
            <w:tcW w:w="567" w:type="dxa"/>
            <w:vMerge/>
            <w:tcBorders>
              <w:left w:val="single" w:sz="4" w:space="0" w:color="auto"/>
              <w:bottom w:val="single" w:sz="4" w:space="0" w:color="auto"/>
              <w:right w:val="single" w:sz="4" w:space="0" w:color="auto"/>
            </w:tcBorders>
          </w:tcPr>
          <w:p w:rsidR="00FF20EA" w:rsidRDefault="00FF20EA" w:rsidP="00FF20EA">
            <w:pPr>
              <w:pStyle w:val="Tabletext"/>
              <w:framePr w:hSpace="181" w:wrap="around" w:vAnchor="text" w:hAnchor="margin" w:xAlign="center" w:y="1"/>
              <w:jc w:val="center"/>
              <w:rPr>
                <w:b/>
                <w:bCs/>
              </w:rPr>
            </w:pPr>
          </w:p>
        </w:tc>
        <w:tc>
          <w:tcPr>
            <w:tcW w:w="284" w:type="dxa"/>
            <w:vMerge/>
            <w:tcBorders>
              <w:left w:val="single" w:sz="4" w:space="0" w:color="auto"/>
              <w:bottom w:val="wave" w:sz="6" w:space="0" w:color="auto"/>
              <w:right w:val="double" w:sz="4" w:space="0" w:color="auto"/>
            </w:tcBorders>
          </w:tcPr>
          <w:p w:rsidR="00FF20EA" w:rsidRDefault="00FF20EA" w:rsidP="00FF20EA">
            <w:pPr>
              <w:pStyle w:val="Tabletext"/>
              <w:framePr w:hSpace="181" w:wrap="around" w:vAnchor="text" w:hAnchor="margin" w:xAlign="center" w:y="1"/>
              <w:jc w:val="center"/>
              <w:rPr>
                <w:b/>
                <w:bCs/>
              </w:rPr>
            </w:pPr>
          </w:p>
        </w:tc>
        <w:tc>
          <w:tcPr>
            <w:tcW w:w="567" w:type="dxa"/>
            <w:vMerge/>
            <w:tcBorders>
              <w:left w:val="double" w:sz="4" w:space="0" w:color="auto"/>
              <w:bottom w:val="single" w:sz="4" w:space="0" w:color="auto"/>
              <w:right w:val="single" w:sz="18" w:space="0" w:color="auto"/>
            </w:tcBorders>
          </w:tcPr>
          <w:p w:rsidR="00FF20EA" w:rsidRDefault="00FF20EA" w:rsidP="00FF20EA">
            <w:pPr>
              <w:pStyle w:val="Tabletext"/>
              <w:framePr w:hSpace="181" w:wrap="around" w:vAnchor="text" w:hAnchor="margin" w:xAlign="center" w:y="1"/>
              <w:jc w:val="center"/>
            </w:pPr>
          </w:p>
        </w:tc>
      </w:tr>
    </w:tbl>
    <w:p w:rsidR="00381C15" w:rsidRPr="00FF20EA" w:rsidRDefault="00381C15" w:rsidP="00381C15">
      <w:pPr>
        <w:pStyle w:val="Tablefin"/>
        <w:rPr>
          <w:lang w:val="en-US"/>
        </w:rPr>
      </w:pPr>
    </w:p>
    <w:p w:rsidR="00FF20EA" w:rsidRDefault="00FF20EA" w:rsidP="00381C15">
      <w:r>
        <w:t>“In the case of”, followed by a reference to the column heading is used, as shown below, when the associated conditions are different for individual columns, or if the indication is not the same across all applicable columns.</w:t>
      </w:r>
    </w:p>
    <w:p w:rsidR="00381C15" w:rsidRDefault="00381C15" w:rsidP="00381C15"/>
    <w:tbl>
      <w:tblPr>
        <w:tblW w:w="9647" w:type="dxa"/>
        <w:tblLayout w:type="fixed"/>
        <w:tblCellMar>
          <w:left w:w="57" w:type="dxa"/>
          <w:right w:w="57" w:type="dxa"/>
        </w:tblCellMar>
        <w:tblLook w:val="01E0" w:firstRow="1" w:lastRow="1" w:firstColumn="1" w:lastColumn="1" w:noHBand="0" w:noVBand="0"/>
      </w:tblPr>
      <w:tblGrid>
        <w:gridCol w:w="584"/>
        <w:gridCol w:w="586"/>
        <w:gridCol w:w="6429"/>
        <w:gridCol w:w="585"/>
        <w:gridCol w:w="585"/>
        <w:gridCol w:w="293"/>
        <w:gridCol w:w="585"/>
      </w:tblGrid>
      <w:tr w:rsidR="00FF20EA" w:rsidTr="00FF20EA">
        <w:trPr>
          <w:cantSplit/>
        </w:trPr>
        <w:tc>
          <w:tcPr>
            <w:tcW w:w="584" w:type="dxa"/>
            <w:vMerge w:val="restart"/>
            <w:tcBorders>
              <w:top w:val="single" w:sz="4" w:space="0" w:color="auto"/>
              <w:left w:val="single" w:sz="18" w:space="0" w:color="auto"/>
              <w:right w:val="single" w:sz="4" w:space="0" w:color="auto"/>
            </w:tcBorders>
            <w:tcMar>
              <w:left w:w="28" w:type="dxa"/>
              <w:right w:w="28" w:type="dxa"/>
            </w:tcMar>
          </w:tcPr>
          <w:p w:rsidR="00FF20EA" w:rsidRDefault="00FF20EA" w:rsidP="00FF20EA">
            <w:pPr>
              <w:pStyle w:val="Tabletext"/>
              <w:framePr w:hSpace="181" w:wrap="around" w:vAnchor="text" w:hAnchor="margin" w:xAlign="center" w:y="1"/>
            </w:pPr>
            <w:r>
              <w:t>7.1</w:t>
            </w:r>
          </w:p>
        </w:tc>
        <w:tc>
          <w:tcPr>
            <w:tcW w:w="586" w:type="dxa"/>
            <w:vMerge w:val="restart"/>
            <w:tcBorders>
              <w:top w:val="single" w:sz="4" w:space="0" w:color="auto"/>
              <w:left w:val="single" w:sz="4" w:space="0" w:color="auto"/>
              <w:right w:val="double" w:sz="4" w:space="0" w:color="auto"/>
            </w:tcBorders>
          </w:tcPr>
          <w:p w:rsidR="00FF20EA" w:rsidRDefault="00FF20EA" w:rsidP="00FF20EA">
            <w:pPr>
              <w:pStyle w:val="Tabletext"/>
              <w:framePr w:hSpace="181" w:wrap="around" w:vAnchor="text" w:hAnchor="margin" w:xAlign="center" w:y="1"/>
            </w:pPr>
            <w:r>
              <w:t>7A</w:t>
            </w:r>
          </w:p>
        </w:tc>
        <w:tc>
          <w:tcPr>
            <w:tcW w:w="6429" w:type="dxa"/>
            <w:tcBorders>
              <w:top w:val="single" w:sz="4" w:space="0" w:color="auto"/>
              <w:left w:val="double" w:sz="4" w:space="0" w:color="auto"/>
              <w:right w:val="double" w:sz="4" w:space="0" w:color="auto"/>
            </w:tcBorders>
          </w:tcPr>
          <w:p w:rsidR="00FF20EA" w:rsidRDefault="00FF20EA" w:rsidP="00FF20EA">
            <w:pPr>
              <w:pStyle w:val="Tabletext"/>
              <w:framePr w:hSpace="181" w:wrap="around" w:vAnchor="text" w:hAnchor="margin" w:xAlign="center" w:y="1"/>
            </w:pPr>
            <w:r>
              <w:t>the class of emission</w:t>
            </w:r>
          </w:p>
        </w:tc>
        <w:tc>
          <w:tcPr>
            <w:tcW w:w="585" w:type="dxa"/>
            <w:vMerge w:val="restart"/>
            <w:tcBorders>
              <w:top w:val="single" w:sz="4" w:space="0" w:color="auto"/>
              <w:left w:val="double" w:sz="4" w:space="0" w:color="auto"/>
              <w:right w:val="single" w:sz="4" w:space="0" w:color="auto"/>
            </w:tcBorders>
          </w:tcPr>
          <w:p w:rsidR="00FF20EA" w:rsidRDefault="00FF20EA" w:rsidP="00FF20EA">
            <w:pPr>
              <w:pStyle w:val="Tabletext"/>
              <w:framePr w:hSpace="181" w:wrap="around" w:vAnchor="text" w:hAnchor="margin" w:xAlign="center" w:y="1"/>
              <w:jc w:val="center"/>
              <w:rPr>
                <w:b/>
                <w:bCs/>
              </w:rPr>
            </w:pPr>
            <w:r>
              <w:t>+</w:t>
            </w:r>
          </w:p>
        </w:tc>
        <w:tc>
          <w:tcPr>
            <w:tcW w:w="585" w:type="dxa"/>
            <w:vMerge w:val="restart"/>
            <w:tcBorders>
              <w:top w:val="single" w:sz="4" w:space="0" w:color="auto"/>
              <w:left w:val="single" w:sz="4" w:space="0" w:color="auto"/>
              <w:right w:val="single" w:sz="18" w:space="0" w:color="auto"/>
            </w:tcBorders>
          </w:tcPr>
          <w:p w:rsidR="00FF20EA" w:rsidRPr="007232A4" w:rsidRDefault="00FF20EA" w:rsidP="00FF20EA">
            <w:pPr>
              <w:pStyle w:val="Tabletext"/>
              <w:framePr w:hSpace="181" w:wrap="around" w:vAnchor="text" w:hAnchor="margin" w:xAlign="center" w:y="1"/>
              <w:jc w:val="center"/>
              <w:rPr>
                <w:b/>
                <w:bCs/>
              </w:rPr>
            </w:pPr>
            <w:r w:rsidRPr="007232A4">
              <w:rPr>
                <w:b/>
                <w:bCs/>
              </w:rPr>
              <w:t>X</w:t>
            </w:r>
          </w:p>
        </w:tc>
        <w:tc>
          <w:tcPr>
            <w:tcW w:w="293" w:type="dxa"/>
            <w:vMerge w:val="restart"/>
            <w:tcBorders>
              <w:top w:val="wave" w:sz="6" w:space="0" w:color="auto"/>
              <w:left w:val="single" w:sz="18" w:space="0" w:color="auto"/>
              <w:right w:val="double" w:sz="4" w:space="0" w:color="auto"/>
            </w:tcBorders>
          </w:tcPr>
          <w:p w:rsidR="00FF20EA" w:rsidRDefault="00FF20EA" w:rsidP="00FF20EA">
            <w:pPr>
              <w:pStyle w:val="Tabletext"/>
              <w:framePr w:hSpace="181" w:wrap="around" w:vAnchor="text" w:hAnchor="margin" w:xAlign="center" w:y="1"/>
              <w:jc w:val="center"/>
              <w:rPr>
                <w:b/>
                <w:bCs/>
              </w:rPr>
            </w:pPr>
          </w:p>
        </w:tc>
        <w:tc>
          <w:tcPr>
            <w:tcW w:w="585" w:type="dxa"/>
            <w:vMerge w:val="restart"/>
            <w:tcBorders>
              <w:top w:val="single" w:sz="4" w:space="0" w:color="auto"/>
              <w:left w:val="double" w:sz="4" w:space="0" w:color="auto"/>
              <w:right w:val="single" w:sz="18" w:space="0" w:color="auto"/>
            </w:tcBorders>
          </w:tcPr>
          <w:p w:rsidR="00FF20EA" w:rsidRDefault="00FF20EA" w:rsidP="00FF20EA">
            <w:pPr>
              <w:pStyle w:val="Tabletext"/>
              <w:framePr w:hSpace="181" w:wrap="around" w:vAnchor="text" w:hAnchor="margin" w:xAlign="center" w:y="1"/>
              <w:jc w:val="center"/>
            </w:pPr>
            <w:r>
              <w:t>7A</w:t>
            </w:r>
          </w:p>
        </w:tc>
      </w:tr>
      <w:tr w:rsidR="00FF20EA" w:rsidTr="00FF20EA">
        <w:trPr>
          <w:cantSplit/>
        </w:trPr>
        <w:tc>
          <w:tcPr>
            <w:tcW w:w="584" w:type="dxa"/>
            <w:vMerge/>
            <w:tcBorders>
              <w:left w:val="single" w:sz="18" w:space="0" w:color="auto"/>
              <w:bottom w:val="single" w:sz="4" w:space="0" w:color="auto"/>
              <w:right w:val="single" w:sz="4" w:space="0" w:color="auto"/>
            </w:tcBorders>
            <w:tcMar>
              <w:left w:w="28" w:type="dxa"/>
              <w:right w:w="28" w:type="dxa"/>
            </w:tcMar>
          </w:tcPr>
          <w:p w:rsidR="00FF20EA" w:rsidRDefault="00FF20EA" w:rsidP="00FF20EA">
            <w:pPr>
              <w:pStyle w:val="Tabletext"/>
              <w:framePr w:hSpace="181" w:wrap="around" w:vAnchor="text" w:hAnchor="margin" w:xAlign="center" w:y="1"/>
              <w:rPr>
                <w:sz w:val="18"/>
                <w:szCs w:val="18"/>
              </w:rPr>
            </w:pPr>
          </w:p>
        </w:tc>
        <w:tc>
          <w:tcPr>
            <w:tcW w:w="586" w:type="dxa"/>
            <w:vMerge/>
            <w:tcBorders>
              <w:left w:val="single" w:sz="4" w:space="0" w:color="auto"/>
              <w:bottom w:val="single" w:sz="4" w:space="0" w:color="auto"/>
              <w:right w:val="double" w:sz="4" w:space="0" w:color="auto"/>
            </w:tcBorders>
          </w:tcPr>
          <w:p w:rsidR="00FF20EA" w:rsidRDefault="00FF20EA" w:rsidP="00FF20EA">
            <w:pPr>
              <w:pStyle w:val="Tabletext"/>
              <w:framePr w:hSpace="181" w:wrap="around" w:vAnchor="text" w:hAnchor="margin" w:xAlign="center" w:y="1"/>
            </w:pPr>
          </w:p>
        </w:tc>
        <w:tc>
          <w:tcPr>
            <w:tcW w:w="6429" w:type="dxa"/>
            <w:tcBorders>
              <w:left w:val="double" w:sz="4" w:space="0" w:color="auto"/>
              <w:bottom w:val="single" w:sz="4" w:space="0" w:color="auto"/>
              <w:right w:val="double" w:sz="4" w:space="0" w:color="auto"/>
            </w:tcBorders>
          </w:tcPr>
          <w:p w:rsidR="00FF20EA" w:rsidRDefault="00FF20EA" w:rsidP="00FF20EA">
            <w:pPr>
              <w:pStyle w:val="Tabletext"/>
              <w:framePr w:hSpace="181" w:wrap="around" w:vAnchor="text" w:hAnchor="margin" w:xAlign="center" w:y="1"/>
              <w:ind w:left="114"/>
            </w:pPr>
            <w:r>
              <w:t>In the case of a VHF/UHF broadcasting station, required for assignments subject to § 5.1.3 of the GE06 Regional Agreement</w:t>
            </w:r>
          </w:p>
        </w:tc>
        <w:tc>
          <w:tcPr>
            <w:tcW w:w="585" w:type="dxa"/>
            <w:vMerge/>
            <w:tcBorders>
              <w:left w:val="double" w:sz="4" w:space="0" w:color="auto"/>
              <w:bottom w:val="single" w:sz="4" w:space="0" w:color="auto"/>
              <w:right w:val="single" w:sz="4" w:space="0" w:color="auto"/>
            </w:tcBorders>
          </w:tcPr>
          <w:p w:rsidR="00FF20EA" w:rsidRDefault="00FF20EA" w:rsidP="00FF20EA">
            <w:pPr>
              <w:pStyle w:val="Tabletext"/>
              <w:framePr w:hSpace="181" w:wrap="around" w:vAnchor="text" w:hAnchor="margin" w:xAlign="center" w:y="1"/>
              <w:jc w:val="center"/>
            </w:pPr>
          </w:p>
        </w:tc>
        <w:tc>
          <w:tcPr>
            <w:tcW w:w="585" w:type="dxa"/>
            <w:vMerge/>
            <w:tcBorders>
              <w:left w:val="single" w:sz="4" w:space="0" w:color="auto"/>
              <w:bottom w:val="single" w:sz="4" w:space="0" w:color="auto"/>
              <w:right w:val="single" w:sz="18" w:space="0" w:color="auto"/>
            </w:tcBorders>
          </w:tcPr>
          <w:p w:rsidR="00FF20EA" w:rsidRDefault="00FF20EA" w:rsidP="00FF20EA">
            <w:pPr>
              <w:pStyle w:val="Tabletext"/>
              <w:framePr w:hSpace="181" w:wrap="around" w:vAnchor="text" w:hAnchor="margin" w:xAlign="center" w:y="1"/>
              <w:jc w:val="center"/>
            </w:pPr>
          </w:p>
        </w:tc>
        <w:tc>
          <w:tcPr>
            <w:tcW w:w="293" w:type="dxa"/>
            <w:vMerge/>
            <w:tcBorders>
              <w:left w:val="single" w:sz="18" w:space="0" w:color="auto"/>
              <w:bottom w:val="wave" w:sz="6" w:space="0" w:color="auto"/>
              <w:right w:val="double" w:sz="4" w:space="0" w:color="auto"/>
            </w:tcBorders>
          </w:tcPr>
          <w:p w:rsidR="00FF20EA" w:rsidRDefault="00FF20EA" w:rsidP="00FF20EA">
            <w:pPr>
              <w:pStyle w:val="Tabletext"/>
              <w:framePr w:hSpace="181" w:wrap="around" w:vAnchor="text" w:hAnchor="margin" w:xAlign="center" w:y="1"/>
              <w:jc w:val="center"/>
              <w:rPr>
                <w:b/>
                <w:bCs/>
              </w:rPr>
            </w:pPr>
          </w:p>
        </w:tc>
        <w:tc>
          <w:tcPr>
            <w:tcW w:w="585" w:type="dxa"/>
            <w:vMerge/>
            <w:tcBorders>
              <w:left w:val="double" w:sz="4" w:space="0" w:color="auto"/>
              <w:bottom w:val="single" w:sz="4" w:space="0" w:color="auto"/>
              <w:right w:val="single" w:sz="18" w:space="0" w:color="auto"/>
            </w:tcBorders>
          </w:tcPr>
          <w:p w:rsidR="00FF20EA" w:rsidRDefault="00FF20EA" w:rsidP="00FF20EA">
            <w:pPr>
              <w:pStyle w:val="Tabletext"/>
              <w:framePr w:hSpace="181" w:wrap="around" w:vAnchor="text" w:hAnchor="margin" w:xAlign="center" w:y="1"/>
              <w:jc w:val="center"/>
            </w:pPr>
          </w:p>
        </w:tc>
      </w:tr>
    </w:tbl>
    <w:p w:rsidR="00FF20EA" w:rsidRPr="00FF20EA" w:rsidRDefault="00FF20EA" w:rsidP="00FF20EA">
      <w:pPr>
        <w:pStyle w:val="Tablefin"/>
        <w:rPr>
          <w:lang w:val="en-US"/>
        </w:rPr>
      </w:pPr>
    </w:p>
    <w:p w:rsidR="00FF20EA" w:rsidRDefault="00FF20EA" w:rsidP="00FF20EA">
      <w:r>
        <w:t>3</w:t>
      </w:r>
      <w:r>
        <w:tab/>
        <w:t>A subheading limits the range of procedures, services or frequency bands applicable under a Table column heading. Unless further specific conditions apply, the data items grouped under that subheading have an “X” as the conditional nature is shown in the subheading title.</w:t>
      </w:r>
    </w:p>
    <w:p w:rsidR="00FF20EA" w:rsidRDefault="00FF20EA" w:rsidP="00FF20EA"/>
    <w:tbl>
      <w:tblPr>
        <w:tblW w:w="9647" w:type="dxa"/>
        <w:tblLayout w:type="fixed"/>
        <w:tblCellMar>
          <w:left w:w="57" w:type="dxa"/>
          <w:right w:w="57" w:type="dxa"/>
        </w:tblCellMar>
        <w:tblLook w:val="01E0" w:firstRow="1" w:lastRow="1" w:firstColumn="1" w:lastColumn="1" w:noHBand="0" w:noVBand="0"/>
      </w:tblPr>
      <w:tblGrid>
        <w:gridCol w:w="584"/>
        <w:gridCol w:w="586"/>
        <w:gridCol w:w="6429"/>
        <w:gridCol w:w="585"/>
        <w:gridCol w:w="585"/>
        <w:gridCol w:w="293"/>
        <w:gridCol w:w="585"/>
      </w:tblGrid>
      <w:tr w:rsidR="00FF20EA" w:rsidTr="00FF20EA">
        <w:trPr>
          <w:cantSplit/>
        </w:trPr>
        <w:tc>
          <w:tcPr>
            <w:tcW w:w="584" w:type="dxa"/>
            <w:tcBorders>
              <w:top w:val="single" w:sz="4" w:space="0" w:color="auto"/>
              <w:left w:val="single" w:sz="18" w:space="0" w:color="auto"/>
              <w:bottom w:val="single" w:sz="4" w:space="0" w:color="auto"/>
              <w:right w:val="single" w:sz="4" w:space="0" w:color="auto"/>
            </w:tcBorders>
            <w:tcMar>
              <w:left w:w="28" w:type="dxa"/>
              <w:right w:w="28" w:type="dxa"/>
            </w:tcMar>
          </w:tcPr>
          <w:p w:rsidR="00FF20EA" w:rsidRDefault="00FF20EA" w:rsidP="00FF20EA">
            <w:pPr>
              <w:pStyle w:val="Tabletext"/>
              <w:framePr w:hSpace="181" w:wrap="around" w:vAnchor="text" w:hAnchor="margin" w:xAlign="center" w:y="1"/>
            </w:pPr>
            <w:r>
              <w:t>1.4.3</w:t>
            </w:r>
          </w:p>
        </w:tc>
        <w:tc>
          <w:tcPr>
            <w:tcW w:w="586" w:type="dxa"/>
            <w:tcBorders>
              <w:top w:val="single" w:sz="4" w:space="0" w:color="auto"/>
              <w:left w:val="single" w:sz="4" w:space="0" w:color="auto"/>
              <w:bottom w:val="single" w:sz="4" w:space="0" w:color="auto"/>
              <w:right w:val="double" w:sz="4" w:space="0" w:color="auto"/>
            </w:tcBorders>
          </w:tcPr>
          <w:p w:rsidR="00FF20EA" w:rsidRDefault="00FF20EA" w:rsidP="00FF20EA">
            <w:pPr>
              <w:pStyle w:val="Tabletext"/>
              <w:framePr w:hSpace="181" w:wrap="around" w:vAnchor="text" w:hAnchor="margin" w:xAlign="center" w:y="1"/>
            </w:pPr>
          </w:p>
        </w:tc>
        <w:tc>
          <w:tcPr>
            <w:tcW w:w="6429" w:type="dxa"/>
            <w:tcBorders>
              <w:top w:val="single" w:sz="4" w:space="0" w:color="auto"/>
              <w:left w:val="double" w:sz="4" w:space="0" w:color="auto"/>
              <w:bottom w:val="single" w:sz="4" w:space="0" w:color="auto"/>
              <w:right w:val="double" w:sz="4" w:space="0" w:color="auto"/>
            </w:tcBorders>
          </w:tcPr>
          <w:p w:rsidR="00FF20EA" w:rsidRDefault="00FF20EA" w:rsidP="00FF20EA">
            <w:pPr>
              <w:pStyle w:val="Tabletext"/>
              <w:framePr w:hSpace="181" w:wrap="around" w:vAnchor="text" w:hAnchor="margin" w:xAlign="center" w:y="1"/>
              <w:rPr>
                <w:b/>
              </w:rPr>
            </w:pPr>
            <w:r>
              <w:rPr>
                <w:b/>
              </w:rPr>
              <w:t>For assignments in the bands and services governed by the Geneva 06 Regional Agreement only</w:t>
            </w:r>
          </w:p>
        </w:tc>
        <w:tc>
          <w:tcPr>
            <w:tcW w:w="585" w:type="dxa"/>
            <w:tcBorders>
              <w:top w:val="single" w:sz="4" w:space="0" w:color="auto"/>
              <w:left w:val="double" w:sz="4" w:space="0" w:color="auto"/>
              <w:bottom w:val="single" w:sz="4" w:space="0" w:color="auto"/>
              <w:right w:val="single" w:sz="4" w:space="0" w:color="auto"/>
            </w:tcBorders>
          </w:tcPr>
          <w:p w:rsidR="00FF20EA" w:rsidRDefault="00FF20EA" w:rsidP="00FF20EA">
            <w:pPr>
              <w:pStyle w:val="Tabletext"/>
              <w:framePr w:hSpace="181" w:wrap="around" w:vAnchor="text" w:hAnchor="margin" w:xAlign="center" w:y="1"/>
              <w:jc w:val="center"/>
              <w:rPr>
                <w:b/>
                <w:bCs/>
              </w:rPr>
            </w:pPr>
          </w:p>
        </w:tc>
        <w:tc>
          <w:tcPr>
            <w:tcW w:w="585" w:type="dxa"/>
            <w:tcBorders>
              <w:top w:val="single" w:sz="4" w:space="0" w:color="auto"/>
              <w:left w:val="single" w:sz="4" w:space="0" w:color="auto"/>
              <w:bottom w:val="single" w:sz="4" w:space="0" w:color="auto"/>
              <w:right w:val="single" w:sz="18" w:space="0" w:color="auto"/>
            </w:tcBorders>
          </w:tcPr>
          <w:p w:rsidR="00FF20EA" w:rsidRDefault="00FF20EA" w:rsidP="00FF20EA">
            <w:pPr>
              <w:pStyle w:val="Tabletext"/>
              <w:framePr w:hSpace="181" w:wrap="around" w:vAnchor="text" w:hAnchor="margin" w:xAlign="center" w:y="1"/>
              <w:jc w:val="center"/>
              <w:rPr>
                <w:b/>
                <w:bCs/>
              </w:rPr>
            </w:pPr>
          </w:p>
        </w:tc>
        <w:tc>
          <w:tcPr>
            <w:tcW w:w="293" w:type="dxa"/>
            <w:tcBorders>
              <w:top w:val="wave" w:sz="6" w:space="0" w:color="auto"/>
              <w:left w:val="single" w:sz="18" w:space="0" w:color="auto"/>
              <w:bottom w:val="wave" w:sz="6" w:space="0" w:color="auto"/>
              <w:right w:val="double" w:sz="4" w:space="0" w:color="auto"/>
            </w:tcBorders>
          </w:tcPr>
          <w:p w:rsidR="00FF20EA" w:rsidRDefault="00FF20EA" w:rsidP="00FF20EA">
            <w:pPr>
              <w:pStyle w:val="Tabletext"/>
              <w:framePr w:hSpace="181" w:wrap="around" w:vAnchor="text" w:hAnchor="margin" w:xAlign="center" w:y="1"/>
              <w:jc w:val="center"/>
              <w:rPr>
                <w:b/>
                <w:bCs/>
              </w:rPr>
            </w:pPr>
          </w:p>
        </w:tc>
        <w:tc>
          <w:tcPr>
            <w:tcW w:w="585" w:type="dxa"/>
            <w:tcBorders>
              <w:top w:val="single" w:sz="4" w:space="0" w:color="auto"/>
              <w:left w:val="double" w:sz="4" w:space="0" w:color="auto"/>
              <w:bottom w:val="single" w:sz="4" w:space="0" w:color="auto"/>
              <w:right w:val="single" w:sz="18" w:space="0" w:color="auto"/>
            </w:tcBorders>
          </w:tcPr>
          <w:p w:rsidR="00FF20EA" w:rsidRDefault="00FF20EA" w:rsidP="00FF20EA">
            <w:pPr>
              <w:pStyle w:val="Tabletext"/>
              <w:framePr w:hSpace="181" w:wrap="around" w:vAnchor="text" w:hAnchor="margin" w:xAlign="center" w:y="1"/>
              <w:jc w:val="center"/>
            </w:pPr>
          </w:p>
        </w:tc>
      </w:tr>
      <w:tr w:rsidR="00FF20EA" w:rsidTr="00FF20EA">
        <w:trPr>
          <w:cantSplit/>
        </w:trPr>
        <w:tc>
          <w:tcPr>
            <w:tcW w:w="584" w:type="dxa"/>
            <w:tcBorders>
              <w:left w:val="wave" w:sz="6" w:space="0" w:color="auto"/>
              <w:bottom w:val="single" w:sz="4" w:space="0" w:color="auto"/>
              <w:right w:val="wave" w:sz="6" w:space="0" w:color="auto"/>
            </w:tcBorders>
            <w:tcMar>
              <w:left w:w="28" w:type="dxa"/>
              <w:right w:w="28" w:type="dxa"/>
            </w:tcMar>
          </w:tcPr>
          <w:p w:rsidR="00FF20EA" w:rsidRDefault="00FF20EA" w:rsidP="00FF20EA">
            <w:pPr>
              <w:pStyle w:val="Tabletext"/>
              <w:framePr w:hSpace="181" w:wrap="around" w:vAnchor="text" w:hAnchor="margin" w:xAlign="center" w:y="1"/>
              <w:rPr>
                <w:b/>
                <w:bCs/>
              </w:rPr>
            </w:pPr>
          </w:p>
        </w:tc>
        <w:tc>
          <w:tcPr>
            <w:tcW w:w="586" w:type="dxa"/>
            <w:tcBorders>
              <w:left w:val="wave" w:sz="6" w:space="0" w:color="auto"/>
              <w:bottom w:val="single" w:sz="4" w:space="0" w:color="auto"/>
              <w:right w:val="doubleWave" w:sz="6" w:space="0" w:color="auto"/>
            </w:tcBorders>
          </w:tcPr>
          <w:p w:rsidR="00FF20EA" w:rsidRDefault="00FF20EA" w:rsidP="00FF20EA">
            <w:pPr>
              <w:pStyle w:val="Tabletext"/>
              <w:framePr w:hSpace="181" w:wrap="around" w:vAnchor="text" w:hAnchor="margin" w:xAlign="center" w:y="1"/>
              <w:rPr>
                <w:b/>
                <w:bCs/>
              </w:rPr>
            </w:pPr>
          </w:p>
        </w:tc>
        <w:tc>
          <w:tcPr>
            <w:tcW w:w="6429" w:type="dxa"/>
            <w:tcBorders>
              <w:top w:val="single" w:sz="4" w:space="0" w:color="auto"/>
              <w:left w:val="doubleWave" w:sz="6" w:space="0" w:color="auto"/>
              <w:bottom w:val="single" w:sz="4" w:space="0" w:color="auto"/>
              <w:right w:val="doubleWave" w:sz="6" w:space="0" w:color="auto"/>
            </w:tcBorders>
          </w:tcPr>
          <w:p w:rsidR="00FF20EA" w:rsidRDefault="00FF20EA" w:rsidP="00FF20EA">
            <w:pPr>
              <w:pStyle w:val="Tabletext"/>
              <w:framePr w:hSpace="181" w:wrap="around" w:vAnchor="text" w:hAnchor="margin" w:xAlign="center" w:y="1"/>
              <w:rPr>
                <w:b/>
                <w:bCs/>
                <w:sz w:val="24"/>
              </w:rPr>
            </w:pPr>
          </w:p>
        </w:tc>
        <w:tc>
          <w:tcPr>
            <w:tcW w:w="585" w:type="dxa"/>
            <w:tcBorders>
              <w:top w:val="single" w:sz="4" w:space="0" w:color="auto"/>
              <w:left w:val="doubleWave" w:sz="6" w:space="0" w:color="auto"/>
              <w:bottom w:val="single" w:sz="4" w:space="0" w:color="auto"/>
              <w:right w:val="wave" w:sz="6" w:space="0" w:color="auto"/>
            </w:tcBorders>
          </w:tcPr>
          <w:p w:rsidR="00FF20EA" w:rsidRDefault="00FF20EA" w:rsidP="00FF20EA">
            <w:pPr>
              <w:pStyle w:val="Tabletext"/>
              <w:framePr w:hSpace="181" w:wrap="around" w:vAnchor="text" w:hAnchor="margin" w:xAlign="center" w:y="1"/>
              <w:jc w:val="center"/>
              <w:rPr>
                <w:b/>
                <w:bCs/>
              </w:rPr>
            </w:pPr>
          </w:p>
        </w:tc>
        <w:tc>
          <w:tcPr>
            <w:tcW w:w="585" w:type="dxa"/>
            <w:tcBorders>
              <w:top w:val="single" w:sz="4" w:space="0" w:color="auto"/>
              <w:left w:val="wave" w:sz="6" w:space="0" w:color="auto"/>
              <w:bottom w:val="single" w:sz="4" w:space="0" w:color="auto"/>
              <w:right w:val="wave" w:sz="6" w:space="0" w:color="auto"/>
            </w:tcBorders>
          </w:tcPr>
          <w:p w:rsidR="00FF20EA" w:rsidRDefault="00FF20EA" w:rsidP="00FF20EA">
            <w:pPr>
              <w:pStyle w:val="Tabletext"/>
              <w:framePr w:hSpace="181" w:wrap="around" w:vAnchor="text" w:hAnchor="margin" w:xAlign="center" w:y="1"/>
              <w:jc w:val="center"/>
              <w:rPr>
                <w:b/>
                <w:bCs/>
              </w:rPr>
            </w:pPr>
          </w:p>
        </w:tc>
        <w:tc>
          <w:tcPr>
            <w:tcW w:w="293" w:type="dxa"/>
            <w:tcBorders>
              <w:top w:val="wave" w:sz="6" w:space="0" w:color="auto"/>
              <w:left w:val="wave" w:sz="6" w:space="0" w:color="auto"/>
              <w:bottom w:val="wave" w:sz="6" w:space="0" w:color="auto"/>
              <w:right w:val="doubleWave" w:sz="6" w:space="0" w:color="auto"/>
            </w:tcBorders>
          </w:tcPr>
          <w:p w:rsidR="00FF20EA" w:rsidRDefault="00FF20EA" w:rsidP="00FF20EA">
            <w:pPr>
              <w:pStyle w:val="Tabletext"/>
              <w:framePr w:hSpace="181" w:wrap="around" w:vAnchor="text" w:hAnchor="margin" w:xAlign="center" w:y="1"/>
              <w:jc w:val="center"/>
              <w:rPr>
                <w:b/>
                <w:bCs/>
              </w:rPr>
            </w:pPr>
          </w:p>
        </w:tc>
        <w:tc>
          <w:tcPr>
            <w:tcW w:w="585" w:type="dxa"/>
            <w:tcBorders>
              <w:left w:val="doubleWave" w:sz="6" w:space="0" w:color="auto"/>
              <w:bottom w:val="single" w:sz="4" w:space="0" w:color="auto"/>
              <w:right w:val="wave" w:sz="6" w:space="0" w:color="auto"/>
            </w:tcBorders>
          </w:tcPr>
          <w:p w:rsidR="00FF20EA" w:rsidRDefault="00FF20EA" w:rsidP="00FF20EA">
            <w:pPr>
              <w:pStyle w:val="Tabletext"/>
              <w:framePr w:hSpace="181" w:wrap="around" w:vAnchor="text" w:hAnchor="margin" w:xAlign="center" w:y="1"/>
              <w:jc w:val="center"/>
              <w:rPr>
                <w:b/>
                <w:bCs/>
              </w:rPr>
            </w:pPr>
          </w:p>
        </w:tc>
      </w:tr>
      <w:tr w:rsidR="00FF20EA" w:rsidTr="00FF20EA">
        <w:trPr>
          <w:cantSplit/>
        </w:trPr>
        <w:tc>
          <w:tcPr>
            <w:tcW w:w="584" w:type="dxa"/>
            <w:tcBorders>
              <w:top w:val="single" w:sz="4" w:space="0" w:color="auto"/>
              <w:left w:val="single" w:sz="18" w:space="0" w:color="auto"/>
              <w:bottom w:val="single" w:sz="4" w:space="0" w:color="auto"/>
              <w:right w:val="single" w:sz="4" w:space="0" w:color="auto"/>
            </w:tcBorders>
            <w:tcMar>
              <w:left w:w="28" w:type="dxa"/>
              <w:right w:w="28" w:type="dxa"/>
            </w:tcMar>
          </w:tcPr>
          <w:p w:rsidR="00FF20EA" w:rsidRDefault="00FF20EA" w:rsidP="00FF20EA">
            <w:pPr>
              <w:pStyle w:val="Tabletext"/>
              <w:framePr w:hSpace="181" w:wrap="around" w:vAnchor="text" w:hAnchor="margin" w:xAlign="center" w:y="1"/>
              <w:rPr>
                <w:sz w:val="18"/>
                <w:szCs w:val="18"/>
              </w:rPr>
            </w:pPr>
            <w:r>
              <w:rPr>
                <w:sz w:val="18"/>
                <w:szCs w:val="18"/>
              </w:rPr>
              <w:t>1.4.3.4</w:t>
            </w:r>
          </w:p>
        </w:tc>
        <w:tc>
          <w:tcPr>
            <w:tcW w:w="586" w:type="dxa"/>
            <w:tcBorders>
              <w:top w:val="single" w:sz="4" w:space="0" w:color="auto"/>
              <w:left w:val="single" w:sz="4" w:space="0" w:color="auto"/>
              <w:bottom w:val="single" w:sz="4" w:space="0" w:color="auto"/>
              <w:right w:val="double" w:sz="4" w:space="0" w:color="auto"/>
            </w:tcBorders>
          </w:tcPr>
          <w:p w:rsidR="00FF20EA" w:rsidRDefault="00FF20EA" w:rsidP="00FF20EA">
            <w:pPr>
              <w:pStyle w:val="Tabletext"/>
              <w:framePr w:hSpace="181" w:wrap="around" w:vAnchor="text" w:hAnchor="margin" w:xAlign="center" w:y="1"/>
            </w:pPr>
            <w:r>
              <w:t>DAC</w:t>
            </w:r>
          </w:p>
        </w:tc>
        <w:tc>
          <w:tcPr>
            <w:tcW w:w="6429" w:type="dxa"/>
            <w:tcBorders>
              <w:top w:val="single" w:sz="4" w:space="0" w:color="auto"/>
              <w:left w:val="double" w:sz="4" w:space="0" w:color="auto"/>
              <w:bottom w:val="single" w:sz="4" w:space="0" w:color="auto"/>
              <w:right w:val="double" w:sz="4" w:space="0" w:color="auto"/>
            </w:tcBorders>
          </w:tcPr>
          <w:p w:rsidR="00FF20EA" w:rsidRDefault="00FF20EA" w:rsidP="00FF20EA">
            <w:pPr>
              <w:pStyle w:val="Tabletext"/>
              <w:framePr w:hSpace="181" w:wrap="around" w:vAnchor="text" w:hAnchor="margin" w:xAlign="center" w:y="1"/>
              <w:ind w:left="113"/>
            </w:pPr>
            <w:r>
              <w:t>the digital broadcasting assignment code</w:t>
            </w:r>
          </w:p>
        </w:tc>
        <w:tc>
          <w:tcPr>
            <w:tcW w:w="585" w:type="dxa"/>
            <w:tcBorders>
              <w:top w:val="single" w:sz="4" w:space="0" w:color="auto"/>
              <w:left w:val="double" w:sz="4" w:space="0" w:color="auto"/>
              <w:bottom w:val="single" w:sz="4" w:space="0" w:color="auto"/>
              <w:right w:val="single" w:sz="4" w:space="0" w:color="auto"/>
            </w:tcBorders>
          </w:tcPr>
          <w:p w:rsidR="00FF20EA" w:rsidRDefault="00FF20EA" w:rsidP="00FF20EA">
            <w:pPr>
              <w:pStyle w:val="Tabletext"/>
              <w:framePr w:hSpace="181" w:wrap="around" w:vAnchor="text" w:hAnchor="margin" w:xAlign="center" w:y="1"/>
              <w:jc w:val="center"/>
              <w:rPr>
                <w:b/>
                <w:bCs/>
              </w:rPr>
            </w:pPr>
            <w:r>
              <w:rPr>
                <w:b/>
                <w:bCs/>
              </w:rPr>
              <w:t>X</w:t>
            </w:r>
          </w:p>
        </w:tc>
        <w:tc>
          <w:tcPr>
            <w:tcW w:w="585" w:type="dxa"/>
            <w:tcBorders>
              <w:top w:val="single" w:sz="4" w:space="0" w:color="auto"/>
              <w:left w:val="single" w:sz="4" w:space="0" w:color="auto"/>
              <w:bottom w:val="single" w:sz="4" w:space="0" w:color="auto"/>
              <w:right w:val="single" w:sz="18" w:space="0" w:color="auto"/>
            </w:tcBorders>
          </w:tcPr>
          <w:p w:rsidR="00FF20EA" w:rsidRDefault="00FF20EA" w:rsidP="00FF20EA">
            <w:pPr>
              <w:pStyle w:val="Tabletext"/>
              <w:framePr w:hSpace="181" w:wrap="around" w:vAnchor="text" w:hAnchor="margin" w:xAlign="center" w:y="1"/>
              <w:jc w:val="center"/>
              <w:rPr>
                <w:b/>
                <w:bCs/>
              </w:rPr>
            </w:pPr>
          </w:p>
        </w:tc>
        <w:tc>
          <w:tcPr>
            <w:tcW w:w="293" w:type="dxa"/>
            <w:tcBorders>
              <w:top w:val="wave" w:sz="6" w:space="0" w:color="auto"/>
              <w:left w:val="single" w:sz="18" w:space="0" w:color="auto"/>
              <w:bottom w:val="wave" w:sz="6" w:space="0" w:color="auto"/>
              <w:right w:val="double" w:sz="4" w:space="0" w:color="auto"/>
            </w:tcBorders>
          </w:tcPr>
          <w:p w:rsidR="00FF20EA" w:rsidRDefault="00FF20EA" w:rsidP="00FF20EA">
            <w:pPr>
              <w:pStyle w:val="Tabletext"/>
              <w:framePr w:hSpace="181" w:wrap="around" w:vAnchor="text" w:hAnchor="margin" w:xAlign="center" w:y="1"/>
              <w:jc w:val="center"/>
              <w:rPr>
                <w:b/>
                <w:bCs/>
              </w:rPr>
            </w:pPr>
          </w:p>
        </w:tc>
        <w:tc>
          <w:tcPr>
            <w:tcW w:w="585" w:type="dxa"/>
            <w:tcBorders>
              <w:top w:val="single" w:sz="4" w:space="0" w:color="auto"/>
              <w:left w:val="double" w:sz="4" w:space="0" w:color="auto"/>
              <w:bottom w:val="single" w:sz="4" w:space="0" w:color="auto"/>
              <w:right w:val="single" w:sz="18" w:space="0" w:color="auto"/>
            </w:tcBorders>
          </w:tcPr>
          <w:p w:rsidR="00FF20EA" w:rsidRDefault="00FF20EA" w:rsidP="00FF20EA">
            <w:pPr>
              <w:pStyle w:val="Tabletext"/>
              <w:framePr w:hSpace="181" w:wrap="around" w:vAnchor="text" w:hAnchor="margin" w:xAlign="center" w:y="1"/>
              <w:jc w:val="center"/>
            </w:pPr>
            <w:r>
              <w:t>DAC</w:t>
            </w:r>
          </w:p>
        </w:tc>
      </w:tr>
    </w:tbl>
    <w:p w:rsidR="00FF20EA" w:rsidRDefault="00FF20EA" w:rsidP="00FF20EA">
      <w:pPr>
        <w:pStyle w:val="Tablefin"/>
      </w:pPr>
    </w:p>
    <w:p w:rsidR="00FF20EA" w:rsidRDefault="00FF20EA" w:rsidP="00FF20EA">
      <w:pPr>
        <w:pStyle w:val="Headingb"/>
      </w:pPr>
      <w:r>
        <w:t>Footnotes to Tables 1 and 2</w:t>
      </w:r>
    </w:p>
    <w:p w:rsidR="00FF20EA" w:rsidRDefault="00FF20EA" w:rsidP="00201F65">
      <w:pPr>
        <w:pStyle w:val="FootnoteText"/>
      </w:pPr>
      <w:r w:rsidRPr="00201F65">
        <w:rPr>
          <w:rStyle w:val="FootnoteReference"/>
        </w:rPr>
        <w:t>1</w:t>
      </w:r>
      <w:r w:rsidRPr="00201F65">
        <w:rPr>
          <w:rStyle w:val="footnotetextChar1"/>
        </w:rPr>
        <w:tab/>
        <w:t>The most recent version of Recommendation ITU</w:t>
      </w:r>
      <w:r w:rsidRPr="00201F65">
        <w:rPr>
          <w:rStyle w:val="footnotetextChar1"/>
        </w:rPr>
        <w:noBreakHyphen/>
        <w:t>R SF.675 should be used to the extent applicable in calculating the maximum power density per Hz.</w:t>
      </w:r>
    </w:p>
    <w:p w:rsidR="005C65F6" w:rsidRDefault="005C65F6" w:rsidP="005C65F6"/>
    <w:p w:rsidR="00F50CBB" w:rsidRDefault="00F50CBB" w:rsidP="00F50CBB">
      <w:pPr>
        <w:sectPr w:rsidR="00F50CBB" w:rsidSect="00826033">
          <w:headerReference w:type="even" r:id="rId9"/>
          <w:headerReference w:type="default" r:id="rId10"/>
          <w:footerReference w:type="default" r:id="rId11"/>
          <w:footerReference w:type="first" r:id="rId12"/>
          <w:footnotePr>
            <w:pos w:val="beneathText"/>
          </w:footnotePr>
          <w:pgSz w:w="11907" w:h="16840" w:code="9"/>
          <w:pgMar w:top="1440" w:right="1440" w:bottom="1440" w:left="1440" w:header="720" w:footer="482" w:gutter="0"/>
          <w:pgNumType w:start="1"/>
          <w:cols w:space="720"/>
          <w:titlePg/>
          <w:docGrid w:linePitch="326"/>
        </w:sectPr>
      </w:pPr>
    </w:p>
    <w:p w:rsidR="00F50CBB" w:rsidRPr="00F50CBB" w:rsidRDefault="00F50CBB" w:rsidP="00F50CBB">
      <w:pPr>
        <w:keepNext/>
        <w:spacing w:before="560" w:after="120"/>
        <w:jc w:val="center"/>
        <w:rPr>
          <w:rFonts w:asciiTheme="majorBidi" w:hAnsiTheme="majorBidi" w:cstheme="majorBidi"/>
          <w:caps/>
          <w:spacing w:val="-2"/>
          <w:sz w:val="20"/>
        </w:rPr>
      </w:pPr>
      <w:r w:rsidRPr="00F50CBB">
        <w:rPr>
          <w:rFonts w:asciiTheme="majorBidi" w:hAnsiTheme="majorBidi" w:cstheme="majorBidi"/>
          <w:caps/>
          <w:spacing w:val="-2"/>
          <w:w w:val="110"/>
          <w:sz w:val="20"/>
        </w:rPr>
        <w:lastRenderedPageBreak/>
        <w:t>TABLE 1</w:t>
      </w:r>
      <w:r w:rsidRPr="00F50CBB">
        <w:rPr>
          <w:rFonts w:asciiTheme="majorBidi" w:hAnsiTheme="majorBidi" w:cstheme="majorBidi"/>
          <w:caps/>
          <w:spacing w:val="-2"/>
          <w:sz w:val="20"/>
        </w:rPr>
        <w:t xml:space="preserve"> </w:t>
      </w:r>
    </w:p>
    <w:p w:rsidR="00F50CBB" w:rsidRPr="00F50CBB" w:rsidRDefault="00F50CBB" w:rsidP="00F50CBB">
      <w:pPr>
        <w:keepNext/>
        <w:keepLines/>
        <w:spacing w:before="0" w:after="120"/>
        <w:jc w:val="center"/>
        <w:rPr>
          <w:rFonts w:asciiTheme="majorBidi" w:hAnsiTheme="majorBidi" w:cstheme="majorBidi"/>
          <w:b/>
          <w:spacing w:val="-2"/>
          <w:w w:val="110"/>
          <w:sz w:val="20"/>
        </w:rPr>
      </w:pPr>
      <w:r w:rsidRPr="00F50CBB">
        <w:rPr>
          <w:rFonts w:asciiTheme="majorBidi" w:hAnsiTheme="majorBidi" w:cstheme="majorBidi"/>
          <w:b/>
          <w:w w:val="105"/>
          <w:sz w:val="20"/>
        </w:rPr>
        <w:t>Characteristics for terrestrial services</w:t>
      </w:r>
    </w:p>
    <w:tbl>
      <w:tblPr>
        <w:tblW w:w="15479" w:type="dxa"/>
        <w:tblInd w:w="19" w:type="dxa"/>
        <w:tblLayout w:type="fixed"/>
        <w:tblCellMar>
          <w:left w:w="0" w:type="dxa"/>
          <w:right w:w="0" w:type="dxa"/>
        </w:tblCellMar>
        <w:tblLook w:val="04A0" w:firstRow="1" w:lastRow="0" w:firstColumn="1" w:lastColumn="0" w:noHBand="0" w:noVBand="1"/>
      </w:tblPr>
      <w:tblGrid>
        <w:gridCol w:w="974"/>
        <w:gridCol w:w="725"/>
        <w:gridCol w:w="7097"/>
        <w:gridCol w:w="992"/>
        <w:gridCol w:w="749"/>
        <w:gridCol w:w="1094"/>
        <w:gridCol w:w="749"/>
        <w:gridCol w:w="749"/>
        <w:gridCol w:w="749"/>
        <w:gridCol w:w="749"/>
        <w:gridCol w:w="852"/>
      </w:tblGrid>
      <w:tr w:rsidR="00F50CBB" w:rsidRPr="00F50CBB" w:rsidTr="005C65F6">
        <w:trPr>
          <w:trHeight w:hRule="exact" w:val="3912"/>
          <w:tblHeader/>
        </w:trPr>
        <w:tc>
          <w:tcPr>
            <w:tcW w:w="974" w:type="dxa"/>
            <w:tcBorders>
              <w:top w:val="single" w:sz="8" w:space="0" w:color="000000"/>
              <w:left w:val="single" w:sz="12" w:space="0" w:color="000000"/>
              <w:bottom w:val="single" w:sz="7" w:space="0" w:color="000000"/>
              <w:right w:val="single" w:sz="8" w:space="0" w:color="000000"/>
            </w:tcBorders>
            <w:textDirection w:val="btLr"/>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Column No.</w:t>
            </w:r>
          </w:p>
        </w:tc>
        <w:tc>
          <w:tcPr>
            <w:tcW w:w="725" w:type="dxa"/>
            <w:tcBorders>
              <w:top w:val="single" w:sz="8" w:space="0" w:color="000000"/>
              <w:left w:val="single" w:sz="8" w:space="0" w:color="000000"/>
              <w:bottom w:val="single" w:sz="7" w:space="0" w:color="000000"/>
              <w:right w:val="double" w:sz="4" w:space="0" w:color="auto"/>
            </w:tcBorders>
            <w:textDirection w:val="btLr"/>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Item identifier</w:t>
            </w:r>
          </w:p>
        </w:tc>
        <w:tc>
          <w:tcPr>
            <w:tcW w:w="7097" w:type="dxa"/>
            <w:tcBorders>
              <w:top w:val="single" w:sz="8" w:space="0" w:color="000000"/>
              <w:left w:val="double" w:sz="4" w:space="0" w:color="auto"/>
              <w:bottom w:val="single" w:sz="8" w:space="0" w:color="000000"/>
              <w:right w:val="double" w:sz="4" w:space="0" w:color="auto"/>
              <w:tl2br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1332" w:line="208" w:lineRule="auto"/>
              <w:ind w:right="1081"/>
              <w:jc w:val="right"/>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Notice related to</w:t>
            </w:r>
          </w:p>
          <w:p w:rsidR="00F50CBB" w:rsidRPr="00F50CBB" w:rsidRDefault="00F50CBB" w:rsidP="00F50CBB">
            <w:pPr>
              <w:tabs>
                <w:tab w:val="clear" w:pos="1134"/>
                <w:tab w:val="clear" w:pos="1871"/>
                <w:tab w:val="clear" w:pos="2268"/>
              </w:tabs>
              <w:overflowPunct/>
              <w:autoSpaceDE/>
              <w:autoSpaceDN/>
              <w:adjustRightInd/>
              <w:spacing w:before="864"/>
              <w:ind w:right="2791"/>
              <w:jc w:val="right"/>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Description of data items and requirements</w:t>
            </w:r>
          </w:p>
        </w:tc>
        <w:tc>
          <w:tcPr>
            <w:tcW w:w="992" w:type="dxa"/>
            <w:tcBorders>
              <w:top w:val="single" w:sz="4" w:space="0" w:color="auto"/>
              <w:left w:val="double" w:sz="4" w:space="0" w:color="auto"/>
              <w:bottom w:val="single" w:sz="4" w:space="0" w:color="auto"/>
              <w:right w:val="single" w:sz="4" w:space="0" w:color="auto"/>
            </w:tcBorders>
            <w:textDirection w:val="btLr"/>
            <w:vAlign w:val="center"/>
          </w:tcPr>
          <w:p w:rsidR="00F50CBB" w:rsidRPr="00F50CBB" w:rsidRDefault="00F50CBB" w:rsidP="00F50CBB">
            <w:pPr>
              <w:tabs>
                <w:tab w:val="clear" w:pos="1134"/>
                <w:tab w:val="clear" w:pos="1871"/>
                <w:tab w:val="clear" w:pos="2268"/>
              </w:tabs>
              <w:overflowPunct/>
              <w:autoSpaceDE/>
              <w:autoSpaceDN/>
              <w:adjustRightInd/>
              <w:spacing w:before="0" w:line="196" w:lineRule="exact"/>
              <w:jc w:val="center"/>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 xml:space="preserve">Broadcasting (sound and television) stations in </w:t>
            </w:r>
            <w:r w:rsidRPr="00F50CBB">
              <w:rPr>
                <w:rFonts w:asciiTheme="majorBidi" w:eastAsiaTheme="minorHAnsi" w:hAnsiTheme="majorBidi" w:cstheme="majorBidi"/>
                <w:b/>
                <w:color w:val="000000"/>
                <w:sz w:val="18"/>
                <w:szCs w:val="18"/>
                <w:lang w:val="en-US"/>
              </w:rPr>
              <w:br/>
              <w:t xml:space="preserve">the VHF/UHF bands up to 960 MHz, for the </w:t>
            </w:r>
            <w:r w:rsidRPr="00F50CBB">
              <w:rPr>
                <w:rFonts w:asciiTheme="majorBidi" w:eastAsiaTheme="minorHAnsi" w:hAnsiTheme="majorBidi" w:cstheme="majorBidi"/>
                <w:b/>
                <w:color w:val="000000"/>
                <w:sz w:val="18"/>
                <w:szCs w:val="18"/>
                <w:lang w:val="en-US"/>
              </w:rPr>
              <w:br/>
              <w:t>application of No. 11.2 and No. 9.21</w:t>
            </w:r>
          </w:p>
        </w:tc>
        <w:tc>
          <w:tcPr>
            <w:tcW w:w="749" w:type="dxa"/>
            <w:tcBorders>
              <w:top w:val="single" w:sz="4" w:space="0" w:color="auto"/>
              <w:left w:val="single" w:sz="4" w:space="0" w:color="auto"/>
              <w:bottom w:val="single" w:sz="4" w:space="0" w:color="auto"/>
              <w:right w:val="single" w:sz="12" w:space="0" w:color="000000"/>
            </w:tcBorders>
            <w:textDirection w:val="btLr"/>
            <w:vAlign w:val="center"/>
          </w:tcPr>
          <w:p w:rsidR="00F50CBB" w:rsidRPr="00F50CBB" w:rsidRDefault="00F50CBB" w:rsidP="00F50CBB">
            <w:pPr>
              <w:tabs>
                <w:tab w:val="clear" w:pos="1134"/>
                <w:tab w:val="clear" w:pos="1871"/>
                <w:tab w:val="clear" w:pos="2268"/>
              </w:tabs>
              <w:overflowPunct/>
              <w:autoSpaceDE/>
              <w:autoSpaceDN/>
              <w:adjustRightInd/>
              <w:spacing w:before="0" w:line="197" w:lineRule="exact"/>
              <w:jc w:val="center"/>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 xml:space="preserve">Broadcasting (sound) stations in the LF/MF </w:t>
            </w:r>
            <w:r w:rsidRPr="00F50CBB">
              <w:rPr>
                <w:rFonts w:asciiTheme="majorBidi" w:eastAsiaTheme="minorHAnsi" w:hAnsiTheme="majorBidi" w:cstheme="majorBidi"/>
                <w:b/>
                <w:color w:val="000000"/>
                <w:sz w:val="18"/>
                <w:szCs w:val="18"/>
                <w:lang w:val="en-US"/>
              </w:rPr>
              <w:br/>
              <w:t>bands, for the application of No. 11.2</w:t>
            </w:r>
          </w:p>
        </w:tc>
        <w:tc>
          <w:tcPr>
            <w:tcW w:w="1094" w:type="dxa"/>
            <w:tcBorders>
              <w:top w:val="single" w:sz="4" w:space="0" w:color="auto"/>
              <w:left w:val="single" w:sz="12" w:space="0" w:color="000000"/>
              <w:bottom w:val="single" w:sz="4" w:space="0" w:color="auto"/>
              <w:right w:val="single" w:sz="4" w:space="0" w:color="auto"/>
            </w:tcBorders>
            <w:textDirection w:val="btLr"/>
            <w:vAlign w:val="center"/>
          </w:tcPr>
          <w:p w:rsidR="00F50CBB" w:rsidRPr="00F50CBB" w:rsidRDefault="00F50CBB" w:rsidP="00F50CBB">
            <w:pPr>
              <w:tabs>
                <w:tab w:val="clear" w:pos="1134"/>
                <w:tab w:val="clear" w:pos="1871"/>
                <w:tab w:val="clear" w:pos="2268"/>
              </w:tabs>
              <w:overflowPunct/>
              <w:autoSpaceDE/>
              <w:autoSpaceDN/>
              <w:adjustRightInd/>
              <w:spacing w:before="0" w:line="197" w:lineRule="exact"/>
              <w:jc w:val="center"/>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 xml:space="preserve">Transmitting stations (except broadcasting </w:t>
            </w:r>
            <w:r w:rsidRPr="00F50CBB">
              <w:rPr>
                <w:rFonts w:asciiTheme="majorBidi" w:eastAsiaTheme="minorHAnsi" w:hAnsiTheme="majorBidi" w:cstheme="majorBidi"/>
                <w:b/>
                <w:color w:val="000000"/>
                <w:sz w:val="18"/>
                <w:szCs w:val="18"/>
                <w:lang w:val="en-US"/>
              </w:rPr>
              <w:br/>
              <w:t xml:space="preserve">stations in the planned LF/MF bands, in the HF </w:t>
            </w:r>
            <w:r w:rsidRPr="00F50CBB">
              <w:rPr>
                <w:rFonts w:asciiTheme="majorBidi" w:eastAsiaTheme="minorHAnsi" w:hAnsiTheme="majorBidi" w:cstheme="majorBidi"/>
                <w:b/>
                <w:color w:val="000000"/>
                <w:sz w:val="18"/>
                <w:szCs w:val="18"/>
                <w:lang w:val="en-US"/>
              </w:rPr>
              <w:br/>
              <w:t xml:space="preserve">bands governed by Article 12, and in the </w:t>
            </w:r>
            <w:r w:rsidRPr="00F50CBB">
              <w:rPr>
                <w:rFonts w:asciiTheme="majorBidi" w:eastAsiaTheme="minorHAnsi" w:hAnsiTheme="majorBidi" w:cstheme="majorBidi"/>
                <w:b/>
                <w:color w:val="000000"/>
                <w:sz w:val="18"/>
                <w:szCs w:val="18"/>
                <w:lang w:val="en-US"/>
              </w:rPr>
              <w:br/>
              <w:t xml:space="preserve">VHF/UHF bands up to 960 MHz), for the </w:t>
            </w:r>
            <w:r w:rsidRPr="00F50CBB">
              <w:rPr>
                <w:rFonts w:asciiTheme="majorBidi" w:eastAsiaTheme="minorHAnsi" w:hAnsiTheme="majorBidi" w:cstheme="majorBidi"/>
                <w:b/>
                <w:color w:val="000000"/>
                <w:sz w:val="18"/>
                <w:szCs w:val="18"/>
                <w:lang w:val="en-US"/>
              </w:rPr>
              <w:br/>
              <w:t>application of No. 11.2 and No. 9.21</w:t>
            </w:r>
          </w:p>
        </w:tc>
        <w:tc>
          <w:tcPr>
            <w:tcW w:w="749" w:type="dxa"/>
            <w:tcBorders>
              <w:top w:val="single" w:sz="4" w:space="0" w:color="auto"/>
              <w:left w:val="single" w:sz="4" w:space="0" w:color="auto"/>
              <w:bottom w:val="single" w:sz="4" w:space="0" w:color="auto"/>
              <w:right w:val="single" w:sz="4" w:space="0" w:color="auto"/>
            </w:tcBorders>
            <w:textDirection w:val="btLr"/>
            <w:vAlign w:val="center"/>
          </w:tcPr>
          <w:p w:rsidR="00F50CBB" w:rsidRPr="00F50CBB" w:rsidRDefault="00F50CBB" w:rsidP="00F50CBB">
            <w:pPr>
              <w:tabs>
                <w:tab w:val="clear" w:pos="1134"/>
                <w:tab w:val="clear" w:pos="1871"/>
                <w:tab w:val="clear" w:pos="2268"/>
              </w:tabs>
              <w:overflowPunct/>
              <w:autoSpaceDE/>
              <w:autoSpaceDN/>
              <w:adjustRightInd/>
              <w:spacing w:before="0" w:line="197" w:lineRule="exact"/>
              <w:jc w:val="center"/>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 xml:space="preserve">Receiving land stations, for the application of </w:t>
            </w:r>
            <w:r w:rsidRPr="00F50CBB">
              <w:rPr>
                <w:rFonts w:asciiTheme="majorBidi" w:eastAsiaTheme="minorHAnsi" w:hAnsiTheme="majorBidi" w:cstheme="majorBidi"/>
                <w:b/>
                <w:color w:val="000000"/>
                <w:sz w:val="18"/>
                <w:szCs w:val="18"/>
                <w:lang w:val="en-US"/>
              </w:rPr>
              <w:br/>
              <w:t>No. 11.9 and No. 9.21</w:t>
            </w:r>
          </w:p>
        </w:tc>
        <w:tc>
          <w:tcPr>
            <w:tcW w:w="749" w:type="dxa"/>
            <w:tcBorders>
              <w:top w:val="single" w:sz="4" w:space="0" w:color="auto"/>
              <w:left w:val="single" w:sz="4" w:space="0" w:color="auto"/>
              <w:bottom w:val="single" w:sz="4" w:space="0" w:color="auto"/>
              <w:right w:val="single" w:sz="4" w:space="0" w:color="auto"/>
            </w:tcBorders>
            <w:textDirection w:val="btLr"/>
            <w:vAlign w:val="center"/>
          </w:tcPr>
          <w:p w:rsidR="00F50CBB" w:rsidRPr="00F50CBB" w:rsidRDefault="00F50CBB" w:rsidP="00F50CBB">
            <w:pPr>
              <w:tabs>
                <w:tab w:val="clear" w:pos="1134"/>
                <w:tab w:val="clear" w:pos="1871"/>
                <w:tab w:val="clear" w:pos="2268"/>
              </w:tabs>
              <w:overflowPunct/>
              <w:autoSpaceDE/>
              <w:autoSpaceDN/>
              <w:adjustRightInd/>
              <w:spacing w:before="0" w:line="197" w:lineRule="exact"/>
              <w:jc w:val="center"/>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 xml:space="preserve">Typical transmitting stations, for the application </w:t>
            </w:r>
            <w:r w:rsidRPr="00F50CBB">
              <w:rPr>
                <w:rFonts w:asciiTheme="majorBidi" w:eastAsiaTheme="minorHAnsi" w:hAnsiTheme="majorBidi" w:cstheme="majorBidi"/>
                <w:b/>
                <w:color w:val="000000"/>
                <w:sz w:val="18"/>
                <w:szCs w:val="18"/>
                <w:lang w:val="en-US"/>
              </w:rPr>
              <w:br/>
              <w:t>of No. 11.17</w:t>
            </w:r>
          </w:p>
        </w:tc>
        <w:tc>
          <w:tcPr>
            <w:tcW w:w="749" w:type="dxa"/>
            <w:tcBorders>
              <w:top w:val="single" w:sz="4" w:space="0" w:color="auto"/>
              <w:left w:val="single" w:sz="4" w:space="0" w:color="auto"/>
              <w:bottom w:val="single" w:sz="4" w:space="0" w:color="auto"/>
              <w:right w:val="single" w:sz="12" w:space="0" w:color="000000"/>
            </w:tcBorders>
            <w:textDirection w:val="btLr"/>
            <w:vAlign w:val="center"/>
          </w:tcPr>
          <w:p w:rsidR="00F50CBB" w:rsidRPr="00F50CBB" w:rsidRDefault="00F50CBB" w:rsidP="00F50CBB">
            <w:pPr>
              <w:tabs>
                <w:tab w:val="clear" w:pos="1134"/>
                <w:tab w:val="clear" w:pos="1871"/>
                <w:tab w:val="clear" w:pos="2268"/>
              </w:tabs>
              <w:overflowPunct/>
              <w:autoSpaceDE/>
              <w:autoSpaceDN/>
              <w:adjustRightInd/>
              <w:spacing w:before="0" w:line="197" w:lineRule="exact"/>
              <w:jc w:val="center"/>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 xml:space="preserve">Maritime mobile frequency allotment, for the </w:t>
            </w:r>
            <w:r w:rsidRPr="00F50CBB">
              <w:rPr>
                <w:rFonts w:asciiTheme="majorBidi" w:eastAsiaTheme="minorHAnsi" w:hAnsiTheme="majorBidi" w:cstheme="majorBidi"/>
                <w:b/>
                <w:color w:val="000000"/>
                <w:sz w:val="18"/>
                <w:szCs w:val="18"/>
                <w:lang w:val="en-US"/>
              </w:rPr>
              <w:br/>
              <w:t xml:space="preserve">application of plan modification under Appendix </w:t>
            </w:r>
            <w:r w:rsidRPr="00F50CBB">
              <w:rPr>
                <w:rFonts w:asciiTheme="majorBidi" w:eastAsiaTheme="minorHAnsi" w:hAnsiTheme="majorBidi" w:cstheme="majorBidi"/>
                <w:b/>
                <w:color w:val="000000"/>
                <w:sz w:val="18"/>
                <w:szCs w:val="18"/>
                <w:lang w:val="en-US"/>
              </w:rPr>
              <w:br/>
              <w:t>25 (Nos. 25/1.1.1, 25/1.1.2, 25/1.25)</w:t>
            </w:r>
          </w:p>
        </w:tc>
        <w:tc>
          <w:tcPr>
            <w:tcW w:w="749" w:type="dxa"/>
            <w:tcBorders>
              <w:top w:val="single" w:sz="4" w:space="0" w:color="auto"/>
              <w:left w:val="single" w:sz="12" w:space="0" w:color="000000"/>
              <w:bottom w:val="single" w:sz="4" w:space="0" w:color="auto"/>
              <w:right w:val="double" w:sz="4" w:space="0" w:color="auto"/>
            </w:tcBorders>
            <w:textDirection w:val="btLr"/>
            <w:vAlign w:val="center"/>
          </w:tcPr>
          <w:p w:rsidR="00F50CBB" w:rsidRPr="00F50CBB" w:rsidRDefault="00F50CBB" w:rsidP="00F50CBB">
            <w:pPr>
              <w:tabs>
                <w:tab w:val="clear" w:pos="1134"/>
                <w:tab w:val="clear" w:pos="1871"/>
                <w:tab w:val="clear" w:pos="2268"/>
              </w:tabs>
              <w:overflowPunct/>
              <w:autoSpaceDE/>
              <w:autoSpaceDN/>
              <w:adjustRightInd/>
              <w:spacing w:before="0" w:line="197" w:lineRule="exact"/>
              <w:jc w:val="center"/>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 xml:space="preserve">Broadcasting stations in the HF bands, for the </w:t>
            </w:r>
            <w:r w:rsidRPr="00F50CBB">
              <w:rPr>
                <w:rFonts w:asciiTheme="majorBidi" w:eastAsiaTheme="minorHAnsi" w:hAnsiTheme="majorBidi" w:cstheme="majorBidi"/>
                <w:b/>
                <w:color w:val="000000"/>
                <w:sz w:val="18"/>
                <w:szCs w:val="18"/>
                <w:lang w:val="en-US"/>
              </w:rPr>
              <w:br/>
              <w:t>application of No. 12.16</w:t>
            </w:r>
          </w:p>
        </w:tc>
        <w:tc>
          <w:tcPr>
            <w:tcW w:w="852" w:type="dxa"/>
            <w:tcBorders>
              <w:top w:val="single" w:sz="4" w:space="0" w:color="auto"/>
              <w:left w:val="double" w:sz="4" w:space="0" w:color="auto"/>
              <w:bottom w:val="single" w:sz="4" w:space="0" w:color="auto"/>
              <w:right w:val="single" w:sz="12" w:space="0" w:color="000000"/>
            </w:tcBorders>
            <w:textDirection w:val="btLr"/>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Item identifier</w:t>
            </w:r>
          </w:p>
        </w:tc>
      </w:tr>
      <w:tr w:rsidR="00F50CBB" w:rsidRPr="00F50CBB" w:rsidTr="005C65F6">
        <w:trPr>
          <w:trHeight w:hRule="exact" w:val="236"/>
        </w:trPr>
        <w:tc>
          <w:tcPr>
            <w:tcW w:w="974" w:type="dxa"/>
            <w:tcBorders>
              <w:top w:val="single" w:sz="7" w:space="0" w:color="000000"/>
              <w:left w:val="single" w:sz="12" w:space="0" w:color="000000"/>
              <w:bottom w:val="single" w:sz="2" w:space="0" w:color="000000"/>
              <w:right w:val="single" w:sz="8"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67"/>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w:t>
            </w:r>
          </w:p>
        </w:tc>
        <w:tc>
          <w:tcPr>
            <w:tcW w:w="725" w:type="dxa"/>
            <w:tcBorders>
              <w:top w:val="single" w:sz="7"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097" w:type="dxa"/>
            <w:tcBorders>
              <w:top w:val="single" w:sz="8" w:space="0" w:color="000000"/>
              <w:left w:val="double" w:sz="4" w:space="0" w:color="auto"/>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33"/>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GENERAL INFORMATION AND FREQUENCY CHARACTERISTICS</w:t>
            </w:r>
          </w:p>
        </w:tc>
        <w:tc>
          <w:tcPr>
            <w:tcW w:w="6683" w:type="dxa"/>
            <w:gridSpan w:val="8"/>
            <w:tcBorders>
              <w:top w:val="single" w:sz="4" w:space="0" w:color="auto"/>
              <w:left w:val="double" w:sz="4" w:space="0" w:color="auto"/>
              <w:bottom w:val="single" w:sz="4" w:space="0" w:color="auto"/>
              <w:right w:val="single" w:sz="12" w:space="0" w:color="000000"/>
            </w:tcBorders>
            <w:shd w:val="clear" w:color="auto" w:fill="BFBFBF" w:themeFill="background1" w:themeFillShade="BF"/>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r>
      <w:tr w:rsidR="00F50CBB" w:rsidRPr="00F50CBB" w:rsidTr="005C65F6">
        <w:trPr>
          <w:trHeight w:hRule="exact" w:val="292"/>
        </w:trPr>
        <w:tc>
          <w:tcPr>
            <w:tcW w:w="974" w:type="dxa"/>
            <w:tcBorders>
              <w:top w:val="single" w:sz="2" w:space="0" w:color="000000"/>
              <w:left w:val="single" w:sz="12" w:space="0" w:color="000000"/>
              <w:bottom w:val="single" w:sz="2" w:space="0" w:color="000000"/>
              <w:right w:val="single" w:sz="8" w:space="0" w:color="000000"/>
            </w:tcBorders>
            <w:vAlign w:val="center"/>
          </w:tcPr>
          <w:p w:rsidR="00F50CBB" w:rsidRPr="00F50CBB" w:rsidRDefault="00F50CBB" w:rsidP="00F50CBB">
            <w:pPr>
              <w:tabs>
                <w:tab w:val="clear" w:pos="1134"/>
                <w:tab w:val="clear" w:pos="1871"/>
                <w:tab w:val="clear" w:pos="2268"/>
                <w:tab w:val="decimal" w:pos="172"/>
              </w:tabs>
              <w:overflowPunct/>
              <w:autoSpaceDE/>
              <w:autoSpaceDN/>
              <w:adjustRightInd/>
              <w:spacing w:before="0"/>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1.1</w:t>
            </w:r>
          </w:p>
        </w:tc>
        <w:tc>
          <w:tcPr>
            <w:tcW w:w="725" w:type="dxa"/>
            <w:tcBorders>
              <w:top w:val="single" w:sz="2" w:space="0" w:color="000000"/>
              <w:left w:val="single" w:sz="8" w:space="0" w:color="000000"/>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B</w:t>
            </w:r>
          </w:p>
        </w:tc>
        <w:tc>
          <w:tcPr>
            <w:tcW w:w="7097" w:type="dxa"/>
            <w:tcBorders>
              <w:top w:val="single" w:sz="2" w:space="0" w:color="000000"/>
              <w:left w:val="double" w:sz="4" w:space="0" w:color="auto"/>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12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symbol of the notifying administration (see the Preface)</w:t>
            </w:r>
          </w:p>
        </w:tc>
        <w:tc>
          <w:tcPr>
            <w:tcW w:w="992" w:type="dxa"/>
            <w:tcBorders>
              <w:top w:val="single" w:sz="4" w:space="0" w:color="auto"/>
              <w:left w:val="doub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X</w:t>
            </w: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X</w:t>
            </w:r>
          </w:p>
        </w:tc>
        <w:tc>
          <w:tcPr>
            <w:tcW w:w="1094" w:type="dxa"/>
            <w:tcBorders>
              <w:top w:val="single" w:sz="4" w:space="0" w:color="auto"/>
              <w:left w:val="single" w:sz="12" w:space="0" w:color="000000"/>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X</w:t>
            </w:r>
          </w:p>
        </w:tc>
        <w:tc>
          <w:tcPr>
            <w:tcW w:w="749" w:type="dxa"/>
            <w:tcBorders>
              <w:top w:val="single" w:sz="4" w:space="0" w:color="auto"/>
              <w:left w:val="sing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X</w:t>
            </w:r>
          </w:p>
        </w:tc>
        <w:tc>
          <w:tcPr>
            <w:tcW w:w="749" w:type="dxa"/>
            <w:tcBorders>
              <w:top w:val="single" w:sz="4" w:space="0" w:color="auto"/>
              <w:left w:val="sing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X</w:t>
            </w: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X</w:t>
            </w:r>
          </w:p>
        </w:tc>
        <w:tc>
          <w:tcPr>
            <w:tcW w:w="749" w:type="dxa"/>
            <w:tcBorders>
              <w:top w:val="single" w:sz="4" w:space="0" w:color="auto"/>
              <w:left w:val="single" w:sz="12" w:space="0" w:color="000000"/>
              <w:bottom w:val="single" w:sz="4" w:space="0" w:color="auto"/>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X</w:t>
            </w:r>
          </w:p>
        </w:tc>
        <w:tc>
          <w:tcPr>
            <w:tcW w:w="852" w:type="dxa"/>
            <w:tcBorders>
              <w:top w:val="single" w:sz="4" w:space="0" w:color="auto"/>
              <w:left w:val="doub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B</w:t>
            </w:r>
          </w:p>
        </w:tc>
      </w:tr>
      <w:tr w:rsidR="00F50CBB" w:rsidRPr="00F50CBB" w:rsidTr="005C65F6">
        <w:trPr>
          <w:trHeight w:hRule="exact" w:val="317"/>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 w:val="decimal" w:pos="172"/>
              </w:tabs>
              <w:overflowPunct/>
              <w:autoSpaceDE/>
              <w:autoSpaceDN/>
              <w:adjustRightInd/>
              <w:spacing w:before="0"/>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1.2</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D</w:t>
            </w:r>
          </w:p>
        </w:tc>
        <w:tc>
          <w:tcPr>
            <w:tcW w:w="7097" w:type="dxa"/>
            <w:tcBorders>
              <w:top w:val="single" w:sz="2" w:space="0" w:color="000000"/>
              <w:left w:val="double" w:sz="4" w:space="0" w:color="auto"/>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12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provision code of the Radio Regulations under which the notice has been submitted</w:t>
            </w:r>
          </w:p>
        </w:tc>
        <w:tc>
          <w:tcPr>
            <w:tcW w:w="992" w:type="dxa"/>
            <w:tcBorders>
              <w:top w:val="single" w:sz="4" w:space="0" w:color="auto"/>
              <w:left w:val="doub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X</w:t>
            </w: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X</w:t>
            </w:r>
          </w:p>
        </w:tc>
        <w:tc>
          <w:tcPr>
            <w:tcW w:w="1094" w:type="dxa"/>
            <w:tcBorders>
              <w:top w:val="single" w:sz="4" w:space="0" w:color="auto"/>
              <w:left w:val="single" w:sz="12" w:space="0" w:color="000000"/>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X</w:t>
            </w:r>
          </w:p>
        </w:tc>
        <w:tc>
          <w:tcPr>
            <w:tcW w:w="749" w:type="dxa"/>
            <w:tcBorders>
              <w:top w:val="single" w:sz="4" w:space="0" w:color="auto"/>
              <w:left w:val="sing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X</w:t>
            </w:r>
          </w:p>
        </w:tc>
        <w:tc>
          <w:tcPr>
            <w:tcW w:w="749" w:type="dxa"/>
            <w:tcBorders>
              <w:top w:val="single" w:sz="4" w:space="0" w:color="auto"/>
              <w:left w:val="sing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X</w:t>
            </w: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X</w:t>
            </w:r>
          </w:p>
        </w:tc>
        <w:tc>
          <w:tcPr>
            <w:tcW w:w="749" w:type="dxa"/>
            <w:tcBorders>
              <w:top w:val="single" w:sz="4" w:space="0" w:color="auto"/>
              <w:left w:val="single" w:sz="12" w:space="0" w:color="000000"/>
              <w:bottom w:val="single" w:sz="4" w:space="0" w:color="auto"/>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X</w:t>
            </w:r>
          </w:p>
        </w:tc>
        <w:tc>
          <w:tcPr>
            <w:tcW w:w="852" w:type="dxa"/>
            <w:tcBorders>
              <w:top w:val="single" w:sz="4" w:space="0" w:color="auto"/>
              <w:left w:val="doub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D</w:t>
            </w:r>
          </w:p>
        </w:tc>
      </w:tr>
      <w:tr w:rsidR="00F50CBB" w:rsidRPr="00F50CBB" w:rsidTr="005C65F6">
        <w:trPr>
          <w:trHeight w:hRule="exact" w:val="1647"/>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 w:val="decimal" w:pos="172"/>
              </w:tabs>
              <w:overflowPunct/>
              <w:autoSpaceDE/>
              <w:autoSpaceDN/>
              <w:adjustRightInd/>
              <w:spacing w:before="0"/>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1.3</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E</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36" w:line="190" w:lineRule="exact"/>
              <w:ind w:left="12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resubmission indicator</w:t>
            </w:r>
          </w:p>
          <w:p w:rsidR="00F50CBB" w:rsidRPr="00F50CBB" w:rsidRDefault="00F50CBB" w:rsidP="00F50CBB">
            <w:pPr>
              <w:tabs>
                <w:tab w:val="clear" w:pos="1134"/>
                <w:tab w:val="clear" w:pos="1871"/>
                <w:tab w:val="clear" w:pos="2268"/>
              </w:tabs>
              <w:overflowPunct/>
              <w:autoSpaceDE/>
              <w:autoSpaceDN/>
              <w:adjustRightInd/>
              <w:spacing w:before="36" w:line="233" w:lineRule="exact"/>
              <w:ind w:left="324" w:right="144"/>
              <w:jc w:val="both"/>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In the case of a VHF/UHF broadcasting station, or a typical transmitting station, required for an assignment subject to the GE06 Regional Agreement if the notice is resubmitted in the application of Article</w:t>
            </w:r>
            <w:r w:rsidRPr="00F50CBB">
              <w:rPr>
                <w:rFonts w:asciiTheme="majorBidi" w:eastAsiaTheme="minorHAnsi" w:hAnsiTheme="majorBidi" w:cstheme="majorBidi"/>
                <w:b/>
                <w:color w:val="000000"/>
                <w:sz w:val="18"/>
                <w:szCs w:val="18"/>
                <w:lang w:val="en-US"/>
              </w:rPr>
              <w:t xml:space="preserve"> 11</w:t>
            </w:r>
          </w:p>
          <w:p w:rsidR="00F50CBB" w:rsidRPr="00F50CBB" w:rsidRDefault="00F50CBB" w:rsidP="00F50CBB">
            <w:pPr>
              <w:tabs>
                <w:tab w:val="clear" w:pos="1134"/>
                <w:tab w:val="clear" w:pos="1871"/>
                <w:tab w:val="clear" w:pos="2268"/>
              </w:tabs>
              <w:overflowPunct/>
              <w:autoSpaceDE/>
              <w:autoSpaceDN/>
              <w:adjustRightInd/>
              <w:spacing w:before="0" w:line="221" w:lineRule="exact"/>
              <w:ind w:left="324" w:right="46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In the case of a transmitting station, or a receiving land station, required for an assignment subject to the GE06 Regional Agreement or Nos.</w:t>
            </w:r>
            <w:r w:rsidRPr="00F50CBB">
              <w:rPr>
                <w:rFonts w:asciiTheme="majorBidi" w:eastAsiaTheme="minorHAnsi" w:hAnsiTheme="majorBidi" w:cstheme="majorBidi"/>
                <w:b/>
                <w:color w:val="000000"/>
                <w:sz w:val="18"/>
                <w:szCs w:val="18"/>
                <w:lang w:val="en-US"/>
              </w:rPr>
              <w:t xml:space="preserve"> 9.16</w:t>
            </w:r>
            <w:r w:rsidRPr="00F50CBB">
              <w:rPr>
                <w:rFonts w:asciiTheme="majorBidi" w:eastAsiaTheme="minorHAnsi" w:hAnsiTheme="majorBidi" w:cstheme="majorBidi"/>
                <w:color w:val="000000"/>
                <w:sz w:val="18"/>
                <w:szCs w:val="18"/>
                <w:lang w:val="en-US"/>
              </w:rPr>
              <w:t>,</w:t>
            </w:r>
            <w:r w:rsidRPr="00F50CBB">
              <w:rPr>
                <w:rFonts w:asciiTheme="majorBidi" w:eastAsiaTheme="minorHAnsi" w:hAnsiTheme="majorBidi" w:cstheme="majorBidi"/>
                <w:b/>
                <w:color w:val="000000"/>
                <w:sz w:val="18"/>
                <w:szCs w:val="18"/>
                <w:lang w:val="en-US"/>
              </w:rPr>
              <w:t xml:space="preserve"> 9.18</w:t>
            </w:r>
            <w:r w:rsidRPr="00F50CBB">
              <w:rPr>
                <w:rFonts w:asciiTheme="majorBidi" w:eastAsiaTheme="minorHAnsi" w:hAnsiTheme="majorBidi" w:cstheme="majorBidi"/>
                <w:color w:val="000000"/>
                <w:sz w:val="18"/>
                <w:szCs w:val="18"/>
                <w:lang w:val="en-US"/>
              </w:rPr>
              <w:t xml:space="preserve"> or</w:t>
            </w:r>
            <w:r w:rsidRPr="00F50CBB">
              <w:rPr>
                <w:rFonts w:asciiTheme="majorBidi" w:eastAsiaTheme="minorHAnsi" w:hAnsiTheme="majorBidi" w:cstheme="majorBidi"/>
                <w:b/>
                <w:color w:val="000000"/>
                <w:sz w:val="18"/>
                <w:szCs w:val="18"/>
                <w:lang w:val="en-US"/>
              </w:rPr>
              <w:t xml:space="preserve"> 9.19</w:t>
            </w:r>
            <w:r w:rsidRPr="00F50CBB">
              <w:rPr>
                <w:rFonts w:asciiTheme="majorBidi" w:eastAsiaTheme="minorHAnsi" w:hAnsiTheme="majorBidi" w:cstheme="majorBidi"/>
                <w:color w:val="000000"/>
                <w:sz w:val="18"/>
                <w:szCs w:val="18"/>
                <w:lang w:val="en-US"/>
              </w:rPr>
              <w:t xml:space="preserve"> if the notice is resubmitted in the application of Article</w:t>
            </w:r>
            <w:r w:rsidRPr="00F50CBB">
              <w:rPr>
                <w:rFonts w:asciiTheme="majorBidi" w:eastAsiaTheme="minorHAnsi" w:hAnsiTheme="majorBidi" w:cstheme="majorBidi"/>
                <w:b/>
                <w:color w:val="000000"/>
                <w:sz w:val="18"/>
                <w:szCs w:val="18"/>
                <w:lang w:val="en-US"/>
              </w:rPr>
              <w:t xml:space="preserve"> 11</w:t>
            </w:r>
          </w:p>
        </w:tc>
        <w:tc>
          <w:tcPr>
            <w:tcW w:w="992" w:type="dxa"/>
            <w:tcBorders>
              <w:top w:val="single" w:sz="4" w:space="0" w:color="auto"/>
              <w:left w:val="doub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w:t>
            </w: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w:t>
            </w:r>
          </w:p>
        </w:tc>
        <w:tc>
          <w:tcPr>
            <w:tcW w:w="749" w:type="dxa"/>
            <w:tcBorders>
              <w:top w:val="single" w:sz="4" w:space="0" w:color="auto"/>
              <w:left w:val="sing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w:t>
            </w:r>
          </w:p>
        </w:tc>
        <w:tc>
          <w:tcPr>
            <w:tcW w:w="749" w:type="dxa"/>
            <w:tcBorders>
              <w:top w:val="single" w:sz="4" w:space="0" w:color="auto"/>
              <w:left w:val="sing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w:t>
            </w: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E</w:t>
            </w:r>
          </w:p>
        </w:tc>
      </w:tr>
      <w:tr w:rsidR="00F50CBB" w:rsidRPr="00F50CBB" w:rsidTr="005C65F6">
        <w:trPr>
          <w:trHeight w:hRule="exact" w:val="288"/>
        </w:trPr>
        <w:tc>
          <w:tcPr>
            <w:tcW w:w="974" w:type="dxa"/>
            <w:tcBorders>
              <w:top w:val="single" w:sz="2" w:space="0" w:color="000000"/>
              <w:left w:val="single" w:sz="12" w:space="0" w:color="000000"/>
              <w:bottom w:val="single" w:sz="2" w:space="0" w:color="000000"/>
              <w:right w:val="single" w:sz="8" w:space="0" w:color="000000"/>
            </w:tcBorders>
            <w:vAlign w:val="center"/>
          </w:tcPr>
          <w:p w:rsidR="00F50CBB" w:rsidRPr="00F50CBB" w:rsidRDefault="00F50CBB" w:rsidP="00F50CBB">
            <w:pPr>
              <w:tabs>
                <w:tab w:val="clear" w:pos="1134"/>
                <w:tab w:val="clear" w:pos="1871"/>
                <w:tab w:val="clear" w:pos="2268"/>
                <w:tab w:val="decimal" w:pos="172"/>
              </w:tabs>
              <w:overflowPunct/>
              <w:autoSpaceDE/>
              <w:autoSpaceDN/>
              <w:adjustRightInd/>
              <w:spacing w:before="0"/>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1.4</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097" w:type="dxa"/>
            <w:tcBorders>
              <w:top w:val="single" w:sz="2" w:space="0" w:color="000000"/>
              <w:left w:val="double" w:sz="4" w:space="0" w:color="auto"/>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33"/>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Assignment and allotment identification information</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r>
      <w:tr w:rsidR="00F50CBB" w:rsidRPr="00F50CBB" w:rsidTr="005C65F6">
        <w:trPr>
          <w:trHeight w:hRule="exact" w:val="1361"/>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67"/>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1.4.1</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SYNC</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12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identification symbols for the synchronized, or single-frequency, network</w:t>
            </w:r>
          </w:p>
          <w:p w:rsidR="00F50CBB" w:rsidRPr="00F50CBB" w:rsidRDefault="00F50CBB" w:rsidP="00F50CBB">
            <w:pPr>
              <w:tabs>
                <w:tab w:val="clear" w:pos="1134"/>
                <w:tab w:val="clear" w:pos="1871"/>
                <w:tab w:val="clear" w:pos="2268"/>
              </w:tabs>
              <w:overflowPunct/>
              <w:autoSpaceDE/>
              <w:autoSpaceDN/>
              <w:adjustRightInd/>
              <w:spacing w:before="0"/>
              <w:ind w:left="324" w:right="216"/>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In the case of a VHF/UHF broadcasting station, required for a digital broadcasting assignment in a synchronized or single frequency network subject to the GE06 Regional Agreement</w:t>
            </w:r>
          </w:p>
          <w:p w:rsidR="00F50CBB" w:rsidRPr="00F50CBB" w:rsidRDefault="00F50CBB" w:rsidP="00F50CBB">
            <w:pPr>
              <w:tabs>
                <w:tab w:val="clear" w:pos="1134"/>
                <w:tab w:val="clear" w:pos="1871"/>
                <w:tab w:val="clear" w:pos="2268"/>
              </w:tabs>
              <w:overflowPunct/>
              <w:autoSpaceDE/>
              <w:autoSpaceDN/>
              <w:adjustRightInd/>
              <w:spacing w:before="36"/>
              <w:ind w:left="324" w:right="1116"/>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In the case of an LF/MF broadcasting station, required for an assignment in a synchronized or single frequency network</w:t>
            </w:r>
          </w:p>
        </w:tc>
        <w:tc>
          <w:tcPr>
            <w:tcW w:w="992" w:type="dxa"/>
            <w:tcBorders>
              <w:top w:val="single" w:sz="4" w:space="0" w:color="auto"/>
              <w:left w:val="doub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w:t>
            </w: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w:t>
            </w: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SYNC</w:t>
            </w:r>
          </w:p>
        </w:tc>
      </w:tr>
      <w:tr w:rsidR="00F50CBB" w:rsidRPr="00F50CBB" w:rsidTr="005C65F6">
        <w:trPr>
          <w:trHeight w:hRule="exact" w:val="749"/>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67"/>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1.4.2</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ID1</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12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unique identification code given by the administration to the assignment or allotment</w:t>
            </w:r>
          </w:p>
          <w:p w:rsidR="00F50CBB" w:rsidRPr="00F50CBB" w:rsidRDefault="00F50CBB" w:rsidP="00F50CBB">
            <w:pPr>
              <w:tabs>
                <w:tab w:val="clear" w:pos="1134"/>
                <w:tab w:val="clear" w:pos="1871"/>
                <w:tab w:val="clear" w:pos="2268"/>
              </w:tabs>
              <w:overflowPunct/>
              <w:autoSpaceDE/>
              <w:autoSpaceDN/>
              <w:adjustRightInd/>
              <w:spacing w:before="72"/>
              <w:ind w:left="324" w:right="504" w:firstLine="36"/>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Required for assignments subject to the GE06 Regional Agreement, and optional for assignments not subject to this Agreement</w:t>
            </w:r>
          </w:p>
        </w:tc>
        <w:tc>
          <w:tcPr>
            <w:tcW w:w="992" w:type="dxa"/>
            <w:tcBorders>
              <w:top w:val="single" w:sz="4" w:space="0" w:color="auto"/>
              <w:left w:val="doub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w:t>
            </w: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O</w:t>
            </w:r>
          </w:p>
        </w:tc>
        <w:tc>
          <w:tcPr>
            <w:tcW w:w="1094" w:type="dxa"/>
            <w:tcBorders>
              <w:top w:val="single" w:sz="4" w:space="0" w:color="auto"/>
              <w:left w:val="single" w:sz="12" w:space="0" w:color="000000"/>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w:t>
            </w:r>
          </w:p>
        </w:tc>
        <w:tc>
          <w:tcPr>
            <w:tcW w:w="749" w:type="dxa"/>
            <w:tcBorders>
              <w:top w:val="single" w:sz="4" w:space="0" w:color="auto"/>
              <w:left w:val="sing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w:t>
            </w:r>
          </w:p>
        </w:tc>
        <w:tc>
          <w:tcPr>
            <w:tcW w:w="749" w:type="dxa"/>
            <w:tcBorders>
              <w:top w:val="single" w:sz="4" w:space="0" w:color="auto"/>
              <w:left w:val="sing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w:t>
            </w: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O</w:t>
            </w: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ID1</w:t>
            </w:r>
          </w:p>
        </w:tc>
      </w:tr>
      <w:tr w:rsidR="00F50CBB" w:rsidRPr="00F50CBB" w:rsidTr="005C65F6">
        <w:trPr>
          <w:trHeight w:hRule="exact" w:val="523"/>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67"/>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lastRenderedPageBreak/>
              <w:t>1.4.3</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line="266" w:lineRule="auto"/>
              <w:ind w:left="180" w:right="100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For assignments in the bands and services governed by the GE06 Regional Agreement only:</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r>
      <w:tr w:rsidR="00F50CBB" w:rsidRPr="00F50CBB" w:rsidTr="005C65F6">
        <w:trPr>
          <w:trHeight w:hRule="exact" w:val="734"/>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67"/>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1.4.3.1</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ID2</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line="230" w:lineRule="exact"/>
              <w:ind w:left="504" w:right="72" w:hanging="180"/>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unique identification code given by the administration for the associated allotment Required for a digital broadcasting assignment linked to an allotment, or converted from an allotment, within the GE06 Plan</w:t>
            </w:r>
          </w:p>
        </w:tc>
        <w:tc>
          <w:tcPr>
            <w:tcW w:w="992" w:type="dxa"/>
            <w:tcBorders>
              <w:top w:val="single" w:sz="4" w:space="0" w:color="auto"/>
              <w:left w:val="doub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w:t>
            </w: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ID2</w:t>
            </w:r>
          </w:p>
        </w:tc>
      </w:tr>
      <w:tr w:rsidR="00F50CBB" w:rsidRPr="00F50CBB" w:rsidTr="005C65F6">
        <w:trPr>
          <w:trHeight w:hRule="exact" w:val="994"/>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67"/>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1.4.3.2</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ID3</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7232A4">
            <w:pPr>
              <w:tabs>
                <w:tab w:val="clear" w:pos="1134"/>
                <w:tab w:val="clear" w:pos="1871"/>
                <w:tab w:val="clear" w:pos="2268"/>
              </w:tabs>
              <w:overflowPunct/>
              <w:autoSpaceDE/>
              <w:autoSpaceDN/>
              <w:adjustRightInd/>
              <w:spacing w:before="0"/>
              <w:ind w:left="323" w:right="181"/>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unique identification code given by the administration to the digital broadcasting Plan entry for which § 5.1.3 of the GE06 Agreement is to be applied</w:t>
            </w:r>
          </w:p>
          <w:p w:rsidR="00F50CBB" w:rsidRPr="00F50CBB" w:rsidRDefault="00F50CBB" w:rsidP="007232A4">
            <w:pPr>
              <w:tabs>
                <w:tab w:val="clear" w:pos="1134"/>
                <w:tab w:val="clear" w:pos="1871"/>
                <w:tab w:val="clear" w:pos="2268"/>
              </w:tabs>
              <w:overflowPunct/>
              <w:autoSpaceDE/>
              <w:autoSpaceDN/>
              <w:adjustRightInd/>
              <w:spacing w:before="0"/>
              <w:ind w:left="505" w:right="32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Required if the notified assignment is to be operated under the mask of a digital broadcasting Plan entry in accordance with § 5.1.3 of the GE06 Regional Agreement</w:t>
            </w:r>
          </w:p>
        </w:tc>
        <w:tc>
          <w:tcPr>
            <w:tcW w:w="992" w:type="dxa"/>
            <w:tcBorders>
              <w:top w:val="single" w:sz="4" w:space="0" w:color="auto"/>
              <w:left w:val="doub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w:t>
            </w: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w:t>
            </w:r>
          </w:p>
        </w:tc>
        <w:tc>
          <w:tcPr>
            <w:tcW w:w="749" w:type="dxa"/>
            <w:tcBorders>
              <w:top w:val="single" w:sz="4" w:space="0" w:color="auto"/>
              <w:left w:val="sing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w:t>
            </w: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ID3</w:t>
            </w:r>
          </w:p>
        </w:tc>
      </w:tr>
      <w:tr w:rsidR="00F50CBB" w:rsidRPr="00F50CBB" w:rsidTr="005C65F6">
        <w:trPr>
          <w:trHeight w:hRule="exact" w:val="470"/>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67"/>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1.4.3.3</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DEC</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24" w:right="144"/>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digital broadcasting plan entry code that identifies the category of Plan entry to which the assignment belongs</w:t>
            </w:r>
          </w:p>
        </w:tc>
        <w:tc>
          <w:tcPr>
            <w:tcW w:w="992" w:type="dxa"/>
            <w:tcBorders>
              <w:top w:val="single" w:sz="4" w:space="0" w:color="auto"/>
              <w:left w:val="doub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X</w:t>
            </w: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DEC</w:t>
            </w:r>
          </w:p>
        </w:tc>
      </w:tr>
      <w:tr w:rsidR="00F50CBB" w:rsidRPr="00F50CBB" w:rsidTr="005C65F6">
        <w:trPr>
          <w:trHeight w:hRule="exact" w:val="293"/>
        </w:trPr>
        <w:tc>
          <w:tcPr>
            <w:tcW w:w="974" w:type="dxa"/>
            <w:tcBorders>
              <w:top w:val="single" w:sz="2" w:space="0" w:color="000000"/>
              <w:left w:val="single" w:sz="12" w:space="0" w:color="000000"/>
              <w:bottom w:val="single" w:sz="2" w:space="0" w:color="000000"/>
              <w:right w:val="single" w:sz="8"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67"/>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1.4.3.4</w:t>
            </w:r>
          </w:p>
        </w:tc>
        <w:tc>
          <w:tcPr>
            <w:tcW w:w="725" w:type="dxa"/>
            <w:tcBorders>
              <w:top w:val="single" w:sz="2" w:space="0" w:color="000000"/>
              <w:left w:val="single" w:sz="8" w:space="0" w:color="000000"/>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DAC</w:t>
            </w:r>
          </w:p>
        </w:tc>
        <w:tc>
          <w:tcPr>
            <w:tcW w:w="7097" w:type="dxa"/>
            <w:tcBorders>
              <w:top w:val="single" w:sz="2" w:space="0" w:color="000000"/>
              <w:left w:val="double" w:sz="4" w:space="0" w:color="auto"/>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30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digital broadcasting assignment code</w:t>
            </w:r>
          </w:p>
        </w:tc>
        <w:tc>
          <w:tcPr>
            <w:tcW w:w="992" w:type="dxa"/>
            <w:tcBorders>
              <w:top w:val="single" w:sz="4" w:space="0" w:color="auto"/>
              <w:left w:val="doub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X</w:t>
            </w: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DAC</w:t>
            </w:r>
          </w:p>
        </w:tc>
      </w:tr>
      <w:tr w:rsidR="00F50CBB" w:rsidRPr="00F50CBB" w:rsidTr="005C65F6">
        <w:trPr>
          <w:trHeight w:hRule="exact" w:val="292"/>
        </w:trPr>
        <w:tc>
          <w:tcPr>
            <w:tcW w:w="974" w:type="dxa"/>
            <w:tcBorders>
              <w:top w:val="single" w:sz="7" w:space="0" w:color="000000"/>
              <w:left w:val="single" w:sz="12" w:space="0" w:color="000000"/>
              <w:bottom w:val="single" w:sz="2" w:space="0" w:color="000000"/>
              <w:right w:val="single" w:sz="8"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67"/>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1.5</w:t>
            </w:r>
          </w:p>
        </w:tc>
        <w:tc>
          <w:tcPr>
            <w:tcW w:w="725" w:type="dxa"/>
            <w:tcBorders>
              <w:top w:val="single" w:sz="7"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097" w:type="dxa"/>
            <w:tcBorders>
              <w:top w:val="single" w:sz="7" w:space="0" w:color="000000"/>
              <w:left w:val="double" w:sz="4" w:space="0" w:color="auto"/>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43"/>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Frequency information</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r>
      <w:tr w:rsidR="00F50CBB" w:rsidRPr="00F50CBB" w:rsidTr="005C65F6">
        <w:trPr>
          <w:trHeight w:hRule="exact" w:val="1412"/>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67"/>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1.5.1</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43"/>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1A</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13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assigned frequency, as defined in Article</w:t>
            </w:r>
            <w:r w:rsidRPr="00F50CBB">
              <w:rPr>
                <w:rFonts w:asciiTheme="majorBidi" w:eastAsiaTheme="minorHAnsi" w:hAnsiTheme="majorBidi" w:cstheme="majorBidi"/>
                <w:b/>
                <w:color w:val="000000"/>
                <w:sz w:val="18"/>
                <w:szCs w:val="18"/>
                <w:lang w:val="en-US"/>
              </w:rPr>
              <w:t xml:space="preserve"> 1</w:t>
            </w:r>
          </w:p>
          <w:p w:rsidR="00F50CBB" w:rsidRPr="00F50CBB" w:rsidRDefault="00F50CBB" w:rsidP="00F50CBB">
            <w:pPr>
              <w:tabs>
                <w:tab w:val="clear" w:pos="1134"/>
                <w:tab w:val="clear" w:pos="1871"/>
                <w:tab w:val="clear" w:pos="2268"/>
              </w:tabs>
              <w:overflowPunct/>
              <w:autoSpaceDE/>
              <w:autoSpaceDN/>
              <w:adjustRightInd/>
              <w:spacing w:before="0"/>
              <w:ind w:left="360" w:right="36"/>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In the case of a transmitting station, required for all services, except adaptive systems in the fixed or mobile service operating in the bands between 300 kHz and 28 MHz (see also Resolution</w:t>
            </w:r>
            <w:r w:rsidRPr="00F50CBB">
              <w:rPr>
                <w:rFonts w:asciiTheme="majorBidi" w:eastAsiaTheme="minorHAnsi" w:hAnsiTheme="majorBidi" w:cstheme="majorBidi"/>
                <w:b/>
                <w:color w:val="000000"/>
                <w:sz w:val="18"/>
                <w:szCs w:val="18"/>
                <w:lang w:val="en-US"/>
              </w:rPr>
              <w:t xml:space="preserve"> 729 (Rev.WRC-07)</w:t>
            </w:r>
            <w:r w:rsidRPr="00F50CBB">
              <w:rPr>
                <w:rFonts w:asciiTheme="majorBidi" w:eastAsiaTheme="minorHAnsi" w:hAnsiTheme="majorBidi" w:cstheme="majorBidi"/>
                <w:color w:val="000000"/>
                <w:sz w:val="18"/>
                <w:szCs w:val="18"/>
                <w:lang w:val="en-US"/>
              </w:rPr>
              <w:t>)</w:t>
            </w:r>
          </w:p>
          <w:p w:rsidR="00F50CBB" w:rsidRPr="00F50CBB" w:rsidRDefault="00F50CBB" w:rsidP="00F50CBB">
            <w:pPr>
              <w:tabs>
                <w:tab w:val="clear" w:pos="1134"/>
                <w:tab w:val="clear" w:pos="1871"/>
                <w:tab w:val="clear" w:pos="2268"/>
              </w:tabs>
              <w:overflowPunct/>
              <w:autoSpaceDE/>
              <w:autoSpaceDN/>
              <w:adjustRightInd/>
              <w:spacing w:before="36"/>
              <w:ind w:left="360" w:right="864"/>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In the case of an HF broadcasting station under Article</w:t>
            </w:r>
            <w:r w:rsidRPr="00F50CBB">
              <w:rPr>
                <w:rFonts w:asciiTheme="majorBidi" w:eastAsiaTheme="minorHAnsi" w:hAnsiTheme="majorBidi" w:cstheme="majorBidi"/>
                <w:b/>
                <w:color w:val="000000"/>
                <w:sz w:val="18"/>
                <w:szCs w:val="18"/>
                <w:lang w:val="en-US"/>
              </w:rPr>
              <w:t xml:space="preserve"> 12</w:t>
            </w:r>
            <w:r w:rsidRPr="00F50CBB">
              <w:rPr>
                <w:rFonts w:asciiTheme="majorBidi" w:eastAsiaTheme="minorHAnsi" w:hAnsiTheme="majorBidi" w:cstheme="majorBidi"/>
                <w:color w:val="000000"/>
                <w:sz w:val="18"/>
                <w:szCs w:val="18"/>
                <w:lang w:val="en-US"/>
              </w:rPr>
              <w:t>, required if neither the preferred band nor reference frequency is provided</w:t>
            </w:r>
          </w:p>
        </w:tc>
        <w:tc>
          <w:tcPr>
            <w:tcW w:w="992" w:type="dxa"/>
            <w:tcBorders>
              <w:top w:val="single" w:sz="4" w:space="0" w:color="auto"/>
              <w:left w:val="doub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X</w:t>
            </w: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X</w:t>
            </w:r>
          </w:p>
        </w:tc>
        <w:tc>
          <w:tcPr>
            <w:tcW w:w="1094" w:type="dxa"/>
            <w:tcBorders>
              <w:top w:val="single" w:sz="4" w:space="0" w:color="auto"/>
              <w:left w:val="single" w:sz="12" w:space="0" w:color="000000"/>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w:t>
            </w:r>
          </w:p>
        </w:tc>
        <w:tc>
          <w:tcPr>
            <w:tcW w:w="749" w:type="dxa"/>
            <w:tcBorders>
              <w:top w:val="single" w:sz="4" w:space="0" w:color="auto"/>
              <w:left w:val="sing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X</w:t>
            </w:r>
          </w:p>
        </w:tc>
        <w:tc>
          <w:tcPr>
            <w:tcW w:w="749" w:type="dxa"/>
            <w:tcBorders>
              <w:top w:val="single" w:sz="4" w:space="0" w:color="auto"/>
              <w:left w:val="sing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X</w:t>
            </w: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w:t>
            </w: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43"/>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1A</w:t>
            </w:r>
          </w:p>
        </w:tc>
      </w:tr>
      <w:tr w:rsidR="00F50CBB" w:rsidRPr="00F50CBB" w:rsidTr="007232A4">
        <w:trPr>
          <w:trHeight w:hRule="exact" w:val="454"/>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67"/>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1.5.2</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43"/>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1B</w:t>
            </w:r>
          </w:p>
        </w:tc>
        <w:tc>
          <w:tcPr>
            <w:tcW w:w="7097" w:type="dxa"/>
            <w:tcBorders>
              <w:top w:val="single" w:sz="2" w:space="0" w:color="000000"/>
              <w:left w:val="double" w:sz="4" w:space="0" w:color="auto"/>
              <w:bottom w:val="single" w:sz="2" w:space="0" w:color="000000"/>
              <w:right w:val="double" w:sz="4" w:space="0" w:color="auto"/>
            </w:tcBorders>
          </w:tcPr>
          <w:p w:rsidR="007232A4" w:rsidRDefault="00F50CBB" w:rsidP="00D04CF4">
            <w:pPr>
              <w:tabs>
                <w:tab w:val="clear" w:pos="1134"/>
                <w:tab w:val="clear" w:pos="1871"/>
                <w:tab w:val="clear" w:pos="2268"/>
              </w:tabs>
              <w:overflowPunct/>
              <w:autoSpaceDE/>
              <w:autoSpaceDN/>
              <w:adjustRightInd/>
              <w:spacing w:before="0"/>
              <w:ind w:left="140" w:right="181"/>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color w:val="000000"/>
                <w:sz w:val="18"/>
                <w:szCs w:val="18"/>
                <w:lang w:val="en-US"/>
              </w:rPr>
              <w:t>the reference frequency, as defined in Article</w:t>
            </w:r>
            <w:r w:rsidRPr="00F50CBB">
              <w:rPr>
                <w:rFonts w:asciiTheme="majorBidi" w:eastAsiaTheme="minorHAnsi" w:hAnsiTheme="majorBidi" w:cstheme="majorBidi"/>
                <w:b/>
                <w:color w:val="000000"/>
                <w:sz w:val="18"/>
                <w:szCs w:val="18"/>
                <w:lang w:val="en-US"/>
              </w:rPr>
              <w:t xml:space="preserve"> 1 </w:t>
            </w:r>
          </w:p>
          <w:p w:rsidR="00F50CBB" w:rsidRPr="00F50CBB" w:rsidRDefault="00F50CBB" w:rsidP="00D04CF4">
            <w:pPr>
              <w:tabs>
                <w:tab w:val="clear" w:pos="1134"/>
                <w:tab w:val="clear" w:pos="1871"/>
                <w:tab w:val="clear" w:pos="2268"/>
              </w:tabs>
              <w:overflowPunct/>
              <w:autoSpaceDE/>
              <w:autoSpaceDN/>
              <w:adjustRightInd/>
              <w:spacing w:before="0"/>
              <w:ind w:left="355" w:right="32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Require</w:t>
            </w:r>
            <w:r w:rsidR="007232A4">
              <w:rPr>
                <w:rFonts w:asciiTheme="majorBidi" w:eastAsiaTheme="minorHAnsi" w:hAnsiTheme="majorBidi" w:cstheme="majorBidi"/>
                <w:color w:val="000000"/>
                <w:sz w:val="18"/>
                <w:szCs w:val="18"/>
                <w:lang w:val="en-US"/>
              </w:rPr>
              <w:t xml:space="preserve">d if the modulation envelope is </w:t>
            </w:r>
            <w:r w:rsidRPr="00F50CBB">
              <w:rPr>
                <w:rFonts w:asciiTheme="majorBidi" w:eastAsiaTheme="minorHAnsi" w:hAnsiTheme="majorBidi" w:cstheme="majorBidi"/>
                <w:color w:val="000000"/>
                <w:sz w:val="18"/>
                <w:szCs w:val="18"/>
                <w:lang w:val="en-US"/>
              </w:rPr>
              <w:t>asymmetric</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w:t>
            </w:r>
          </w:p>
        </w:tc>
        <w:tc>
          <w:tcPr>
            <w:tcW w:w="749" w:type="dxa"/>
            <w:tcBorders>
              <w:top w:val="single" w:sz="4" w:space="0" w:color="auto"/>
              <w:left w:val="sing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w:t>
            </w:r>
          </w:p>
        </w:tc>
        <w:tc>
          <w:tcPr>
            <w:tcW w:w="749" w:type="dxa"/>
            <w:tcBorders>
              <w:top w:val="single" w:sz="4" w:space="0" w:color="auto"/>
              <w:left w:val="sing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w:t>
            </w: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w:t>
            </w: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43"/>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1B</w:t>
            </w:r>
          </w:p>
        </w:tc>
      </w:tr>
      <w:tr w:rsidR="00F50CBB" w:rsidRPr="00F50CBB" w:rsidTr="005C65F6">
        <w:trPr>
          <w:trHeight w:hRule="exact" w:val="293"/>
        </w:trPr>
        <w:tc>
          <w:tcPr>
            <w:tcW w:w="974" w:type="dxa"/>
            <w:tcBorders>
              <w:top w:val="single" w:sz="2" w:space="0" w:color="000000"/>
              <w:left w:val="single" w:sz="12" w:space="0" w:color="000000"/>
              <w:bottom w:val="single" w:sz="2" w:space="0" w:color="000000"/>
              <w:right w:val="single" w:sz="8"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67"/>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1.5.3</w:t>
            </w:r>
          </w:p>
        </w:tc>
        <w:tc>
          <w:tcPr>
            <w:tcW w:w="725" w:type="dxa"/>
            <w:tcBorders>
              <w:top w:val="single" w:sz="2" w:space="0" w:color="000000"/>
              <w:left w:val="single" w:sz="8" w:space="0" w:color="000000"/>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43"/>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1G</w:t>
            </w:r>
          </w:p>
        </w:tc>
        <w:tc>
          <w:tcPr>
            <w:tcW w:w="7097" w:type="dxa"/>
            <w:tcBorders>
              <w:top w:val="single" w:sz="2" w:space="0" w:color="000000"/>
              <w:left w:val="double" w:sz="4" w:space="0" w:color="auto"/>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13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alternative frequency</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O</w:t>
            </w:r>
          </w:p>
        </w:tc>
        <w:tc>
          <w:tcPr>
            <w:tcW w:w="852" w:type="dxa"/>
            <w:tcBorders>
              <w:top w:val="single" w:sz="4" w:space="0" w:color="auto"/>
              <w:left w:val="doub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43"/>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1G</w:t>
            </w:r>
          </w:p>
        </w:tc>
      </w:tr>
      <w:tr w:rsidR="00F50CBB" w:rsidRPr="00F50CBB" w:rsidTr="005C65F6">
        <w:trPr>
          <w:trHeight w:hRule="exact" w:val="965"/>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67"/>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lastRenderedPageBreak/>
              <w:t>1.5.4</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43"/>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1X</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13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channel number of the proposed or allotted channel</w:t>
            </w:r>
          </w:p>
          <w:p w:rsidR="00F50CBB" w:rsidRPr="00F50CBB" w:rsidRDefault="00F50CBB" w:rsidP="00F50CBB">
            <w:pPr>
              <w:tabs>
                <w:tab w:val="clear" w:pos="1134"/>
                <w:tab w:val="clear" w:pos="1871"/>
                <w:tab w:val="clear" w:pos="2268"/>
              </w:tabs>
              <w:overflowPunct/>
              <w:autoSpaceDE/>
              <w:autoSpaceDN/>
              <w:adjustRightInd/>
              <w:spacing w:before="0" w:line="266" w:lineRule="auto"/>
              <w:ind w:left="324" w:right="684"/>
              <w:jc w:val="both"/>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Required for submissions in accordance with Nos.</w:t>
            </w:r>
            <w:r w:rsidRPr="00F50CBB">
              <w:rPr>
                <w:rFonts w:asciiTheme="majorBidi" w:eastAsiaTheme="minorHAnsi" w:hAnsiTheme="majorBidi" w:cstheme="majorBidi"/>
                <w:b/>
                <w:color w:val="000000"/>
                <w:sz w:val="18"/>
                <w:szCs w:val="18"/>
                <w:lang w:val="en-US"/>
              </w:rPr>
              <w:t xml:space="preserve"> 25</w:t>
            </w:r>
            <w:r w:rsidRPr="00F50CBB">
              <w:rPr>
                <w:rFonts w:asciiTheme="majorBidi" w:eastAsiaTheme="minorHAnsi" w:hAnsiTheme="majorBidi" w:cstheme="majorBidi"/>
                <w:color w:val="000000"/>
                <w:sz w:val="18"/>
                <w:szCs w:val="18"/>
                <w:lang w:val="en-US"/>
              </w:rPr>
              <w:t>/1.1.1,</w:t>
            </w:r>
            <w:r w:rsidRPr="00F50CBB">
              <w:rPr>
                <w:rFonts w:asciiTheme="majorBidi" w:eastAsiaTheme="minorHAnsi" w:hAnsiTheme="majorBidi" w:cstheme="majorBidi"/>
                <w:b/>
                <w:color w:val="000000"/>
                <w:sz w:val="18"/>
                <w:szCs w:val="18"/>
                <w:lang w:val="en-US"/>
              </w:rPr>
              <w:t xml:space="preserve"> 25</w:t>
            </w:r>
            <w:r w:rsidRPr="00F50CBB">
              <w:rPr>
                <w:rFonts w:asciiTheme="majorBidi" w:eastAsiaTheme="minorHAnsi" w:hAnsiTheme="majorBidi" w:cstheme="majorBidi"/>
                <w:color w:val="000000"/>
                <w:sz w:val="18"/>
                <w:szCs w:val="18"/>
                <w:lang w:val="en-US"/>
              </w:rPr>
              <w:t>/1.1.2 or</w:t>
            </w:r>
            <w:r w:rsidRPr="00F50CBB">
              <w:rPr>
                <w:rFonts w:asciiTheme="majorBidi" w:eastAsiaTheme="minorHAnsi" w:hAnsiTheme="majorBidi" w:cstheme="majorBidi"/>
                <w:b/>
                <w:color w:val="000000"/>
                <w:sz w:val="18"/>
                <w:szCs w:val="18"/>
                <w:lang w:val="en-US"/>
              </w:rPr>
              <w:t xml:space="preserve"> 25</w:t>
            </w:r>
            <w:r w:rsidRPr="00F50CBB">
              <w:rPr>
                <w:rFonts w:asciiTheme="majorBidi" w:eastAsiaTheme="minorHAnsi" w:hAnsiTheme="majorBidi" w:cstheme="majorBidi"/>
                <w:color w:val="000000"/>
                <w:sz w:val="18"/>
                <w:szCs w:val="18"/>
                <w:lang w:val="en-US"/>
              </w:rPr>
              <w:t>/1.25 of Appendix</w:t>
            </w:r>
            <w:r w:rsidRPr="00F50CBB">
              <w:rPr>
                <w:rFonts w:asciiTheme="majorBidi" w:eastAsiaTheme="minorHAnsi" w:hAnsiTheme="majorBidi" w:cstheme="majorBidi"/>
                <w:b/>
                <w:color w:val="000000"/>
                <w:sz w:val="18"/>
                <w:szCs w:val="18"/>
                <w:lang w:val="en-US"/>
              </w:rPr>
              <w:t xml:space="preserve"> 25</w:t>
            </w:r>
            <w:r w:rsidRPr="00F50CBB">
              <w:rPr>
                <w:rFonts w:asciiTheme="majorBidi" w:eastAsiaTheme="minorHAnsi" w:hAnsiTheme="majorBidi" w:cstheme="majorBidi"/>
                <w:color w:val="000000"/>
                <w:sz w:val="18"/>
                <w:szCs w:val="18"/>
                <w:lang w:val="en-US"/>
              </w:rPr>
              <w:t xml:space="preserve"> if the assistance of the Bureau is not requested under No.</w:t>
            </w:r>
            <w:r w:rsidRPr="00F50CBB">
              <w:rPr>
                <w:rFonts w:asciiTheme="majorBidi" w:eastAsiaTheme="minorHAnsi" w:hAnsiTheme="majorBidi" w:cstheme="majorBidi"/>
                <w:b/>
                <w:color w:val="000000"/>
                <w:sz w:val="18"/>
                <w:szCs w:val="18"/>
                <w:lang w:val="en-US"/>
              </w:rPr>
              <w:t xml:space="preserve"> 25</w:t>
            </w:r>
            <w:r w:rsidRPr="00F50CBB">
              <w:rPr>
                <w:rFonts w:asciiTheme="majorBidi" w:eastAsiaTheme="minorHAnsi" w:hAnsiTheme="majorBidi" w:cstheme="majorBidi"/>
                <w:color w:val="000000"/>
                <w:sz w:val="18"/>
                <w:szCs w:val="18"/>
                <w:lang w:val="en-US"/>
              </w:rPr>
              <w:t>/1.3.1 of Appendix</w:t>
            </w:r>
            <w:r w:rsidRPr="00F50CBB">
              <w:rPr>
                <w:rFonts w:asciiTheme="majorBidi" w:eastAsiaTheme="minorHAnsi" w:hAnsiTheme="majorBidi" w:cstheme="majorBidi"/>
                <w:b/>
                <w:color w:val="000000"/>
                <w:sz w:val="18"/>
                <w:szCs w:val="18"/>
                <w:lang w:val="en-US"/>
              </w:rPr>
              <w:t xml:space="preserve"> 25</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43"/>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1X</w:t>
            </w:r>
          </w:p>
        </w:tc>
      </w:tr>
      <w:tr w:rsidR="00F50CBB" w:rsidRPr="00F50CBB" w:rsidTr="005C65F6">
        <w:trPr>
          <w:trHeight w:hRule="exact" w:val="292"/>
        </w:trPr>
        <w:tc>
          <w:tcPr>
            <w:tcW w:w="974" w:type="dxa"/>
            <w:tcBorders>
              <w:top w:val="single" w:sz="2" w:space="0" w:color="000000"/>
              <w:left w:val="single" w:sz="12" w:space="0" w:color="000000"/>
              <w:bottom w:val="single" w:sz="2" w:space="0" w:color="000000"/>
              <w:right w:val="single" w:sz="8"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67"/>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1.5.5</w:t>
            </w:r>
          </w:p>
        </w:tc>
        <w:tc>
          <w:tcPr>
            <w:tcW w:w="725" w:type="dxa"/>
            <w:tcBorders>
              <w:top w:val="single" w:sz="2" w:space="0" w:color="000000"/>
              <w:left w:val="single" w:sz="8" w:space="0" w:color="000000"/>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43"/>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1Y</w:t>
            </w:r>
          </w:p>
        </w:tc>
        <w:tc>
          <w:tcPr>
            <w:tcW w:w="7097" w:type="dxa"/>
            <w:tcBorders>
              <w:top w:val="single" w:sz="2" w:space="0" w:color="000000"/>
              <w:left w:val="double" w:sz="4" w:space="0" w:color="auto"/>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13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channel number of the alternative proposed channel</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O</w:t>
            </w: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43"/>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1Y</w:t>
            </w:r>
          </w:p>
        </w:tc>
      </w:tr>
      <w:tr w:rsidR="00F50CBB" w:rsidRPr="00F50CBB" w:rsidTr="005C65F6">
        <w:trPr>
          <w:trHeight w:hRule="exact" w:val="471"/>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67"/>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1.5.6</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43"/>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1Z</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13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channel number of the channel to be replaced</w:t>
            </w:r>
          </w:p>
          <w:p w:rsidR="00F50CBB" w:rsidRPr="00F50CBB" w:rsidRDefault="00F50CBB" w:rsidP="00F50CBB">
            <w:pPr>
              <w:tabs>
                <w:tab w:val="clear" w:pos="1134"/>
                <w:tab w:val="clear" w:pos="1871"/>
                <w:tab w:val="clear" w:pos="2268"/>
              </w:tabs>
              <w:overflowPunct/>
              <w:autoSpaceDE/>
              <w:autoSpaceDN/>
              <w:adjustRightInd/>
              <w:spacing w:before="0" w:line="211" w:lineRule="auto"/>
              <w:ind w:left="31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Required if the administration needs to replace its existing allotted channel</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43"/>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1Z</w:t>
            </w:r>
          </w:p>
        </w:tc>
      </w:tr>
      <w:tr w:rsidR="00F50CBB" w:rsidRPr="00F50CBB" w:rsidTr="005C65F6">
        <w:trPr>
          <w:trHeight w:hRule="exact" w:val="941"/>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67"/>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1.5.7</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43"/>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1AA</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line="212" w:lineRule="exact"/>
              <w:ind w:left="180" w:right="216"/>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lower limit of the usable frequency range within which the carrier and the bandwidth of the emission will be located</w:t>
            </w:r>
          </w:p>
          <w:p w:rsidR="00F50CBB" w:rsidRPr="00F50CBB" w:rsidRDefault="00F50CBB" w:rsidP="00F50CBB">
            <w:pPr>
              <w:tabs>
                <w:tab w:val="clear" w:pos="1134"/>
                <w:tab w:val="clear" w:pos="1871"/>
                <w:tab w:val="clear" w:pos="2268"/>
              </w:tabs>
              <w:overflowPunct/>
              <w:autoSpaceDE/>
              <w:autoSpaceDN/>
              <w:adjustRightInd/>
              <w:spacing w:before="72" w:line="214" w:lineRule="exact"/>
              <w:ind w:left="360" w:right="576"/>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Required for adaptive systems in the fixed or mobile service operating in the bands between 300 kHz and 28 MHz (see also Resolution</w:t>
            </w:r>
            <w:r w:rsidRPr="00F50CBB">
              <w:rPr>
                <w:rFonts w:asciiTheme="majorBidi" w:eastAsiaTheme="minorHAnsi" w:hAnsiTheme="majorBidi" w:cstheme="majorBidi"/>
                <w:b/>
                <w:color w:val="000000"/>
                <w:sz w:val="18"/>
                <w:szCs w:val="18"/>
                <w:lang w:val="en-US"/>
              </w:rPr>
              <w:t xml:space="preserve"> 729 (Rev.WRC-07</w:t>
            </w:r>
            <w:r w:rsidRPr="00F50CBB">
              <w:rPr>
                <w:rFonts w:asciiTheme="majorBidi" w:eastAsiaTheme="minorHAnsi" w:hAnsiTheme="majorBidi" w:cstheme="majorBidi"/>
                <w:color w:val="000000"/>
                <w:sz w:val="18"/>
                <w:szCs w:val="18"/>
                <w:lang w:val="en-US"/>
              </w:rPr>
              <w:t>))</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43"/>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1AA</w:t>
            </w:r>
          </w:p>
        </w:tc>
      </w:tr>
      <w:tr w:rsidR="00F50CBB" w:rsidRPr="00F50CBB" w:rsidTr="005C65F6">
        <w:trPr>
          <w:trHeight w:hRule="exact" w:val="940"/>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67"/>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1.5.8</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43"/>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1AB</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line="213" w:lineRule="exact"/>
              <w:ind w:left="180" w:right="180"/>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upper limit of the usable frequency range within which the carrier and the bandwidth of the emission will be located</w:t>
            </w:r>
          </w:p>
          <w:p w:rsidR="00F50CBB" w:rsidRPr="00F50CBB" w:rsidRDefault="00F50CBB" w:rsidP="00F50CBB">
            <w:pPr>
              <w:tabs>
                <w:tab w:val="clear" w:pos="1134"/>
                <w:tab w:val="clear" w:pos="1871"/>
                <w:tab w:val="clear" w:pos="2268"/>
              </w:tabs>
              <w:overflowPunct/>
              <w:autoSpaceDE/>
              <w:autoSpaceDN/>
              <w:adjustRightInd/>
              <w:spacing w:before="72" w:line="214" w:lineRule="exact"/>
              <w:ind w:left="360" w:right="64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Required for adaptive systems in the fixed or mobile service operating in the bands between 300 kHz and 28 MHz (see also Resolution</w:t>
            </w:r>
            <w:r w:rsidRPr="00F50CBB">
              <w:rPr>
                <w:rFonts w:asciiTheme="majorBidi" w:eastAsiaTheme="minorHAnsi" w:hAnsiTheme="majorBidi" w:cstheme="majorBidi"/>
                <w:b/>
                <w:color w:val="000000"/>
                <w:sz w:val="18"/>
                <w:szCs w:val="18"/>
                <w:lang w:val="en-US"/>
              </w:rPr>
              <w:t xml:space="preserve"> 729 (Rev.WRC-07)</w:t>
            </w:r>
            <w:r w:rsidRPr="00F50CBB">
              <w:rPr>
                <w:rFonts w:asciiTheme="majorBidi" w:eastAsiaTheme="minorHAnsi" w:hAnsiTheme="majorBidi" w:cstheme="majorBidi"/>
                <w:color w:val="000000"/>
                <w:sz w:val="18"/>
                <w:szCs w:val="18"/>
                <w:lang w:val="en-US"/>
              </w:rPr>
              <w:t>)</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43"/>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1AB</w:t>
            </w:r>
          </w:p>
        </w:tc>
      </w:tr>
      <w:tr w:rsidR="00F50CBB" w:rsidRPr="00F50CBB" w:rsidTr="005C65F6">
        <w:trPr>
          <w:trHeight w:hRule="exact" w:val="1176"/>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67"/>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1.5.9</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43"/>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1C</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line="224" w:lineRule="exact"/>
              <w:ind w:left="13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preferred band, in MHz</w:t>
            </w:r>
          </w:p>
          <w:p w:rsidR="00F50CBB" w:rsidRPr="00F50CBB" w:rsidRDefault="00F50CBB" w:rsidP="00F50CBB">
            <w:pPr>
              <w:tabs>
                <w:tab w:val="clear" w:pos="1134"/>
                <w:tab w:val="clear" w:pos="1871"/>
                <w:tab w:val="clear" w:pos="2268"/>
              </w:tabs>
              <w:overflowPunct/>
              <w:autoSpaceDE/>
              <w:autoSpaceDN/>
              <w:adjustRightInd/>
              <w:spacing w:before="0" w:line="232" w:lineRule="exact"/>
              <w:ind w:left="360" w:right="612"/>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In the case of maritime mobile frequency allotment, required if the assistance of the Bureau is requested under No.</w:t>
            </w:r>
            <w:r w:rsidRPr="00F50CBB">
              <w:rPr>
                <w:rFonts w:asciiTheme="majorBidi" w:eastAsiaTheme="minorHAnsi" w:hAnsiTheme="majorBidi" w:cstheme="majorBidi"/>
                <w:b/>
                <w:color w:val="000000"/>
                <w:sz w:val="18"/>
                <w:szCs w:val="18"/>
                <w:lang w:val="en-US"/>
              </w:rPr>
              <w:t xml:space="preserve"> 25</w:t>
            </w:r>
            <w:r w:rsidRPr="00F50CBB">
              <w:rPr>
                <w:rFonts w:asciiTheme="majorBidi" w:eastAsiaTheme="minorHAnsi" w:hAnsiTheme="majorBidi" w:cstheme="majorBidi"/>
                <w:color w:val="000000"/>
                <w:sz w:val="18"/>
                <w:szCs w:val="18"/>
                <w:lang w:val="en-US"/>
              </w:rPr>
              <w:t>/1.3.1 of Appendix</w:t>
            </w:r>
            <w:r w:rsidRPr="00F50CBB">
              <w:rPr>
                <w:rFonts w:asciiTheme="majorBidi" w:eastAsiaTheme="minorHAnsi" w:hAnsiTheme="majorBidi" w:cstheme="majorBidi"/>
                <w:b/>
                <w:color w:val="000000"/>
                <w:sz w:val="18"/>
                <w:szCs w:val="18"/>
                <w:lang w:val="en-US"/>
              </w:rPr>
              <w:t xml:space="preserve"> 25</w:t>
            </w:r>
          </w:p>
          <w:p w:rsidR="00F50CBB" w:rsidRPr="00F50CBB" w:rsidRDefault="00F50CBB" w:rsidP="00F50CBB">
            <w:pPr>
              <w:tabs>
                <w:tab w:val="clear" w:pos="1134"/>
                <w:tab w:val="clear" w:pos="1871"/>
                <w:tab w:val="clear" w:pos="2268"/>
              </w:tabs>
              <w:overflowPunct/>
              <w:autoSpaceDE/>
              <w:autoSpaceDN/>
              <w:adjustRightInd/>
              <w:spacing w:before="0" w:line="211" w:lineRule="exact"/>
              <w:ind w:left="360" w:right="864"/>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In the case of an HF broadcasting station under Article</w:t>
            </w:r>
            <w:r w:rsidRPr="00F50CBB">
              <w:rPr>
                <w:rFonts w:asciiTheme="majorBidi" w:eastAsiaTheme="minorHAnsi" w:hAnsiTheme="majorBidi" w:cstheme="majorBidi"/>
                <w:b/>
                <w:color w:val="000000"/>
                <w:sz w:val="18"/>
                <w:szCs w:val="18"/>
                <w:lang w:val="en-US"/>
              </w:rPr>
              <w:t xml:space="preserve"> 12</w:t>
            </w:r>
            <w:r w:rsidRPr="00F50CBB">
              <w:rPr>
                <w:rFonts w:asciiTheme="majorBidi" w:eastAsiaTheme="minorHAnsi" w:hAnsiTheme="majorBidi" w:cstheme="majorBidi"/>
                <w:color w:val="000000"/>
                <w:sz w:val="18"/>
                <w:szCs w:val="18"/>
                <w:lang w:val="en-US"/>
              </w:rPr>
              <w:t>, required for notices if assistance is requested in accordance with No.</w:t>
            </w:r>
            <w:r w:rsidRPr="00F50CBB">
              <w:rPr>
                <w:rFonts w:asciiTheme="majorBidi" w:eastAsiaTheme="minorHAnsi" w:hAnsiTheme="majorBidi" w:cstheme="majorBidi"/>
                <w:b/>
                <w:color w:val="000000"/>
                <w:sz w:val="18"/>
                <w:szCs w:val="18"/>
                <w:lang w:val="en-US"/>
              </w:rPr>
              <w:t xml:space="preserve"> 7.6</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12" w:space="0" w:color="000000"/>
              <w:bottom w:val="single" w:sz="4" w:space="0" w:color="auto"/>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43"/>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1C</w:t>
            </w:r>
          </w:p>
        </w:tc>
      </w:tr>
      <w:tr w:rsidR="00F50CBB" w:rsidRPr="00F50CBB" w:rsidTr="005C65F6">
        <w:trPr>
          <w:trHeight w:hRule="exact" w:val="524"/>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374A25">
            <w:pPr>
              <w:keepNext/>
              <w:tabs>
                <w:tab w:val="clear" w:pos="1134"/>
                <w:tab w:val="clear" w:pos="1871"/>
                <w:tab w:val="clear" w:pos="2268"/>
              </w:tabs>
              <w:overflowPunct/>
              <w:autoSpaceDE/>
              <w:autoSpaceDN/>
              <w:adjustRightInd/>
              <w:spacing w:before="0"/>
              <w:ind w:left="67"/>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lastRenderedPageBreak/>
              <w:t>1.5.10</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374A25">
            <w:pPr>
              <w:keepNext/>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374A25">
            <w:pPr>
              <w:keepNext/>
              <w:tabs>
                <w:tab w:val="clear" w:pos="1134"/>
                <w:tab w:val="clear" w:pos="1871"/>
                <w:tab w:val="clear" w:pos="2268"/>
              </w:tabs>
              <w:overflowPunct/>
              <w:autoSpaceDE/>
              <w:autoSpaceDN/>
              <w:adjustRightInd/>
              <w:spacing w:before="0" w:line="266" w:lineRule="auto"/>
              <w:ind w:left="180" w:right="144"/>
              <w:textAlignment w:val="auto"/>
              <w:rPr>
                <w:rFonts w:asciiTheme="majorBidi" w:eastAsiaTheme="minorHAnsi" w:hAnsiTheme="majorBidi" w:cstheme="majorBidi"/>
                <w:b/>
                <w:sz w:val="18"/>
                <w:szCs w:val="18"/>
                <w:lang w:val="en-US"/>
              </w:rPr>
            </w:pPr>
            <w:r w:rsidRPr="00F50CBB">
              <w:rPr>
                <w:rFonts w:eastAsiaTheme="minorHAnsi"/>
                <w:b/>
                <w:sz w:val="18"/>
                <w:szCs w:val="18"/>
                <w:lang w:val="en-US"/>
              </w:rPr>
              <w:t>For digital broadcasting (</w:t>
            </w:r>
            <w:r w:rsidRPr="00F50CBB">
              <w:rPr>
                <w:rFonts w:ascii="Times New Roman Bold" w:eastAsiaTheme="minorHAnsi" w:hAnsi="Times New Roman Bold" w:cs="Times New Roman Bold"/>
                <w:b/>
                <w:sz w:val="18"/>
                <w:szCs w:val="18"/>
                <w:lang w:val="en-US"/>
              </w:rPr>
              <w:t>except assignments</w:t>
            </w:r>
            <w:r w:rsidRPr="00F50CBB">
              <w:rPr>
                <w:rFonts w:eastAsiaTheme="minorHAnsi"/>
                <w:b/>
                <w:sz w:val="18"/>
                <w:szCs w:val="18"/>
                <w:lang w:val="en-US"/>
              </w:rPr>
              <w:t xml:space="preserve"> subject</w:t>
            </w:r>
            <w:r w:rsidRPr="00F50CBB">
              <w:rPr>
                <w:rFonts w:asciiTheme="majorBidi" w:eastAsiaTheme="minorHAnsi" w:hAnsiTheme="majorBidi" w:cstheme="majorBidi"/>
                <w:b/>
                <w:sz w:val="18"/>
                <w:szCs w:val="18"/>
                <w:lang w:val="en-US"/>
              </w:rPr>
              <w:t xml:space="preserve"> to § 5.1.3 of the GE06 Regional Agreement):</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374A25">
            <w:pPr>
              <w:keepNext/>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374A25">
            <w:pPr>
              <w:keepNext/>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374A25">
            <w:pPr>
              <w:keepNext/>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374A25">
            <w:pPr>
              <w:keepNext/>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374A25">
            <w:pPr>
              <w:keepNext/>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374A25">
            <w:pPr>
              <w:keepNext/>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374A25">
            <w:pPr>
              <w:keepNext/>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374A25">
            <w:pPr>
              <w:keepNext/>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r>
      <w:tr w:rsidR="00F50CBB" w:rsidRPr="00F50CBB" w:rsidTr="005C65F6">
        <w:trPr>
          <w:trHeight w:hRule="exact" w:val="940"/>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67"/>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1.5.10.1</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43"/>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1EO</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1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frequency offset, in kHz</w:t>
            </w:r>
          </w:p>
          <w:p w:rsidR="00F50CBB" w:rsidRPr="00F50CBB" w:rsidRDefault="00F50CBB" w:rsidP="00F50CBB">
            <w:pPr>
              <w:tabs>
                <w:tab w:val="clear" w:pos="1134"/>
                <w:tab w:val="clear" w:pos="1871"/>
                <w:tab w:val="clear" w:pos="2268"/>
              </w:tabs>
              <w:overflowPunct/>
              <w:autoSpaceDE/>
              <w:autoSpaceDN/>
              <w:adjustRightInd/>
              <w:spacing w:before="0"/>
              <w:ind w:left="504" w:right="576"/>
              <w:jc w:val="both"/>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Required for an assignment subject to the GE06 Regional Agreement if the centre frequency of the emission is offset from the assigned frequency, and optional for assignments not subject to this Agreement</w:t>
            </w:r>
          </w:p>
        </w:tc>
        <w:tc>
          <w:tcPr>
            <w:tcW w:w="992" w:type="dxa"/>
            <w:tcBorders>
              <w:top w:val="single" w:sz="4" w:space="0" w:color="auto"/>
              <w:left w:val="doub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43"/>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1EO</w:t>
            </w:r>
          </w:p>
        </w:tc>
      </w:tr>
      <w:tr w:rsidR="00F50CBB" w:rsidRPr="00F50CBB" w:rsidTr="005C65F6">
        <w:trPr>
          <w:trHeight w:hRule="exact" w:val="292"/>
        </w:trPr>
        <w:tc>
          <w:tcPr>
            <w:tcW w:w="974" w:type="dxa"/>
            <w:tcBorders>
              <w:top w:val="single" w:sz="7" w:space="0" w:color="000000"/>
              <w:left w:val="single" w:sz="12" w:space="0" w:color="000000"/>
              <w:bottom w:val="single" w:sz="2" w:space="0" w:color="000000"/>
              <w:right w:val="single" w:sz="8"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57"/>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1.5.11</w:t>
            </w:r>
          </w:p>
        </w:tc>
        <w:tc>
          <w:tcPr>
            <w:tcW w:w="725" w:type="dxa"/>
            <w:tcBorders>
              <w:top w:val="single" w:sz="7"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097" w:type="dxa"/>
            <w:tcBorders>
              <w:top w:val="single" w:sz="7" w:space="0" w:color="000000"/>
              <w:left w:val="double" w:sz="4" w:space="0" w:color="auto"/>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12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For analogue television broadcasting:</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r>
      <w:tr w:rsidR="00F50CBB" w:rsidRPr="00F50CBB" w:rsidTr="005C65F6">
        <w:trPr>
          <w:trHeight w:hRule="exact" w:val="941"/>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57"/>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1.5.11.1</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4"/>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1E</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24" w:right="792"/>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vision carrier frequency offset, in multiples of 1/12 of the line frequency of the television system concerned, expressed by a number (positive or negative)</w:t>
            </w:r>
          </w:p>
          <w:p w:rsidR="00F50CBB" w:rsidRPr="00F50CBB" w:rsidRDefault="00F50CBB" w:rsidP="00F50CBB">
            <w:pPr>
              <w:tabs>
                <w:tab w:val="clear" w:pos="1134"/>
                <w:tab w:val="clear" w:pos="1871"/>
                <w:tab w:val="clear" w:pos="2268"/>
              </w:tabs>
              <w:overflowPunct/>
              <w:autoSpaceDE/>
              <w:autoSpaceDN/>
              <w:adjustRightInd/>
              <w:spacing w:before="36"/>
              <w:ind w:left="48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Required if the vision carri</w:t>
            </w:r>
            <w:r w:rsidR="00BA2FAF">
              <w:rPr>
                <w:rFonts w:asciiTheme="majorBidi" w:eastAsiaTheme="minorHAnsi" w:hAnsiTheme="majorBidi" w:cstheme="majorBidi"/>
                <w:color w:val="000000"/>
                <w:sz w:val="18"/>
                <w:szCs w:val="18"/>
                <w:lang w:val="en-US"/>
              </w:rPr>
              <w:t>er frequency offset, in kHz, (1</w:t>
            </w:r>
            <w:r w:rsidRPr="00F50CBB">
              <w:rPr>
                <w:rFonts w:asciiTheme="majorBidi" w:eastAsiaTheme="minorHAnsi" w:hAnsiTheme="majorBidi" w:cstheme="majorBidi"/>
                <w:color w:val="000000"/>
                <w:sz w:val="18"/>
                <w:szCs w:val="18"/>
                <w:lang w:val="en-US"/>
              </w:rPr>
              <w:t>E1) is not provided for</w:t>
            </w:r>
          </w:p>
          <w:p w:rsidR="00F50CBB" w:rsidRPr="00F50CBB" w:rsidRDefault="00F50CBB" w:rsidP="00F50CBB">
            <w:pPr>
              <w:tabs>
                <w:tab w:val="clear" w:pos="1134"/>
                <w:tab w:val="clear" w:pos="1871"/>
                <w:tab w:val="clear" w:pos="2268"/>
              </w:tabs>
              <w:overflowPunct/>
              <w:autoSpaceDE/>
              <w:autoSpaceDN/>
              <w:adjustRightInd/>
              <w:spacing w:before="0" w:line="211" w:lineRule="auto"/>
              <w:ind w:left="48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assignments subject to the ST61, GE89 or GE06 Regional Agreements</w:t>
            </w:r>
          </w:p>
        </w:tc>
        <w:tc>
          <w:tcPr>
            <w:tcW w:w="992" w:type="dxa"/>
            <w:tcBorders>
              <w:top w:val="single" w:sz="4" w:space="0" w:color="auto"/>
              <w:left w:val="doub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3"/>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1E</w:t>
            </w:r>
          </w:p>
        </w:tc>
      </w:tr>
      <w:tr w:rsidR="00F50CBB" w:rsidRPr="00F50CBB" w:rsidTr="005C65F6">
        <w:trPr>
          <w:trHeight w:hRule="exact" w:val="970"/>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57"/>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1.5.11.2</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4"/>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1E1</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line="246" w:lineRule="exact"/>
              <w:ind w:left="504" w:right="252" w:hanging="180"/>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vision carrier frequency offset, in kHz, expressed by a number (positive or negative) Required if the vision carrier frequency offset, in multiples of 1/12 of the line</w:t>
            </w:r>
          </w:p>
          <w:p w:rsidR="00F50CBB" w:rsidRPr="00F50CBB" w:rsidRDefault="000A1A5D" w:rsidP="00F50CBB">
            <w:pPr>
              <w:tabs>
                <w:tab w:val="clear" w:pos="1134"/>
                <w:tab w:val="clear" w:pos="1871"/>
                <w:tab w:val="clear" w:pos="2268"/>
              </w:tabs>
              <w:overflowPunct/>
              <w:autoSpaceDE/>
              <w:autoSpaceDN/>
              <w:adjustRightInd/>
              <w:spacing w:before="0" w:line="217" w:lineRule="exact"/>
              <w:ind w:left="504" w:right="468"/>
              <w:textAlignment w:val="auto"/>
              <w:rPr>
                <w:rFonts w:asciiTheme="majorBidi" w:eastAsiaTheme="minorHAnsi" w:hAnsiTheme="majorBidi" w:cstheme="majorBidi"/>
                <w:color w:val="000000"/>
                <w:sz w:val="18"/>
                <w:szCs w:val="18"/>
                <w:lang w:val="en-US"/>
              </w:rPr>
            </w:pPr>
            <w:r>
              <w:rPr>
                <w:rFonts w:asciiTheme="majorBidi" w:eastAsiaTheme="minorHAnsi" w:hAnsiTheme="majorBidi" w:cstheme="majorBidi"/>
                <w:color w:val="000000"/>
                <w:sz w:val="18"/>
                <w:szCs w:val="18"/>
                <w:lang w:val="en-US"/>
              </w:rPr>
              <w:t>frequency (1</w:t>
            </w:r>
            <w:r w:rsidR="00F50CBB" w:rsidRPr="00F50CBB">
              <w:rPr>
                <w:rFonts w:asciiTheme="majorBidi" w:eastAsiaTheme="minorHAnsi" w:hAnsiTheme="majorBidi" w:cstheme="majorBidi"/>
                <w:color w:val="000000"/>
                <w:sz w:val="18"/>
                <w:szCs w:val="18"/>
                <w:lang w:val="en-US"/>
              </w:rPr>
              <w:t>E) is not provided for assignments subject to the ST61, GE89 or GE06 Regional Agreements</w:t>
            </w:r>
          </w:p>
        </w:tc>
        <w:tc>
          <w:tcPr>
            <w:tcW w:w="992" w:type="dxa"/>
            <w:tcBorders>
              <w:top w:val="single" w:sz="4" w:space="0" w:color="auto"/>
              <w:left w:val="doub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796612" w:rsidP="00F50CBB">
            <w:pPr>
              <w:tabs>
                <w:tab w:val="clear" w:pos="1134"/>
                <w:tab w:val="clear" w:pos="1871"/>
                <w:tab w:val="clear" w:pos="2268"/>
              </w:tabs>
              <w:overflowPunct/>
              <w:autoSpaceDE/>
              <w:autoSpaceDN/>
              <w:adjustRightInd/>
              <w:spacing w:before="0"/>
              <w:ind w:left="33"/>
              <w:textAlignment w:val="auto"/>
              <w:rPr>
                <w:rFonts w:asciiTheme="majorBidi" w:eastAsiaTheme="minorHAnsi" w:hAnsiTheme="majorBidi" w:cstheme="majorBidi"/>
                <w:b/>
                <w:color w:val="000000"/>
                <w:sz w:val="18"/>
                <w:szCs w:val="18"/>
                <w:lang w:val="en-US"/>
              </w:rPr>
            </w:pPr>
            <w:r>
              <w:rPr>
                <w:rFonts w:asciiTheme="majorBidi" w:eastAsiaTheme="minorHAnsi" w:hAnsiTheme="majorBidi" w:cstheme="majorBidi"/>
                <w:b/>
                <w:color w:val="000000"/>
                <w:sz w:val="18"/>
                <w:szCs w:val="18"/>
                <w:lang w:val="en-US"/>
              </w:rPr>
              <w:t>1</w:t>
            </w:r>
            <w:r w:rsidR="00F50CBB" w:rsidRPr="00F50CBB">
              <w:rPr>
                <w:rFonts w:asciiTheme="majorBidi" w:eastAsiaTheme="minorHAnsi" w:hAnsiTheme="majorBidi" w:cstheme="majorBidi"/>
                <w:b/>
                <w:color w:val="000000"/>
                <w:sz w:val="18"/>
                <w:szCs w:val="18"/>
                <w:lang w:val="en-US"/>
              </w:rPr>
              <w:t>E1</w:t>
            </w:r>
          </w:p>
        </w:tc>
      </w:tr>
      <w:tr w:rsidR="00F50CBB" w:rsidRPr="00F50CBB" w:rsidTr="005C65F6">
        <w:trPr>
          <w:trHeight w:hRule="exact" w:val="470"/>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57"/>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1.5.11.3</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line="212" w:lineRule="exact"/>
              <w:ind w:left="180" w:right="504"/>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For the case where the sound carrier frequency offset is different from the vision carrier frequency offset:</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r>
      <w:tr w:rsidR="00F50CBB" w:rsidRPr="00F50CBB" w:rsidTr="005C65F6">
        <w:trPr>
          <w:trHeight w:hRule="exact" w:val="941"/>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57"/>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1.5.11.3.1</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4"/>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1EA</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24" w:right="792"/>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sound carrier frequency offset, in multiples of 1/12 of the line frequency of the television system concerned, expressed by a number (positive or negative)</w:t>
            </w:r>
          </w:p>
          <w:p w:rsidR="00F50CBB" w:rsidRPr="00F50CBB" w:rsidRDefault="00F50CBB" w:rsidP="00F50CBB">
            <w:pPr>
              <w:tabs>
                <w:tab w:val="clear" w:pos="1134"/>
                <w:tab w:val="clear" w:pos="1871"/>
                <w:tab w:val="clear" w:pos="2268"/>
              </w:tabs>
              <w:overflowPunct/>
              <w:autoSpaceDE/>
              <w:autoSpaceDN/>
              <w:adjustRightInd/>
              <w:spacing w:before="36"/>
              <w:ind w:left="48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Required if the sound carri</w:t>
            </w:r>
            <w:r w:rsidR="00BA2FAF">
              <w:rPr>
                <w:rFonts w:asciiTheme="majorBidi" w:eastAsiaTheme="minorHAnsi" w:hAnsiTheme="majorBidi" w:cstheme="majorBidi"/>
                <w:color w:val="000000"/>
                <w:sz w:val="18"/>
                <w:szCs w:val="18"/>
                <w:lang w:val="en-US"/>
              </w:rPr>
              <w:t>er frequency offset, in kHz, (1E1</w:t>
            </w:r>
            <w:r w:rsidRPr="00F50CBB">
              <w:rPr>
                <w:rFonts w:asciiTheme="majorBidi" w:eastAsiaTheme="minorHAnsi" w:hAnsiTheme="majorBidi" w:cstheme="majorBidi"/>
                <w:color w:val="000000"/>
                <w:sz w:val="18"/>
                <w:szCs w:val="18"/>
                <w:lang w:val="en-US"/>
              </w:rPr>
              <w:t>A) is not provided for</w:t>
            </w:r>
          </w:p>
          <w:p w:rsidR="00F50CBB" w:rsidRPr="00F50CBB" w:rsidRDefault="00F50CBB" w:rsidP="00F50CBB">
            <w:pPr>
              <w:tabs>
                <w:tab w:val="clear" w:pos="1134"/>
                <w:tab w:val="clear" w:pos="1871"/>
                <w:tab w:val="clear" w:pos="2268"/>
              </w:tabs>
              <w:overflowPunct/>
              <w:autoSpaceDE/>
              <w:autoSpaceDN/>
              <w:adjustRightInd/>
              <w:spacing w:before="0" w:line="211" w:lineRule="auto"/>
              <w:ind w:left="48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assignments subject to the ST61, GE89 or GE06 Regional Agreements</w:t>
            </w:r>
          </w:p>
        </w:tc>
        <w:tc>
          <w:tcPr>
            <w:tcW w:w="992" w:type="dxa"/>
            <w:tcBorders>
              <w:top w:val="single" w:sz="4" w:space="0" w:color="auto"/>
              <w:left w:val="doub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3"/>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1EA</w:t>
            </w:r>
          </w:p>
        </w:tc>
      </w:tr>
      <w:tr w:rsidR="00F50CBB" w:rsidRPr="00F50CBB" w:rsidTr="005C65F6">
        <w:trPr>
          <w:trHeight w:hRule="exact" w:val="1075"/>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57"/>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1.5.11.3.2</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4"/>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1E1A</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0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sound carrier frequency offset, in kHz, expressed by a number (positive or negative)</w:t>
            </w:r>
          </w:p>
          <w:p w:rsidR="00F50CBB" w:rsidRPr="00F50CBB" w:rsidRDefault="00F50CBB" w:rsidP="00F50CBB">
            <w:pPr>
              <w:tabs>
                <w:tab w:val="clear" w:pos="1134"/>
                <w:tab w:val="clear" w:pos="1871"/>
                <w:tab w:val="clear" w:pos="2268"/>
              </w:tabs>
              <w:overflowPunct/>
              <w:autoSpaceDE/>
              <w:autoSpaceDN/>
              <w:adjustRightInd/>
              <w:spacing w:before="108" w:line="271" w:lineRule="auto"/>
              <w:ind w:left="48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Required if the sound carrier frequency offset, in multiples of 1/12 of the line frequency</w:t>
            </w:r>
          </w:p>
          <w:p w:rsidR="00F50CBB" w:rsidRPr="00F50CBB" w:rsidRDefault="00BA2FAF" w:rsidP="00F50CBB">
            <w:pPr>
              <w:tabs>
                <w:tab w:val="clear" w:pos="1134"/>
                <w:tab w:val="clear" w:pos="1871"/>
                <w:tab w:val="clear" w:pos="2268"/>
              </w:tabs>
              <w:overflowPunct/>
              <w:autoSpaceDE/>
              <w:autoSpaceDN/>
              <w:adjustRightInd/>
              <w:spacing w:before="0"/>
              <w:ind w:left="504" w:right="432"/>
              <w:textAlignment w:val="auto"/>
              <w:rPr>
                <w:rFonts w:asciiTheme="majorBidi" w:eastAsiaTheme="minorHAnsi" w:hAnsiTheme="majorBidi" w:cstheme="majorBidi"/>
                <w:color w:val="000000"/>
                <w:sz w:val="18"/>
                <w:szCs w:val="18"/>
                <w:lang w:val="en-US"/>
              </w:rPr>
            </w:pPr>
            <w:r>
              <w:rPr>
                <w:rFonts w:asciiTheme="majorBidi" w:eastAsiaTheme="minorHAnsi" w:hAnsiTheme="majorBidi" w:cstheme="majorBidi"/>
                <w:color w:val="000000"/>
                <w:sz w:val="18"/>
                <w:szCs w:val="18"/>
                <w:lang w:val="en-US"/>
              </w:rPr>
              <w:t>(1</w:t>
            </w:r>
            <w:r w:rsidR="00F50CBB" w:rsidRPr="00F50CBB">
              <w:rPr>
                <w:rFonts w:asciiTheme="majorBidi" w:eastAsiaTheme="minorHAnsi" w:hAnsiTheme="majorBidi" w:cstheme="majorBidi"/>
                <w:color w:val="000000"/>
                <w:sz w:val="18"/>
                <w:szCs w:val="18"/>
                <w:lang w:val="en-US"/>
              </w:rPr>
              <w:t>EA) is not provided for assignments subject to the ST61, GE89 or GE06 Regional Agreements</w:t>
            </w:r>
          </w:p>
        </w:tc>
        <w:tc>
          <w:tcPr>
            <w:tcW w:w="992" w:type="dxa"/>
            <w:tcBorders>
              <w:top w:val="single" w:sz="4" w:space="0" w:color="auto"/>
              <w:left w:val="doub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3"/>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1E1A</w:t>
            </w:r>
          </w:p>
        </w:tc>
      </w:tr>
      <w:tr w:rsidR="00F50CBB" w:rsidRPr="00F50CBB" w:rsidTr="005C65F6">
        <w:trPr>
          <w:trHeight w:hRule="exact" w:val="293"/>
        </w:trPr>
        <w:tc>
          <w:tcPr>
            <w:tcW w:w="974" w:type="dxa"/>
            <w:tcBorders>
              <w:top w:val="single" w:sz="2" w:space="0" w:color="000000"/>
              <w:left w:val="single" w:sz="12" w:space="0" w:color="000000"/>
              <w:bottom w:val="single" w:sz="2" w:space="0" w:color="000000"/>
              <w:right w:val="single" w:sz="8" w:space="0" w:color="000000"/>
            </w:tcBorders>
            <w:vAlign w:val="center"/>
          </w:tcPr>
          <w:p w:rsidR="00F50CBB" w:rsidRPr="00F50CBB" w:rsidRDefault="00F50CBB" w:rsidP="00EF4313">
            <w:pPr>
              <w:keepNext/>
              <w:tabs>
                <w:tab w:val="clear" w:pos="1134"/>
                <w:tab w:val="clear" w:pos="1871"/>
                <w:tab w:val="clear" w:pos="2268"/>
              </w:tabs>
              <w:overflowPunct/>
              <w:autoSpaceDE/>
              <w:autoSpaceDN/>
              <w:adjustRightInd/>
              <w:spacing w:before="0"/>
              <w:ind w:left="57"/>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lastRenderedPageBreak/>
              <w:t>2</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EF4313">
            <w:pPr>
              <w:keepNext/>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097" w:type="dxa"/>
            <w:tcBorders>
              <w:top w:val="single" w:sz="2" w:space="0" w:color="000000"/>
              <w:left w:val="double" w:sz="4" w:space="0" w:color="auto"/>
              <w:bottom w:val="single" w:sz="2" w:space="0" w:color="000000"/>
              <w:right w:val="double" w:sz="4" w:space="0" w:color="auto"/>
            </w:tcBorders>
            <w:vAlign w:val="center"/>
          </w:tcPr>
          <w:p w:rsidR="00F50CBB" w:rsidRPr="00F50CBB" w:rsidRDefault="00F50CBB" w:rsidP="00EF4313">
            <w:pPr>
              <w:keepNext/>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DATE OF OPERATION</w:t>
            </w:r>
          </w:p>
        </w:tc>
        <w:tc>
          <w:tcPr>
            <w:tcW w:w="6683" w:type="dxa"/>
            <w:gridSpan w:val="8"/>
            <w:tcBorders>
              <w:top w:val="single" w:sz="4" w:space="0" w:color="auto"/>
              <w:left w:val="double" w:sz="4" w:space="0" w:color="auto"/>
              <w:bottom w:val="single" w:sz="4" w:space="0" w:color="auto"/>
              <w:right w:val="single" w:sz="12" w:space="0" w:color="000000"/>
            </w:tcBorders>
            <w:shd w:val="clear" w:color="auto" w:fill="BFBFBF" w:themeFill="background1" w:themeFillShade="BF"/>
          </w:tcPr>
          <w:p w:rsidR="00F50CBB" w:rsidRPr="00F50CBB" w:rsidRDefault="00F50CBB" w:rsidP="00EF4313">
            <w:pPr>
              <w:keepNext/>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r>
      <w:tr w:rsidR="00F50CBB" w:rsidRPr="00F50CBB" w:rsidTr="005C65F6">
        <w:trPr>
          <w:trHeight w:hRule="exact" w:val="470"/>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 w:val="decimal" w:pos="172"/>
              </w:tabs>
              <w:overflowPunct/>
              <w:autoSpaceDE/>
              <w:autoSpaceDN/>
              <w:adjustRightInd/>
              <w:spacing w:before="0"/>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2.1</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4"/>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2C</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12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date (actual or foreseen, as appropriate) of bringing the frequency assignment (new or modified) into use</w:t>
            </w:r>
          </w:p>
        </w:tc>
        <w:tc>
          <w:tcPr>
            <w:tcW w:w="992" w:type="dxa"/>
            <w:tcBorders>
              <w:top w:val="single" w:sz="4" w:space="0" w:color="auto"/>
              <w:left w:val="doub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1094" w:type="dxa"/>
            <w:tcBorders>
              <w:top w:val="single" w:sz="4" w:space="0" w:color="auto"/>
              <w:left w:val="single" w:sz="12" w:space="0" w:color="000000"/>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749" w:type="dxa"/>
            <w:tcBorders>
              <w:top w:val="single" w:sz="4" w:space="0" w:color="auto"/>
              <w:left w:val="sing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749" w:type="dxa"/>
            <w:tcBorders>
              <w:top w:val="single" w:sz="4" w:space="0" w:color="auto"/>
              <w:left w:val="sing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3"/>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2C</w:t>
            </w:r>
          </w:p>
        </w:tc>
      </w:tr>
      <w:tr w:rsidR="00F50CBB" w:rsidRPr="00F50CBB" w:rsidTr="005C65F6">
        <w:trPr>
          <w:trHeight w:hRule="exact" w:val="1700"/>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 w:val="decimal" w:pos="172"/>
              </w:tabs>
              <w:overflowPunct/>
              <w:autoSpaceDE/>
              <w:autoSpaceDN/>
              <w:adjustRightInd/>
              <w:spacing w:before="0"/>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2.2</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4"/>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2E</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12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date for the end of operation of a frequency assignment</w:t>
            </w:r>
          </w:p>
          <w:p w:rsidR="00F50CBB" w:rsidRPr="00F50CBB" w:rsidRDefault="00F50CBB" w:rsidP="00F50CBB">
            <w:pPr>
              <w:tabs>
                <w:tab w:val="clear" w:pos="1134"/>
                <w:tab w:val="clear" w:pos="1871"/>
                <w:tab w:val="clear" w:pos="2268"/>
              </w:tabs>
              <w:overflowPunct/>
              <w:autoSpaceDE/>
              <w:autoSpaceDN/>
              <w:adjustRightInd/>
              <w:spacing w:before="36"/>
              <w:ind w:left="324" w:right="108"/>
              <w:jc w:val="both"/>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In the case of a VHF/UHF broadcasting station, required, in the application of Article</w:t>
            </w:r>
            <w:r w:rsidRPr="00F50CBB">
              <w:rPr>
                <w:rFonts w:asciiTheme="majorBidi" w:eastAsiaTheme="minorHAnsi" w:hAnsiTheme="majorBidi" w:cstheme="majorBidi"/>
                <w:b/>
                <w:color w:val="000000"/>
                <w:sz w:val="18"/>
                <w:szCs w:val="18"/>
                <w:lang w:val="en-US"/>
              </w:rPr>
              <w:t xml:space="preserve"> 11</w:t>
            </w:r>
            <w:r w:rsidRPr="00F50CBB">
              <w:rPr>
                <w:rFonts w:asciiTheme="majorBidi" w:eastAsiaTheme="minorHAnsi" w:hAnsiTheme="majorBidi" w:cstheme="majorBidi"/>
                <w:color w:val="000000"/>
                <w:sz w:val="18"/>
                <w:szCs w:val="18"/>
                <w:lang w:val="en-US"/>
              </w:rPr>
              <w:t>, when the operation of an assignment is limited to a specific period of time under § 4.1.5.4 of the GE06 Regional Agreement</w:t>
            </w:r>
          </w:p>
          <w:p w:rsidR="00F50CBB" w:rsidRPr="00F50CBB" w:rsidRDefault="00F50CBB" w:rsidP="00F50CBB">
            <w:pPr>
              <w:tabs>
                <w:tab w:val="clear" w:pos="1134"/>
                <w:tab w:val="clear" w:pos="1871"/>
                <w:tab w:val="clear" w:pos="2268"/>
              </w:tabs>
              <w:overflowPunct/>
              <w:autoSpaceDE/>
              <w:autoSpaceDN/>
              <w:adjustRightInd/>
              <w:spacing w:before="36" w:line="264" w:lineRule="auto"/>
              <w:ind w:left="324" w:right="216"/>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In the case of a transmitting station, a receiving land station, or a typical transmitting station, required, in the application of Article</w:t>
            </w:r>
            <w:r w:rsidRPr="00F50CBB">
              <w:rPr>
                <w:rFonts w:asciiTheme="majorBidi" w:eastAsiaTheme="minorHAnsi" w:hAnsiTheme="majorBidi" w:cstheme="majorBidi"/>
                <w:b/>
                <w:color w:val="000000"/>
                <w:sz w:val="18"/>
                <w:szCs w:val="18"/>
                <w:lang w:val="en-US"/>
              </w:rPr>
              <w:t xml:space="preserve"> 11</w:t>
            </w:r>
            <w:r w:rsidRPr="00F50CBB">
              <w:rPr>
                <w:rFonts w:asciiTheme="majorBidi" w:eastAsiaTheme="minorHAnsi" w:hAnsiTheme="majorBidi" w:cstheme="majorBidi"/>
                <w:color w:val="000000"/>
                <w:sz w:val="18"/>
                <w:szCs w:val="18"/>
                <w:lang w:val="en-US"/>
              </w:rPr>
              <w:t>, when the operation of an assignment is limited to a specific period of time under § 4.2.5.5 of the GE06 Regional Agreement</w:t>
            </w:r>
          </w:p>
        </w:tc>
        <w:tc>
          <w:tcPr>
            <w:tcW w:w="992" w:type="dxa"/>
            <w:tcBorders>
              <w:top w:val="single" w:sz="4" w:space="0" w:color="auto"/>
              <w:left w:val="doub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3"/>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2E</w:t>
            </w:r>
          </w:p>
        </w:tc>
      </w:tr>
      <w:tr w:rsidR="00F50CBB" w:rsidRPr="00F50CBB" w:rsidTr="005C65F6">
        <w:trPr>
          <w:trHeight w:hRule="exact" w:val="288"/>
        </w:trPr>
        <w:tc>
          <w:tcPr>
            <w:tcW w:w="974" w:type="dxa"/>
            <w:tcBorders>
              <w:top w:val="single" w:sz="2" w:space="0" w:color="000000"/>
              <w:left w:val="single" w:sz="12" w:space="0" w:color="000000"/>
              <w:bottom w:val="single" w:sz="2" w:space="0" w:color="000000"/>
              <w:right w:val="single" w:sz="8" w:space="0" w:color="000000"/>
            </w:tcBorders>
            <w:vAlign w:val="center"/>
          </w:tcPr>
          <w:p w:rsidR="00F50CBB" w:rsidRPr="00F50CBB" w:rsidRDefault="00F50CBB" w:rsidP="00F50CBB">
            <w:pPr>
              <w:tabs>
                <w:tab w:val="clear" w:pos="1134"/>
                <w:tab w:val="clear" w:pos="1871"/>
                <w:tab w:val="clear" w:pos="2268"/>
                <w:tab w:val="decimal" w:pos="172"/>
              </w:tabs>
              <w:overflowPunct/>
              <w:autoSpaceDE/>
              <w:autoSpaceDN/>
              <w:adjustRightInd/>
              <w:spacing w:before="0"/>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2.3</w:t>
            </w:r>
          </w:p>
        </w:tc>
        <w:tc>
          <w:tcPr>
            <w:tcW w:w="725" w:type="dxa"/>
            <w:tcBorders>
              <w:top w:val="single" w:sz="2" w:space="0" w:color="000000"/>
              <w:left w:val="single" w:sz="8" w:space="0" w:color="000000"/>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34"/>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2F</w:t>
            </w:r>
          </w:p>
        </w:tc>
        <w:tc>
          <w:tcPr>
            <w:tcW w:w="7097" w:type="dxa"/>
            <w:tcBorders>
              <w:top w:val="single" w:sz="2" w:space="0" w:color="000000"/>
              <w:left w:val="double" w:sz="4" w:space="0" w:color="auto"/>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12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season of operation code</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852" w:type="dxa"/>
            <w:tcBorders>
              <w:top w:val="single" w:sz="4" w:space="0" w:color="auto"/>
              <w:left w:val="doub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33"/>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2F</w:t>
            </w:r>
          </w:p>
        </w:tc>
      </w:tr>
      <w:tr w:rsidR="00F50CBB" w:rsidRPr="00F50CBB" w:rsidTr="005C65F6">
        <w:trPr>
          <w:trHeight w:hRule="exact" w:val="292"/>
        </w:trPr>
        <w:tc>
          <w:tcPr>
            <w:tcW w:w="974" w:type="dxa"/>
            <w:tcBorders>
              <w:top w:val="single" w:sz="2" w:space="0" w:color="000000"/>
              <w:left w:val="single" w:sz="12" w:space="0" w:color="000000"/>
              <w:bottom w:val="single" w:sz="2" w:space="0" w:color="000000"/>
              <w:right w:val="single" w:sz="8" w:space="0" w:color="000000"/>
            </w:tcBorders>
            <w:vAlign w:val="center"/>
          </w:tcPr>
          <w:p w:rsidR="00F50CBB" w:rsidRPr="00F50CBB" w:rsidRDefault="00F50CBB" w:rsidP="00F50CBB">
            <w:pPr>
              <w:tabs>
                <w:tab w:val="clear" w:pos="1134"/>
                <w:tab w:val="clear" w:pos="1871"/>
                <w:tab w:val="clear" w:pos="2268"/>
                <w:tab w:val="decimal" w:pos="172"/>
              </w:tabs>
              <w:overflowPunct/>
              <w:autoSpaceDE/>
              <w:autoSpaceDN/>
              <w:adjustRightInd/>
              <w:spacing w:before="0"/>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2.4</w:t>
            </w:r>
          </w:p>
        </w:tc>
        <w:tc>
          <w:tcPr>
            <w:tcW w:w="725" w:type="dxa"/>
            <w:tcBorders>
              <w:top w:val="single" w:sz="2" w:space="0" w:color="000000"/>
              <w:left w:val="single" w:sz="8" w:space="0" w:color="000000"/>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34"/>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10CA</w:t>
            </w:r>
          </w:p>
        </w:tc>
        <w:tc>
          <w:tcPr>
            <w:tcW w:w="7097" w:type="dxa"/>
            <w:tcBorders>
              <w:top w:val="single" w:sz="2" w:space="0" w:color="000000"/>
              <w:left w:val="double" w:sz="4" w:space="0" w:color="auto"/>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12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start date for the transmission</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852" w:type="dxa"/>
            <w:tcBorders>
              <w:top w:val="single" w:sz="4" w:space="0" w:color="auto"/>
              <w:left w:val="doub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33"/>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10CA</w:t>
            </w:r>
          </w:p>
        </w:tc>
      </w:tr>
      <w:tr w:rsidR="00F50CBB" w:rsidRPr="00F50CBB" w:rsidTr="005C65F6">
        <w:trPr>
          <w:trHeight w:hRule="exact" w:val="288"/>
        </w:trPr>
        <w:tc>
          <w:tcPr>
            <w:tcW w:w="974" w:type="dxa"/>
            <w:tcBorders>
              <w:top w:val="single" w:sz="2" w:space="0" w:color="000000"/>
              <w:left w:val="single" w:sz="12" w:space="0" w:color="000000"/>
              <w:bottom w:val="single" w:sz="2" w:space="0" w:color="000000"/>
              <w:right w:val="single" w:sz="8" w:space="0" w:color="000000"/>
            </w:tcBorders>
            <w:vAlign w:val="center"/>
          </w:tcPr>
          <w:p w:rsidR="00F50CBB" w:rsidRPr="00F50CBB" w:rsidRDefault="00F50CBB" w:rsidP="00F50CBB">
            <w:pPr>
              <w:tabs>
                <w:tab w:val="clear" w:pos="1134"/>
                <w:tab w:val="clear" w:pos="1871"/>
                <w:tab w:val="clear" w:pos="2268"/>
                <w:tab w:val="decimal" w:pos="172"/>
              </w:tabs>
              <w:overflowPunct/>
              <w:autoSpaceDE/>
              <w:autoSpaceDN/>
              <w:adjustRightInd/>
              <w:spacing w:before="0"/>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2.5</w:t>
            </w:r>
          </w:p>
        </w:tc>
        <w:tc>
          <w:tcPr>
            <w:tcW w:w="725" w:type="dxa"/>
            <w:tcBorders>
              <w:top w:val="single" w:sz="2" w:space="0" w:color="000000"/>
              <w:left w:val="single" w:sz="8" w:space="0" w:color="000000"/>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34"/>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10CB</w:t>
            </w:r>
          </w:p>
        </w:tc>
        <w:tc>
          <w:tcPr>
            <w:tcW w:w="7097" w:type="dxa"/>
            <w:tcBorders>
              <w:top w:val="single" w:sz="2" w:space="0" w:color="000000"/>
              <w:left w:val="double" w:sz="4" w:space="0" w:color="auto"/>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12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stop date for the transmission</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852" w:type="dxa"/>
            <w:tcBorders>
              <w:top w:val="single" w:sz="4" w:space="0" w:color="auto"/>
              <w:left w:val="doub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33"/>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10CB</w:t>
            </w:r>
          </w:p>
        </w:tc>
      </w:tr>
      <w:tr w:rsidR="00F50CBB" w:rsidRPr="00F50CBB" w:rsidTr="005C65F6">
        <w:trPr>
          <w:trHeight w:hRule="exact" w:val="293"/>
        </w:trPr>
        <w:tc>
          <w:tcPr>
            <w:tcW w:w="974" w:type="dxa"/>
            <w:tcBorders>
              <w:top w:val="single" w:sz="2" w:space="0" w:color="000000"/>
              <w:left w:val="single" w:sz="12" w:space="0" w:color="000000"/>
              <w:bottom w:val="single" w:sz="2" w:space="0" w:color="000000"/>
              <w:right w:val="single" w:sz="8" w:space="0" w:color="000000"/>
            </w:tcBorders>
            <w:vAlign w:val="center"/>
          </w:tcPr>
          <w:p w:rsidR="00F50CBB" w:rsidRPr="00F50CBB" w:rsidRDefault="00F50CBB" w:rsidP="00F50CBB">
            <w:pPr>
              <w:tabs>
                <w:tab w:val="clear" w:pos="1134"/>
                <w:tab w:val="clear" w:pos="1871"/>
                <w:tab w:val="clear" w:pos="2268"/>
                <w:tab w:val="decimal" w:pos="172"/>
              </w:tabs>
              <w:overflowPunct/>
              <w:autoSpaceDE/>
              <w:autoSpaceDN/>
              <w:adjustRightInd/>
              <w:spacing w:before="0"/>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2.6</w:t>
            </w:r>
          </w:p>
        </w:tc>
        <w:tc>
          <w:tcPr>
            <w:tcW w:w="725" w:type="dxa"/>
            <w:tcBorders>
              <w:top w:val="single" w:sz="2" w:space="0" w:color="000000"/>
              <w:left w:val="single" w:sz="8" w:space="0" w:color="000000"/>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34"/>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10CC</w:t>
            </w:r>
          </w:p>
        </w:tc>
        <w:tc>
          <w:tcPr>
            <w:tcW w:w="7097" w:type="dxa"/>
            <w:tcBorders>
              <w:top w:val="single" w:sz="2" w:space="0" w:color="000000"/>
              <w:left w:val="double" w:sz="4" w:space="0" w:color="auto"/>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12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days of operation for the transmission during the HFBC schedule</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852" w:type="dxa"/>
            <w:tcBorders>
              <w:top w:val="single" w:sz="4" w:space="0" w:color="auto"/>
              <w:left w:val="doub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33"/>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10CC</w:t>
            </w:r>
          </w:p>
        </w:tc>
      </w:tr>
      <w:tr w:rsidR="00F50CBB" w:rsidRPr="00F50CBB" w:rsidTr="005C65F6">
        <w:trPr>
          <w:trHeight w:hRule="exact" w:val="288"/>
        </w:trPr>
        <w:tc>
          <w:tcPr>
            <w:tcW w:w="974" w:type="dxa"/>
            <w:tcBorders>
              <w:top w:val="single" w:sz="2" w:space="0" w:color="000000"/>
              <w:left w:val="single" w:sz="12" w:space="0" w:color="000000"/>
              <w:bottom w:val="single" w:sz="2" w:space="0" w:color="000000"/>
              <w:right w:val="single" w:sz="8"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57"/>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3</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097" w:type="dxa"/>
            <w:tcBorders>
              <w:top w:val="single" w:sz="2" w:space="0" w:color="000000"/>
              <w:left w:val="double" w:sz="4" w:space="0" w:color="auto"/>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CALL SIGN AND STATION IDENTIFICATION</w:t>
            </w:r>
          </w:p>
        </w:tc>
        <w:tc>
          <w:tcPr>
            <w:tcW w:w="6683" w:type="dxa"/>
            <w:gridSpan w:val="8"/>
            <w:tcBorders>
              <w:top w:val="single" w:sz="4" w:space="0" w:color="auto"/>
              <w:left w:val="double" w:sz="4" w:space="0" w:color="auto"/>
              <w:bottom w:val="single" w:sz="4" w:space="0" w:color="auto"/>
              <w:right w:val="single" w:sz="12" w:space="0" w:color="000000"/>
            </w:tcBorders>
            <w:shd w:val="clear" w:color="auto" w:fill="BFBFBF" w:themeFill="background1" w:themeFillShade="BF"/>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r>
      <w:tr w:rsidR="00F50CBB" w:rsidRPr="00F50CBB" w:rsidTr="005C65F6">
        <w:trPr>
          <w:trHeight w:hRule="exact" w:val="955"/>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 w:val="decimal" w:pos="172"/>
              </w:tabs>
              <w:overflowPunct/>
              <w:autoSpaceDE/>
              <w:autoSpaceDN/>
              <w:adjustRightInd/>
              <w:spacing w:before="0"/>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3.1</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4"/>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3A1</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line="218" w:lineRule="exact"/>
              <w:ind w:left="12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call sign used in accordance with Article</w:t>
            </w:r>
            <w:r w:rsidRPr="00F50CBB">
              <w:rPr>
                <w:rFonts w:asciiTheme="majorBidi" w:eastAsiaTheme="minorHAnsi" w:hAnsiTheme="majorBidi" w:cstheme="majorBidi"/>
                <w:b/>
                <w:color w:val="000000"/>
                <w:sz w:val="18"/>
                <w:szCs w:val="18"/>
                <w:lang w:val="en-US"/>
              </w:rPr>
              <w:t xml:space="preserve"> 19</w:t>
            </w:r>
          </w:p>
          <w:p w:rsidR="00F50CBB" w:rsidRPr="00F50CBB" w:rsidRDefault="00F50CBB" w:rsidP="00F50CBB">
            <w:pPr>
              <w:tabs>
                <w:tab w:val="clear" w:pos="1134"/>
                <w:tab w:val="clear" w:pos="1871"/>
                <w:tab w:val="clear" w:pos="2268"/>
              </w:tabs>
              <w:overflowPunct/>
              <w:autoSpaceDE/>
              <w:autoSpaceDN/>
              <w:adjustRightInd/>
              <w:spacing w:before="0" w:line="226" w:lineRule="exact"/>
              <w:ind w:left="324" w:right="288" w:firstLine="36"/>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In the case of a transmitting station, for the fixed service below 28 MHz, mobile service, meteorological aids service, or standard frequency and time signal service, in the application of Article</w:t>
            </w:r>
            <w:r w:rsidRPr="00F50CBB">
              <w:rPr>
                <w:rFonts w:asciiTheme="majorBidi" w:eastAsiaTheme="minorHAnsi" w:hAnsiTheme="majorBidi" w:cstheme="majorBidi"/>
                <w:b/>
                <w:color w:val="000000"/>
                <w:sz w:val="18"/>
                <w:szCs w:val="18"/>
                <w:lang w:val="en-US"/>
              </w:rPr>
              <w:t xml:space="preserve"> 11</w:t>
            </w:r>
            <w:r w:rsidRPr="00F50CBB">
              <w:rPr>
                <w:rFonts w:asciiTheme="majorBidi" w:eastAsiaTheme="minorHAnsi" w:hAnsiTheme="majorBidi" w:cstheme="majorBidi"/>
                <w:color w:val="000000"/>
                <w:sz w:val="18"/>
                <w:szCs w:val="18"/>
                <w:lang w:val="en-US"/>
              </w:rPr>
              <w:t>, required if the station identification (3A2) is not provided</w:t>
            </w:r>
          </w:p>
        </w:tc>
        <w:tc>
          <w:tcPr>
            <w:tcW w:w="992" w:type="dxa"/>
            <w:tcBorders>
              <w:top w:val="single" w:sz="4" w:space="0" w:color="auto"/>
              <w:left w:val="doub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O</w:t>
            </w: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O</w:t>
            </w:r>
          </w:p>
        </w:tc>
        <w:tc>
          <w:tcPr>
            <w:tcW w:w="1094" w:type="dxa"/>
            <w:tcBorders>
              <w:top w:val="single" w:sz="4" w:space="0" w:color="auto"/>
              <w:left w:val="single" w:sz="12" w:space="0" w:color="000000"/>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O</w:t>
            </w: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3"/>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3A1</w:t>
            </w:r>
          </w:p>
        </w:tc>
      </w:tr>
      <w:tr w:rsidR="00F50CBB" w:rsidRPr="00F50CBB" w:rsidTr="005C65F6">
        <w:trPr>
          <w:trHeight w:hRule="exact" w:val="945"/>
        </w:trPr>
        <w:tc>
          <w:tcPr>
            <w:tcW w:w="974" w:type="dxa"/>
            <w:tcBorders>
              <w:top w:val="single" w:sz="7"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 w:val="decimal" w:pos="172"/>
              </w:tabs>
              <w:overflowPunct/>
              <w:autoSpaceDE/>
              <w:autoSpaceDN/>
              <w:adjustRightInd/>
              <w:spacing w:before="0"/>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3.2</w:t>
            </w:r>
          </w:p>
        </w:tc>
        <w:tc>
          <w:tcPr>
            <w:tcW w:w="725" w:type="dxa"/>
            <w:tcBorders>
              <w:top w:val="single" w:sz="7"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4"/>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3A2</w:t>
            </w:r>
          </w:p>
        </w:tc>
        <w:tc>
          <w:tcPr>
            <w:tcW w:w="7097" w:type="dxa"/>
            <w:tcBorders>
              <w:top w:val="single" w:sz="7"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36" w:line="208" w:lineRule="auto"/>
              <w:ind w:left="13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station identification used in accordance with Article</w:t>
            </w:r>
            <w:r w:rsidRPr="00F50CBB">
              <w:rPr>
                <w:rFonts w:asciiTheme="majorBidi" w:eastAsiaTheme="minorHAnsi" w:hAnsiTheme="majorBidi" w:cstheme="majorBidi"/>
                <w:b/>
                <w:color w:val="000000"/>
                <w:sz w:val="18"/>
                <w:szCs w:val="18"/>
                <w:lang w:val="en-US"/>
              </w:rPr>
              <w:t xml:space="preserve"> 19</w:t>
            </w:r>
          </w:p>
          <w:p w:rsidR="00F50CBB" w:rsidRPr="00F50CBB" w:rsidRDefault="00F50CBB" w:rsidP="00F50CBB">
            <w:pPr>
              <w:tabs>
                <w:tab w:val="clear" w:pos="1134"/>
                <w:tab w:val="clear" w:pos="1871"/>
                <w:tab w:val="clear" w:pos="2268"/>
              </w:tabs>
              <w:overflowPunct/>
              <w:autoSpaceDE/>
              <w:autoSpaceDN/>
              <w:adjustRightInd/>
              <w:spacing w:before="0"/>
              <w:ind w:left="324" w:right="288" w:firstLine="36"/>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In the case of a transmitting station, for the fixed service below 28 MHz, mobile service, meteorological aids service, or standard frequency and time signal service, in the application of Article</w:t>
            </w:r>
            <w:r w:rsidRPr="00F50CBB">
              <w:rPr>
                <w:rFonts w:asciiTheme="majorBidi" w:eastAsiaTheme="minorHAnsi" w:hAnsiTheme="majorBidi" w:cstheme="majorBidi"/>
                <w:b/>
                <w:color w:val="000000"/>
                <w:sz w:val="18"/>
                <w:szCs w:val="18"/>
                <w:lang w:val="en-US"/>
              </w:rPr>
              <w:t xml:space="preserve"> 11</w:t>
            </w:r>
            <w:r w:rsidRPr="00F50CBB">
              <w:rPr>
                <w:rFonts w:asciiTheme="majorBidi" w:eastAsiaTheme="minorHAnsi" w:hAnsiTheme="majorBidi" w:cstheme="majorBidi"/>
                <w:color w:val="000000"/>
                <w:sz w:val="18"/>
                <w:szCs w:val="18"/>
                <w:lang w:val="en-US"/>
              </w:rPr>
              <w:t>, required if the call sign (3A1) is not provided</w:t>
            </w:r>
          </w:p>
        </w:tc>
        <w:tc>
          <w:tcPr>
            <w:tcW w:w="992" w:type="dxa"/>
            <w:tcBorders>
              <w:top w:val="single" w:sz="4" w:space="0" w:color="auto"/>
              <w:left w:val="doub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O</w:t>
            </w: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O</w:t>
            </w:r>
          </w:p>
        </w:tc>
        <w:tc>
          <w:tcPr>
            <w:tcW w:w="1094" w:type="dxa"/>
            <w:tcBorders>
              <w:top w:val="single" w:sz="4" w:space="0" w:color="auto"/>
              <w:left w:val="single" w:sz="12" w:space="0" w:color="000000"/>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O</w:t>
            </w: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3"/>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3A2</w:t>
            </w:r>
          </w:p>
        </w:tc>
      </w:tr>
      <w:tr w:rsidR="00F50CBB" w:rsidRPr="00F50CBB" w:rsidTr="005C65F6">
        <w:trPr>
          <w:trHeight w:hRule="exact" w:val="288"/>
        </w:trPr>
        <w:tc>
          <w:tcPr>
            <w:tcW w:w="974" w:type="dxa"/>
            <w:tcBorders>
              <w:top w:val="single" w:sz="2" w:space="0" w:color="000000"/>
              <w:left w:val="single" w:sz="12" w:space="0" w:color="000000"/>
              <w:bottom w:val="single" w:sz="2" w:space="0" w:color="000000"/>
              <w:right w:val="single" w:sz="8" w:space="0" w:color="000000"/>
            </w:tcBorders>
            <w:vAlign w:val="center"/>
          </w:tcPr>
          <w:p w:rsidR="00F50CBB" w:rsidRPr="00F50CBB" w:rsidRDefault="00F50CBB" w:rsidP="00374A25">
            <w:pPr>
              <w:keepNext/>
              <w:tabs>
                <w:tab w:val="clear" w:pos="1134"/>
                <w:tab w:val="clear" w:pos="1871"/>
                <w:tab w:val="clear" w:pos="2268"/>
                <w:tab w:val="decimal" w:pos="172"/>
              </w:tabs>
              <w:overflowPunct/>
              <w:autoSpaceDE/>
              <w:autoSpaceDN/>
              <w:adjustRightInd/>
              <w:spacing w:before="0"/>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lastRenderedPageBreak/>
              <w:t>4</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374A25">
            <w:pPr>
              <w:keepNext/>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097" w:type="dxa"/>
            <w:tcBorders>
              <w:top w:val="single" w:sz="2" w:space="0" w:color="000000"/>
              <w:left w:val="double" w:sz="4" w:space="0" w:color="auto"/>
              <w:bottom w:val="single" w:sz="2" w:space="0" w:color="000000"/>
              <w:right w:val="double" w:sz="4" w:space="0" w:color="auto"/>
            </w:tcBorders>
            <w:vAlign w:val="center"/>
          </w:tcPr>
          <w:p w:rsidR="00F50CBB" w:rsidRPr="00F50CBB" w:rsidRDefault="00F50CBB" w:rsidP="00374A25">
            <w:pPr>
              <w:keepNext/>
              <w:tabs>
                <w:tab w:val="clear" w:pos="1134"/>
                <w:tab w:val="clear" w:pos="1871"/>
                <w:tab w:val="clear" w:pos="2268"/>
              </w:tabs>
              <w:overflowPunct/>
              <w:autoSpaceDE/>
              <w:autoSpaceDN/>
              <w:adjustRightInd/>
              <w:spacing w:before="0"/>
              <w:ind w:left="43"/>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LOCATION OF THE TRANSMITTING ANTENNA(S)</w:t>
            </w:r>
          </w:p>
        </w:tc>
        <w:tc>
          <w:tcPr>
            <w:tcW w:w="6683" w:type="dxa"/>
            <w:gridSpan w:val="8"/>
            <w:tcBorders>
              <w:top w:val="single" w:sz="4" w:space="0" w:color="auto"/>
              <w:left w:val="double" w:sz="4" w:space="0" w:color="auto"/>
              <w:bottom w:val="single" w:sz="4" w:space="0" w:color="auto"/>
              <w:right w:val="single" w:sz="12" w:space="0" w:color="000000"/>
            </w:tcBorders>
            <w:shd w:val="clear" w:color="auto" w:fill="BFBFBF" w:themeFill="background1" w:themeFillShade="BF"/>
          </w:tcPr>
          <w:p w:rsidR="00F50CBB" w:rsidRPr="00F50CBB" w:rsidRDefault="00F50CBB" w:rsidP="00374A25">
            <w:pPr>
              <w:keepNext/>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r>
      <w:tr w:rsidR="00F50CBB" w:rsidRPr="00F50CBB" w:rsidTr="005C65F6">
        <w:trPr>
          <w:trHeight w:hRule="exact" w:val="250"/>
        </w:trPr>
        <w:tc>
          <w:tcPr>
            <w:tcW w:w="974" w:type="dxa"/>
            <w:tcBorders>
              <w:top w:val="single" w:sz="2" w:space="0" w:color="000000"/>
              <w:left w:val="single" w:sz="12" w:space="0" w:color="000000"/>
              <w:bottom w:val="single" w:sz="2" w:space="0" w:color="000000"/>
              <w:right w:val="single" w:sz="8" w:space="0" w:color="000000"/>
            </w:tcBorders>
            <w:vAlign w:val="center"/>
          </w:tcPr>
          <w:p w:rsidR="00F50CBB" w:rsidRPr="00F50CBB" w:rsidRDefault="00F50CBB" w:rsidP="00F50CBB">
            <w:pPr>
              <w:tabs>
                <w:tab w:val="clear" w:pos="1134"/>
                <w:tab w:val="clear" w:pos="1871"/>
                <w:tab w:val="clear" w:pos="2268"/>
                <w:tab w:val="decimal" w:pos="172"/>
              </w:tabs>
              <w:overflowPunct/>
              <w:autoSpaceDE/>
              <w:autoSpaceDN/>
              <w:adjustRightInd/>
              <w:spacing w:before="0"/>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4.1</w:t>
            </w:r>
          </w:p>
        </w:tc>
        <w:tc>
          <w:tcPr>
            <w:tcW w:w="725" w:type="dxa"/>
            <w:tcBorders>
              <w:top w:val="single" w:sz="2" w:space="0" w:color="000000"/>
              <w:left w:val="single" w:sz="8" w:space="0" w:color="000000"/>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34"/>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4A</w:t>
            </w:r>
          </w:p>
        </w:tc>
        <w:tc>
          <w:tcPr>
            <w:tcW w:w="7097" w:type="dxa"/>
            <w:tcBorders>
              <w:top w:val="single" w:sz="2" w:space="0" w:color="000000"/>
              <w:left w:val="double" w:sz="4" w:space="0" w:color="auto"/>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13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name of the locality by which the transmitting station is known or in which it is situated</w:t>
            </w:r>
          </w:p>
        </w:tc>
        <w:tc>
          <w:tcPr>
            <w:tcW w:w="992" w:type="dxa"/>
            <w:tcBorders>
              <w:top w:val="single" w:sz="4" w:space="0" w:color="auto"/>
              <w:left w:val="doub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1094" w:type="dxa"/>
            <w:tcBorders>
              <w:top w:val="single" w:sz="4" w:space="0" w:color="auto"/>
              <w:left w:val="single" w:sz="12" w:space="0" w:color="000000"/>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33"/>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4A</w:t>
            </w:r>
          </w:p>
        </w:tc>
      </w:tr>
      <w:tr w:rsidR="00F50CBB" w:rsidRPr="00F50CBB" w:rsidTr="005C65F6">
        <w:trPr>
          <w:trHeight w:hRule="exact" w:val="470"/>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 w:val="decimal" w:pos="172"/>
              </w:tabs>
              <w:overflowPunct/>
              <w:autoSpaceDE/>
              <w:autoSpaceDN/>
              <w:adjustRightInd/>
              <w:spacing w:before="0"/>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4.2</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4"/>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4AA</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36" w:line="190" w:lineRule="exact"/>
              <w:ind w:left="13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name of the location of the intended coast station</w:t>
            </w:r>
          </w:p>
          <w:p w:rsidR="00F50CBB" w:rsidRPr="00F50CBB" w:rsidRDefault="00F50CBB" w:rsidP="00F50CBB">
            <w:pPr>
              <w:tabs>
                <w:tab w:val="clear" w:pos="1134"/>
                <w:tab w:val="clear" w:pos="1871"/>
                <w:tab w:val="clear" w:pos="2268"/>
              </w:tabs>
              <w:overflowPunct/>
              <w:autoSpaceDE/>
              <w:autoSpaceDN/>
              <w:adjustRightInd/>
              <w:spacing w:before="36"/>
              <w:ind w:left="312"/>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Required for submissions in accordance with No.</w:t>
            </w:r>
            <w:r w:rsidRPr="00F50CBB">
              <w:rPr>
                <w:rFonts w:asciiTheme="majorBidi" w:eastAsiaTheme="minorHAnsi" w:hAnsiTheme="majorBidi" w:cstheme="majorBidi"/>
                <w:b/>
                <w:color w:val="000000"/>
                <w:sz w:val="18"/>
                <w:szCs w:val="18"/>
                <w:lang w:val="en-US"/>
              </w:rPr>
              <w:t xml:space="preserve"> 25</w:t>
            </w:r>
            <w:r w:rsidRPr="00F50CBB">
              <w:rPr>
                <w:rFonts w:asciiTheme="majorBidi" w:eastAsiaTheme="minorHAnsi" w:hAnsiTheme="majorBidi" w:cstheme="majorBidi"/>
                <w:color w:val="000000"/>
                <w:sz w:val="18"/>
                <w:szCs w:val="18"/>
                <w:lang w:val="en-US"/>
              </w:rPr>
              <w:t>/1.1.1 of Appendix</w:t>
            </w:r>
            <w:r w:rsidRPr="00F50CBB">
              <w:rPr>
                <w:rFonts w:asciiTheme="majorBidi" w:eastAsiaTheme="minorHAnsi" w:hAnsiTheme="majorBidi" w:cstheme="majorBidi"/>
                <w:b/>
                <w:color w:val="000000"/>
                <w:sz w:val="18"/>
                <w:szCs w:val="18"/>
                <w:lang w:val="en-US"/>
              </w:rPr>
              <w:t xml:space="preserve"> 25</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3"/>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4AA</w:t>
            </w:r>
          </w:p>
        </w:tc>
      </w:tr>
      <w:tr w:rsidR="00F50CBB" w:rsidRPr="00F50CBB" w:rsidTr="005C65F6">
        <w:trPr>
          <w:trHeight w:hRule="exact" w:val="471"/>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 w:val="decimal" w:pos="172"/>
              </w:tabs>
              <w:overflowPunct/>
              <w:autoSpaceDE/>
              <w:autoSpaceDN/>
              <w:adjustRightInd/>
              <w:spacing w:before="0"/>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4.3</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4"/>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4B</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180" w:right="612"/>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code of the geographical area in which the transmitting station is located (see the Preface)</w:t>
            </w:r>
          </w:p>
        </w:tc>
        <w:tc>
          <w:tcPr>
            <w:tcW w:w="992" w:type="dxa"/>
            <w:tcBorders>
              <w:top w:val="single" w:sz="4" w:space="0" w:color="auto"/>
              <w:left w:val="doub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1094" w:type="dxa"/>
            <w:tcBorders>
              <w:top w:val="single" w:sz="4" w:space="0" w:color="auto"/>
              <w:left w:val="single" w:sz="12" w:space="0" w:color="000000"/>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3"/>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4B</w:t>
            </w:r>
          </w:p>
        </w:tc>
      </w:tr>
      <w:tr w:rsidR="00F50CBB" w:rsidRPr="00F50CBB" w:rsidTr="005C65F6">
        <w:trPr>
          <w:trHeight w:hRule="exact" w:val="470"/>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 w:val="decimal" w:pos="172"/>
              </w:tabs>
              <w:overflowPunct/>
              <w:autoSpaceDE/>
              <w:autoSpaceDN/>
              <w:adjustRightInd/>
              <w:spacing w:before="0"/>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4.4</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4"/>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4C</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13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geographical coordinates of the transmitter site</w:t>
            </w:r>
          </w:p>
          <w:p w:rsidR="00F50CBB" w:rsidRPr="00F50CBB" w:rsidRDefault="00F50CBB" w:rsidP="00F50CBB">
            <w:pPr>
              <w:tabs>
                <w:tab w:val="clear" w:pos="1134"/>
                <w:tab w:val="clear" w:pos="1871"/>
                <w:tab w:val="clear" w:pos="2268"/>
              </w:tabs>
              <w:overflowPunct/>
              <w:autoSpaceDE/>
              <w:autoSpaceDN/>
              <w:adjustRightInd/>
              <w:spacing w:before="0" w:line="211" w:lineRule="auto"/>
              <w:ind w:left="31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Latitude and longitude are provided in degrees, minutes and seconds</w:t>
            </w:r>
          </w:p>
        </w:tc>
        <w:tc>
          <w:tcPr>
            <w:tcW w:w="992" w:type="dxa"/>
            <w:tcBorders>
              <w:top w:val="single" w:sz="4" w:space="0" w:color="auto"/>
              <w:left w:val="doub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1094" w:type="dxa"/>
            <w:tcBorders>
              <w:top w:val="single" w:sz="4" w:space="0" w:color="auto"/>
              <w:left w:val="single" w:sz="12" w:space="0" w:color="000000"/>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3"/>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4C</w:t>
            </w:r>
          </w:p>
        </w:tc>
      </w:tr>
      <w:tr w:rsidR="00F50CBB" w:rsidRPr="00F50CBB" w:rsidTr="005C65F6">
        <w:trPr>
          <w:trHeight w:hRule="exact" w:val="706"/>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 w:val="decimal" w:pos="172"/>
              </w:tabs>
              <w:overflowPunct/>
              <w:autoSpaceDE/>
              <w:autoSpaceDN/>
              <w:adjustRightInd/>
              <w:spacing w:before="0"/>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4.5</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4"/>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4CA</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13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geographical coordinates of the intended coast station</w:t>
            </w:r>
          </w:p>
          <w:p w:rsidR="00F50CBB" w:rsidRPr="00F50CBB" w:rsidRDefault="00F50CBB" w:rsidP="00F50CBB">
            <w:pPr>
              <w:tabs>
                <w:tab w:val="clear" w:pos="1134"/>
                <w:tab w:val="clear" w:pos="1871"/>
                <w:tab w:val="clear" w:pos="2268"/>
              </w:tabs>
              <w:overflowPunct/>
              <w:autoSpaceDE/>
              <w:autoSpaceDN/>
              <w:adjustRightInd/>
              <w:spacing w:before="0"/>
              <w:ind w:left="357"/>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Latitude and longitude are provided in degrees, minutes and seconds</w:t>
            </w:r>
          </w:p>
          <w:p w:rsidR="00F50CBB" w:rsidRPr="00F50CBB" w:rsidRDefault="00F50CBB" w:rsidP="00F50CBB">
            <w:pPr>
              <w:tabs>
                <w:tab w:val="clear" w:pos="1134"/>
                <w:tab w:val="clear" w:pos="1871"/>
                <w:tab w:val="clear" w:pos="2268"/>
              </w:tabs>
              <w:overflowPunct/>
              <w:autoSpaceDE/>
              <w:autoSpaceDN/>
              <w:adjustRightInd/>
              <w:spacing w:before="0"/>
              <w:ind w:left="357"/>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Required for submissions in accordance with No.</w:t>
            </w:r>
            <w:r w:rsidRPr="00F50CBB">
              <w:rPr>
                <w:rFonts w:asciiTheme="majorBidi" w:eastAsiaTheme="minorHAnsi" w:hAnsiTheme="majorBidi" w:cstheme="majorBidi"/>
                <w:b/>
                <w:color w:val="000000"/>
                <w:sz w:val="18"/>
                <w:szCs w:val="18"/>
                <w:lang w:val="en-US"/>
              </w:rPr>
              <w:t xml:space="preserve"> 25</w:t>
            </w:r>
            <w:r w:rsidRPr="00F50CBB">
              <w:rPr>
                <w:rFonts w:asciiTheme="majorBidi" w:eastAsiaTheme="minorHAnsi" w:hAnsiTheme="majorBidi" w:cstheme="majorBidi"/>
                <w:color w:val="000000"/>
                <w:sz w:val="18"/>
                <w:szCs w:val="18"/>
                <w:lang w:val="en-US"/>
              </w:rPr>
              <w:t xml:space="preserve">/1.1.1 of Appendix </w:t>
            </w:r>
            <w:r w:rsidRPr="00F50CBB">
              <w:rPr>
                <w:rFonts w:asciiTheme="majorBidi" w:eastAsiaTheme="minorHAnsi" w:hAnsiTheme="majorBidi" w:cstheme="majorBidi"/>
                <w:b/>
                <w:color w:val="000000"/>
                <w:sz w:val="18"/>
                <w:szCs w:val="18"/>
                <w:lang w:val="en-US"/>
              </w:rPr>
              <w:t>25</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3"/>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4CA</w:t>
            </w:r>
          </w:p>
        </w:tc>
      </w:tr>
      <w:tr w:rsidR="00F50CBB" w:rsidRPr="00F50CBB" w:rsidTr="005C65F6">
        <w:trPr>
          <w:trHeight w:hRule="exact" w:val="979"/>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 w:val="decimal" w:pos="172"/>
              </w:tabs>
              <w:overflowPunct/>
              <w:autoSpaceDE/>
              <w:autoSpaceDN/>
              <w:adjustRightInd/>
              <w:spacing w:before="0"/>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4.6</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4"/>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4H</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36" w:line="208" w:lineRule="auto"/>
              <w:ind w:left="13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HFBC site code</w:t>
            </w:r>
          </w:p>
          <w:p w:rsidR="00F50CBB" w:rsidRPr="00F50CBB" w:rsidRDefault="00F50CBB" w:rsidP="00F50CBB">
            <w:pPr>
              <w:tabs>
                <w:tab w:val="clear" w:pos="1134"/>
                <w:tab w:val="clear" w:pos="1871"/>
                <w:tab w:val="clear" w:pos="2268"/>
              </w:tabs>
              <w:overflowPunct/>
              <w:autoSpaceDE/>
              <w:autoSpaceDN/>
              <w:adjustRightInd/>
              <w:spacing w:before="36"/>
              <w:ind w:left="324" w:right="504"/>
              <w:textAlignment w:val="auto"/>
              <w:rPr>
                <w:rFonts w:asciiTheme="majorBidi" w:eastAsiaTheme="minorHAnsi" w:hAnsiTheme="majorBidi" w:cstheme="majorBidi"/>
                <w:i/>
                <w:color w:val="000000"/>
                <w:sz w:val="18"/>
                <w:szCs w:val="18"/>
                <w:lang w:val="en-US"/>
              </w:rPr>
            </w:pPr>
            <w:r w:rsidRPr="00F50CBB">
              <w:rPr>
                <w:rFonts w:asciiTheme="majorBidi" w:eastAsiaTheme="minorHAnsi" w:hAnsiTheme="majorBidi" w:cstheme="majorBidi"/>
                <w:i/>
                <w:color w:val="000000"/>
                <w:sz w:val="18"/>
                <w:szCs w:val="18"/>
                <w:lang w:val="en-US"/>
              </w:rPr>
              <w:t>Note –</w:t>
            </w:r>
            <w:r w:rsidRPr="00F50CBB">
              <w:rPr>
                <w:rFonts w:asciiTheme="majorBidi" w:eastAsiaTheme="minorHAnsi" w:hAnsiTheme="majorBidi" w:cstheme="majorBidi"/>
                <w:color w:val="000000"/>
                <w:sz w:val="18"/>
                <w:szCs w:val="18"/>
                <w:lang w:val="en-US"/>
              </w:rPr>
              <w:t xml:space="preserve"> The code is assigned by the Bureau prior to commencement of the Article</w:t>
            </w:r>
            <w:r w:rsidRPr="00F50CBB">
              <w:rPr>
                <w:rFonts w:asciiTheme="majorBidi" w:eastAsiaTheme="minorHAnsi" w:hAnsiTheme="majorBidi" w:cstheme="majorBidi"/>
                <w:b/>
                <w:color w:val="000000"/>
                <w:sz w:val="18"/>
                <w:szCs w:val="18"/>
                <w:lang w:val="en-US"/>
              </w:rPr>
              <w:t xml:space="preserve"> 12 </w:t>
            </w:r>
            <w:r w:rsidRPr="00F50CBB">
              <w:rPr>
                <w:rFonts w:asciiTheme="majorBidi" w:eastAsiaTheme="minorHAnsi" w:hAnsiTheme="majorBidi" w:cstheme="majorBidi"/>
                <w:color w:val="000000"/>
                <w:sz w:val="18"/>
                <w:szCs w:val="18"/>
                <w:lang w:val="en-US"/>
              </w:rPr>
              <w:t>procedure and represents the location of the station, its geographical area and geographical coordinates</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3"/>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4H</w:t>
            </w:r>
          </w:p>
        </w:tc>
      </w:tr>
      <w:tr w:rsidR="00F50CBB" w:rsidRPr="00F50CBB" w:rsidTr="005C65F6">
        <w:trPr>
          <w:trHeight w:hRule="exact" w:val="331"/>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 w:val="decimal" w:pos="172"/>
              </w:tabs>
              <w:overflowPunct/>
              <w:autoSpaceDE/>
              <w:autoSpaceDN/>
              <w:adjustRightInd/>
              <w:spacing w:before="0"/>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4.7</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097" w:type="dxa"/>
            <w:tcBorders>
              <w:top w:val="single" w:sz="2" w:space="0" w:color="000000"/>
              <w:left w:val="double" w:sz="4" w:space="0" w:color="auto"/>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43"/>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For an area in which transmitting stations operate:</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r>
      <w:tr w:rsidR="00F50CBB" w:rsidRPr="00F50CBB" w:rsidTr="005C65F6">
        <w:trPr>
          <w:trHeight w:hRule="exact" w:val="2154"/>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57"/>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4.7.1</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4"/>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4CC</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13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geographical coordinates of the centre of the circular zone, in which mobile transmitting stations associated with a receiving land station, or a typical transmitting station are operating</w:t>
            </w:r>
          </w:p>
          <w:p w:rsidR="00F50CBB" w:rsidRPr="00F50CBB" w:rsidRDefault="00F50CBB" w:rsidP="00F50CBB">
            <w:pPr>
              <w:tabs>
                <w:tab w:val="clear" w:pos="1134"/>
                <w:tab w:val="clear" w:pos="1871"/>
                <w:tab w:val="clear" w:pos="2268"/>
              </w:tabs>
              <w:overflowPunct/>
              <w:autoSpaceDE/>
              <w:autoSpaceDN/>
              <w:adjustRightInd/>
              <w:spacing w:before="36"/>
              <w:ind w:left="31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Latitude and longitude are provided in degrees, minutes and seconds</w:t>
            </w:r>
          </w:p>
          <w:p w:rsidR="00F50CBB" w:rsidRPr="00F50CBB" w:rsidRDefault="00F50CBB" w:rsidP="00F50CBB">
            <w:pPr>
              <w:tabs>
                <w:tab w:val="clear" w:pos="1134"/>
                <w:tab w:val="clear" w:pos="1871"/>
                <w:tab w:val="clear" w:pos="2268"/>
              </w:tabs>
              <w:overflowPunct/>
              <w:autoSpaceDE/>
              <w:autoSpaceDN/>
              <w:adjustRightInd/>
              <w:spacing w:before="36"/>
              <w:ind w:left="31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In the case of a receiving land station, required:</w:t>
            </w:r>
          </w:p>
          <w:p w:rsidR="00F50CBB" w:rsidRPr="00F50CBB" w:rsidRDefault="00F50CBB" w:rsidP="00F50CBB">
            <w:pPr>
              <w:tabs>
                <w:tab w:val="clear" w:pos="1134"/>
                <w:tab w:val="clear" w:pos="1871"/>
                <w:tab w:val="clear" w:pos="2268"/>
              </w:tabs>
              <w:overflowPunct/>
              <w:autoSpaceDE/>
              <w:autoSpaceDN/>
              <w:adjustRightInd/>
              <w:spacing w:before="0"/>
              <w:ind w:left="31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 for the maritime radionavigation service; and</w:t>
            </w:r>
          </w:p>
          <w:p w:rsidR="00F50CBB" w:rsidRPr="00F50CBB" w:rsidRDefault="00F50CBB" w:rsidP="00F50CBB">
            <w:pPr>
              <w:tabs>
                <w:tab w:val="clear" w:pos="1134"/>
                <w:tab w:val="clear" w:pos="1871"/>
                <w:tab w:val="clear" w:pos="2268"/>
              </w:tabs>
              <w:overflowPunct/>
              <w:autoSpaceDE/>
              <w:autoSpaceDN/>
              <w:adjustRightInd/>
              <w:spacing w:before="36"/>
              <w:ind w:left="313" w:right="72"/>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 for other services if the code of a geographical area or standard defined area (4E) is not provided</w:t>
            </w:r>
          </w:p>
          <w:p w:rsidR="00F50CBB" w:rsidRPr="00F50CBB" w:rsidRDefault="00F50CBB" w:rsidP="00F50CBB">
            <w:pPr>
              <w:tabs>
                <w:tab w:val="clear" w:pos="1134"/>
                <w:tab w:val="clear" w:pos="1871"/>
                <w:tab w:val="clear" w:pos="2268"/>
              </w:tabs>
              <w:overflowPunct/>
              <w:autoSpaceDE/>
              <w:autoSpaceDN/>
              <w:adjustRightInd/>
              <w:spacing w:before="0"/>
              <w:ind w:left="313" w:right="360"/>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In the case of a typical transmitting station, required if a geographical area or standard defined area (4E) is not provided</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3"/>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4CC</w:t>
            </w:r>
          </w:p>
        </w:tc>
      </w:tr>
      <w:tr w:rsidR="00F50CBB" w:rsidRPr="00F50CBB" w:rsidTr="005C65F6">
        <w:trPr>
          <w:trHeight w:hRule="exact" w:val="1881"/>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57"/>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lastRenderedPageBreak/>
              <w:t>4.7.2</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4"/>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4D</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13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nominal radius, in km, of the circular zone, in which mobile transmitting stations associated with a receiving land station, or a typical transmitting station are operating</w:t>
            </w:r>
          </w:p>
          <w:p w:rsidR="00F50CBB" w:rsidRPr="00F50CBB" w:rsidRDefault="00F50CBB" w:rsidP="00F50CBB">
            <w:pPr>
              <w:tabs>
                <w:tab w:val="clear" w:pos="1134"/>
                <w:tab w:val="clear" w:pos="1871"/>
                <w:tab w:val="clear" w:pos="2268"/>
              </w:tabs>
              <w:overflowPunct/>
              <w:autoSpaceDE/>
              <w:autoSpaceDN/>
              <w:adjustRightInd/>
              <w:spacing w:before="0"/>
              <w:ind w:left="324" w:right="360"/>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In the case of a receiving land station, required:</w:t>
            </w:r>
          </w:p>
          <w:p w:rsidR="00F50CBB" w:rsidRPr="00F50CBB" w:rsidRDefault="00F50CBB" w:rsidP="00F50CBB">
            <w:pPr>
              <w:tabs>
                <w:tab w:val="clear" w:pos="1134"/>
                <w:tab w:val="clear" w:pos="1871"/>
                <w:tab w:val="clear" w:pos="2268"/>
              </w:tabs>
              <w:overflowPunct/>
              <w:autoSpaceDE/>
              <w:autoSpaceDN/>
              <w:adjustRightInd/>
              <w:spacing w:before="36"/>
              <w:ind w:left="31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 for the maritime radionavigation service; and</w:t>
            </w:r>
          </w:p>
          <w:p w:rsidR="00F50CBB" w:rsidRPr="00F50CBB" w:rsidRDefault="00F50CBB" w:rsidP="00F50CBB">
            <w:pPr>
              <w:tabs>
                <w:tab w:val="clear" w:pos="1134"/>
                <w:tab w:val="clear" w:pos="1871"/>
                <w:tab w:val="clear" w:pos="2268"/>
              </w:tabs>
              <w:overflowPunct/>
              <w:autoSpaceDE/>
              <w:autoSpaceDN/>
              <w:adjustRightInd/>
              <w:spacing w:before="36"/>
              <w:ind w:left="324" w:right="72"/>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 for other services if the code of a geographical area or standard defined area (4E) is not provided</w:t>
            </w:r>
          </w:p>
          <w:p w:rsidR="00F50CBB" w:rsidRPr="00F50CBB" w:rsidRDefault="00F50CBB" w:rsidP="00F50CBB">
            <w:pPr>
              <w:tabs>
                <w:tab w:val="clear" w:pos="1134"/>
                <w:tab w:val="clear" w:pos="1871"/>
                <w:tab w:val="clear" w:pos="2268"/>
              </w:tabs>
              <w:overflowPunct/>
              <w:autoSpaceDE/>
              <w:autoSpaceDN/>
              <w:adjustRightInd/>
              <w:spacing w:before="0"/>
              <w:ind w:left="324" w:right="360"/>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In the case of a typical transmitting station, required if a geographical area or standard defined area (4E) is not provided</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3"/>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4D</w:t>
            </w:r>
          </w:p>
        </w:tc>
      </w:tr>
      <w:tr w:rsidR="00F50CBB" w:rsidRPr="00F50CBB" w:rsidTr="005C65F6">
        <w:trPr>
          <w:trHeight w:hRule="exact" w:val="1886"/>
        </w:trPr>
        <w:tc>
          <w:tcPr>
            <w:tcW w:w="974" w:type="dxa"/>
            <w:tcBorders>
              <w:top w:val="single" w:sz="7"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57"/>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4.7.3</w:t>
            </w:r>
          </w:p>
        </w:tc>
        <w:tc>
          <w:tcPr>
            <w:tcW w:w="725" w:type="dxa"/>
            <w:tcBorders>
              <w:top w:val="single" w:sz="7"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4"/>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4E</w:t>
            </w:r>
          </w:p>
        </w:tc>
        <w:tc>
          <w:tcPr>
            <w:tcW w:w="7097" w:type="dxa"/>
            <w:tcBorders>
              <w:top w:val="single" w:sz="7"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13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code of the geographical area or standard defined area (see the Preface)</w:t>
            </w:r>
          </w:p>
          <w:p w:rsidR="00F50CBB" w:rsidRPr="00F50CBB" w:rsidRDefault="00F50CBB" w:rsidP="00F50CBB">
            <w:pPr>
              <w:tabs>
                <w:tab w:val="clear" w:pos="1134"/>
                <w:tab w:val="clear" w:pos="1871"/>
                <w:tab w:val="clear" w:pos="2268"/>
              </w:tabs>
              <w:overflowPunct/>
              <w:autoSpaceDE/>
              <w:autoSpaceDN/>
              <w:adjustRightInd/>
              <w:spacing w:before="36"/>
              <w:ind w:left="504" w:right="396"/>
              <w:textAlignment w:val="auto"/>
              <w:rPr>
                <w:rFonts w:asciiTheme="majorBidi" w:eastAsiaTheme="minorHAnsi" w:hAnsiTheme="majorBidi" w:cstheme="majorBidi"/>
                <w:i/>
                <w:color w:val="000000"/>
                <w:sz w:val="18"/>
                <w:szCs w:val="18"/>
                <w:lang w:val="en-US"/>
              </w:rPr>
            </w:pPr>
            <w:r w:rsidRPr="00F50CBB">
              <w:rPr>
                <w:rFonts w:asciiTheme="majorBidi" w:eastAsiaTheme="minorHAnsi" w:hAnsiTheme="majorBidi" w:cstheme="majorBidi"/>
                <w:i/>
                <w:color w:val="000000"/>
                <w:sz w:val="18"/>
                <w:szCs w:val="18"/>
                <w:lang w:val="en-US"/>
              </w:rPr>
              <w:t>Note</w:t>
            </w:r>
            <w:r w:rsidRPr="00F50CBB">
              <w:rPr>
                <w:rFonts w:asciiTheme="majorBidi" w:eastAsiaTheme="minorHAnsi" w:hAnsiTheme="majorBidi" w:cstheme="majorBidi"/>
                <w:color w:val="000000"/>
                <w:sz w:val="18"/>
                <w:szCs w:val="18"/>
                <w:lang w:val="en-US"/>
              </w:rPr>
              <w:t xml:space="preserve"> – The standard defined area for a receiving land station in the maritime mobile service may be a maritime zone. The standard defined area for a maritime mobile frequency allotment is the allotment area</w:t>
            </w:r>
          </w:p>
          <w:p w:rsidR="00F50CBB" w:rsidRPr="00F50CBB" w:rsidRDefault="00F50CBB" w:rsidP="00F50CBB">
            <w:pPr>
              <w:tabs>
                <w:tab w:val="clear" w:pos="1134"/>
                <w:tab w:val="clear" w:pos="1871"/>
                <w:tab w:val="clear" w:pos="2268"/>
              </w:tabs>
              <w:overflowPunct/>
              <w:autoSpaceDE/>
              <w:autoSpaceDN/>
              <w:adjustRightInd/>
              <w:spacing w:before="36"/>
              <w:ind w:left="31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In the case of a receiving land station, for all services, except the maritime</w:t>
            </w:r>
          </w:p>
          <w:p w:rsidR="00F50CBB" w:rsidRPr="00F50CBB" w:rsidRDefault="00F50CBB" w:rsidP="00F50CBB">
            <w:pPr>
              <w:tabs>
                <w:tab w:val="clear" w:pos="1134"/>
                <w:tab w:val="clear" w:pos="1871"/>
                <w:tab w:val="clear" w:pos="2268"/>
              </w:tabs>
              <w:overflowPunct/>
              <w:autoSpaceDE/>
              <w:autoSpaceDN/>
              <w:adjustRightInd/>
              <w:spacing w:before="0"/>
              <w:ind w:left="31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radionavigation service, required if a circular zone (4CC and 4D) is not provided</w:t>
            </w:r>
          </w:p>
          <w:p w:rsidR="00F50CBB" w:rsidRPr="00F50CBB" w:rsidRDefault="00F50CBB" w:rsidP="00F50CBB">
            <w:pPr>
              <w:tabs>
                <w:tab w:val="clear" w:pos="1134"/>
                <w:tab w:val="clear" w:pos="1871"/>
                <w:tab w:val="clear" w:pos="2268"/>
              </w:tabs>
              <w:overflowPunct/>
              <w:autoSpaceDE/>
              <w:autoSpaceDN/>
              <w:adjustRightInd/>
              <w:spacing w:before="36"/>
              <w:ind w:left="31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In the case of a typical transmitting station, required if a circular zone (4CC and 4D) is not provided</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3"/>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4E</w:t>
            </w:r>
          </w:p>
        </w:tc>
      </w:tr>
      <w:tr w:rsidR="00F50CBB" w:rsidRPr="00F50CBB" w:rsidTr="005C65F6">
        <w:trPr>
          <w:trHeight w:hRule="exact" w:val="470"/>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 w:val="decimal" w:pos="172"/>
              </w:tabs>
              <w:overflowPunct/>
              <w:autoSpaceDE/>
              <w:autoSpaceDN/>
              <w:adjustRightInd/>
              <w:spacing w:before="0"/>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4.8</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4"/>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4G</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13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ground conductivity</w:t>
            </w:r>
          </w:p>
          <w:p w:rsidR="00F50CBB" w:rsidRPr="00F50CBB" w:rsidRDefault="00F50CBB" w:rsidP="00F50CBB">
            <w:pPr>
              <w:tabs>
                <w:tab w:val="clear" w:pos="1134"/>
                <w:tab w:val="clear" w:pos="1871"/>
                <w:tab w:val="clear" w:pos="2268"/>
              </w:tabs>
              <w:overflowPunct/>
              <w:autoSpaceDE/>
              <w:autoSpaceDN/>
              <w:adjustRightInd/>
              <w:spacing w:before="36"/>
              <w:ind w:left="31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Required for an assignment subject to the GE75 Regional Agreement</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3"/>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4G</w:t>
            </w:r>
          </w:p>
        </w:tc>
      </w:tr>
      <w:tr w:rsidR="00F50CBB" w:rsidRPr="00F50CBB" w:rsidTr="005C65F6">
        <w:trPr>
          <w:trHeight w:hRule="exact" w:val="288"/>
        </w:trPr>
        <w:tc>
          <w:tcPr>
            <w:tcW w:w="974" w:type="dxa"/>
            <w:tcBorders>
              <w:top w:val="single" w:sz="2" w:space="0" w:color="000000"/>
              <w:left w:val="single" w:sz="12" w:space="0" w:color="000000"/>
              <w:bottom w:val="single" w:sz="2" w:space="0" w:color="000000"/>
              <w:right w:val="single" w:sz="8"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57"/>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5</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097" w:type="dxa"/>
            <w:tcBorders>
              <w:top w:val="single" w:sz="2" w:space="0" w:color="000000"/>
              <w:left w:val="double" w:sz="4" w:space="0" w:color="auto"/>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43"/>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LOCATION OF THE RECEIVING ANTENNA(S)</w:t>
            </w:r>
          </w:p>
        </w:tc>
        <w:tc>
          <w:tcPr>
            <w:tcW w:w="6683" w:type="dxa"/>
            <w:gridSpan w:val="8"/>
            <w:tcBorders>
              <w:top w:val="single" w:sz="4" w:space="0" w:color="auto"/>
              <w:left w:val="double" w:sz="4" w:space="0" w:color="auto"/>
              <w:bottom w:val="single" w:sz="4" w:space="0" w:color="auto"/>
              <w:right w:val="single" w:sz="12" w:space="0" w:color="000000"/>
            </w:tcBorders>
            <w:shd w:val="clear" w:color="auto" w:fill="BFBFBF" w:themeFill="background1" w:themeFillShade="BF"/>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r>
      <w:tr w:rsidR="00F50CBB" w:rsidRPr="00F50CBB" w:rsidTr="005C65F6">
        <w:trPr>
          <w:trHeight w:hRule="exact" w:val="907"/>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 w:val="decimal" w:pos="172"/>
              </w:tabs>
              <w:overflowPunct/>
              <w:autoSpaceDE/>
              <w:autoSpaceDN/>
              <w:adjustRightInd/>
              <w:spacing w:before="0"/>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5.1</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4"/>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5A</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60" w:right="396" w:hanging="180"/>
              <w:jc w:val="both"/>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name of the locality by which the receiving station is known or in which it is situated In the case of a transmitting station, required for an associated receiving station in the fixed service if the geographical coordinates of a given reception zone (5CA) are not provided</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3"/>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5A</w:t>
            </w:r>
          </w:p>
        </w:tc>
      </w:tr>
      <w:tr w:rsidR="00F50CBB" w:rsidRPr="00F50CBB" w:rsidTr="005C65F6">
        <w:trPr>
          <w:trHeight w:hRule="exact" w:val="964"/>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 w:val="decimal" w:pos="172"/>
              </w:tabs>
              <w:overflowPunct/>
              <w:autoSpaceDE/>
              <w:autoSpaceDN/>
              <w:adjustRightInd/>
              <w:spacing w:before="0"/>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lastRenderedPageBreak/>
              <w:t>5.2</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4"/>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5B</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13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code of the geographical area in which the receiving station(s) is located (see the Preface)</w:t>
            </w:r>
          </w:p>
          <w:p w:rsidR="00F50CBB" w:rsidRPr="00F50CBB" w:rsidRDefault="00F50CBB" w:rsidP="00F50CBB">
            <w:pPr>
              <w:tabs>
                <w:tab w:val="clear" w:pos="1134"/>
                <w:tab w:val="clear" w:pos="1871"/>
                <w:tab w:val="clear" w:pos="2268"/>
              </w:tabs>
              <w:overflowPunct/>
              <w:autoSpaceDE/>
              <w:autoSpaceDN/>
              <w:adjustRightInd/>
              <w:spacing w:before="36"/>
              <w:ind w:left="360" w:right="396"/>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In the case of a transmitting station, required for an associated receiving station in the fixed service if the geographical coordinates of a given reception zone (5CA) are not provided</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3"/>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5B</w:t>
            </w:r>
          </w:p>
        </w:tc>
      </w:tr>
      <w:tr w:rsidR="00F50CBB" w:rsidRPr="00F50CBB" w:rsidTr="005C65F6">
        <w:trPr>
          <w:trHeight w:hRule="exact" w:val="1191"/>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 w:val="decimal" w:pos="172"/>
              </w:tabs>
              <w:overflowPunct/>
              <w:autoSpaceDE/>
              <w:autoSpaceDN/>
              <w:adjustRightInd/>
              <w:spacing w:before="0"/>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5.3</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4"/>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5C</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13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geographical coordinates of the site of the receiving station</w:t>
            </w:r>
          </w:p>
          <w:p w:rsidR="00F50CBB" w:rsidRPr="00F50CBB" w:rsidRDefault="00F50CBB" w:rsidP="00F50CBB">
            <w:pPr>
              <w:tabs>
                <w:tab w:val="clear" w:pos="1134"/>
                <w:tab w:val="clear" w:pos="1871"/>
                <w:tab w:val="clear" w:pos="2268"/>
              </w:tabs>
              <w:overflowPunct/>
              <w:autoSpaceDE/>
              <w:autoSpaceDN/>
              <w:adjustRightInd/>
              <w:spacing w:before="0"/>
              <w:ind w:left="31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Latitude and longitude are provided in degrees, minutes and seconds</w:t>
            </w:r>
          </w:p>
          <w:p w:rsidR="00F50CBB" w:rsidRPr="00F50CBB" w:rsidRDefault="00F50CBB" w:rsidP="00F50CBB">
            <w:pPr>
              <w:tabs>
                <w:tab w:val="clear" w:pos="1134"/>
                <w:tab w:val="clear" w:pos="1871"/>
                <w:tab w:val="clear" w:pos="2268"/>
              </w:tabs>
              <w:overflowPunct/>
              <w:autoSpaceDE/>
              <w:autoSpaceDN/>
              <w:adjustRightInd/>
              <w:spacing w:before="36"/>
              <w:ind w:left="360" w:right="396"/>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In the case of a transmitting station, required for an associated receiving station in the fixed service if the geographical coordinates of a given reception zone (5CA) are not provided</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3"/>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5C</w:t>
            </w:r>
          </w:p>
        </w:tc>
      </w:tr>
      <w:tr w:rsidR="00F50CBB" w:rsidRPr="00F50CBB" w:rsidTr="005C65F6">
        <w:trPr>
          <w:trHeight w:hRule="exact" w:val="288"/>
        </w:trPr>
        <w:tc>
          <w:tcPr>
            <w:tcW w:w="974" w:type="dxa"/>
            <w:tcBorders>
              <w:top w:val="single" w:sz="2" w:space="0" w:color="000000"/>
              <w:left w:val="single" w:sz="12" w:space="0" w:color="000000"/>
              <w:bottom w:val="single" w:sz="2" w:space="0" w:color="000000"/>
              <w:right w:val="single" w:sz="8" w:space="0" w:color="000000"/>
            </w:tcBorders>
            <w:vAlign w:val="center"/>
          </w:tcPr>
          <w:p w:rsidR="00F50CBB" w:rsidRPr="00F50CBB" w:rsidRDefault="00F50CBB" w:rsidP="00F50CBB">
            <w:pPr>
              <w:tabs>
                <w:tab w:val="clear" w:pos="1134"/>
                <w:tab w:val="clear" w:pos="1871"/>
                <w:tab w:val="clear" w:pos="2268"/>
                <w:tab w:val="decimal" w:pos="172"/>
              </w:tabs>
              <w:overflowPunct/>
              <w:autoSpaceDE/>
              <w:autoSpaceDN/>
              <w:adjustRightInd/>
              <w:spacing w:before="0"/>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5.4</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097" w:type="dxa"/>
            <w:tcBorders>
              <w:top w:val="single" w:sz="2" w:space="0" w:color="000000"/>
              <w:left w:val="double" w:sz="4" w:space="0" w:color="auto"/>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43"/>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For an area in which receiving stations operate:</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r>
      <w:tr w:rsidR="00F50CBB" w:rsidRPr="00F50CBB" w:rsidTr="005C65F6">
        <w:trPr>
          <w:trHeight w:hRule="exact" w:val="1896"/>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57"/>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5.4.1</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4"/>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5CA</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13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geographical coordinates of a given reception zone</w:t>
            </w:r>
          </w:p>
          <w:p w:rsidR="00F50CBB" w:rsidRPr="00F50CBB" w:rsidRDefault="00F50CBB" w:rsidP="00F50CBB">
            <w:pPr>
              <w:tabs>
                <w:tab w:val="clear" w:pos="1134"/>
                <w:tab w:val="clear" w:pos="1871"/>
                <w:tab w:val="clear" w:pos="2268"/>
              </w:tabs>
              <w:overflowPunct/>
              <w:autoSpaceDE/>
              <w:autoSpaceDN/>
              <w:adjustRightInd/>
              <w:spacing w:before="0"/>
              <w:ind w:left="324" w:right="684"/>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A minimum of 3 geographical coordinates are to be provided. All geographical coordinates (latitude and longitude) are provided in degrees, minutes and seconds</w:t>
            </w:r>
          </w:p>
          <w:p w:rsidR="00F50CBB" w:rsidRPr="00F50CBB" w:rsidRDefault="00F50CBB" w:rsidP="00F50CBB">
            <w:pPr>
              <w:tabs>
                <w:tab w:val="clear" w:pos="1134"/>
                <w:tab w:val="clear" w:pos="1871"/>
                <w:tab w:val="clear" w:pos="2268"/>
              </w:tabs>
              <w:overflowPunct/>
              <w:autoSpaceDE/>
              <w:autoSpaceDN/>
              <w:adjustRightInd/>
              <w:spacing w:before="36"/>
              <w:ind w:left="324" w:right="72"/>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For an associated receiving station in the fixed service, required if the name of the locality (5A), geographical area (5B) and geographical coordinates (5C) are not provided</w:t>
            </w:r>
          </w:p>
          <w:p w:rsidR="00F50CBB" w:rsidRPr="00F50CBB" w:rsidRDefault="00F50CBB" w:rsidP="00F50CBB">
            <w:pPr>
              <w:tabs>
                <w:tab w:val="clear" w:pos="1134"/>
                <w:tab w:val="clear" w:pos="1871"/>
                <w:tab w:val="clear" w:pos="2268"/>
              </w:tabs>
              <w:overflowPunct/>
              <w:autoSpaceDE/>
              <w:autoSpaceDN/>
              <w:adjustRightInd/>
              <w:spacing w:before="36"/>
              <w:ind w:left="324" w:right="72"/>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For all other services, except where the assignment is subject to the GE06 Agreement, required if neither a circular area (5E and 5F) nor a geographical area or standard defined area of reception (5D) is provided</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3"/>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5CA</w:t>
            </w:r>
          </w:p>
        </w:tc>
      </w:tr>
      <w:tr w:rsidR="00F50CBB" w:rsidRPr="00F50CBB" w:rsidTr="005C65F6">
        <w:trPr>
          <w:trHeight w:hRule="exact" w:val="2409"/>
        </w:trPr>
        <w:tc>
          <w:tcPr>
            <w:tcW w:w="974" w:type="dxa"/>
            <w:tcBorders>
              <w:top w:val="single" w:sz="7"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lastRenderedPageBreak/>
              <w:t>5.4.2</w:t>
            </w:r>
          </w:p>
        </w:tc>
        <w:tc>
          <w:tcPr>
            <w:tcW w:w="725" w:type="dxa"/>
            <w:tcBorders>
              <w:top w:val="single" w:sz="7"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5D</w:t>
            </w:r>
          </w:p>
        </w:tc>
        <w:tc>
          <w:tcPr>
            <w:tcW w:w="7097" w:type="dxa"/>
            <w:tcBorders>
              <w:top w:val="single" w:sz="7"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12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code of the geographical area or standard defined area of reception (see the Preface)</w:t>
            </w:r>
          </w:p>
          <w:p w:rsidR="00F50CBB" w:rsidRPr="00F50CBB" w:rsidRDefault="00F50CBB" w:rsidP="00F50CBB">
            <w:pPr>
              <w:tabs>
                <w:tab w:val="clear" w:pos="1134"/>
                <w:tab w:val="clear" w:pos="1871"/>
                <w:tab w:val="clear" w:pos="2268"/>
              </w:tabs>
              <w:overflowPunct/>
              <w:autoSpaceDE/>
              <w:autoSpaceDN/>
              <w:adjustRightInd/>
              <w:spacing w:before="36"/>
              <w:ind w:left="48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i/>
                <w:color w:val="000000"/>
                <w:sz w:val="18"/>
                <w:szCs w:val="18"/>
                <w:lang w:val="en-US"/>
              </w:rPr>
              <w:t>Note –</w:t>
            </w:r>
            <w:r w:rsidRPr="00F50CBB">
              <w:rPr>
                <w:rFonts w:asciiTheme="majorBidi" w:eastAsiaTheme="minorHAnsi" w:hAnsiTheme="majorBidi" w:cstheme="majorBidi"/>
                <w:color w:val="000000"/>
                <w:sz w:val="18"/>
                <w:szCs w:val="18"/>
                <w:lang w:val="en-US"/>
              </w:rPr>
              <w:t xml:space="preserve"> The standard defined area of a transmitting station may be represented by a maritime zone or aeronautical zone. The standard defined area of a maritime mobile frequency allotment is a maritime zone. The standard defined area of an HF broadcasting station subject to Article</w:t>
            </w:r>
            <w:r w:rsidRPr="00F50CBB">
              <w:rPr>
                <w:rFonts w:asciiTheme="majorBidi" w:eastAsiaTheme="minorHAnsi" w:hAnsiTheme="majorBidi" w:cstheme="majorBidi"/>
                <w:b/>
                <w:color w:val="000000"/>
                <w:sz w:val="18"/>
                <w:szCs w:val="18"/>
                <w:lang w:val="en-US"/>
              </w:rPr>
              <w:t xml:space="preserve"> 12</w:t>
            </w:r>
            <w:r w:rsidRPr="00F50CBB">
              <w:rPr>
                <w:rFonts w:asciiTheme="majorBidi" w:eastAsiaTheme="minorHAnsi" w:hAnsiTheme="majorBidi" w:cstheme="majorBidi"/>
                <w:color w:val="000000"/>
                <w:sz w:val="18"/>
                <w:szCs w:val="18"/>
                <w:lang w:val="en-US"/>
              </w:rPr>
              <w:t xml:space="preserve"> is represented by a CIRAF zone</w:t>
            </w:r>
          </w:p>
          <w:p w:rsidR="00F50CBB" w:rsidRPr="00F50CBB" w:rsidRDefault="00F50CBB" w:rsidP="00F50CBB">
            <w:pPr>
              <w:tabs>
                <w:tab w:val="clear" w:pos="1134"/>
                <w:tab w:val="clear" w:pos="1871"/>
                <w:tab w:val="clear" w:pos="2268"/>
              </w:tabs>
              <w:overflowPunct/>
              <w:autoSpaceDE/>
              <w:autoSpaceDN/>
              <w:adjustRightInd/>
              <w:spacing w:before="0"/>
              <w:ind w:left="360" w:right="576"/>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In the case of a transmitting station, except transmitting stations in the fixed service, maritime radionavigation service, aeronautical radionavigation service subject to the GE85-MM-R1 Regional Agreement or the maritime mobile service subject to the GE85-MM-R1 Regional Agreement, required if neither a circular receiving area (5E and 5F) nor geographical coordinates of a given reception zone (5CA) is provided</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749" w:type="dxa"/>
            <w:tcBorders>
              <w:top w:val="single" w:sz="4" w:space="0" w:color="auto"/>
              <w:left w:val="single" w:sz="12" w:space="0" w:color="000000"/>
              <w:bottom w:val="single" w:sz="4" w:space="0" w:color="auto"/>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5D</w:t>
            </w:r>
          </w:p>
        </w:tc>
      </w:tr>
      <w:tr w:rsidR="00F50CBB" w:rsidRPr="00F50CBB" w:rsidTr="005C65F6">
        <w:trPr>
          <w:trHeight w:hRule="exact" w:val="2141"/>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5.4.3</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5E</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12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geographical coordinates of the centre of the circular receiving area</w:t>
            </w:r>
          </w:p>
          <w:p w:rsidR="00F50CBB" w:rsidRPr="00F50CBB" w:rsidRDefault="00F50CBB" w:rsidP="00F50CBB">
            <w:pPr>
              <w:tabs>
                <w:tab w:val="clear" w:pos="1134"/>
                <w:tab w:val="clear" w:pos="1871"/>
                <w:tab w:val="clear" w:pos="2268"/>
              </w:tabs>
              <w:overflowPunct/>
              <w:autoSpaceDE/>
              <w:autoSpaceDN/>
              <w:adjustRightInd/>
              <w:spacing w:before="0"/>
              <w:ind w:left="30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Latitude and longitude are provided in degrees, minutes and seconds</w:t>
            </w:r>
          </w:p>
          <w:p w:rsidR="00F50CBB" w:rsidRPr="00F50CBB" w:rsidRDefault="00F50CBB" w:rsidP="00F50CBB">
            <w:pPr>
              <w:tabs>
                <w:tab w:val="clear" w:pos="1134"/>
                <w:tab w:val="clear" w:pos="1871"/>
                <w:tab w:val="clear" w:pos="2268"/>
              </w:tabs>
              <w:overflowPunct/>
              <w:autoSpaceDE/>
              <w:autoSpaceDN/>
              <w:adjustRightInd/>
              <w:spacing w:before="36"/>
              <w:ind w:left="48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Required:</w:t>
            </w:r>
          </w:p>
          <w:p w:rsidR="00F50CBB" w:rsidRPr="00F50CBB" w:rsidRDefault="00F50CBB" w:rsidP="00F50CBB">
            <w:pPr>
              <w:tabs>
                <w:tab w:val="clear" w:pos="1134"/>
                <w:tab w:val="clear" w:pos="1871"/>
                <w:tab w:val="clear" w:pos="2268"/>
              </w:tabs>
              <w:overflowPunct/>
              <w:autoSpaceDE/>
              <w:autoSpaceDN/>
              <w:adjustRightInd/>
              <w:spacing w:before="0"/>
              <w:ind w:left="488" w:right="180"/>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 for the maritime radionavigation service, aeronautical radionavigation service subject to the GE85-MM-R1 Regional Agreement or the maritime mobile service subject</w:t>
            </w:r>
          </w:p>
          <w:p w:rsidR="00F50CBB" w:rsidRPr="00F50CBB" w:rsidRDefault="00F50CBB" w:rsidP="00F50CBB">
            <w:pPr>
              <w:tabs>
                <w:tab w:val="clear" w:pos="1134"/>
                <w:tab w:val="clear" w:pos="1871"/>
                <w:tab w:val="clear" w:pos="2268"/>
              </w:tabs>
              <w:overflowPunct/>
              <w:autoSpaceDE/>
              <w:autoSpaceDN/>
              <w:adjustRightInd/>
              <w:spacing w:before="36"/>
              <w:ind w:left="48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to the GE85-MM-R1 Regional Agreement; and</w:t>
            </w:r>
          </w:p>
          <w:p w:rsidR="00F50CBB" w:rsidRPr="00F50CBB" w:rsidRDefault="00F50CBB" w:rsidP="00F50CBB">
            <w:pPr>
              <w:tabs>
                <w:tab w:val="clear" w:pos="1134"/>
                <w:tab w:val="clear" w:pos="1871"/>
                <w:tab w:val="clear" w:pos="2268"/>
              </w:tabs>
              <w:overflowPunct/>
              <w:autoSpaceDE/>
              <w:autoSpaceDN/>
              <w:adjustRightInd/>
              <w:spacing w:before="36"/>
              <w:ind w:left="48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 for all other services, except the fixed service, if neither a geographical area or</w:t>
            </w:r>
          </w:p>
          <w:p w:rsidR="00F50CBB" w:rsidRPr="00F50CBB" w:rsidRDefault="00F50CBB" w:rsidP="00F50CBB">
            <w:pPr>
              <w:tabs>
                <w:tab w:val="clear" w:pos="1134"/>
                <w:tab w:val="clear" w:pos="1871"/>
                <w:tab w:val="clear" w:pos="2268"/>
              </w:tabs>
              <w:overflowPunct/>
              <w:autoSpaceDE/>
              <w:autoSpaceDN/>
              <w:adjustRightInd/>
              <w:spacing w:before="0"/>
              <w:ind w:left="488" w:right="432"/>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standard defined area of reception (5D) nor the geographical coordinates of a given reception zone (5CA) is provided</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5E</w:t>
            </w:r>
          </w:p>
        </w:tc>
      </w:tr>
      <w:tr w:rsidR="00F50CBB" w:rsidRPr="00F50CBB" w:rsidTr="00F25712">
        <w:trPr>
          <w:trHeight w:hRule="exact" w:val="1928"/>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lastRenderedPageBreak/>
              <w:t>5.4.4</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5F</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12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radius, in km, of the circular receiving area</w:t>
            </w:r>
          </w:p>
          <w:p w:rsidR="00F50CBB" w:rsidRPr="00F50CBB" w:rsidRDefault="00F50CBB" w:rsidP="00F50CBB">
            <w:pPr>
              <w:tabs>
                <w:tab w:val="clear" w:pos="1134"/>
                <w:tab w:val="clear" w:pos="1871"/>
                <w:tab w:val="clear" w:pos="2268"/>
              </w:tabs>
              <w:overflowPunct/>
              <w:autoSpaceDE/>
              <w:autoSpaceDN/>
              <w:adjustRightInd/>
              <w:spacing w:before="0"/>
              <w:ind w:left="30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Required:</w:t>
            </w:r>
          </w:p>
          <w:p w:rsidR="00F50CBB" w:rsidRPr="00F50CBB" w:rsidRDefault="00F50CBB" w:rsidP="00F50CBB">
            <w:pPr>
              <w:tabs>
                <w:tab w:val="clear" w:pos="1134"/>
                <w:tab w:val="clear" w:pos="1871"/>
                <w:tab w:val="clear" w:pos="2268"/>
              </w:tabs>
              <w:overflowPunct/>
              <w:autoSpaceDE/>
              <w:autoSpaceDN/>
              <w:adjustRightInd/>
              <w:spacing w:before="36"/>
              <w:ind w:left="324" w:right="144"/>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 for the maritime radionavigation service, aeronautical radionavigation service subject to the GE85-MM-R1 Regional Agreement or the maritime mobile service subject to the GE85-MM-R1 Regional Agreement; and</w:t>
            </w:r>
          </w:p>
          <w:p w:rsidR="00F50CBB" w:rsidRPr="00F50CBB" w:rsidRDefault="00F50CBB" w:rsidP="00F50CBB">
            <w:pPr>
              <w:tabs>
                <w:tab w:val="clear" w:pos="1134"/>
                <w:tab w:val="clear" w:pos="1871"/>
                <w:tab w:val="clear" w:pos="2268"/>
              </w:tabs>
              <w:overflowPunct/>
              <w:autoSpaceDE/>
              <w:autoSpaceDN/>
              <w:adjustRightInd/>
              <w:spacing w:before="144"/>
              <w:ind w:left="324" w:right="576"/>
              <w:jc w:val="both"/>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 for all other services, except the fixed service, if neither the geographical area or standard defined area of reception (5D) nor the geographical coordinates of a given reception zone (5CA) is provided</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5F</w:t>
            </w:r>
          </w:p>
        </w:tc>
      </w:tr>
      <w:tr w:rsidR="00F50CBB" w:rsidRPr="00F50CBB" w:rsidTr="005C65F6">
        <w:trPr>
          <w:trHeight w:hRule="exact" w:val="470"/>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 w:val="decimal" w:pos="172"/>
              </w:tabs>
              <w:overflowPunct/>
              <w:autoSpaceDE/>
              <w:autoSpaceDN/>
              <w:adjustRightInd/>
              <w:spacing w:before="0"/>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5.5</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5G</w:t>
            </w:r>
          </w:p>
        </w:tc>
        <w:tc>
          <w:tcPr>
            <w:tcW w:w="7097" w:type="dxa"/>
            <w:tcBorders>
              <w:top w:val="single" w:sz="2" w:space="0" w:color="000000"/>
              <w:left w:val="double" w:sz="4" w:space="0" w:color="auto"/>
              <w:bottom w:val="single" w:sz="2" w:space="0" w:color="000000"/>
              <w:right w:val="double" w:sz="4" w:space="0" w:color="auto"/>
            </w:tcBorders>
          </w:tcPr>
          <w:p w:rsidR="00F25712" w:rsidRDefault="00F50CBB" w:rsidP="00BA2FAF">
            <w:pPr>
              <w:tabs>
                <w:tab w:val="clear" w:pos="1134"/>
                <w:tab w:val="clear" w:pos="1871"/>
                <w:tab w:val="clear" w:pos="2268"/>
              </w:tabs>
              <w:overflowPunct/>
              <w:autoSpaceDE/>
              <w:autoSpaceDN/>
              <w:adjustRightInd/>
              <w:spacing w:before="0"/>
              <w:ind w:left="130"/>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maximum length of the circuit, in km, f</w:t>
            </w:r>
            <w:r w:rsidR="00F25712">
              <w:rPr>
                <w:rFonts w:asciiTheme="majorBidi" w:eastAsiaTheme="minorHAnsi" w:hAnsiTheme="majorBidi" w:cstheme="majorBidi"/>
                <w:color w:val="000000"/>
                <w:sz w:val="18"/>
                <w:szCs w:val="18"/>
                <w:lang w:val="en-US"/>
              </w:rPr>
              <w:t>or non-circular receiving areas</w:t>
            </w:r>
          </w:p>
          <w:p w:rsidR="00F50CBB" w:rsidRPr="00F50CBB" w:rsidRDefault="00F50CBB" w:rsidP="00F25712">
            <w:pPr>
              <w:tabs>
                <w:tab w:val="clear" w:pos="1134"/>
                <w:tab w:val="clear" w:pos="1871"/>
                <w:tab w:val="clear" w:pos="2268"/>
              </w:tabs>
              <w:overflowPunct/>
              <w:autoSpaceDE/>
              <w:autoSpaceDN/>
              <w:adjustRightInd/>
              <w:spacing w:before="0"/>
              <w:ind w:left="30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Stations in the HF bands only</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O</w:t>
            </w: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O</w:t>
            </w: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5G</w:t>
            </w:r>
          </w:p>
        </w:tc>
      </w:tr>
      <w:tr w:rsidR="00F50CBB" w:rsidRPr="00F50CBB" w:rsidTr="005C65F6">
        <w:trPr>
          <w:trHeight w:hRule="exact" w:val="288"/>
        </w:trPr>
        <w:tc>
          <w:tcPr>
            <w:tcW w:w="974" w:type="dxa"/>
            <w:tcBorders>
              <w:top w:val="single" w:sz="2" w:space="0" w:color="000000"/>
              <w:left w:val="single" w:sz="12" w:space="0" w:color="000000"/>
              <w:bottom w:val="single" w:sz="2" w:space="0" w:color="000000"/>
              <w:right w:val="single" w:sz="8"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6</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097" w:type="dxa"/>
            <w:tcBorders>
              <w:top w:val="single" w:sz="2" w:space="0" w:color="000000"/>
              <w:left w:val="double" w:sz="4" w:space="0" w:color="auto"/>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CLASS OF STATION AND NATURE OF SERVICE</w:t>
            </w:r>
          </w:p>
        </w:tc>
        <w:tc>
          <w:tcPr>
            <w:tcW w:w="6683" w:type="dxa"/>
            <w:gridSpan w:val="8"/>
            <w:tcBorders>
              <w:top w:val="single" w:sz="4" w:space="0" w:color="auto"/>
              <w:left w:val="double" w:sz="4" w:space="0" w:color="auto"/>
              <w:bottom w:val="single" w:sz="4" w:space="0" w:color="auto"/>
              <w:right w:val="single" w:sz="12" w:space="0" w:color="000000"/>
            </w:tcBorders>
            <w:shd w:val="clear" w:color="auto" w:fill="BFBFBF" w:themeFill="background1" w:themeFillShade="BF"/>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r>
      <w:tr w:rsidR="00F50CBB" w:rsidRPr="00F50CBB" w:rsidTr="005C65F6">
        <w:trPr>
          <w:trHeight w:hRule="exact" w:val="293"/>
        </w:trPr>
        <w:tc>
          <w:tcPr>
            <w:tcW w:w="974" w:type="dxa"/>
            <w:tcBorders>
              <w:top w:val="single" w:sz="2" w:space="0" w:color="000000"/>
              <w:left w:val="single" w:sz="12" w:space="0" w:color="000000"/>
              <w:bottom w:val="single" w:sz="2" w:space="0" w:color="000000"/>
              <w:right w:val="single" w:sz="8" w:space="0" w:color="000000"/>
            </w:tcBorders>
            <w:vAlign w:val="center"/>
          </w:tcPr>
          <w:p w:rsidR="00F50CBB" w:rsidRPr="00F50CBB" w:rsidRDefault="00F50CBB" w:rsidP="00F50CBB">
            <w:pPr>
              <w:tabs>
                <w:tab w:val="clear" w:pos="1134"/>
                <w:tab w:val="clear" w:pos="1871"/>
                <w:tab w:val="clear" w:pos="2268"/>
                <w:tab w:val="decimal" w:pos="172"/>
              </w:tabs>
              <w:overflowPunct/>
              <w:autoSpaceDE/>
              <w:autoSpaceDN/>
              <w:adjustRightInd/>
              <w:spacing w:before="0"/>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6.1</w:t>
            </w:r>
          </w:p>
        </w:tc>
        <w:tc>
          <w:tcPr>
            <w:tcW w:w="725" w:type="dxa"/>
            <w:tcBorders>
              <w:top w:val="single" w:sz="2" w:space="0" w:color="000000"/>
              <w:left w:val="single" w:sz="8" w:space="0" w:color="000000"/>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6A</w:t>
            </w:r>
          </w:p>
        </w:tc>
        <w:tc>
          <w:tcPr>
            <w:tcW w:w="7097" w:type="dxa"/>
            <w:tcBorders>
              <w:top w:val="single" w:sz="2" w:space="0" w:color="000000"/>
              <w:left w:val="double" w:sz="4" w:space="0" w:color="auto"/>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12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class of station, using the symbols from the Preface</w:t>
            </w:r>
          </w:p>
        </w:tc>
        <w:tc>
          <w:tcPr>
            <w:tcW w:w="992" w:type="dxa"/>
            <w:tcBorders>
              <w:top w:val="single" w:sz="4" w:space="0" w:color="auto"/>
              <w:left w:val="doub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1094" w:type="dxa"/>
            <w:tcBorders>
              <w:top w:val="single" w:sz="4" w:space="0" w:color="auto"/>
              <w:left w:val="single" w:sz="12" w:space="0" w:color="000000"/>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749" w:type="dxa"/>
            <w:tcBorders>
              <w:top w:val="single" w:sz="4" w:space="0" w:color="auto"/>
              <w:left w:val="sing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749" w:type="dxa"/>
            <w:tcBorders>
              <w:top w:val="single" w:sz="4" w:space="0" w:color="auto"/>
              <w:left w:val="sing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749" w:type="dxa"/>
            <w:tcBorders>
              <w:top w:val="single" w:sz="4" w:space="0" w:color="auto"/>
              <w:left w:val="single" w:sz="12" w:space="0" w:color="000000"/>
              <w:bottom w:val="single" w:sz="4" w:space="0" w:color="auto"/>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852" w:type="dxa"/>
            <w:tcBorders>
              <w:top w:val="single" w:sz="4" w:space="0" w:color="auto"/>
              <w:left w:val="doub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6A</w:t>
            </w:r>
          </w:p>
        </w:tc>
      </w:tr>
      <w:tr w:rsidR="00F50CBB" w:rsidRPr="00F50CBB" w:rsidTr="005C65F6">
        <w:trPr>
          <w:trHeight w:hRule="exact" w:val="706"/>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 w:val="decimal" w:pos="172"/>
              </w:tabs>
              <w:overflowPunct/>
              <w:autoSpaceDE/>
              <w:autoSpaceDN/>
              <w:adjustRightInd/>
              <w:spacing w:before="0"/>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6.2</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6B</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12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nature of service, using the symbols from the Preface</w:t>
            </w:r>
          </w:p>
          <w:p w:rsidR="00F50CBB" w:rsidRPr="00F50CBB" w:rsidRDefault="00F50CBB" w:rsidP="00F50CBB">
            <w:pPr>
              <w:tabs>
                <w:tab w:val="clear" w:pos="1134"/>
                <w:tab w:val="clear" w:pos="1871"/>
                <w:tab w:val="clear" w:pos="2268"/>
              </w:tabs>
              <w:overflowPunct/>
              <w:autoSpaceDE/>
              <w:autoSpaceDN/>
              <w:adjustRightInd/>
              <w:spacing w:before="0"/>
              <w:ind w:left="324" w:right="468" w:firstLine="36"/>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In the case of a transmitting station, required for all services, except the broadcasting service</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749" w:type="dxa"/>
            <w:tcBorders>
              <w:top w:val="single" w:sz="4" w:space="0" w:color="auto"/>
              <w:left w:val="sing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6B</w:t>
            </w:r>
          </w:p>
        </w:tc>
      </w:tr>
      <w:tr w:rsidR="00F50CBB" w:rsidRPr="00F50CBB" w:rsidTr="005C65F6">
        <w:trPr>
          <w:trHeight w:hRule="exact" w:val="470"/>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7</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494" w:hanging="454"/>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 xml:space="preserve">CLASS OF EMISSION AND NECESSARY BANDWIDTH </w:t>
            </w:r>
            <w:r w:rsidRPr="00F50CBB">
              <w:rPr>
                <w:rFonts w:asciiTheme="majorBidi" w:eastAsiaTheme="minorHAnsi" w:hAnsiTheme="majorBidi" w:cstheme="majorBidi"/>
                <w:b/>
                <w:color w:val="000000"/>
                <w:sz w:val="18"/>
                <w:szCs w:val="18"/>
                <w:lang w:val="en-US"/>
              </w:rPr>
              <w:br/>
            </w:r>
            <w:r w:rsidRPr="00F50CBB">
              <w:rPr>
                <w:rFonts w:asciiTheme="majorBidi" w:eastAsiaTheme="minorHAnsi" w:hAnsiTheme="majorBidi" w:cstheme="majorBidi"/>
                <w:i/>
                <w:color w:val="000000"/>
                <w:sz w:val="18"/>
                <w:szCs w:val="18"/>
                <w:lang w:val="en-US"/>
              </w:rPr>
              <w:t>(in accordance with Article</w:t>
            </w:r>
            <w:r w:rsidRPr="00F50CBB">
              <w:rPr>
                <w:rFonts w:asciiTheme="majorBidi" w:eastAsiaTheme="minorHAnsi" w:hAnsiTheme="majorBidi" w:cstheme="majorBidi"/>
                <w:b/>
                <w:i/>
                <w:color w:val="000000"/>
                <w:sz w:val="18"/>
                <w:szCs w:val="18"/>
                <w:lang w:val="en-US"/>
              </w:rPr>
              <w:t xml:space="preserve"> 2</w:t>
            </w:r>
            <w:r w:rsidRPr="00F50CBB">
              <w:rPr>
                <w:rFonts w:asciiTheme="majorBidi" w:eastAsiaTheme="minorHAnsi" w:hAnsiTheme="majorBidi" w:cstheme="majorBidi"/>
                <w:i/>
                <w:color w:val="000000"/>
                <w:sz w:val="18"/>
                <w:szCs w:val="18"/>
                <w:lang w:val="en-US"/>
              </w:rPr>
              <w:t xml:space="preserve"> and Appendix</w:t>
            </w:r>
            <w:r w:rsidRPr="00F50CBB">
              <w:rPr>
                <w:rFonts w:asciiTheme="majorBidi" w:eastAsiaTheme="minorHAnsi" w:hAnsiTheme="majorBidi" w:cstheme="majorBidi"/>
                <w:b/>
                <w:i/>
                <w:color w:val="000000"/>
                <w:sz w:val="18"/>
                <w:szCs w:val="18"/>
                <w:lang w:val="en-US"/>
              </w:rPr>
              <w:t xml:space="preserve"> 1</w:t>
            </w:r>
            <w:r w:rsidRPr="00F50CBB">
              <w:rPr>
                <w:rFonts w:asciiTheme="majorBidi" w:eastAsiaTheme="minorHAnsi" w:hAnsiTheme="majorBidi" w:cstheme="majorBidi"/>
                <w:i/>
                <w:color w:val="000000"/>
                <w:sz w:val="18"/>
                <w:szCs w:val="18"/>
                <w:lang w:val="en-US"/>
              </w:rPr>
              <w:t>)</w:t>
            </w:r>
          </w:p>
        </w:tc>
        <w:tc>
          <w:tcPr>
            <w:tcW w:w="6683" w:type="dxa"/>
            <w:gridSpan w:val="8"/>
            <w:tcBorders>
              <w:top w:val="single" w:sz="4" w:space="0" w:color="auto"/>
              <w:left w:val="double" w:sz="4" w:space="0" w:color="auto"/>
              <w:bottom w:val="single" w:sz="4" w:space="0" w:color="auto"/>
              <w:right w:val="single" w:sz="12" w:space="0" w:color="000000"/>
            </w:tcBorders>
            <w:shd w:val="clear" w:color="auto" w:fill="BFBFBF" w:themeFill="background1" w:themeFillShade="BF"/>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r>
      <w:tr w:rsidR="00F50CBB" w:rsidRPr="00F50CBB" w:rsidTr="005C65F6">
        <w:trPr>
          <w:trHeight w:hRule="exact" w:val="706"/>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 w:val="decimal" w:pos="172"/>
              </w:tabs>
              <w:overflowPunct/>
              <w:autoSpaceDE/>
              <w:autoSpaceDN/>
              <w:adjustRightInd/>
              <w:spacing w:before="0"/>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7.1</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7A</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36" w:line="208" w:lineRule="auto"/>
              <w:ind w:left="12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class of emission</w:t>
            </w:r>
          </w:p>
          <w:p w:rsidR="00F50CBB" w:rsidRPr="00F50CBB" w:rsidRDefault="00F50CBB" w:rsidP="00BA2FAF">
            <w:pPr>
              <w:tabs>
                <w:tab w:val="clear" w:pos="1134"/>
                <w:tab w:val="clear" w:pos="1871"/>
                <w:tab w:val="clear" w:pos="2268"/>
              </w:tabs>
              <w:overflowPunct/>
              <w:autoSpaceDE/>
              <w:autoSpaceDN/>
              <w:adjustRightInd/>
              <w:spacing w:before="0"/>
              <w:ind w:left="323" w:right="612" w:firstLine="34"/>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In the case of a VHF/UHF broadcasting station, required for assignments subject to § 5.1.3 of the GE06 Regional Agreement</w:t>
            </w:r>
          </w:p>
        </w:tc>
        <w:tc>
          <w:tcPr>
            <w:tcW w:w="992" w:type="dxa"/>
            <w:tcBorders>
              <w:top w:val="single" w:sz="4" w:space="0" w:color="auto"/>
              <w:left w:val="doub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1094" w:type="dxa"/>
            <w:tcBorders>
              <w:top w:val="single" w:sz="4" w:space="0" w:color="auto"/>
              <w:left w:val="single" w:sz="12" w:space="0" w:color="000000"/>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749" w:type="dxa"/>
            <w:tcBorders>
              <w:top w:val="single" w:sz="4" w:space="0" w:color="auto"/>
              <w:left w:val="sing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749" w:type="dxa"/>
            <w:tcBorders>
              <w:top w:val="single" w:sz="4" w:space="0" w:color="auto"/>
              <w:left w:val="sing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7A</w:t>
            </w:r>
          </w:p>
        </w:tc>
      </w:tr>
      <w:tr w:rsidR="00F50CBB" w:rsidRPr="00F50CBB" w:rsidTr="00F25712">
        <w:trPr>
          <w:trHeight w:hRule="exact" w:val="680"/>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 w:val="decimal" w:pos="172"/>
              </w:tabs>
              <w:overflowPunct/>
              <w:autoSpaceDE/>
              <w:autoSpaceDN/>
              <w:adjustRightInd/>
              <w:spacing w:before="0"/>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7.2</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7AB</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12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necessary bandwidth</w:t>
            </w:r>
          </w:p>
          <w:p w:rsidR="00F50CBB" w:rsidRPr="00F50CBB" w:rsidRDefault="00F50CBB" w:rsidP="00F50CBB">
            <w:pPr>
              <w:tabs>
                <w:tab w:val="clear" w:pos="1134"/>
                <w:tab w:val="clear" w:pos="1871"/>
                <w:tab w:val="clear" w:pos="2268"/>
              </w:tabs>
              <w:overflowPunct/>
              <w:autoSpaceDE/>
              <w:autoSpaceDN/>
              <w:adjustRightInd/>
              <w:spacing w:before="0"/>
              <w:ind w:left="324" w:right="36" w:firstLine="36"/>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In the case of a VHF/UHF broadcasting station, required for analogue sound broadcasting assignments and for assignments subject to § 5.1.3 of the GE06 Regional Agreement</w:t>
            </w:r>
          </w:p>
        </w:tc>
        <w:tc>
          <w:tcPr>
            <w:tcW w:w="992" w:type="dxa"/>
            <w:tcBorders>
              <w:top w:val="single" w:sz="4" w:space="0" w:color="auto"/>
              <w:left w:val="doub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1094" w:type="dxa"/>
            <w:tcBorders>
              <w:top w:val="single" w:sz="4" w:space="0" w:color="auto"/>
              <w:left w:val="single" w:sz="12" w:space="0" w:color="000000"/>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749" w:type="dxa"/>
            <w:tcBorders>
              <w:top w:val="single" w:sz="4" w:space="0" w:color="auto"/>
              <w:left w:val="sing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749" w:type="dxa"/>
            <w:tcBorders>
              <w:top w:val="single" w:sz="4" w:space="0" w:color="auto"/>
              <w:left w:val="sing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749" w:type="dxa"/>
            <w:tcBorders>
              <w:top w:val="single" w:sz="4" w:space="0" w:color="auto"/>
              <w:left w:val="single" w:sz="12" w:space="0" w:color="000000"/>
              <w:bottom w:val="single" w:sz="4" w:space="0" w:color="auto"/>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7AB</w:t>
            </w:r>
          </w:p>
        </w:tc>
      </w:tr>
      <w:tr w:rsidR="00F50CBB" w:rsidRPr="00F50CBB" w:rsidTr="005C65F6">
        <w:trPr>
          <w:trHeight w:hRule="exact" w:val="292"/>
        </w:trPr>
        <w:tc>
          <w:tcPr>
            <w:tcW w:w="974" w:type="dxa"/>
            <w:tcBorders>
              <w:top w:val="single" w:sz="7" w:space="0" w:color="000000"/>
              <w:left w:val="single" w:sz="12" w:space="0" w:color="000000"/>
              <w:bottom w:val="single" w:sz="2" w:space="0" w:color="000000"/>
              <w:right w:val="single" w:sz="8" w:space="0" w:color="000000"/>
            </w:tcBorders>
            <w:vAlign w:val="center"/>
          </w:tcPr>
          <w:p w:rsidR="00F50CBB" w:rsidRPr="00F50CBB" w:rsidRDefault="00F50CBB" w:rsidP="00EF4313">
            <w:pPr>
              <w:keepNext/>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lastRenderedPageBreak/>
              <w:t>7.3</w:t>
            </w:r>
          </w:p>
        </w:tc>
        <w:tc>
          <w:tcPr>
            <w:tcW w:w="725" w:type="dxa"/>
            <w:tcBorders>
              <w:top w:val="single" w:sz="7" w:space="0" w:color="000000"/>
              <w:left w:val="single" w:sz="8" w:space="0" w:color="000000"/>
              <w:bottom w:val="single" w:sz="2" w:space="0" w:color="000000"/>
              <w:right w:val="double" w:sz="4" w:space="0" w:color="auto"/>
            </w:tcBorders>
          </w:tcPr>
          <w:p w:rsidR="00F50CBB" w:rsidRPr="00F50CBB" w:rsidRDefault="00F50CBB" w:rsidP="00EF4313">
            <w:pPr>
              <w:keepNext/>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097" w:type="dxa"/>
            <w:tcBorders>
              <w:top w:val="single" w:sz="7" w:space="0" w:color="000000"/>
              <w:left w:val="double" w:sz="4" w:space="0" w:color="auto"/>
              <w:bottom w:val="single" w:sz="2" w:space="0" w:color="000000"/>
              <w:right w:val="double" w:sz="4" w:space="0" w:color="auto"/>
            </w:tcBorders>
            <w:vAlign w:val="center"/>
          </w:tcPr>
          <w:p w:rsidR="00F50CBB" w:rsidRPr="00F50CBB" w:rsidRDefault="00F50CBB" w:rsidP="00EF4313">
            <w:pPr>
              <w:keepNext/>
              <w:tabs>
                <w:tab w:val="clear" w:pos="1134"/>
                <w:tab w:val="clear" w:pos="1871"/>
                <w:tab w:val="clear" w:pos="2268"/>
              </w:tabs>
              <w:overflowPunct/>
              <w:autoSpaceDE/>
              <w:autoSpaceDN/>
              <w:adjustRightInd/>
              <w:spacing w:before="0"/>
              <w:ind w:left="43"/>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System characteristics:</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EF4313">
            <w:pPr>
              <w:keepNext/>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EF4313">
            <w:pPr>
              <w:keepNext/>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EF4313">
            <w:pPr>
              <w:keepNext/>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EF4313">
            <w:pPr>
              <w:keepNext/>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EF4313">
            <w:pPr>
              <w:keepNext/>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EF4313">
            <w:pPr>
              <w:keepNext/>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EF4313">
            <w:pPr>
              <w:keepNext/>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EF4313">
            <w:pPr>
              <w:keepNext/>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r>
      <w:tr w:rsidR="00F50CBB" w:rsidRPr="00F50CBB" w:rsidTr="00117F94">
        <w:trPr>
          <w:cantSplit/>
          <w:trHeight w:hRule="exact" w:val="645"/>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7.3.1</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7A1</w:t>
            </w:r>
          </w:p>
        </w:tc>
        <w:tc>
          <w:tcPr>
            <w:tcW w:w="7097" w:type="dxa"/>
            <w:tcBorders>
              <w:top w:val="single" w:sz="2" w:space="0" w:color="000000"/>
              <w:left w:val="double" w:sz="4" w:space="0" w:color="auto"/>
              <w:bottom w:val="single" w:sz="2" w:space="0" w:color="000000"/>
              <w:right w:val="double" w:sz="4" w:space="0" w:color="auto"/>
            </w:tcBorders>
            <w:noWrap/>
          </w:tcPr>
          <w:p w:rsidR="00F50CBB" w:rsidRPr="00F50CBB" w:rsidRDefault="00F50CBB" w:rsidP="001572F3">
            <w:pPr>
              <w:tabs>
                <w:tab w:val="clear" w:pos="1134"/>
                <w:tab w:val="clear" w:pos="1871"/>
                <w:tab w:val="clear" w:pos="2268"/>
              </w:tabs>
              <w:overflowPunct/>
              <w:autoSpaceDE/>
              <w:autoSpaceDN/>
              <w:adjustRightInd/>
              <w:spacing w:before="0"/>
              <w:ind w:left="360" w:right="578" w:hanging="180"/>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code describing the frequenc</w:t>
            </w:r>
            <w:r w:rsidR="00117F94">
              <w:rPr>
                <w:rFonts w:asciiTheme="majorBidi" w:eastAsiaTheme="minorHAnsi" w:hAnsiTheme="majorBidi" w:cstheme="majorBidi"/>
                <w:color w:val="000000"/>
                <w:sz w:val="18"/>
                <w:szCs w:val="18"/>
                <w:lang w:val="en-US"/>
              </w:rPr>
              <w:t xml:space="preserve">y stability (RELAXED, NORMAL </w:t>
            </w:r>
            <w:r w:rsidR="001572F3">
              <w:rPr>
                <w:rFonts w:asciiTheme="majorBidi" w:eastAsiaTheme="minorHAnsi" w:hAnsiTheme="majorBidi" w:cstheme="majorBidi"/>
                <w:color w:val="000000"/>
                <w:sz w:val="18"/>
                <w:szCs w:val="18"/>
                <w:lang w:val="en-US"/>
              </w:rPr>
              <w:t xml:space="preserve">or </w:t>
            </w:r>
            <w:r w:rsidR="00FB126F">
              <w:rPr>
                <w:rFonts w:asciiTheme="majorBidi" w:eastAsiaTheme="minorHAnsi" w:hAnsiTheme="majorBidi" w:cstheme="majorBidi"/>
                <w:color w:val="000000"/>
                <w:sz w:val="18"/>
                <w:szCs w:val="18"/>
                <w:lang w:val="en-US"/>
              </w:rPr>
              <w:t>PRECISION)</w:t>
            </w:r>
          </w:p>
          <w:p w:rsidR="00F50CBB" w:rsidRPr="00F50CBB" w:rsidRDefault="00F50CBB" w:rsidP="00F50CBB">
            <w:pPr>
              <w:tabs>
                <w:tab w:val="clear" w:pos="1134"/>
                <w:tab w:val="clear" w:pos="1871"/>
                <w:tab w:val="clear" w:pos="2268"/>
              </w:tabs>
              <w:overflowPunct/>
              <w:autoSpaceDE/>
              <w:autoSpaceDN/>
              <w:adjustRightInd/>
              <w:spacing w:before="36" w:line="211" w:lineRule="auto"/>
              <w:ind w:left="48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Required for analogue television broadcasting</w:t>
            </w:r>
          </w:p>
        </w:tc>
        <w:tc>
          <w:tcPr>
            <w:tcW w:w="992" w:type="dxa"/>
            <w:tcBorders>
              <w:top w:val="single" w:sz="4" w:space="0" w:color="auto"/>
              <w:left w:val="doub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Symbol" w:eastAsiaTheme="minorHAnsi" w:hAnsi="Symbol"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7A1</w:t>
            </w:r>
          </w:p>
        </w:tc>
      </w:tr>
      <w:tr w:rsidR="00F50CBB" w:rsidRPr="00F50CBB" w:rsidTr="005C65F6">
        <w:trPr>
          <w:trHeight w:hRule="exact" w:val="705"/>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7.3.2</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7AA</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12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code for the type of modulation</w:t>
            </w:r>
          </w:p>
          <w:p w:rsidR="00F50CBB" w:rsidRPr="00F50CBB" w:rsidRDefault="00F50CBB" w:rsidP="00F50CBB">
            <w:pPr>
              <w:tabs>
                <w:tab w:val="clear" w:pos="1134"/>
                <w:tab w:val="clear" w:pos="1871"/>
                <w:tab w:val="clear" w:pos="2268"/>
              </w:tabs>
              <w:overflowPunct/>
              <w:autoSpaceDE/>
              <w:autoSpaceDN/>
              <w:adjustRightInd/>
              <w:spacing w:before="0"/>
              <w:ind w:left="360" w:right="180"/>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type of modulation denotes the use of DSB, SSB or any new modulation techniques recommended by ITU-R</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7AA</w:t>
            </w:r>
          </w:p>
        </w:tc>
      </w:tr>
      <w:tr w:rsidR="00F50CBB" w:rsidRPr="00F50CBB" w:rsidTr="00F25712">
        <w:trPr>
          <w:trHeight w:hRule="exact" w:val="510"/>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7.3.3</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7B1</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25712">
            <w:pPr>
              <w:tabs>
                <w:tab w:val="clear" w:pos="1134"/>
                <w:tab w:val="clear" w:pos="1871"/>
                <w:tab w:val="clear" w:pos="2268"/>
              </w:tabs>
              <w:overflowPunct/>
              <w:autoSpaceDE/>
              <w:autoSpaceDN/>
              <w:adjustRightInd/>
              <w:spacing w:before="0"/>
              <w:ind w:left="12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adjacent channel protection ratio, in dB</w:t>
            </w:r>
          </w:p>
          <w:p w:rsidR="00F50CBB" w:rsidRPr="00F50CBB" w:rsidRDefault="00F50CBB" w:rsidP="00F50CBB">
            <w:pPr>
              <w:tabs>
                <w:tab w:val="clear" w:pos="1134"/>
                <w:tab w:val="clear" w:pos="1871"/>
                <w:tab w:val="clear" w:pos="2268"/>
              </w:tabs>
              <w:overflowPunct/>
              <w:autoSpaceDE/>
              <w:autoSpaceDN/>
              <w:adjustRightInd/>
              <w:spacing w:before="36" w:line="211" w:lineRule="auto"/>
              <w:ind w:left="48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Required for the GE75 Regional Agreement</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7B1</w:t>
            </w:r>
          </w:p>
        </w:tc>
      </w:tr>
      <w:tr w:rsidR="00F50CBB" w:rsidRPr="00F50CBB" w:rsidTr="005C65F6">
        <w:trPr>
          <w:trHeight w:hRule="exact" w:val="470"/>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7.3.4</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7B2</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12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“RJ 81 class” (A, B or C)</w:t>
            </w:r>
          </w:p>
          <w:p w:rsidR="00F50CBB" w:rsidRPr="00F50CBB" w:rsidRDefault="00F50CBB" w:rsidP="00F50CBB">
            <w:pPr>
              <w:tabs>
                <w:tab w:val="clear" w:pos="1134"/>
                <w:tab w:val="clear" w:pos="1871"/>
                <w:tab w:val="clear" w:pos="2268"/>
              </w:tabs>
              <w:overflowPunct/>
              <w:autoSpaceDE/>
              <w:autoSpaceDN/>
              <w:adjustRightInd/>
              <w:spacing w:before="36" w:line="211" w:lineRule="auto"/>
              <w:ind w:left="48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Required for the RJ81 Regional Agreement</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7B2</w:t>
            </w:r>
          </w:p>
        </w:tc>
      </w:tr>
      <w:tr w:rsidR="00F50CBB" w:rsidRPr="00F50CBB" w:rsidTr="001572F3">
        <w:trPr>
          <w:cantSplit/>
          <w:trHeight w:hRule="exact" w:val="1661"/>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7.3.5</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7G</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12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system code</w:t>
            </w:r>
          </w:p>
          <w:p w:rsidR="00F50CBB" w:rsidRPr="00F50CBB" w:rsidRDefault="00F50CBB" w:rsidP="00F50CBB">
            <w:pPr>
              <w:tabs>
                <w:tab w:val="clear" w:pos="1134"/>
                <w:tab w:val="clear" w:pos="1871"/>
                <w:tab w:val="clear" w:pos="2268"/>
              </w:tabs>
              <w:overflowPunct/>
              <w:autoSpaceDE/>
              <w:autoSpaceDN/>
              <w:adjustRightInd/>
              <w:spacing w:before="0"/>
              <w:ind w:left="504" w:right="468"/>
              <w:textAlignment w:val="auto"/>
              <w:rPr>
                <w:rFonts w:asciiTheme="majorBidi" w:eastAsiaTheme="minorHAnsi" w:hAnsiTheme="majorBidi" w:cstheme="majorBidi"/>
                <w:i/>
                <w:color w:val="000000"/>
                <w:sz w:val="18"/>
                <w:szCs w:val="18"/>
                <w:lang w:val="en-US"/>
              </w:rPr>
            </w:pPr>
            <w:r w:rsidRPr="00F50CBB">
              <w:rPr>
                <w:rFonts w:asciiTheme="majorBidi" w:eastAsiaTheme="minorHAnsi" w:hAnsiTheme="majorBidi" w:cstheme="majorBidi"/>
                <w:i/>
                <w:color w:val="000000"/>
                <w:sz w:val="18"/>
                <w:szCs w:val="18"/>
                <w:lang w:val="en-US"/>
              </w:rPr>
              <w:t>Note</w:t>
            </w:r>
            <w:r w:rsidRPr="00F50CBB">
              <w:rPr>
                <w:rFonts w:asciiTheme="majorBidi" w:eastAsiaTheme="minorHAnsi" w:hAnsiTheme="majorBidi" w:cstheme="majorBidi"/>
                <w:color w:val="000000"/>
                <w:sz w:val="18"/>
                <w:szCs w:val="18"/>
                <w:lang w:val="en-US"/>
              </w:rPr>
              <w:t xml:space="preserve"> – The code identifies the category of system to which the station belongs and hence its protection requirements</w:t>
            </w:r>
          </w:p>
          <w:p w:rsidR="00F50CBB" w:rsidRPr="00F50CBB" w:rsidRDefault="00F50CBB" w:rsidP="001572F3">
            <w:pPr>
              <w:tabs>
                <w:tab w:val="clear" w:pos="1134"/>
                <w:tab w:val="clear" w:pos="1871"/>
                <w:tab w:val="clear" w:pos="2268"/>
              </w:tabs>
              <w:overflowPunct/>
              <w:autoSpaceDE/>
              <w:autoSpaceDN/>
              <w:adjustRightInd/>
              <w:spacing w:before="36"/>
              <w:ind w:left="360" w:right="57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In the VHF band two codes are required for protection from T-DAB and DVB-T</w:t>
            </w:r>
          </w:p>
          <w:p w:rsidR="00F50CBB" w:rsidRPr="00F50CBB" w:rsidRDefault="00F50CBB" w:rsidP="00F50CBB">
            <w:pPr>
              <w:tabs>
                <w:tab w:val="clear" w:pos="1134"/>
                <w:tab w:val="clear" w:pos="1871"/>
                <w:tab w:val="clear" w:pos="2268"/>
              </w:tabs>
              <w:overflowPunct/>
              <w:autoSpaceDE/>
              <w:autoSpaceDN/>
              <w:adjustRightInd/>
              <w:spacing w:before="36"/>
              <w:ind w:left="360" w:right="100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In the UHF band only one code is required for protection from DVB-T</w:t>
            </w:r>
          </w:p>
          <w:p w:rsidR="00F50CBB" w:rsidRPr="00F50CBB" w:rsidRDefault="00F50CBB" w:rsidP="00F50CBB">
            <w:pPr>
              <w:tabs>
                <w:tab w:val="clear" w:pos="1134"/>
                <w:tab w:val="clear" w:pos="1871"/>
                <w:tab w:val="clear" w:pos="2268"/>
              </w:tabs>
              <w:overflowPunct/>
              <w:autoSpaceDE/>
              <w:autoSpaceDN/>
              <w:adjustRightInd/>
              <w:spacing w:before="36" w:line="211" w:lineRule="auto"/>
              <w:ind w:left="48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Required for an assignment subject to the GE06 Regional Agreement</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7G</w:t>
            </w:r>
          </w:p>
        </w:tc>
      </w:tr>
      <w:tr w:rsidR="00F50CBB" w:rsidRPr="00F50CBB" w:rsidTr="005C65F6">
        <w:trPr>
          <w:trHeight w:hRule="exact" w:val="706"/>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7.3.6</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7C1</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12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code identifying the television system (see the Preface)</w:t>
            </w:r>
          </w:p>
          <w:p w:rsidR="00F50CBB" w:rsidRPr="00F50CBB" w:rsidRDefault="00F50CBB" w:rsidP="00F50CBB">
            <w:pPr>
              <w:tabs>
                <w:tab w:val="clear" w:pos="1134"/>
                <w:tab w:val="clear" w:pos="1871"/>
                <w:tab w:val="clear" w:pos="2268"/>
              </w:tabs>
              <w:overflowPunct/>
              <w:autoSpaceDE/>
              <w:autoSpaceDN/>
              <w:adjustRightInd/>
              <w:spacing w:before="0"/>
              <w:ind w:left="324" w:right="144" w:firstLine="36"/>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Required for television broadcasting assignments, except assignments subject to § 5.1.3 of the GE06 Regional Agreement</w:t>
            </w:r>
          </w:p>
        </w:tc>
        <w:tc>
          <w:tcPr>
            <w:tcW w:w="992" w:type="dxa"/>
            <w:tcBorders>
              <w:top w:val="single" w:sz="4" w:space="0" w:color="auto"/>
              <w:left w:val="doub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7C1</w:t>
            </w:r>
          </w:p>
        </w:tc>
      </w:tr>
      <w:tr w:rsidR="00F50CBB" w:rsidRPr="00F50CBB" w:rsidTr="005C65F6">
        <w:trPr>
          <w:trHeight w:hRule="exact" w:val="470"/>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7.3.7</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7C2</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12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 xml:space="preserve">the code corresponding to the colour system (see the Preface) </w:t>
            </w:r>
          </w:p>
          <w:p w:rsidR="00F50CBB" w:rsidRPr="00F50CBB" w:rsidRDefault="00F50CBB" w:rsidP="00F50CBB">
            <w:pPr>
              <w:tabs>
                <w:tab w:val="clear" w:pos="1134"/>
                <w:tab w:val="clear" w:pos="1871"/>
                <w:tab w:val="clear" w:pos="2268"/>
              </w:tabs>
              <w:overflowPunct/>
              <w:autoSpaceDE/>
              <w:autoSpaceDN/>
              <w:adjustRightInd/>
              <w:spacing w:before="0"/>
              <w:ind w:left="324" w:right="144" w:firstLine="36"/>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Required for analogue television broadcasting</w:t>
            </w:r>
          </w:p>
        </w:tc>
        <w:tc>
          <w:tcPr>
            <w:tcW w:w="992" w:type="dxa"/>
            <w:tcBorders>
              <w:top w:val="single" w:sz="4" w:space="0" w:color="auto"/>
              <w:left w:val="doub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7C2</w:t>
            </w:r>
          </w:p>
        </w:tc>
      </w:tr>
      <w:tr w:rsidR="00F50CBB" w:rsidRPr="00F50CBB" w:rsidTr="005C65F6">
        <w:trPr>
          <w:trHeight w:hRule="exact" w:val="1685"/>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lastRenderedPageBreak/>
              <w:t>7.3.8</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7D</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12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code corresponding to the sound broadcasting transmission system (see the Preface)</w:t>
            </w:r>
          </w:p>
          <w:p w:rsidR="00F50CBB" w:rsidRPr="00F50CBB" w:rsidRDefault="00F50CBB" w:rsidP="00F50CBB">
            <w:pPr>
              <w:tabs>
                <w:tab w:val="clear" w:pos="1134"/>
                <w:tab w:val="clear" w:pos="1871"/>
                <w:tab w:val="clear" w:pos="2268"/>
              </w:tabs>
              <w:overflowPunct/>
              <w:autoSpaceDE/>
              <w:autoSpaceDN/>
              <w:adjustRightInd/>
              <w:spacing w:before="0"/>
              <w:ind w:left="488"/>
              <w:textAlignment w:val="auto"/>
              <w:rPr>
                <w:rFonts w:asciiTheme="majorBidi" w:eastAsiaTheme="minorHAnsi" w:hAnsiTheme="majorBidi" w:cstheme="majorBidi"/>
                <w:i/>
                <w:color w:val="000000"/>
                <w:sz w:val="18"/>
                <w:szCs w:val="18"/>
                <w:lang w:val="en-US"/>
              </w:rPr>
            </w:pPr>
            <w:r w:rsidRPr="00F50CBB">
              <w:rPr>
                <w:rFonts w:asciiTheme="majorBidi" w:eastAsiaTheme="minorHAnsi" w:hAnsiTheme="majorBidi" w:cstheme="majorBidi"/>
                <w:i/>
                <w:color w:val="000000"/>
                <w:sz w:val="18"/>
                <w:szCs w:val="18"/>
                <w:lang w:val="en-US"/>
              </w:rPr>
              <w:t>Note</w:t>
            </w:r>
            <w:r w:rsidRPr="00F50CBB">
              <w:rPr>
                <w:rFonts w:asciiTheme="majorBidi" w:eastAsiaTheme="minorHAnsi" w:hAnsiTheme="majorBidi" w:cstheme="majorBidi"/>
                <w:color w:val="000000"/>
                <w:sz w:val="18"/>
                <w:szCs w:val="18"/>
                <w:lang w:val="en-US"/>
              </w:rPr>
              <w:t xml:space="preserve"> – For LF/MF systems, the signal may consist of analogue or digital modulation or</w:t>
            </w:r>
          </w:p>
          <w:p w:rsidR="00F50CBB" w:rsidRPr="00F50CBB" w:rsidRDefault="00F50CBB" w:rsidP="00F50CBB">
            <w:pPr>
              <w:tabs>
                <w:tab w:val="clear" w:pos="1134"/>
                <w:tab w:val="clear" w:pos="1871"/>
                <w:tab w:val="clear" w:pos="2268"/>
              </w:tabs>
              <w:overflowPunct/>
              <w:autoSpaceDE/>
              <w:autoSpaceDN/>
              <w:adjustRightInd/>
              <w:spacing w:before="0" w:line="271" w:lineRule="auto"/>
              <w:ind w:left="360" w:right="360" w:firstLine="144"/>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data or some combination of them: the latter case is referred to as hybrid modulation In the case of a VHF/UHF broadcasting station, required for sound broadcasting assignments, except assignments subject to the GE06 Regional Agreement</w:t>
            </w:r>
          </w:p>
          <w:p w:rsidR="00F50CBB" w:rsidRPr="00F50CBB" w:rsidRDefault="00F50CBB" w:rsidP="00F50CBB">
            <w:pPr>
              <w:tabs>
                <w:tab w:val="clear" w:pos="1134"/>
                <w:tab w:val="clear" w:pos="1871"/>
                <w:tab w:val="clear" w:pos="2268"/>
              </w:tabs>
              <w:overflowPunct/>
              <w:autoSpaceDE/>
              <w:autoSpaceDN/>
              <w:adjustRightInd/>
              <w:spacing w:before="0"/>
              <w:ind w:left="360" w:right="28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In the case of an LF/MF broadcasting station, required for an assignment with digital or hybrid modulation</w:t>
            </w:r>
          </w:p>
        </w:tc>
        <w:tc>
          <w:tcPr>
            <w:tcW w:w="992" w:type="dxa"/>
            <w:tcBorders>
              <w:top w:val="single" w:sz="4" w:space="0" w:color="auto"/>
              <w:left w:val="doub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7D</w:t>
            </w:r>
          </w:p>
        </w:tc>
      </w:tr>
      <w:tr w:rsidR="00F50CBB" w:rsidRPr="00F50CBB" w:rsidTr="005C65F6">
        <w:trPr>
          <w:trHeight w:hRule="exact" w:val="499"/>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7.3.9</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line="266" w:lineRule="auto"/>
              <w:ind w:left="180" w:right="576"/>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For the GE06 Regional Agreement (except notices subject to § 5.1.3 of the GE06 Regional Agreement):</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r>
      <w:tr w:rsidR="00F50CBB" w:rsidRPr="00F50CBB" w:rsidTr="005C65F6">
        <w:trPr>
          <w:trHeight w:hRule="exact" w:val="471"/>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7.3.9.1</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7H</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2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 xml:space="preserve">the reference planning configuration (see the Preface) </w:t>
            </w:r>
          </w:p>
          <w:p w:rsidR="00F50CBB" w:rsidRPr="00F50CBB" w:rsidRDefault="00F50CBB" w:rsidP="00F50CBB">
            <w:pPr>
              <w:tabs>
                <w:tab w:val="clear" w:pos="1134"/>
                <w:tab w:val="clear" w:pos="1871"/>
                <w:tab w:val="clear" w:pos="2268"/>
              </w:tabs>
              <w:overflowPunct/>
              <w:autoSpaceDE/>
              <w:autoSpaceDN/>
              <w:adjustRightInd/>
              <w:spacing w:before="0"/>
              <w:ind w:left="510"/>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Required for digital sound broadcasting</w:t>
            </w:r>
          </w:p>
        </w:tc>
        <w:tc>
          <w:tcPr>
            <w:tcW w:w="992" w:type="dxa"/>
            <w:tcBorders>
              <w:top w:val="single" w:sz="4" w:space="0" w:color="auto"/>
              <w:left w:val="doub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7H</w:t>
            </w:r>
          </w:p>
        </w:tc>
      </w:tr>
      <w:tr w:rsidR="00F50CBB" w:rsidRPr="00F50CBB" w:rsidTr="005C65F6">
        <w:trPr>
          <w:trHeight w:hRule="exact" w:val="288"/>
        </w:trPr>
        <w:tc>
          <w:tcPr>
            <w:tcW w:w="974" w:type="dxa"/>
            <w:tcBorders>
              <w:top w:val="single" w:sz="2" w:space="0" w:color="000000"/>
              <w:left w:val="single" w:sz="12" w:space="0" w:color="000000"/>
              <w:bottom w:val="single" w:sz="2" w:space="0" w:color="000000"/>
              <w:right w:val="single" w:sz="8"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7.3.9.2</w:t>
            </w:r>
          </w:p>
        </w:tc>
        <w:tc>
          <w:tcPr>
            <w:tcW w:w="725" w:type="dxa"/>
            <w:tcBorders>
              <w:top w:val="single" w:sz="2" w:space="0" w:color="000000"/>
              <w:left w:val="single" w:sz="8" w:space="0" w:color="000000"/>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7J</w:t>
            </w:r>
          </w:p>
        </w:tc>
        <w:tc>
          <w:tcPr>
            <w:tcW w:w="7097" w:type="dxa"/>
            <w:tcBorders>
              <w:top w:val="single" w:sz="2" w:space="0" w:color="000000"/>
              <w:left w:val="double" w:sz="4" w:space="0" w:color="auto"/>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30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type of spectrum mask</w:t>
            </w:r>
          </w:p>
        </w:tc>
        <w:tc>
          <w:tcPr>
            <w:tcW w:w="992" w:type="dxa"/>
            <w:tcBorders>
              <w:top w:val="single" w:sz="4" w:space="0" w:color="auto"/>
              <w:left w:val="doub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7J</w:t>
            </w:r>
          </w:p>
        </w:tc>
      </w:tr>
      <w:tr w:rsidR="00F50CBB" w:rsidRPr="00F50CBB" w:rsidTr="005C65F6">
        <w:trPr>
          <w:trHeight w:hRule="exact" w:val="470"/>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7.3.9.3</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7K</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504" w:right="3852" w:hanging="180"/>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reception mode (see the Preface) Required for digital television broadcasting</w:t>
            </w:r>
          </w:p>
        </w:tc>
        <w:tc>
          <w:tcPr>
            <w:tcW w:w="992" w:type="dxa"/>
            <w:tcBorders>
              <w:top w:val="single" w:sz="4" w:space="0" w:color="auto"/>
              <w:left w:val="doub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7K</w:t>
            </w:r>
          </w:p>
        </w:tc>
      </w:tr>
      <w:tr w:rsidR="00F50CBB" w:rsidRPr="00F50CBB" w:rsidTr="005C65F6">
        <w:trPr>
          <w:trHeight w:hRule="exact" w:val="471"/>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7.3.10</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097" w:type="dxa"/>
            <w:tcBorders>
              <w:top w:val="single" w:sz="2" w:space="0" w:color="000000"/>
              <w:left w:val="double" w:sz="4" w:space="0" w:color="auto"/>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line="209" w:lineRule="exact"/>
              <w:ind w:left="180" w:right="79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For the fixed service in the bands shared with space services and any type of modulation as applicable:</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r>
      <w:tr w:rsidR="00F50CBB" w:rsidRPr="00F50CBB" w:rsidTr="005C65F6">
        <w:trPr>
          <w:trHeight w:hRule="exact" w:val="292"/>
        </w:trPr>
        <w:tc>
          <w:tcPr>
            <w:tcW w:w="974" w:type="dxa"/>
            <w:tcBorders>
              <w:top w:val="single" w:sz="2" w:space="0" w:color="000000"/>
              <w:left w:val="single" w:sz="12" w:space="0" w:color="000000"/>
              <w:bottom w:val="single" w:sz="2" w:space="0" w:color="000000"/>
              <w:right w:val="single" w:sz="8"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7.3.10.1</w:t>
            </w:r>
          </w:p>
        </w:tc>
        <w:tc>
          <w:tcPr>
            <w:tcW w:w="725" w:type="dxa"/>
            <w:tcBorders>
              <w:top w:val="single" w:sz="2" w:space="0" w:color="000000"/>
              <w:left w:val="single" w:sz="8" w:space="0" w:color="000000"/>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7E</w:t>
            </w:r>
          </w:p>
        </w:tc>
        <w:tc>
          <w:tcPr>
            <w:tcW w:w="7097" w:type="dxa"/>
            <w:tcBorders>
              <w:top w:val="single" w:sz="2" w:space="0" w:color="000000"/>
              <w:left w:val="double" w:sz="4" w:space="0" w:color="auto"/>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30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peak to peak frequency deviation, in MHz</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C</w:t>
            </w: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7E</w:t>
            </w:r>
          </w:p>
        </w:tc>
      </w:tr>
      <w:tr w:rsidR="00F50CBB" w:rsidRPr="00F50CBB" w:rsidTr="005C65F6">
        <w:trPr>
          <w:trHeight w:hRule="exact" w:val="288"/>
        </w:trPr>
        <w:tc>
          <w:tcPr>
            <w:tcW w:w="974" w:type="dxa"/>
            <w:tcBorders>
              <w:top w:val="single" w:sz="2" w:space="0" w:color="000000"/>
              <w:left w:val="single" w:sz="12" w:space="0" w:color="000000"/>
              <w:bottom w:val="single" w:sz="2" w:space="0" w:color="000000"/>
              <w:right w:val="single" w:sz="8"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7.3.10.2</w:t>
            </w:r>
          </w:p>
        </w:tc>
        <w:tc>
          <w:tcPr>
            <w:tcW w:w="725" w:type="dxa"/>
            <w:tcBorders>
              <w:top w:val="single" w:sz="2" w:space="0" w:color="000000"/>
              <w:left w:val="single" w:sz="8" w:space="0" w:color="000000"/>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7F</w:t>
            </w:r>
          </w:p>
        </w:tc>
        <w:tc>
          <w:tcPr>
            <w:tcW w:w="7097" w:type="dxa"/>
            <w:tcBorders>
              <w:top w:val="single" w:sz="2" w:space="0" w:color="000000"/>
              <w:left w:val="double" w:sz="4" w:space="0" w:color="auto"/>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30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sweep frequency, in kHz, of the energy dispersal waveform</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C</w:t>
            </w: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7F</w:t>
            </w:r>
          </w:p>
        </w:tc>
      </w:tr>
      <w:tr w:rsidR="00F50CBB" w:rsidRPr="00F50CBB" w:rsidTr="005C65F6">
        <w:trPr>
          <w:trHeight w:hRule="exact" w:val="292"/>
        </w:trPr>
        <w:tc>
          <w:tcPr>
            <w:tcW w:w="974" w:type="dxa"/>
            <w:tcBorders>
              <w:top w:val="single" w:sz="7" w:space="0" w:color="000000"/>
              <w:left w:val="single" w:sz="12" w:space="0" w:color="000000"/>
              <w:bottom w:val="single" w:sz="2" w:space="0" w:color="000000"/>
              <w:right w:val="single" w:sz="8"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ind w:right="776"/>
              <w:jc w:val="right"/>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8</w:t>
            </w:r>
          </w:p>
        </w:tc>
        <w:tc>
          <w:tcPr>
            <w:tcW w:w="725" w:type="dxa"/>
            <w:tcBorders>
              <w:top w:val="single" w:sz="7"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097" w:type="dxa"/>
            <w:tcBorders>
              <w:top w:val="single" w:sz="7" w:space="0" w:color="000000"/>
              <w:left w:val="double" w:sz="4" w:space="0" w:color="auto"/>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POWER CHARACTERISTICS</w:t>
            </w:r>
          </w:p>
        </w:tc>
        <w:tc>
          <w:tcPr>
            <w:tcW w:w="6683" w:type="dxa"/>
            <w:gridSpan w:val="8"/>
            <w:tcBorders>
              <w:top w:val="single" w:sz="4" w:space="0" w:color="auto"/>
              <w:left w:val="double" w:sz="4" w:space="0" w:color="auto"/>
              <w:bottom w:val="single" w:sz="4" w:space="0" w:color="auto"/>
              <w:right w:val="single" w:sz="12" w:space="0" w:color="000000"/>
            </w:tcBorders>
            <w:shd w:val="clear" w:color="auto" w:fill="BFBFBF" w:themeFill="background1" w:themeFillShade="BF"/>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r>
      <w:tr w:rsidR="00F50CBB" w:rsidRPr="00F50CBB" w:rsidTr="00A33955">
        <w:trPr>
          <w:trHeight w:hRule="exact" w:val="471"/>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 w:val="decimal" w:pos="172"/>
              </w:tabs>
              <w:overflowPunct/>
              <w:autoSpaceDE/>
              <w:autoSpaceDN/>
              <w:adjustRightInd/>
              <w:spacing w:before="0"/>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8.1</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8</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180" w:right="936"/>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symbol (X, Y or Z, as appropriate) describing the type of power (see Article</w:t>
            </w:r>
            <w:r w:rsidRPr="00F50CBB">
              <w:rPr>
                <w:rFonts w:asciiTheme="majorBidi" w:eastAsiaTheme="minorHAnsi" w:hAnsiTheme="majorBidi" w:cstheme="majorBidi"/>
                <w:b/>
                <w:color w:val="000000"/>
                <w:sz w:val="18"/>
                <w:szCs w:val="18"/>
                <w:lang w:val="en-US"/>
              </w:rPr>
              <w:t xml:space="preserve"> 1</w:t>
            </w:r>
            <w:r w:rsidRPr="00F50CBB">
              <w:rPr>
                <w:rFonts w:asciiTheme="majorBidi" w:eastAsiaTheme="minorHAnsi" w:hAnsiTheme="majorBidi" w:cstheme="majorBidi"/>
                <w:color w:val="000000"/>
                <w:sz w:val="18"/>
                <w:szCs w:val="18"/>
                <w:lang w:val="en-US"/>
              </w:rPr>
              <w:t>) corresponding to the class of emission</w:t>
            </w:r>
          </w:p>
        </w:tc>
        <w:tc>
          <w:tcPr>
            <w:tcW w:w="992" w:type="dxa"/>
            <w:tcBorders>
              <w:top w:val="single" w:sz="4" w:space="0" w:color="auto"/>
              <w:left w:val="doub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1094" w:type="dxa"/>
            <w:tcBorders>
              <w:top w:val="single" w:sz="4" w:space="0" w:color="auto"/>
              <w:left w:val="single" w:sz="12" w:space="0" w:color="000000"/>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749" w:type="dxa"/>
            <w:tcBorders>
              <w:top w:val="single" w:sz="4" w:space="0" w:color="auto"/>
              <w:left w:val="sing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749" w:type="dxa"/>
            <w:tcBorders>
              <w:top w:val="single" w:sz="4" w:space="0" w:color="auto"/>
              <w:left w:val="sing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749" w:type="dxa"/>
            <w:tcBorders>
              <w:top w:val="single" w:sz="4" w:space="0" w:color="auto"/>
              <w:left w:val="single" w:sz="12" w:space="0" w:color="000000"/>
              <w:bottom w:val="single" w:sz="4" w:space="0" w:color="auto"/>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8</w:t>
            </w:r>
          </w:p>
        </w:tc>
      </w:tr>
      <w:tr w:rsidR="00F50CBB" w:rsidRPr="00F50CBB" w:rsidTr="005C65F6">
        <w:trPr>
          <w:trHeight w:hRule="exact" w:val="293"/>
        </w:trPr>
        <w:tc>
          <w:tcPr>
            <w:tcW w:w="974" w:type="dxa"/>
            <w:tcBorders>
              <w:top w:val="single" w:sz="2" w:space="0" w:color="000000"/>
              <w:left w:val="single" w:sz="12" w:space="0" w:color="000000"/>
              <w:bottom w:val="single" w:sz="2" w:space="0" w:color="000000"/>
              <w:right w:val="single" w:sz="8" w:space="0" w:color="000000"/>
            </w:tcBorders>
            <w:vAlign w:val="center"/>
          </w:tcPr>
          <w:p w:rsidR="00F50CBB" w:rsidRPr="00F50CBB" w:rsidRDefault="00F50CBB" w:rsidP="00F50CBB">
            <w:pPr>
              <w:tabs>
                <w:tab w:val="clear" w:pos="1134"/>
                <w:tab w:val="clear" w:pos="1871"/>
                <w:tab w:val="clear" w:pos="2268"/>
                <w:tab w:val="decimal" w:pos="172"/>
              </w:tabs>
              <w:overflowPunct/>
              <w:autoSpaceDE/>
              <w:autoSpaceDN/>
              <w:adjustRightInd/>
              <w:spacing w:before="0"/>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8.2</w:t>
            </w:r>
          </w:p>
        </w:tc>
        <w:tc>
          <w:tcPr>
            <w:tcW w:w="725" w:type="dxa"/>
            <w:tcBorders>
              <w:top w:val="single" w:sz="2" w:space="0" w:color="000000"/>
              <w:left w:val="single" w:sz="8" w:space="0" w:color="000000"/>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8A</w:t>
            </w:r>
          </w:p>
        </w:tc>
        <w:tc>
          <w:tcPr>
            <w:tcW w:w="7097" w:type="dxa"/>
            <w:tcBorders>
              <w:top w:val="single" w:sz="2" w:space="0" w:color="000000"/>
              <w:left w:val="double" w:sz="4" w:space="0" w:color="auto"/>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13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power delivered to the antenna transmission line, in kW</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852" w:type="dxa"/>
            <w:tcBorders>
              <w:top w:val="single" w:sz="4" w:space="0" w:color="auto"/>
              <w:left w:val="doub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8A</w:t>
            </w:r>
          </w:p>
        </w:tc>
      </w:tr>
      <w:tr w:rsidR="00F50CBB" w:rsidRPr="00F50CBB" w:rsidTr="00F25712">
        <w:trPr>
          <w:trHeight w:hRule="exact" w:val="2268"/>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 w:val="decimal" w:pos="172"/>
              </w:tabs>
              <w:overflowPunct/>
              <w:autoSpaceDE/>
              <w:autoSpaceDN/>
              <w:adjustRightInd/>
              <w:spacing w:before="0"/>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lastRenderedPageBreak/>
              <w:t>8.3</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8AA</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13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power delivered to the antenna, in dBW</w:t>
            </w:r>
          </w:p>
          <w:p w:rsidR="00F50CBB" w:rsidRPr="00F50CBB" w:rsidRDefault="00F50CBB" w:rsidP="00F25712">
            <w:pPr>
              <w:tabs>
                <w:tab w:val="clear" w:pos="1134"/>
                <w:tab w:val="clear" w:pos="1871"/>
                <w:tab w:val="clear" w:pos="2268"/>
              </w:tabs>
              <w:overflowPunct/>
              <w:autoSpaceDE/>
              <w:autoSpaceDN/>
              <w:adjustRightInd/>
              <w:spacing w:before="0"/>
              <w:ind w:left="312"/>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In the case of a transmitting station, required for an assignment:</w:t>
            </w:r>
          </w:p>
          <w:p w:rsidR="00F50CBB" w:rsidRPr="00F50CBB" w:rsidRDefault="00F50CBB" w:rsidP="00F50CBB">
            <w:pPr>
              <w:tabs>
                <w:tab w:val="clear" w:pos="1134"/>
                <w:tab w:val="clear" w:pos="1871"/>
                <w:tab w:val="clear" w:pos="2268"/>
              </w:tabs>
              <w:overflowPunct/>
              <w:autoSpaceDE/>
              <w:autoSpaceDN/>
              <w:adjustRightInd/>
              <w:spacing w:before="36"/>
              <w:ind w:left="313" w:right="684"/>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 in the bands below 28 MHz, in all services except the radionavigation service; or – in the bands above 28 MHz shared with space services; or</w:t>
            </w:r>
          </w:p>
          <w:p w:rsidR="00F50CBB" w:rsidRPr="00F50CBB" w:rsidRDefault="00F50CBB" w:rsidP="00F50CBB">
            <w:pPr>
              <w:tabs>
                <w:tab w:val="clear" w:pos="1134"/>
                <w:tab w:val="clear" w:pos="1871"/>
                <w:tab w:val="clear" w:pos="2268"/>
              </w:tabs>
              <w:overflowPunct/>
              <w:autoSpaceDE/>
              <w:autoSpaceDN/>
              <w:adjustRightInd/>
              <w:spacing w:before="36"/>
              <w:ind w:left="31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 in the bands above 28 MHz not shared with space services:</w:t>
            </w:r>
          </w:p>
          <w:p w:rsidR="00F50CBB" w:rsidRPr="00F50CBB" w:rsidRDefault="00F50CBB" w:rsidP="00F50CBB">
            <w:pPr>
              <w:tabs>
                <w:tab w:val="clear" w:pos="1134"/>
                <w:tab w:val="clear" w:pos="1871"/>
                <w:tab w:val="clear" w:pos="2268"/>
              </w:tabs>
              <w:overflowPunct/>
              <w:autoSpaceDE/>
              <w:autoSpaceDN/>
              <w:adjustRightInd/>
              <w:spacing w:before="0"/>
              <w:ind w:left="31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 in the aeronautical mobile service, meteorological aids service; or</w:t>
            </w:r>
          </w:p>
          <w:p w:rsidR="00F50CBB" w:rsidRPr="00F50CBB" w:rsidRDefault="00F50CBB" w:rsidP="00F50CBB">
            <w:pPr>
              <w:tabs>
                <w:tab w:val="clear" w:pos="1134"/>
                <w:tab w:val="clear" w:pos="1871"/>
                <w:tab w:val="clear" w:pos="2268"/>
              </w:tabs>
              <w:overflowPunct/>
              <w:autoSpaceDE/>
              <w:autoSpaceDN/>
              <w:adjustRightInd/>
              <w:spacing w:before="36"/>
              <w:ind w:left="31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 in all other services, if the radiated power is not supplied</w:t>
            </w:r>
          </w:p>
          <w:p w:rsidR="00F50CBB" w:rsidRPr="00F50CBB" w:rsidRDefault="00F50CBB" w:rsidP="00F50CBB">
            <w:pPr>
              <w:tabs>
                <w:tab w:val="clear" w:pos="1134"/>
                <w:tab w:val="clear" w:pos="1871"/>
                <w:tab w:val="clear" w:pos="2268"/>
              </w:tabs>
              <w:overflowPunct/>
              <w:autoSpaceDE/>
              <w:autoSpaceDN/>
              <w:adjustRightInd/>
              <w:spacing w:before="0"/>
              <w:ind w:left="313" w:right="432"/>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In the case of a receiving land station, required if the associated transmitting station’s radiated power is not supplied</w:t>
            </w:r>
          </w:p>
          <w:p w:rsidR="00F50CBB" w:rsidRPr="00F50CBB" w:rsidRDefault="00F50CBB" w:rsidP="00F50CBB">
            <w:pPr>
              <w:tabs>
                <w:tab w:val="clear" w:pos="1134"/>
                <w:tab w:val="clear" w:pos="1871"/>
                <w:tab w:val="clear" w:pos="2268"/>
              </w:tabs>
              <w:overflowPunct/>
              <w:autoSpaceDE/>
              <w:autoSpaceDN/>
              <w:adjustRightInd/>
              <w:spacing w:before="0"/>
              <w:ind w:left="31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In the case of a typical transmitting station, required if the radiated power is not supplied</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8AA</w:t>
            </w:r>
          </w:p>
        </w:tc>
      </w:tr>
      <w:tr w:rsidR="00F50CBB" w:rsidRPr="00F50CBB" w:rsidTr="00F25712">
        <w:trPr>
          <w:trHeight w:hRule="exact" w:val="907"/>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 w:val="decimal" w:pos="172"/>
              </w:tabs>
              <w:overflowPunct/>
              <w:autoSpaceDE/>
              <w:autoSpaceDN/>
              <w:adjustRightInd/>
              <w:spacing w:before="0"/>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8.4</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8AB</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25712">
            <w:pPr>
              <w:tabs>
                <w:tab w:val="clear" w:pos="1134"/>
                <w:tab w:val="clear" w:pos="1871"/>
                <w:tab w:val="clear" w:pos="2268"/>
              </w:tabs>
              <w:overflowPunct/>
              <w:autoSpaceDE/>
              <w:autoSpaceDN/>
              <w:adjustRightInd/>
              <w:spacing w:before="36"/>
              <w:ind w:left="13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maximum power density</w:t>
            </w:r>
            <w:r w:rsidRPr="00F50CBB">
              <w:rPr>
                <w:rFonts w:asciiTheme="majorBidi" w:eastAsiaTheme="minorHAnsi" w:hAnsiTheme="majorBidi" w:cstheme="majorBidi"/>
                <w:color w:val="000000"/>
                <w:sz w:val="18"/>
                <w:szCs w:val="18"/>
                <w:vertAlign w:val="superscript"/>
                <w:lang w:val="en-US"/>
              </w:rPr>
              <w:t>1</w:t>
            </w:r>
            <w:r w:rsidRPr="00F50CBB">
              <w:rPr>
                <w:rFonts w:asciiTheme="majorBidi" w:eastAsiaTheme="minorHAnsi" w:hAnsiTheme="majorBidi" w:cstheme="majorBidi"/>
                <w:color w:val="000000"/>
                <w:sz w:val="18"/>
                <w:szCs w:val="18"/>
                <w:lang w:val="en-US"/>
              </w:rPr>
              <w:t xml:space="preserve"> (dB(W/Hz)) for each carrier type averaged over the worst 4 kHz band for carriers below 15 GHz, or averaged over the worst 1 MHz band for carriers above 15</w:t>
            </w:r>
            <w:r w:rsidR="00F25712">
              <w:rPr>
                <w:rFonts w:asciiTheme="majorBidi" w:eastAsiaTheme="minorHAnsi" w:hAnsiTheme="majorBidi" w:cstheme="majorBidi"/>
                <w:color w:val="000000"/>
                <w:sz w:val="18"/>
                <w:szCs w:val="18"/>
                <w:lang w:val="en-US"/>
              </w:rPr>
              <w:t> </w:t>
            </w:r>
            <w:r w:rsidRPr="00F50CBB">
              <w:rPr>
                <w:rFonts w:asciiTheme="majorBidi" w:eastAsiaTheme="minorHAnsi" w:hAnsiTheme="majorBidi" w:cstheme="majorBidi"/>
                <w:color w:val="000000"/>
                <w:sz w:val="18"/>
                <w:szCs w:val="18"/>
                <w:lang w:val="en-US"/>
              </w:rPr>
              <w:t>GHz, supplied to the antenna transmission line</w:t>
            </w:r>
          </w:p>
          <w:p w:rsidR="00F50CBB" w:rsidRPr="00F50CBB" w:rsidRDefault="00F50CBB" w:rsidP="00F25712">
            <w:pPr>
              <w:tabs>
                <w:tab w:val="clear" w:pos="1134"/>
                <w:tab w:val="clear" w:pos="1871"/>
                <w:tab w:val="clear" w:pos="2268"/>
              </w:tabs>
              <w:overflowPunct/>
              <w:autoSpaceDE/>
              <w:autoSpaceDN/>
              <w:adjustRightInd/>
              <w:spacing w:before="0"/>
              <w:ind w:left="31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For the fixed service in the bands shared with space services</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C</w:t>
            </w: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8AB</w:t>
            </w:r>
          </w:p>
        </w:tc>
      </w:tr>
      <w:tr w:rsidR="00F50CBB" w:rsidRPr="00F50CBB" w:rsidTr="005C65F6">
        <w:trPr>
          <w:trHeight w:hRule="exact" w:val="1905"/>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 w:val="decimal" w:pos="172"/>
              </w:tabs>
              <w:overflowPunct/>
              <w:autoSpaceDE/>
              <w:autoSpaceDN/>
              <w:adjustRightInd/>
              <w:spacing w:before="0"/>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8.5</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8AC</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180" w:right="36"/>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maximum power density (dB(W/Hz)) averaged over the worst 4 kHz band, calculated for the maximum effective radiated power</w:t>
            </w:r>
          </w:p>
          <w:p w:rsidR="00F50CBB" w:rsidRPr="00F50CBB" w:rsidRDefault="00F50CBB" w:rsidP="00F50CBB">
            <w:pPr>
              <w:tabs>
                <w:tab w:val="clear" w:pos="1134"/>
                <w:tab w:val="clear" w:pos="1871"/>
                <w:tab w:val="clear" w:pos="2268"/>
              </w:tabs>
              <w:overflowPunct/>
              <w:autoSpaceDE/>
              <w:autoSpaceDN/>
              <w:adjustRightInd/>
              <w:spacing w:before="36"/>
              <w:ind w:left="504" w:right="972"/>
              <w:textAlignment w:val="auto"/>
              <w:rPr>
                <w:rFonts w:asciiTheme="majorBidi" w:eastAsiaTheme="minorHAnsi" w:hAnsiTheme="majorBidi" w:cstheme="majorBidi"/>
                <w:i/>
                <w:color w:val="000000"/>
                <w:sz w:val="18"/>
                <w:szCs w:val="18"/>
                <w:lang w:val="en-US"/>
              </w:rPr>
            </w:pPr>
            <w:r w:rsidRPr="00F50CBB">
              <w:rPr>
                <w:rFonts w:asciiTheme="majorBidi" w:eastAsiaTheme="minorHAnsi" w:hAnsiTheme="majorBidi" w:cstheme="majorBidi"/>
                <w:i/>
                <w:color w:val="000000"/>
                <w:sz w:val="18"/>
                <w:szCs w:val="18"/>
                <w:lang w:val="en-US"/>
              </w:rPr>
              <w:t>Note</w:t>
            </w:r>
            <w:r w:rsidRPr="00F50CBB">
              <w:rPr>
                <w:rFonts w:asciiTheme="majorBidi" w:eastAsiaTheme="minorHAnsi" w:hAnsiTheme="majorBidi" w:cstheme="majorBidi"/>
                <w:color w:val="000000"/>
                <w:sz w:val="18"/>
                <w:szCs w:val="18"/>
                <w:lang w:val="en-US"/>
              </w:rPr>
              <w:t xml:space="preserve"> – For a receiving land station, the maximum power density refers to the associated transmitting station</w:t>
            </w:r>
          </w:p>
          <w:p w:rsidR="00F50CBB" w:rsidRPr="00F50CBB" w:rsidRDefault="00F50CBB" w:rsidP="00F50CBB">
            <w:pPr>
              <w:tabs>
                <w:tab w:val="clear" w:pos="1134"/>
                <w:tab w:val="clear" w:pos="1871"/>
                <w:tab w:val="clear" w:pos="2268"/>
              </w:tabs>
              <w:overflowPunct/>
              <w:autoSpaceDE/>
              <w:autoSpaceDN/>
              <w:adjustRightInd/>
              <w:spacing w:before="36"/>
              <w:ind w:left="324" w:right="612" w:firstLine="36"/>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In the case of a VHF/UHF broadcasting station, required for assignments subject to § 5.1.3 of the GE06 Regional Agreement</w:t>
            </w:r>
          </w:p>
          <w:p w:rsidR="00F50CBB" w:rsidRPr="00F50CBB" w:rsidRDefault="00F50CBB" w:rsidP="00F50CBB">
            <w:pPr>
              <w:tabs>
                <w:tab w:val="clear" w:pos="1134"/>
                <w:tab w:val="clear" w:pos="1871"/>
                <w:tab w:val="clear" w:pos="2268"/>
              </w:tabs>
              <w:overflowPunct/>
              <w:autoSpaceDE/>
              <w:autoSpaceDN/>
              <w:adjustRightInd/>
              <w:spacing w:before="0"/>
              <w:ind w:left="324" w:right="540" w:firstLine="36"/>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In the case of a transmitting station, a receiving land station, or a typical transmitting station, required for assignments subject to the GE06 Regional Agreement</w:t>
            </w:r>
          </w:p>
        </w:tc>
        <w:tc>
          <w:tcPr>
            <w:tcW w:w="992" w:type="dxa"/>
            <w:tcBorders>
              <w:top w:val="single" w:sz="4" w:space="0" w:color="auto"/>
              <w:left w:val="doub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8AC</w:t>
            </w:r>
          </w:p>
        </w:tc>
      </w:tr>
      <w:tr w:rsidR="00F50CBB" w:rsidRPr="00F50CBB" w:rsidTr="005C65F6">
        <w:trPr>
          <w:trHeight w:hRule="exact" w:val="2367"/>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 w:val="decimal" w:pos="172"/>
              </w:tabs>
              <w:overflowPunct/>
              <w:autoSpaceDE/>
              <w:autoSpaceDN/>
              <w:adjustRightInd/>
              <w:spacing w:before="0"/>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lastRenderedPageBreak/>
              <w:t>8.6</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8B</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13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radiated power, in dBW, in one of the forms described in Nos.</w:t>
            </w:r>
            <w:r w:rsidRPr="00F50CBB">
              <w:rPr>
                <w:rFonts w:asciiTheme="majorBidi" w:eastAsiaTheme="minorHAnsi" w:hAnsiTheme="majorBidi" w:cstheme="majorBidi"/>
                <w:b/>
                <w:color w:val="000000"/>
                <w:sz w:val="18"/>
                <w:szCs w:val="18"/>
                <w:lang w:val="en-US"/>
              </w:rPr>
              <w:t xml:space="preserve"> 1.161</w:t>
            </w:r>
            <w:r w:rsidRPr="00F50CBB">
              <w:rPr>
                <w:rFonts w:asciiTheme="majorBidi" w:eastAsiaTheme="minorHAnsi" w:hAnsiTheme="majorBidi" w:cstheme="majorBidi"/>
                <w:color w:val="000000"/>
                <w:sz w:val="18"/>
                <w:szCs w:val="18"/>
                <w:lang w:val="en-US"/>
              </w:rPr>
              <w:t xml:space="preserve"> to</w:t>
            </w:r>
            <w:r w:rsidRPr="00F50CBB">
              <w:rPr>
                <w:rFonts w:asciiTheme="majorBidi" w:eastAsiaTheme="minorHAnsi" w:hAnsiTheme="majorBidi" w:cstheme="majorBidi"/>
                <w:b/>
                <w:color w:val="000000"/>
                <w:sz w:val="18"/>
                <w:szCs w:val="18"/>
                <w:lang w:val="en-US"/>
              </w:rPr>
              <w:t xml:space="preserve"> 1.163</w:t>
            </w:r>
          </w:p>
          <w:p w:rsidR="00F50CBB" w:rsidRPr="00F50CBB" w:rsidRDefault="00F50CBB" w:rsidP="00F50CBB">
            <w:pPr>
              <w:tabs>
                <w:tab w:val="clear" w:pos="1134"/>
                <w:tab w:val="clear" w:pos="1871"/>
                <w:tab w:val="clear" w:pos="2268"/>
              </w:tabs>
              <w:overflowPunct/>
              <w:autoSpaceDE/>
              <w:autoSpaceDN/>
              <w:adjustRightInd/>
              <w:spacing w:before="0" w:line="264" w:lineRule="auto"/>
              <w:ind w:left="504" w:right="144"/>
              <w:textAlignment w:val="auto"/>
              <w:rPr>
                <w:rFonts w:asciiTheme="majorBidi" w:eastAsiaTheme="minorHAnsi" w:hAnsiTheme="majorBidi" w:cstheme="majorBidi"/>
                <w:i/>
                <w:color w:val="000000"/>
                <w:sz w:val="18"/>
                <w:szCs w:val="18"/>
                <w:lang w:val="en-US"/>
              </w:rPr>
            </w:pPr>
            <w:r w:rsidRPr="00F50CBB">
              <w:rPr>
                <w:rFonts w:asciiTheme="majorBidi" w:eastAsiaTheme="minorHAnsi" w:hAnsiTheme="majorBidi" w:cstheme="majorBidi"/>
                <w:i/>
                <w:color w:val="000000"/>
                <w:sz w:val="18"/>
                <w:szCs w:val="18"/>
                <w:lang w:val="en-US"/>
              </w:rPr>
              <w:t>Note</w:t>
            </w:r>
            <w:r w:rsidRPr="00F50CBB">
              <w:rPr>
                <w:rFonts w:asciiTheme="majorBidi" w:eastAsiaTheme="minorHAnsi" w:hAnsiTheme="majorBidi" w:cstheme="majorBidi"/>
                <w:color w:val="000000"/>
                <w:sz w:val="18"/>
                <w:szCs w:val="18"/>
                <w:lang w:val="en-US"/>
              </w:rPr>
              <w:t xml:space="preserve"> – Where adaptive systems in the fixed or mobile service operating in the bands between 300 kHz and 28 MHz (see also Resolution</w:t>
            </w:r>
            <w:r w:rsidRPr="00F50CBB">
              <w:rPr>
                <w:rFonts w:asciiTheme="majorBidi" w:eastAsiaTheme="minorHAnsi" w:hAnsiTheme="majorBidi" w:cstheme="majorBidi"/>
                <w:b/>
                <w:color w:val="000000"/>
                <w:sz w:val="18"/>
                <w:szCs w:val="18"/>
                <w:lang w:val="en-US"/>
              </w:rPr>
              <w:t xml:space="preserve"> 729 (Rev.WRC-07)</w:t>
            </w:r>
            <w:r w:rsidRPr="00F50CBB">
              <w:rPr>
                <w:rFonts w:asciiTheme="majorBidi" w:eastAsiaTheme="minorHAnsi" w:hAnsiTheme="majorBidi" w:cstheme="majorBidi"/>
                <w:color w:val="000000"/>
                <w:sz w:val="18"/>
                <w:szCs w:val="18"/>
                <w:lang w:val="en-US"/>
              </w:rPr>
              <w:t>) use automatic power control, the radiated power includes the level of power control listed</w:t>
            </w:r>
          </w:p>
          <w:p w:rsidR="00F50CBB" w:rsidRPr="00F50CBB" w:rsidRDefault="00F50CBB" w:rsidP="00F50CBB">
            <w:pPr>
              <w:tabs>
                <w:tab w:val="clear" w:pos="1134"/>
                <w:tab w:val="clear" w:pos="1871"/>
                <w:tab w:val="clear" w:pos="2268"/>
              </w:tabs>
              <w:overflowPunct/>
              <w:autoSpaceDE/>
              <w:autoSpaceDN/>
              <w:adjustRightInd/>
              <w:spacing w:before="36" w:line="208" w:lineRule="auto"/>
              <w:ind w:left="49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under 8BA</w:t>
            </w:r>
          </w:p>
          <w:p w:rsidR="00F50CBB" w:rsidRPr="00F50CBB" w:rsidRDefault="00F50CBB" w:rsidP="00F50CBB">
            <w:pPr>
              <w:tabs>
                <w:tab w:val="clear" w:pos="1134"/>
                <w:tab w:val="clear" w:pos="1871"/>
                <w:tab w:val="clear" w:pos="2268"/>
              </w:tabs>
              <w:overflowPunct/>
              <w:autoSpaceDE/>
              <w:autoSpaceDN/>
              <w:adjustRightInd/>
              <w:spacing w:before="36"/>
              <w:ind w:left="360" w:right="216"/>
              <w:jc w:val="both"/>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For assignments in all services and frequency bands, except assignments subject to the GE06 Regional Agreement, required if the power delivered to the antenna (8AA), or the maximum antenna gain (9G), is not provided</w:t>
            </w:r>
          </w:p>
          <w:p w:rsidR="00F50CBB" w:rsidRPr="00F50CBB" w:rsidRDefault="00F50CBB" w:rsidP="00F50CBB">
            <w:pPr>
              <w:tabs>
                <w:tab w:val="clear" w:pos="1134"/>
                <w:tab w:val="clear" w:pos="1871"/>
                <w:tab w:val="clear" w:pos="2268"/>
              </w:tabs>
              <w:overflowPunct/>
              <w:autoSpaceDE/>
              <w:autoSpaceDN/>
              <w:adjustRightInd/>
              <w:spacing w:before="0"/>
              <w:ind w:left="324" w:right="684" w:firstLine="36"/>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For an assignment subject to the GE06 Regional Agreement, required if the power delivered to the antenna (8AA) is not provided</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8B</w:t>
            </w:r>
          </w:p>
        </w:tc>
      </w:tr>
      <w:tr w:rsidR="00F50CBB" w:rsidRPr="00F50CBB" w:rsidTr="005C65F6">
        <w:trPr>
          <w:trHeight w:hRule="exact" w:val="941"/>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 w:val="decimal" w:pos="172"/>
              </w:tabs>
              <w:overflowPunct/>
              <w:autoSpaceDE/>
              <w:autoSpaceDN/>
              <w:adjustRightInd/>
              <w:spacing w:before="0"/>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8.7</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8BA</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line="228" w:lineRule="exact"/>
              <w:ind w:left="13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range of power control, in dB</w:t>
            </w:r>
          </w:p>
          <w:p w:rsidR="00F50CBB" w:rsidRPr="00F50CBB" w:rsidRDefault="00F50CBB" w:rsidP="00F50CBB">
            <w:pPr>
              <w:tabs>
                <w:tab w:val="clear" w:pos="1134"/>
                <w:tab w:val="clear" w:pos="1871"/>
                <w:tab w:val="clear" w:pos="2268"/>
              </w:tabs>
              <w:overflowPunct/>
              <w:autoSpaceDE/>
              <w:autoSpaceDN/>
              <w:adjustRightInd/>
              <w:spacing w:before="0" w:line="221" w:lineRule="exact"/>
              <w:ind w:left="360" w:right="46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Required for adaptive systems in the fixed or mobile service operating in the bands between 300 kHz and 28 MHz (see also Resolution</w:t>
            </w:r>
            <w:r w:rsidRPr="00F50CBB">
              <w:rPr>
                <w:rFonts w:asciiTheme="majorBidi" w:eastAsiaTheme="minorHAnsi" w:hAnsiTheme="majorBidi" w:cstheme="majorBidi"/>
                <w:b/>
                <w:color w:val="000000"/>
                <w:sz w:val="18"/>
                <w:szCs w:val="18"/>
                <w:lang w:val="en-US"/>
              </w:rPr>
              <w:t xml:space="preserve"> 729 (Rev.WRC-07)</w:t>
            </w:r>
            <w:r w:rsidRPr="00F50CBB">
              <w:rPr>
                <w:rFonts w:asciiTheme="majorBidi" w:eastAsiaTheme="minorHAnsi" w:hAnsiTheme="majorBidi" w:cstheme="majorBidi"/>
                <w:color w:val="000000"/>
                <w:sz w:val="18"/>
                <w:szCs w:val="18"/>
                <w:lang w:val="en-US"/>
              </w:rPr>
              <w:t>), if automatic power control is used</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8BA</w:t>
            </w:r>
          </w:p>
        </w:tc>
      </w:tr>
      <w:tr w:rsidR="00F50CBB" w:rsidRPr="00F50CBB" w:rsidTr="00764EF3">
        <w:trPr>
          <w:trHeight w:hRule="exact" w:val="494"/>
        </w:trPr>
        <w:tc>
          <w:tcPr>
            <w:tcW w:w="974" w:type="dxa"/>
            <w:tcBorders>
              <w:top w:val="single" w:sz="2" w:space="0" w:color="000000"/>
              <w:left w:val="single" w:sz="12" w:space="0" w:color="000000"/>
              <w:bottom w:val="single" w:sz="4" w:space="0" w:color="auto"/>
              <w:right w:val="single" w:sz="8" w:space="0" w:color="000000"/>
            </w:tcBorders>
          </w:tcPr>
          <w:p w:rsidR="00F50CBB" w:rsidRPr="00F50CBB" w:rsidRDefault="00F50CBB" w:rsidP="00F50CBB">
            <w:pPr>
              <w:tabs>
                <w:tab w:val="clear" w:pos="1134"/>
                <w:tab w:val="clear" w:pos="1871"/>
                <w:tab w:val="clear" w:pos="2268"/>
                <w:tab w:val="decimal" w:pos="172"/>
              </w:tabs>
              <w:overflowPunct/>
              <w:autoSpaceDE/>
              <w:autoSpaceDN/>
              <w:adjustRightInd/>
              <w:spacing w:before="0"/>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8.8</w:t>
            </w:r>
          </w:p>
        </w:tc>
        <w:tc>
          <w:tcPr>
            <w:tcW w:w="725" w:type="dxa"/>
            <w:tcBorders>
              <w:top w:val="single" w:sz="2" w:space="0" w:color="000000"/>
              <w:left w:val="single" w:sz="8"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8BH</w:t>
            </w:r>
          </w:p>
        </w:tc>
        <w:tc>
          <w:tcPr>
            <w:tcW w:w="7097" w:type="dxa"/>
            <w:tcBorders>
              <w:top w:val="single" w:sz="2" w:space="0" w:color="000000"/>
              <w:left w:val="double" w:sz="4" w:space="0" w:color="auto"/>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line="226" w:lineRule="exact"/>
              <w:ind w:left="360" w:right="396" w:hanging="180"/>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maximum effective radiated power, in dBW, of the horizontally polarized component Required for horizontal or mixed polarization</w:t>
            </w:r>
          </w:p>
        </w:tc>
        <w:tc>
          <w:tcPr>
            <w:tcW w:w="992" w:type="dxa"/>
            <w:tcBorders>
              <w:top w:val="single" w:sz="4" w:space="0" w:color="auto"/>
              <w:left w:val="doub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8BH</w:t>
            </w:r>
          </w:p>
        </w:tc>
      </w:tr>
      <w:tr w:rsidR="00F50CBB" w:rsidRPr="00F50CBB" w:rsidTr="00764EF3">
        <w:trPr>
          <w:trHeight w:hRule="exact" w:val="475"/>
        </w:trPr>
        <w:tc>
          <w:tcPr>
            <w:tcW w:w="974" w:type="dxa"/>
            <w:tcBorders>
              <w:top w:val="single" w:sz="4" w:space="0" w:color="auto"/>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 w:val="decimal" w:pos="172"/>
              </w:tabs>
              <w:overflowPunct/>
              <w:autoSpaceDE/>
              <w:autoSpaceDN/>
              <w:adjustRightInd/>
              <w:spacing w:before="0"/>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8.9</w:t>
            </w:r>
          </w:p>
        </w:tc>
        <w:tc>
          <w:tcPr>
            <w:tcW w:w="725" w:type="dxa"/>
            <w:tcBorders>
              <w:top w:val="single" w:sz="4" w:space="0" w:color="auto"/>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4"/>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8BV</w:t>
            </w:r>
          </w:p>
        </w:tc>
        <w:tc>
          <w:tcPr>
            <w:tcW w:w="7097" w:type="dxa"/>
            <w:tcBorders>
              <w:top w:val="single" w:sz="4" w:space="0" w:color="auto"/>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60" w:right="648" w:hanging="180"/>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maximum effective radiated power, in dBW, of the vertically polarized component Required for vertical or mixed polarization</w:t>
            </w:r>
          </w:p>
        </w:tc>
        <w:tc>
          <w:tcPr>
            <w:tcW w:w="992" w:type="dxa"/>
            <w:tcBorders>
              <w:top w:val="single" w:sz="4" w:space="0" w:color="auto"/>
              <w:left w:val="doub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8BV</w:t>
            </w:r>
          </w:p>
        </w:tc>
      </w:tr>
      <w:tr w:rsidR="00F50CBB" w:rsidRPr="00F50CBB" w:rsidTr="005C65F6">
        <w:trPr>
          <w:trHeight w:hRule="exact" w:val="705"/>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 w:val="decimal" w:pos="172"/>
              </w:tabs>
              <w:overflowPunct/>
              <w:autoSpaceDE/>
              <w:autoSpaceDN/>
              <w:adjustRightInd/>
              <w:spacing w:before="0"/>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8.10</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4"/>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8BT</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24" w:right="216" w:hanging="144"/>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maximum effective radiated power, in dBW, in the plane defined by the beam tilt angle For a digital broadcasting assignment in the UHF band subject to the GE06 Regional Agreement only</w:t>
            </w:r>
          </w:p>
        </w:tc>
        <w:tc>
          <w:tcPr>
            <w:tcW w:w="992" w:type="dxa"/>
            <w:tcBorders>
              <w:top w:val="single" w:sz="4" w:space="0" w:color="auto"/>
              <w:left w:val="doub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O</w:t>
            </w: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8BT</w:t>
            </w:r>
          </w:p>
        </w:tc>
      </w:tr>
      <w:tr w:rsidR="00F50CBB" w:rsidRPr="00F50CBB" w:rsidTr="005C65F6">
        <w:trPr>
          <w:trHeight w:hRule="exact" w:val="471"/>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 w:val="decimal" w:pos="172"/>
              </w:tabs>
              <w:overflowPunct/>
              <w:autoSpaceDE/>
              <w:autoSpaceDN/>
              <w:adjustRightInd/>
              <w:spacing w:before="0"/>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8.11</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4"/>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8D</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62" w:hanging="181"/>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 xml:space="preserve">the vision-to-sound carrier power ratio, in dB </w:t>
            </w:r>
          </w:p>
          <w:p w:rsidR="00F50CBB" w:rsidRPr="00F50CBB" w:rsidRDefault="00F50CBB" w:rsidP="00F50CBB">
            <w:pPr>
              <w:tabs>
                <w:tab w:val="clear" w:pos="1134"/>
                <w:tab w:val="clear" w:pos="1871"/>
                <w:tab w:val="clear" w:pos="2268"/>
              </w:tabs>
              <w:overflowPunct/>
              <w:autoSpaceDE/>
              <w:autoSpaceDN/>
              <w:adjustRightInd/>
              <w:spacing w:before="0"/>
              <w:ind w:left="521" w:right="646" w:hanging="181"/>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Required for analogue television broadcasting</w:t>
            </w:r>
          </w:p>
        </w:tc>
        <w:tc>
          <w:tcPr>
            <w:tcW w:w="992" w:type="dxa"/>
            <w:tcBorders>
              <w:top w:val="single" w:sz="4" w:space="0" w:color="auto"/>
              <w:left w:val="doub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8D</w:t>
            </w:r>
          </w:p>
        </w:tc>
      </w:tr>
      <w:tr w:rsidR="00F50CBB" w:rsidRPr="00F50CBB" w:rsidTr="005C65F6">
        <w:trPr>
          <w:trHeight w:hRule="exact" w:val="470"/>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 w:val="decimal" w:pos="172"/>
              </w:tabs>
              <w:overflowPunct/>
              <w:autoSpaceDE/>
              <w:autoSpaceDN/>
              <w:adjustRightInd/>
              <w:spacing w:before="0"/>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8.12</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4"/>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9L</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62" w:hanging="181"/>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 xml:space="preserve">the maximum effective monopole radiated power, in dB(kW) </w:t>
            </w:r>
          </w:p>
          <w:p w:rsidR="00F50CBB" w:rsidRPr="00F50CBB" w:rsidRDefault="00F50CBB" w:rsidP="00F50CBB">
            <w:pPr>
              <w:tabs>
                <w:tab w:val="clear" w:pos="1134"/>
                <w:tab w:val="clear" w:pos="1871"/>
                <w:tab w:val="clear" w:pos="2268"/>
                <w:tab w:val="left" w:pos="368"/>
              </w:tabs>
              <w:overflowPunct/>
              <w:autoSpaceDE/>
              <w:autoSpaceDN/>
              <w:adjustRightInd/>
              <w:spacing w:before="0"/>
              <w:ind w:left="521" w:hanging="181"/>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Required for the GE75 Regional Agreement</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9L</w:t>
            </w:r>
          </w:p>
        </w:tc>
      </w:tr>
      <w:tr w:rsidR="00F50CBB" w:rsidRPr="00F50CBB" w:rsidTr="005C65F6">
        <w:trPr>
          <w:trHeight w:hRule="exact" w:val="288"/>
        </w:trPr>
        <w:tc>
          <w:tcPr>
            <w:tcW w:w="974" w:type="dxa"/>
            <w:tcBorders>
              <w:top w:val="single" w:sz="2" w:space="0" w:color="000000"/>
              <w:left w:val="single" w:sz="12" w:space="0" w:color="000000"/>
              <w:bottom w:val="single" w:sz="2" w:space="0" w:color="000000"/>
              <w:right w:val="single" w:sz="8" w:space="0" w:color="000000"/>
            </w:tcBorders>
            <w:vAlign w:val="center"/>
          </w:tcPr>
          <w:p w:rsidR="00F50CBB" w:rsidRPr="00F50CBB" w:rsidRDefault="00F50CBB" w:rsidP="00F50CBB">
            <w:pPr>
              <w:tabs>
                <w:tab w:val="clear" w:pos="1134"/>
                <w:tab w:val="clear" w:pos="1871"/>
                <w:tab w:val="clear" w:pos="2268"/>
                <w:tab w:val="decimal" w:pos="172"/>
              </w:tabs>
              <w:overflowPunct/>
              <w:autoSpaceDE/>
              <w:autoSpaceDN/>
              <w:adjustRightInd/>
              <w:spacing w:before="0"/>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lastRenderedPageBreak/>
              <w:t>8.13</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097" w:type="dxa"/>
            <w:tcBorders>
              <w:top w:val="single" w:sz="2" w:space="0" w:color="000000"/>
              <w:left w:val="double" w:sz="4" w:space="0" w:color="auto"/>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33"/>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For the RJ81 and RJ88 Regional Agreements:</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r>
      <w:tr w:rsidR="00F50CBB" w:rsidRPr="00F50CBB" w:rsidTr="005C65F6">
        <w:trPr>
          <w:trHeight w:hRule="exact" w:val="706"/>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8.13.1</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4"/>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9I</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36" w:line="208" w:lineRule="auto"/>
              <w:ind w:left="12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r.m.s. value of radiation</w:t>
            </w:r>
          </w:p>
          <w:p w:rsidR="00F50CBB" w:rsidRPr="00F50CBB" w:rsidRDefault="00F50CBB" w:rsidP="00F50CBB">
            <w:pPr>
              <w:tabs>
                <w:tab w:val="clear" w:pos="1134"/>
                <w:tab w:val="clear" w:pos="1871"/>
                <w:tab w:val="clear" w:pos="2268"/>
              </w:tabs>
              <w:overflowPunct/>
              <w:autoSpaceDE/>
              <w:autoSpaceDN/>
              <w:adjustRightInd/>
              <w:spacing w:before="0"/>
              <w:ind w:left="324" w:right="612"/>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product of the r.m.s. characteristic field strength in the horizontal plane and the square root of the power</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9I</w:t>
            </w:r>
          </w:p>
        </w:tc>
      </w:tr>
      <w:tr w:rsidR="00F50CBB" w:rsidRPr="00F50CBB" w:rsidTr="005C65F6">
        <w:trPr>
          <w:trHeight w:hRule="exact" w:val="485"/>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8.13.2</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4"/>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9IA</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36" w:line="208" w:lineRule="auto"/>
              <w:ind w:left="12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 xml:space="preserve">the value of the radiation at the central azimuth of the augmentation, in mV/m at 1 km </w:t>
            </w:r>
          </w:p>
          <w:p w:rsidR="00F50CBB" w:rsidRPr="00F50CBB" w:rsidRDefault="00F50CBB" w:rsidP="00F50CBB">
            <w:pPr>
              <w:tabs>
                <w:tab w:val="clear" w:pos="1134"/>
                <w:tab w:val="clear" w:pos="1871"/>
                <w:tab w:val="clear" w:pos="2268"/>
              </w:tabs>
              <w:overflowPunct/>
              <w:autoSpaceDE/>
              <w:autoSpaceDN/>
              <w:adjustRightInd/>
              <w:spacing w:before="0"/>
              <w:ind w:left="324" w:right="288"/>
              <w:jc w:val="both"/>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Required for antenna radiation pattern type “M” (see 9O)</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9IA</w:t>
            </w:r>
          </w:p>
        </w:tc>
      </w:tr>
      <w:tr w:rsidR="00F50CBB" w:rsidRPr="00F50CBB" w:rsidTr="005C65F6">
        <w:trPr>
          <w:trHeight w:hRule="exact" w:val="940"/>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8.13.3</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4"/>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9P</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12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value of the special quadrature factor, in mV/m at 1 km</w:t>
            </w:r>
          </w:p>
          <w:p w:rsidR="00F50CBB" w:rsidRPr="00F50CBB" w:rsidRDefault="00F50CBB" w:rsidP="00F50CBB">
            <w:pPr>
              <w:tabs>
                <w:tab w:val="clear" w:pos="1134"/>
                <w:tab w:val="clear" w:pos="1871"/>
                <w:tab w:val="clear" w:pos="2268"/>
              </w:tabs>
              <w:overflowPunct/>
              <w:autoSpaceDE/>
              <w:autoSpaceDN/>
              <w:adjustRightInd/>
              <w:spacing w:before="0"/>
              <w:ind w:left="324" w:right="288"/>
              <w:jc w:val="both"/>
              <w:textAlignment w:val="auto"/>
              <w:rPr>
                <w:rFonts w:asciiTheme="majorBidi" w:eastAsiaTheme="minorHAnsi" w:hAnsiTheme="majorBidi" w:cstheme="majorBidi"/>
                <w:i/>
                <w:color w:val="000000"/>
                <w:sz w:val="18"/>
                <w:szCs w:val="18"/>
                <w:lang w:val="en-US"/>
              </w:rPr>
            </w:pPr>
            <w:r w:rsidRPr="00F50CBB">
              <w:rPr>
                <w:rFonts w:asciiTheme="majorBidi" w:eastAsiaTheme="minorHAnsi" w:hAnsiTheme="majorBidi" w:cstheme="majorBidi"/>
                <w:i/>
                <w:color w:val="000000"/>
                <w:sz w:val="18"/>
                <w:szCs w:val="18"/>
                <w:lang w:val="en-US"/>
              </w:rPr>
              <w:t>Note</w:t>
            </w:r>
            <w:r w:rsidRPr="00F50CBB">
              <w:rPr>
                <w:rFonts w:asciiTheme="majorBidi" w:eastAsiaTheme="minorHAnsi" w:hAnsiTheme="majorBidi" w:cstheme="majorBidi"/>
                <w:color w:val="000000"/>
                <w:sz w:val="18"/>
                <w:szCs w:val="18"/>
                <w:lang w:val="en-US"/>
              </w:rPr>
              <w:t xml:space="preserve"> – A special quadrature factor may be used with antenna pattern type “M” or “E” to replace the normal expanded quadrature factor when special precautions are taken to ensure pattern stability</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O</w:t>
            </w: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9P</w:t>
            </w:r>
          </w:p>
        </w:tc>
      </w:tr>
      <w:tr w:rsidR="00F50CBB" w:rsidRPr="00F50CBB" w:rsidTr="005C65F6">
        <w:trPr>
          <w:trHeight w:hRule="exact" w:val="288"/>
        </w:trPr>
        <w:tc>
          <w:tcPr>
            <w:tcW w:w="974" w:type="dxa"/>
            <w:tcBorders>
              <w:top w:val="single" w:sz="2" w:space="0" w:color="000000"/>
              <w:left w:val="single" w:sz="12" w:space="0" w:color="000000"/>
              <w:bottom w:val="single" w:sz="2" w:space="0" w:color="000000"/>
              <w:right w:val="single" w:sz="8"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097" w:type="dxa"/>
            <w:tcBorders>
              <w:top w:val="single" w:sz="2" w:space="0" w:color="000000"/>
              <w:left w:val="double" w:sz="4" w:space="0" w:color="auto"/>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33"/>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ANTENNA CHARACTERISTICS</w:t>
            </w:r>
          </w:p>
        </w:tc>
        <w:tc>
          <w:tcPr>
            <w:tcW w:w="6683" w:type="dxa"/>
            <w:gridSpan w:val="8"/>
            <w:tcBorders>
              <w:top w:val="single" w:sz="4" w:space="0" w:color="auto"/>
              <w:left w:val="double" w:sz="4" w:space="0" w:color="auto"/>
              <w:bottom w:val="single" w:sz="4" w:space="0" w:color="auto"/>
              <w:right w:val="single" w:sz="12" w:space="0" w:color="000000"/>
            </w:tcBorders>
            <w:shd w:val="clear" w:color="auto" w:fill="BFBFBF" w:themeFill="background1" w:themeFillShade="BF"/>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r>
      <w:tr w:rsidR="00F50CBB" w:rsidRPr="00F50CBB" w:rsidTr="005C65F6">
        <w:trPr>
          <w:trHeight w:hRule="exact" w:val="293"/>
        </w:trPr>
        <w:tc>
          <w:tcPr>
            <w:tcW w:w="974" w:type="dxa"/>
            <w:tcBorders>
              <w:top w:val="single" w:sz="2" w:space="0" w:color="000000"/>
              <w:left w:val="single" w:sz="12" w:space="0" w:color="000000"/>
              <w:bottom w:val="single" w:sz="2" w:space="0" w:color="000000"/>
              <w:right w:val="single" w:sz="8" w:space="0" w:color="000000"/>
            </w:tcBorders>
            <w:vAlign w:val="center"/>
          </w:tcPr>
          <w:p w:rsidR="00F50CBB" w:rsidRPr="00F50CBB" w:rsidRDefault="00F50CBB" w:rsidP="00F50CBB">
            <w:pPr>
              <w:tabs>
                <w:tab w:val="clear" w:pos="1134"/>
                <w:tab w:val="clear" w:pos="1871"/>
                <w:tab w:val="clear" w:pos="2268"/>
                <w:tab w:val="decimal" w:pos="172"/>
              </w:tabs>
              <w:overflowPunct/>
              <w:autoSpaceDE/>
              <w:autoSpaceDN/>
              <w:adjustRightInd/>
              <w:spacing w:before="0"/>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9.1</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097" w:type="dxa"/>
            <w:tcBorders>
              <w:top w:val="single" w:sz="2" w:space="0" w:color="000000"/>
              <w:left w:val="double" w:sz="4" w:space="0" w:color="auto"/>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33"/>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For a transmitting or receiving antenna:</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r>
      <w:tr w:rsidR="00F50CBB" w:rsidRPr="00F50CBB" w:rsidTr="005C65F6">
        <w:trPr>
          <w:trHeight w:hRule="exact" w:val="706"/>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9.1.1</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4"/>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12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indicator showing whether the antenna is directional (D) or non-directional (ND)</w:t>
            </w:r>
          </w:p>
          <w:p w:rsidR="00F50CBB" w:rsidRPr="00F50CBB" w:rsidRDefault="00F50CBB" w:rsidP="00F50CBB">
            <w:pPr>
              <w:tabs>
                <w:tab w:val="clear" w:pos="1134"/>
                <w:tab w:val="clear" w:pos="1871"/>
                <w:tab w:val="clear" w:pos="2268"/>
              </w:tabs>
              <w:overflowPunct/>
              <w:autoSpaceDE/>
              <w:autoSpaceDN/>
              <w:adjustRightInd/>
              <w:spacing w:before="0"/>
              <w:ind w:left="360" w:right="360"/>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In the case of a receiving land station, required for an assignment subject to the GE06 Regional Agreement</w:t>
            </w:r>
          </w:p>
        </w:tc>
        <w:tc>
          <w:tcPr>
            <w:tcW w:w="992" w:type="dxa"/>
            <w:tcBorders>
              <w:top w:val="single" w:sz="4" w:space="0" w:color="auto"/>
              <w:left w:val="doub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749" w:type="dxa"/>
            <w:tcBorders>
              <w:top w:val="single" w:sz="4" w:space="0" w:color="auto"/>
              <w:left w:val="sing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749" w:type="dxa"/>
            <w:tcBorders>
              <w:top w:val="single" w:sz="4" w:space="0" w:color="auto"/>
              <w:left w:val="single" w:sz="12" w:space="0" w:color="000000"/>
              <w:bottom w:val="single" w:sz="4" w:space="0" w:color="auto"/>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w:t>
            </w:r>
          </w:p>
        </w:tc>
      </w:tr>
      <w:tr w:rsidR="00F50CBB" w:rsidRPr="00F50CBB" w:rsidTr="005C65F6">
        <w:trPr>
          <w:trHeight w:hRule="exact" w:val="1304"/>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9.1.2</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4"/>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9D</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12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code indicating the type of polarization (see the Preface)</w:t>
            </w:r>
          </w:p>
          <w:p w:rsidR="00F50CBB" w:rsidRPr="00F50CBB" w:rsidRDefault="00F50CBB" w:rsidP="00F50CBB">
            <w:pPr>
              <w:tabs>
                <w:tab w:val="clear" w:pos="1134"/>
                <w:tab w:val="clear" w:pos="1871"/>
                <w:tab w:val="clear" w:pos="2268"/>
              </w:tabs>
              <w:overflowPunct/>
              <w:autoSpaceDE/>
              <w:autoSpaceDN/>
              <w:adjustRightInd/>
              <w:spacing w:before="0"/>
              <w:ind w:left="360" w:right="360"/>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In the case of a transmitting station, required for an assignment:</w:t>
            </w:r>
          </w:p>
          <w:p w:rsidR="00F50CBB" w:rsidRPr="00F50CBB" w:rsidRDefault="00F50CBB" w:rsidP="00F50CBB">
            <w:pPr>
              <w:tabs>
                <w:tab w:val="clear" w:pos="1134"/>
                <w:tab w:val="clear" w:pos="1871"/>
                <w:tab w:val="clear" w:pos="2268"/>
              </w:tabs>
              <w:overflowPunct/>
              <w:autoSpaceDE/>
              <w:autoSpaceDN/>
              <w:adjustRightInd/>
              <w:spacing w:before="0"/>
              <w:ind w:left="360" w:right="360"/>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 in the fixed service in the bands shared with space services; or</w:t>
            </w:r>
          </w:p>
          <w:p w:rsidR="00F50CBB" w:rsidRPr="00F50CBB" w:rsidRDefault="00F50CBB" w:rsidP="00F50CBB">
            <w:pPr>
              <w:tabs>
                <w:tab w:val="clear" w:pos="1134"/>
                <w:tab w:val="clear" w:pos="1871"/>
                <w:tab w:val="clear" w:pos="2268"/>
              </w:tabs>
              <w:overflowPunct/>
              <w:autoSpaceDE/>
              <w:autoSpaceDN/>
              <w:adjustRightInd/>
              <w:spacing w:before="0"/>
              <w:ind w:left="360" w:right="360"/>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 subject to the GE06 Regional Agreement</w:t>
            </w:r>
          </w:p>
          <w:p w:rsidR="00F50CBB" w:rsidRPr="00F50CBB" w:rsidRDefault="00F50CBB" w:rsidP="00F50CBB">
            <w:pPr>
              <w:tabs>
                <w:tab w:val="clear" w:pos="1134"/>
                <w:tab w:val="clear" w:pos="1871"/>
                <w:tab w:val="clear" w:pos="2268"/>
              </w:tabs>
              <w:overflowPunct/>
              <w:autoSpaceDE/>
              <w:autoSpaceDN/>
              <w:adjustRightInd/>
              <w:spacing w:before="0"/>
              <w:ind w:left="360" w:right="360"/>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In the case of a receiving land station, required for an assignment subject to the GE06 Regional Agreement</w:t>
            </w:r>
          </w:p>
        </w:tc>
        <w:tc>
          <w:tcPr>
            <w:tcW w:w="992" w:type="dxa"/>
            <w:tcBorders>
              <w:top w:val="single" w:sz="4" w:space="0" w:color="auto"/>
              <w:left w:val="doub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9D</w:t>
            </w:r>
          </w:p>
        </w:tc>
      </w:tr>
      <w:tr w:rsidR="00F50CBB" w:rsidRPr="00F50CBB" w:rsidTr="005C65F6">
        <w:trPr>
          <w:trHeight w:hRule="exact" w:val="1984"/>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lastRenderedPageBreak/>
              <w:t>9.1.3</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4"/>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9E</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12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height of the antenna above ground level, in metres</w:t>
            </w:r>
          </w:p>
          <w:p w:rsidR="00F50CBB" w:rsidRPr="00F50CBB" w:rsidRDefault="00F50CBB" w:rsidP="00F50CBB">
            <w:pPr>
              <w:tabs>
                <w:tab w:val="clear" w:pos="1134"/>
                <w:tab w:val="clear" w:pos="1871"/>
                <w:tab w:val="clear" w:pos="2268"/>
              </w:tabs>
              <w:overflowPunct/>
              <w:autoSpaceDE/>
              <w:autoSpaceDN/>
              <w:adjustRightInd/>
              <w:spacing w:before="0"/>
              <w:ind w:left="360" w:right="360"/>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In the case of a VHF/UHF broadcasting station, required for the ST61, GE84, GE89 or GE06 Regional Agreements, and optional for assignments not subject to these Agreements</w:t>
            </w:r>
          </w:p>
          <w:p w:rsidR="00F50CBB" w:rsidRPr="00F50CBB" w:rsidRDefault="00F50CBB" w:rsidP="00F50CBB">
            <w:pPr>
              <w:tabs>
                <w:tab w:val="clear" w:pos="1134"/>
                <w:tab w:val="clear" w:pos="1871"/>
                <w:tab w:val="clear" w:pos="2268"/>
              </w:tabs>
              <w:overflowPunct/>
              <w:autoSpaceDE/>
              <w:autoSpaceDN/>
              <w:adjustRightInd/>
              <w:spacing w:before="0"/>
              <w:ind w:left="360" w:right="360"/>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In the case of a transmitting station, required for an assignment:</w:t>
            </w:r>
          </w:p>
          <w:p w:rsidR="00F50CBB" w:rsidRPr="00F50CBB" w:rsidRDefault="00F50CBB" w:rsidP="00F50CBB">
            <w:pPr>
              <w:tabs>
                <w:tab w:val="clear" w:pos="1134"/>
                <w:tab w:val="clear" w:pos="1871"/>
                <w:tab w:val="clear" w:pos="2268"/>
              </w:tabs>
              <w:overflowPunct/>
              <w:autoSpaceDE/>
              <w:autoSpaceDN/>
              <w:adjustRightInd/>
              <w:spacing w:before="0"/>
              <w:ind w:left="360" w:right="360"/>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 in the bands shared with space services; or</w:t>
            </w:r>
          </w:p>
          <w:p w:rsidR="00F50CBB" w:rsidRPr="00F50CBB" w:rsidRDefault="00F50CBB" w:rsidP="00F50CBB">
            <w:pPr>
              <w:tabs>
                <w:tab w:val="clear" w:pos="1134"/>
                <w:tab w:val="clear" w:pos="1871"/>
                <w:tab w:val="clear" w:pos="2268"/>
              </w:tabs>
              <w:overflowPunct/>
              <w:autoSpaceDE/>
              <w:autoSpaceDN/>
              <w:adjustRightInd/>
              <w:spacing w:before="0"/>
              <w:ind w:left="360" w:right="360"/>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 subject to the GE06 Regional Agreement</w:t>
            </w:r>
          </w:p>
          <w:p w:rsidR="00F50CBB" w:rsidRPr="00F50CBB" w:rsidRDefault="00F50CBB" w:rsidP="00F50CBB">
            <w:pPr>
              <w:tabs>
                <w:tab w:val="clear" w:pos="1134"/>
                <w:tab w:val="clear" w:pos="1871"/>
                <w:tab w:val="clear" w:pos="2268"/>
              </w:tabs>
              <w:overflowPunct/>
              <w:autoSpaceDE/>
              <w:autoSpaceDN/>
              <w:adjustRightInd/>
              <w:spacing w:before="0"/>
              <w:ind w:left="360" w:right="360"/>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In the case of a receiving land station, required for an assignment subject to the GE06 Regional Agreement</w:t>
            </w:r>
          </w:p>
        </w:tc>
        <w:tc>
          <w:tcPr>
            <w:tcW w:w="992" w:type="dxa"/>
            <w:tcBorders>
              <w:top w:val="single" w:sz="4" w:space="0" w:color="auto"/>
              <w:left w:val="doub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9E</w:t>
            </w:r>
          </w:p>
        </w:tc>
      </w:tr>
      <w:tr w:rsidR="00F50CBB" w:rsidRPr="00F50CBB" w:rsidTr="005C65F6">
        <w:trPr>
          <w:trHeight w:hRule="exact" w:val="292"/>
        </w:trPr>
        <w:tc>
          <w:tcPr>
            <w:tcW w:w="974" w:type="dxa"/>
            <w:tcBorders>
              <w:top w:val="single" w:sz="7" w:space="0" w:color="000000"/>
              <w:left w:val="single" w:sz="12" w:space="0" w:color="000000"/>
              <w:bottom w:val="single" w:sz="2" w:space="0" w:color="000000"/>
              <w:right w:val="single" w:sz="8"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9.2</w:t>
            </w:r>
          </w:p>
        </w:tc>
        <w:tc>
          <w:tcPr>
            <w:tcW w:w="725" w:type="dxa"/>
            <w:tcBorders>
              <w:top w:val="single" w:sz="7"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097" w:type="dxa"/>
            <w:tcBorders>
              <w:top w:val="single" w:sz="7" w:space="0" w:color="000000"/>
              <w:left w:val="double" w:sz="4" w:space="0" w:color="auto"/>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43"/>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For a directional transmitting or receiving antenna:</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r>
      <w:tr w:rsidR="00F50CBB" w:rsidRPr="00F50CBB" w:rsidTr="00B774B3">
        <w:trPr>
          <w:trHeight w:hRule="exact" w:val="1701"/>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9.2.1</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9C</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180" w:right="324"/>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total angular width of the radiation main lobe (beamwidth) measured horizontally in a plane containing the direction of maximum radiation, in degrees, within which the power radiated in any direction does not fall more than 3 dB below the power radiated in the direction of maximum radiation</w:t>
            </w:r>
          </w:p>
          <w:p w:rsidR="00F50CBB" w:rsidRPr="00F50CBB" w:rsidRDefault="00F50CBB" w:rsidP="00B774B3">
            <w:pPr>
              <w:tabs>
                <w:tab w:val="clear" w:pos="1134"/>
                <w:tab w:val="clear" w:pos="1871"/>
                <w:tab w:val="clear" w:pos="2268"/>
              </w:tabs>
              <w:overflowPunct/>
              <w:autoSpaceDE/>
              <w:autoSpaceDN/>
              <w:adjustRightInd/>
              <w:spacing w:before="0"/>
              <w:ind w:left="323" w:right="431" w:firstLine="34"/>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In the case of a transmitting station, required for all assignments, except assignments subject to GE06 Regional Agreement where it is optional</w:t>
            </w:r>
          </w:p>
          <w:p w:rsidR="00F50CBB" w:rsidRPr="00F50CBB" w:rsidRDefault="00F50CBB" w:rsidP="00F50CBB">
            <w:pPr>
              <w:tabs>
                <w:tab w:val="clear" w:pos="1134"/>
                <w:tab w:val="clear" w:pos="1871"/>
                <w:tab w:val="clear" w:pos="2268"/>
              </w:tabs>
              <w:overflowPunct/>
              <w:autoSpaceDE/>
              <w:autoSpaceDN/>
              <w:adjustRightInd/>
              <w:spacing w:before="0"/>
              <w:ind w:left="324" w:right="324" w:firstLine="36"/>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In the case of a receiving land station, for an assignment subject to the GE06 Regional Agreement only</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right="571"/>
              <w:jc w:val="right"/>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O</w:t>
            </w: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9C</w:t>
            </w:r>
          </w:p>
        </w:tc>
      </w:tr>
      <w:tr w:rsidR="00F50CBB" w:rsidRPr="00F50CBB" w:rsidTr="005C65F6">
        <w:trPr>
          <w:trHeight w:hRule="exact" w:val="470"/>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9.2.2</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9GL</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13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antenna gain towards the local horizon</w:t>
            </w:r>
          </w:p>
          <w:p w:rsidR="00F50CBB" w:rsidRPr="00F50CBB" w:rsidRDefault="00F50CBB" w:rsidP="00F50CBB">
            <w:pPr>
              <w:tabs>
                <w:tab w:val="clear" w:pos="1134"/>
                <w:tab w:val="clear" w:pos="1871"/>
                <w:tab w:val="clear" w:pos="2268"/>
              </w:tabs>
              <w:overflowPunct/>
              <w:autoSpaceDE/>
              <w:autoSpaceDN/>
              <w:adjustRightInd/>
              <w:spacing w:before="0" w:line="211" w:lineRule="auto"/>
              <w:ind w:left="31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For an assignment subject to the GE06 Regional Agreement only</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right="571"/>
              <w:jc w:val="right"/>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O</w:t>
            </w:r>
          </w:p>
        </w:tc>
        <w:tc>
          <w:tcPr>
            <w:tcW w:w="749" w:type="dxa"/>
            <w:tcBorders>
              <w:top w:val="single" w:sz="4" w:space="0" w:color="auto"/>
              <w:left w:val="sing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O</w:t>
            </w: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9GL</w:t>
            </w:r>
          </w:p>
        </w:tc>
      </w:tr>
      <w:tr w:rsidR="00F50CBB" w:rsidRPr="00F50CBB" w:rsidTr="005C65F6">
        <w:trPr>
          <w:trHeight w:hRule="exact" w:val="706"/>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9.2.3</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9K</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13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lowest total receiving system noise temperature, in kelvins</w:t>
            </w:r>
          </w:p>
          <w:p w:rsidR="00F50CBB" w:rsidRPr="00F50CBB" w:rsidRDefault="00F50CBB" w:rsidP="00F50CBB">
            <w:pPr>
              <w:tabs>
                <w:tab w:val="clear" w:pos="1134"/>
                <w:tab w:val="clear" w:pos="1871"/>
                <w:tab w:val="clear" w:pos="2268"/>
              </w:tabs>
              <w:overflowPunct/>
              <w:autoSpaceDE/>
              <w:autoSpaceDN/>
              <w:adjustRightInd/>
              <w:spacing w:before="0"/>
              <w:ind w:left="324" w:right="360" w:firstLine="36"/>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For an associated receiving antenna in the fixed service operating in the bands shared with space services only</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right="571"/>
              <w:jc w:val="right"/>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C</w:t>
            </w: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9K</w:t>
            </w:r>
          </w:p>
        </w:tc>
      </w:tr>
      <w:tr w:rsidR="00F50CBB" w:rsidRPr="00F50CBB" w:rsidTr="005C65F6">
        <w:trPr>
          <w:trHeight w:hRule="exact" w:val="293"/>
        </w:trPr>
        <w:tc>
          <w:tcPr>
            <w:tcW w:w="974" w:type="dxa"/>
            <w:tcBorders>
              <w:top w:val="single" w:sz="2" w:space="0" w:color="000000"/>
              <w:left w:val="single" w:sz="12" w:space="0" w:color="000000"/>
              <w:bottom w:val="single" w:sz="2" w:space="0" w:color="000000"/>
              <w:right w:val="single" w:sz="8" w:space="0" w:color="000000"/>
            </w:tcBorders>
            <w:vAlign w:val="center"/>
          </w:tcPr>
          <w:p w:rsidR="00F50CBB" w:rsidRPr="00F50CBB" w:rsidRDefault="00F50CBB" w:rsidP="00EF4313">
            <w:pPr>
              <w:keepNext/>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lastRenderedPageBreak/>
              <w:t>9.3</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EF4313">
            <w:pPr>
              <w:keepNext/>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097" w:type="dxa"/>
            <w:tcBorders>
              <w:top w:val="single" w:sz="2" w:space="0" w:color="000000"/>
              <w:left w:val="double" w:sz="4" w:space="0" w:color="auto"/>
              <w:bottom w:val="single" w:sz="2" w:space="0" w:color="000000"/>
              <w:right w:val="double" w:sz="4" w:space="0" w:color="auto"/>
            </w:tcBorders>
            <w:vAlign w:val="center"/>
          </w:tcPr>
          <w:p w:rsidR="00F50CBB" w:rsidRPr="00F50CBB" w:rsidRDefault="00F50CBB" w:rsidP="00EF4313">
            <w:pPr>
              <w:keepNext/>
              <w:tabs>
                <w:tab w:val="clear" w:pos="1134"/>
                <w:tab w:val="clear" w:pos="1871"/>
                <w:tab w:val="clear" w:pos="2268"/>
              </w:tabs>
              <w:overflowPunct/>
              <w:autoSpaceDE/>
              <w:autoSpaceDN/>
              <w:adjustRightInd/>
              <w:spacing w:before="0"/>
              <w:ind w:left="43"/>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For a transmitting antenna:</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EF4313">
            <w:pPr>
              <w:keepNext/>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EF4313">
            <w:pPr>
              <w:keepNext/>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EF4313">
            <w:pPr>
              <w:keepNext/>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EF4313">
            <w:pPr>
              <w:keepNext/>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EF4313">
            <w:pPr>
              <w:keepNext/>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EF4313">
            <w:pPr>
              <w:keepNext/>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EF4313">
            <w:pPr>
              <w:keepNext/>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EF4313">
            <w:pPr>
              <w:keepNext/>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r>
      <w:tr w:rsidR="00F50CBB" w:rsidRPr="00F50CBB" w:rsidTr="005C65F6">
        <w:trPr>
          <w:trHeight w:hRule="exact" w:val="1646"/>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9.3.1</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9EA</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13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altitude of the site above mean sea level, in metres</w:t>
            </w:r>
          </w:p>
          <w:p w:rsidR="00F50CBB" w:rsidRPr="00F50CBB" w:rsidRDefault="00F50CBB" w:rsidP="00F50CBB">
            <w:pPr>
              <w:tabs>
                <w:tab w:val="clear" w:pos="1134"/>
                <w:tab w:val="clear" w:pos="1871"/>
                <w:tab w:val="clear" w:pos="2268"/>
              </w:tabs>
              <w:overflowPunct/>
              <w:autoSpaceDE/>
              <w:autoSpaceDN/>
              <w:adjustRightInd/>
              <w:spacing w:before="0"/>
              <w:ind w:left="324" w:right="28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In the case of a VHF/UHF broadcasting station, required for assignments subject to the ST61, GE84, GE89, or GE06 Regional Agreements, and optional for assignments not subject to these Agreements</w:t>
            </w:r>
          </w:p>
          <w:p w:rsidR="00F50CBB" w:rsidRPr="00F50CBB" w:rsidRDefault="00F50CBB" w:rsidP="00F50CBB">
            <w:pPr>
              <w:tabs>
                <w:tab w:val="clear" w:pos="1134"/>
                <w:tab w:val="clear" w:pos="1871"/>
                <w:tab w:val="clear" w:pos="2268"/>
              </w:tabs>
              <w:overflowPunct/>
              <w:autoSpaceDE/>
              <w:autoSpaceDN/>
              <w:adjustRightInd/>
              <w:spacing w:before="36"/>
              <w:ind w:left="31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In the case of a transmitting station, required for an assignment:</w:t>
            </w:r>
          </w:p>
          <w:p w:rsidR="00F50CBB" w:rsidRPr="00F50CBB" w:rsidRDefault="00F50CBB" w:rsidP="00F50CBB">
            <w:pPr>
              <w:tabs>
                <w:tab w:val="clear" w:pos="1134"/>
                <w:tab w:val="clear" w:pos="1871"/>
                <w:tab w:val="clear" w:pos="2268"/>
              </w:tabs>
              <w:overflowPunct/>
              <w:autoSpaceDE/>
              <w:autoSpaceDN/>
              <w:adjustRightInd/>
              <w:spacing w:before="0"/>
              <w:ind w:left="324" w:right="1332"/>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 in the fixed or mobile service in the bands shared with space services; or – subject to the GE06 Regional Agreement</w:t>
            </w:r>
          </w:p>
        </w:tc>
        <w:tc>
          <w:tcPr>
            <w:tcW w:w="992" w:type="dxa"/>
            <w:tcBorders>
              <w:top w:val="single" w:sz="4" w:space="0" w:color="auto"/>
              <w:left w:val="doub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right="571"/>
              <w:jc w:val="right"/>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9EA</w:t>
            </w:r>
          </w:p>
        </w:tc>
      </w:tr>
      <w:tr w:rsidR="00F50CBB" w:rsidRPr="00F50CBB" w:rsidTr="005C65F6">
        <w:trPr>
          <w:trHeight w:hRule="exact" w:val="941"/>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9.3.2</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9EB</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180" w:right="72"/>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maximum effective height of the antenna, in metres, above the mean level of the ground between 3 and 15 km from the transmitting antenna</w:t>
            </w:r>
          </w:p>
          <w:p w:rsidR="00F50CBB" w:rsidRPr="00F50CBB" w:rsidRDefault="00F50CBB" w:rsidP="00F50CBB">
            <w:pPr>
              <w:tabs>
                <w:tab w:val="clear" w:pos="1134"/>
                <w:tab w:val="clear" w:pos="1871"/>
                <w:tab w:val="clear" w:pos="2268"/>
              </w:tabs>
              <w:overflowPunct/>
              <w:autoSpaceDE/>
              <w:autoSpaceDN/>
              <w:adjustRightInd/>
              <w:spacing w:before="0"/>
              <w:ind w:left="360" w:right="576"/>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In the case of a transmitting station, required for an assignment subject to the GE06 Regional Agreement</w:t>
            </w:r>
          </w:p>
        </w:tc>
        <w:tc>
          <w:tcPr>
            <w:tcW w:w="992" w:type="dxa"/>
            <w:tcBorders>
              <w:top w:val="single" w:sz="4" w:space="0" w:color="auto"/>
              <w:left w:val="doub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right="571"/>
              <w:jc w:val="right"/>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9EB</w:t>
            </w:r>
          </w:p>
        </w:tc>
      </w:tr>
      <w:tr w:rsidR="00F50CBB" w:rsidRPr="00F50CBB" w:rsidTr="005C65F6">
        <w:trPr>
          <w:trHeight w:hRule="exact" w:val="1814"/>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9.3.3</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9EC</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180" w:right="10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effective height of the antenna, in metres, above the mean level of the ground between 3 and 15 km from the transmitting antenna, at 36 different azimuths in 10° intervals (i.e. 0°, 10°, ..., 350°), measured in the horizontal plane from True North in a clockwise direction</w:t>
            </w:r>
          </w:p>
          <w:p w:rsidR="00F50CBB" w:rsidRPr="00F50CBB" w:rsidRDefault="00F50CBB" w:rsidP="00F50CBB">
            <w:pPr>
              <w:tabs>
                <w:tab w:val="clear" w:pos="1134"/>
                <w:tab w:val="clear" w:pos="1871"/>
                <w:tab w:val="clear" w:pos="2268"/>
              </w:tabs>
              <w:overflowPunct/>
              <w:autoSpaceDE/>
              <w:autoSpaceDN/>
              <w:adjustRightInd/>
              <w:spacing w:before="0"/>
              <w:ind w:left="360" w:right="576"/>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In the case of a VHF/UHF broadcasting station, required for an assignment subject to the ST61, GE84, GE89 or GE06 Regional Agreements</w:t>
            </w:r>
          </w:p>
          <w:p w:rsidR="00F50CBB" w:rsidRPr="00F50CBB" w:rsidRDefault="00F50CBB" w:rsidP="00F50CBB">
            <w:pPr>
              <w:tabs>
                <w:tab w:val="clear" w:pos="1134"/>
                <w:tab w:val="clear" w:pos="1871"/>
                <w:tab w:val="clear" w:pos="2268"/>
              </w:tabs>
              <w:overflowPunct/>
              <w:autoSpaceDE/>
              <w:autoSpaceDN/>
              <w:adjustRightInd/>
              <w:spacing w:before="0"/>
              <w:ind w:left="360" w:right="576"/>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In the case of a transmitting station, required for an assignment subject to the GE06 Regional Agreement</w:t>
            </w:r>
          </w:p>
        </w:tc>
        <w:tc>
          <w:tcPr>
            <w:tcW w:w="992" w:type="dxa"/>
            <w:tcBorders>
              <w:top w:val="single" w:sz="4" w:space="0" w:color="auto"/>
              <w:left w:val="doub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right="571"/>
              <w:jc w:val="right"/>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9EC</w:t>
            </w:r>
          </w:p>
        </w:tc>
      </w:tr>
      <w:tr w:rsidR="00F50CBB" w:rsidRPr="00F50CBB" w:rsidTr="005C65F6">
        <w:trPr>
          <w:trHeight w:hRule="exact" w:val="2948"/>
        </w:trPr>
        <w:tc>
          <w:tcPr>
            <w:tcW w:w="974" w:type="dxa"/>
            <w:tcBorders>
              <w:top w:val="single" w:sz="7"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lastRenderedPageBreak/>
              <w:t>9.3.4</w:t>
            </w:r>
          </w:p>
        </w:tc>
        <w:tc>
          <w:tcPr>
            <w:tcW w:w="725" w:type="dxa"/>
            <w:tcBorders>
              <w:top w:val="single" w:sz="7"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9G</w:t>
            </w:r>
          </w:p>
        </w:tc>
        <w:tc>
          <w:tcPr>
            <w:tcW w:w="7097" w:type="dxa"/>
            <w:tcBorders>
              <w:top w:val="single" w:sz="7"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line="264" w:lineRule="auto"/>
              <w:ind w:left="180" w:right="36"/>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maximum antenna gain (isotropic, relative to a short vertical antenna or relative to a half-wave dipole, as appropriate) of the transmitting antenna (see No.</w:t>
            </w:r>
            <w:r w:rsidRPr="00F50CBB">
              <w:rPr>
                <w:rFonts w:asciiTheme="majorBidi" w:eastAsiaTheme="minorHAnsi" w:hAnsiTheme="majorBidi" w:cstheme="majorBidi"/>
                <w:b/>
                <w:color w:val="000000"/>
                <w:sz w:val="18"/>
                <w:szCs w:val="18"/>
                <w:lang w:val="en-US"/>
              </w:rPr>
              <w:t xml:space="preserve"> 1.160</w:t>
            </w:r>
            <w:r w:rsidRPr="00F50CBB">
              <w:rPr>
                <w:rFonts w:asciiTheme="majorBidi" w:eastAsiaTheme="minorHAnsi" w:hAnsiTheme="majorBidi" w:cstheme="majorBidi"/>
                <w:color w:val="000000"/>
                <w:sz w:val="18"/>
                <w:szCs w:val="18"/>
                <w:lang w:val="en-US"/>
              </w:rPr>
              <w:t>)</w:t>
            </w:r>
          </w:p>
          <w:p w:rsidR="00F50CBB" w:rsidRPr="00F50CBB" w:rsidRDefault="00F50CBB" w:rsidP="00F50CBB">
            <w:pPr>
              <w:tabs>
                <w:tab w:val="clear" w:pos="1134"/>
                <w:tab w:val="clear" w:pos="1871"/>
                <w:tab w:val="clear" w:pos="2268"/>
              </w:tabs>
              <w:overflowPunct/>
              <w:autoSpaceDE/>
              <w:autoSpaceDN/>
              <w:adjustRightInd/>
              <w:spacing w:before="0"/>
              <w:ind w:left="30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For a directional antenna, the gain is in the direction of maximum radiation</w:t>
            </w:r>
          </w:p>
          <w:p w:rsidR="00F50CBB" w:rsidRPr="00F50CBB" w:rsidRDefault="00F50CBB" w:rsidP="00F50CBB">
            <w:pPr>
              <w:tabs>
                <w:tab w:val="clear" w:pos="1134"/>
                <w:tab w:val="clear" w:pos="1871"/>
                <w:tab w:val="clear" w:pos="2268"/>
              </w:tabs>
              <w:overflowPunct/>
              <w:autoSpaceDE/>
              <w:autoSpaceDN/>
              <w:adjustRightInd/>
              <w:spacing w:before="0"/>
              <w:ind w:left="30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In the case of a transmitting station, or a typical transmitting station:</w:t>
            </w:r>
          </w:p>
          <w:p w:rsidR="00F50CBB" w:rsidRPr="00F50CBB" w:rsidRDefault="00F50CBB" w:rsidP="00F50CBB">
            <w:pPr>
              <w:tabs>
                <w:tab w:val="clear" w:pos="1134"/>
                <w:tab w:val="clear" w:pos="1871"/>
                <w:tab w:val="clear" w:pos="2268"/>
              </w:tabs>
              <w:overflowPunct/>
              <w:autoSpaceDE/>
              <w:autoSpaceDN/>
              <w:adjustRightInd/>
              <w:spacing w:before="36"/>
              <w:ind w:left="324" w:right="36"/>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 for all frequency bands and services, except assignments subject to the GE06 Regional Agreement, required if the antenna is:</w:t>
            </w:r>
          </w:p>
          <w:p w:rsidR="00F50CBB" w:rsidRPr="00F50CBB" w:rsidRDefault="00F50CBB" w:rsidP="00F50CBB">
            <w:pPr>
              <w:tabs>
                <w:tab w:val="clear" w:pos="1134"/>
                <w:tab w:val="clear" w:pos="1871"/>
                <w:tab w:val="clear" w:pos="2268"/>
              </w:tabs>
              <w:overflowPunct/>
              <w:autoSpaceDE/>
              <w:autoSpaceDN/>
              <w:adjustRightInd/>
              <w:spacing w:before="36"/>
              <w:ind w:left="30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 directional, including where the antenna beam is rotating or swept; or</w:t>
            </w:r>
          </w:p>
          <w:p w:rsidR="00F50CBB" w:rsidRPr="00F50CBB" w:rsidRDefault="00F50CBB" w:rsidP="00F50CBB">
            <w:pPr>
              <w:tabs>
                <w:tab w:val="clear" w:pos="1134"/>
                <w:tab w:val="clear" w:pos="1871"/>
                <w:tab w:val="clear" w:pos="2268"/>
              </w:tabs>
              <w:overflowPunct/>
              <w:autoSpaceDE/>
              <w:autoSpaceDN/>
              <w:adjustRightInd/>
              <w:spacing w:before="0"/>
              <w:ind w:left="324" w:right="216"/>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 non-directional, and the power to the antenna (8A[α]) or the radiated power (8B) is not provided</w:t>
            </w:r>
          </w:p>
          <w:p w:rsidR="00F50CBB" w:rsidRPr="00F50CBB" w:rsidRDefault="00F50CBB" w:rsidP="00F50CBB">
            <w:pPr>
              <w:tabs>
                <w:tab w:val="clear" w:pos="1134"/>
                <w:tab w:val="clear" w:pos="1871"/>
                <w:tab w:val="clear" w:pos="2268"/>
              </w:tabs>
              <w:overflowPunct/>
              <w:autoSpaceDE/>
              <w:autoSpaceDN/>
              <w:adjustRightInd/>
              <w:spacing w:before="36"/>
              <w:ind w:left="324" w:right="46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 for an assignment subject to the GE06 Regional Agreement required if the radiated power (8B) is not provided</w:t>
            </w:r>
          </w:p>
          <w:p w:rsidR="00F50CBB" w:rsidRPr="00F50CBB" w:rsidRDefault="00F50CBB" w:rsidP="00F50CBB">
            <w:pPr>
              <w:tabs>
                <w:tab w:val="clear" w:pos="1134"/>
                <w:tab w:val="clear" w:pos="1871"/>
                <w:tab w:val="clear" w:pos="2268"/>
              </w:tabs>
              <w:overflowPunct/>
              <w:autoSpaceDE/>
              <w:autoSpaceDN/>
              <w:adjustRightInd/>
              <w:spacing w:before="0"/>
              <w:ind w:left="324" w:right="100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In the case of a maritime mobile frequency allotment, required if the antenna is directional, including where the antenna beam is rotating or swept</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9G</w:t>
            </w:r>
          </w:p>
        </w:tc>
      </w:tr>
      <w:tr w:rsidR="00F50CBB" w:rsidRPr="00F50CBB" w:rsidTr="005C65F6">
        <w:trPr>
          <w:trHeight w:hRule="exact" w:val="288"/>
        </w:trPr>
        <w:tc>
          <w:tcPr>
            <w:tcW w:w="974" w:type="dxa"/>
            <w:tcBorders>
              <w:top w:val="single" w:sz="2" w:space="0" w:color="000000"/>
              <w:left w:val="single" w:sz="12" w:space="0" w:color="000000"/>
              <w:bottom w:val="single" w:sz="2" w:space="0" w:color="000000"/>
              <w:right w:val="single" w:sz="8"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9.3.5</w:t>
            </w:r>
          </w:p>
        </w:tc>
        <w:tc>
          <w:tcPr>
            <w:tcW w:w="725" w:type="dxa"/>
            <w:tcBorders>
              <w:top w:val="single" w:sz="2" w:space="0" w:color="000000"/>
              <w:left w:val="single" w:sz="8" w:space="0" w:color="000000"/>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9M</w:t>
            </w:r>
          </w:p>
        </w:tc>
        <w:tc>
          <w:tcPr>
            <w:tcW w:w="7097" w:type="dxa"/>
            <w:tcBorders>
              <w:top w:val="single" w:sz="2" w:space="0" w:color="000000"/>
              <w:left w:val="double" w:sz="4" w:space="0" w:color="auto"/>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12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transmitting antenna design frequency</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852" w:type="dxa"/>
            <w:tcBorders>
              <w:top w:val="single" w:sz="4" w:space="0" w:color="auto"/>
              <w:left w:val="doub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9M</w:t>
            </w:r>
          </w:p>
        </w:tc>
      </w:tr>
      <w:tr w:rsidR="00F50CBB" w:rsidRPr="00F50CBB" w:rsidTr="005C65F6">
        <w:trPr>
          <w:trHeight w:hRule="exact" w:val="1411"/>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9.3.6</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9S</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12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beam tilt angle, in degrees</w:t>
            </w:r>
          </w:p>
          <w:p w:rsidR="00F50CBB" w:rsidRPr="00F50CBB" w:rsidRDefault="00F50CBB" w:rsidP="00F50CBB">
            <w:pPr>
              <w:tabs>
                <w:tab w:val="clear" w:pos="1134"/>
                <w:tab w:val="clear" w:pos="1871"/>
                <w:tab w:val="clear" w:pos="2268"/>
              </w:tabs>
              <w:overflowPunct/>
              <w:autoSpaceDE/>
              <w:autoSpaceDN/>
              <w:adjustRightInd/>
              <w:spacing w:before="0"/>
              <w:ind w:left="324" w:right="72"/>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beam tilt angle is measured from the horizontal plane towards ground and the sign of the angle is negative</w:t>
            </w:r>
          </w:p>
          <w:p w:rsidR="00F50CBB" w:rsidRPr="00F50CBB" w:rsidRDefault="00F50CBB" w:rsidP="00F50CBB">
            <w:pPr>
              <w:tabs>
                <w:tab w:val="clear" w:pos="1134"/>
                <w:tab w:val="clear" w:pos="1871"/>
                <w:tab w:val="clear" w:pos="2268"/>
              </w:tabs>
              <w:overflowPunct/>
              <w:autoSpaceDE/>
              <w:autoSpaceDN/>
              <w:adjustRightInd/>
              <w:spacing w:before="36"/>
              <w:ind w:left="308"/>
              <w:textAlignment w:val="auto"/>
              <w:rPr>
                <w:rFonts w:asciiTheme="majorBidi" w:eastAsiaTheme="minorHAnsi" w:hAnsiTheme="majorBidi" w:cstheme="majorBidi"/>
                <w:i/>
                <w:color w:val="000000"/>
                <w:sz w:val="18"/>
                <w:szCs w:val="18"/>
                <w:lang w:val="en-US"/>
              </w:rPr>
            </w:pPr>
            <w:r w:rsidRPr="00F50CBB">
              <w:rPr>
                <w:rFonts w:asciiTheme="majorBidi" w:eastAsiaTheme="minorHAnsi" w:hAnsiTheme="majorBidi" w:cstheme="majorBidi"/>
                <w:i/>
                <w:color w:val="000000"/>
                <w:sz w:val="18"/>
                <w:szCs w:val="18"/>
                <w:lang w:val="en-US"/>
              </w:rPr>
              <w:t>Note</w:t>
            </w:r>
            <w:r w:rsidRPr="00F50CBB">
              <w:rPr>
                <w:rFonts w:asciiTheme="majorBidi" w:eastAsiaTheme="minorHAnsi" w:hAnsiTheme="majorBidi" w:cstheme="majorBidi"/>
                <w:color w:val="000000"/>
                <w:sz w:val="18"/>
                <w:szCs w:val="18"/>
                <w:lang w:val="en-US"/>
              </w:rPr>
              <w:t xml:space="preserve"> – In some broadcasting definitions, the angle may have the opposite sign</w:t>
            </w:r>
          </w:p>
          <w:p w:rsidR="00F50CBB" w:rsidRPr="00F50CBB" w:rsidRDefault="00F50CBB" w:rsidP="00F50CBB">
            <w:pPr>
              <w:tabs>
                <w:tab w:val="clear" w:pos="1134"/>
                <w:tab w:val="clear" w:pos="1871"/>
                <w:tab w:val="clear" w:pos="2268"/>
              </w:tabs>
              <w:overflowPunct/>
              <w:autoSpaceDE/>
              <w:autoSpaceDN/>
              <w:adjustRightInd/>
              <w:spacing w:before="0"/>
              <w:ind w:left="324" w:right="504"/>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For a digital broadcasting assignment in the UHF band subject to the GE06 Regional Agreement only</w:t>
            </w:r>
          </w:p>
        </w:tc>
        <w:tc>
          <w:tcPr>
            <w:tcW w:w="992" w:type="dxa"/>
            <w:tcBorders>
              <w:top w:val="single" w:sz="4" w:space="0" w:color="auto"/>
              <w:left w:val="doub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O</w:t>
            </w: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vAlign w:val="bottom"/>
          </w:tcPr>
          <w:p w:rsidR="00F50CBB" w:rsidRPr="00F50CBB" w:rsidRDefault="00F50CBB" w:rsidP="00F50CBB">
            <w:pPr>
              <w:tabs>
                <w:tab w:val="clear" w:pos="1134"/>
                <w:tab w:val="clear" w:pos="1871"/>
                <w:tab w:val="clear" w:pos="2268"/>
              </w:tabs>
              <w:overflowPunct/>
              <w:autoSpaceDE/>
              <w:autoSpaceDN/>
              <w:adjustRightInd/>
              <w:spacing w:before="144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9S</w:t>
            </w:r>
          </w:p>
        </w:tc>
      </w:tr>
      <w:tr w:rsidR="00F50CBB" w:rsidRPr="00F50CBB" w:rsidTr="00B774B3">
        <w:trPr>
          <w:trHeight w:hRule="exact" w:val="471"/>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9.3.7</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9J</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180" w:right="720"/>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measured radiation pattern of the antenna, the reference radiation pattern or the symbols in standard references to be used for coordination</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O</w:t>
            </w: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vAlign w:val="center"/>
          </w:tcPr>
          <w:p w:rsidR="00F50CBB" w:rsidRPr="00F50CBB" w:rsidRDefault="00B774B3" w:rsidP="00B774B3">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9J</w:t>
            </w:r>
          </w:p>
        </w:tc>
      </w:tr>
      <w:tr w:rsidR="00F50CBB" w:rsidRPr="00F50CBB" w:rsidTr="005C65F6">
        <w:trPr>
          <w:trHeight w:hRule="exact" w:val="470"/>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9.4</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097" w:type="dxa"/>
            <w:tcBorders>
              <w:top w:val="single" w:sz="2" w:space="0" w:color="000000"/>
              <w:left w:val="double" w:sz="4" w:space="0" w:color="auto"/>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line="209" w:lineRule="exact"/>
              <w:ind w:left="36" w:right="1296"/>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For a directional transmitting antenna where the antenna beam is rotating</w:t>
            </w:r>
            <w:r w:rsidRPr="00F50CBB">
              <w:rPr>
                <w:rFonts w:asciiTheme="majorBidi" w:eastAsiaTheme="minorHAnsi" w:hAnsiTheme="majorBidi" w:cstheme="majorBidi"/>
                <w:color w:val="000000"/>
                <w:sz w:val="18"/>
                <w:szCs w:val="18"/>
                <w:lang w:val="en-US"/>
              </w:rPr>
              <w:t xml:space="preserve"> </w:t>
            </w:r>
            <w:r w:rsidRPr="00F50CBB">
              <w:rPr>
                <w:rFonts w:asciiTheme="majorBidi" w:eastAsiaTheme="minorHAnsi" w:hAnsiTheme="majorBidi" w:cstheme="majorBidi"/>
                <w:b/>
                <w:color w:val="000000"/>
                <w:sz w:val="18"/>
                <w:szCs w:val="18"/>
                <w:lang w:val="en-US"/>
              </w:rPr>
              <w:t>or swept:</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r>
      <w:tr w:rsidR="00F50CBB" w:rsidRPr="00F50CBB" w:rsidTr="005C65F6">
        <w:trPr>
          <w:trHeight w:hRule="exact" w:val="470"/>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9.4.1</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9AB1</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180" w:right="504"/>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start azimuth for the range of operational angles for the antenna’s main beam axis, measured in the horizontal plane from True North in a clockwise direction</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9AB1</w:t>
            </w:r>
          </w:p>
        </w:tc>
      </w:tr>
      <w:tr w:rsidR="00F50CBB" w:rsidRPr="00F50CBB" w:rsidTr="005C65F6">
        <w:trPr>
          <w:trHeight w:hRule="exact" w:val="471"/>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lastRenderedPageBreak/>
              <w:t>9.4.2</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9AB2</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180" w:right="576"/>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end azimuth for the range of operational angles for the antenna’s main beam axis, measured in the horizontal plane from True North in a clockwise direction</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9AB2</w:t>
            </w:r>
          </w:p>
        </w:tc>
      </w:tr>
      <w:tr w:rsidR="00F50CBB" w:rsidRPr="00F50CBB" w:rsidTr="005C65F6">
        <w:trPr>
          <w:trHeight w:hRule="exact" w:val="470"/>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9.5</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For a directional transmitting antenna where the antenna beam is not rotating or swept:</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r>
      <w:tr w:rsidR="00F50CBB" w:rsidRPr="00F50CBB" w:rsidTr="005C65F6">
        <w:trPr>
          <w:trHeight w:hRule="exact" w:val="471"/>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9.5.1</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9A</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180" w:right="28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azimuth of maximum radiation of the transmitting antenna, measured in the horizontal plane from True North in a clockwise direction</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749" w:type="dxa"/>
            <w:tcBorders>
              <w:top w:val="single" w:sz="4" w:space="0" w:color="auto"/>
              <w:left w:val="single" w:sz="12" w:space="0" w:color="000000"/>
              <w:bottom w:val="single" w:sz="4" w:space="0" w:color="auto"/>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9A</w:t>
            </w:r>
          </w:p>
        </w:tc>
      </w:tr>
      <w:tr w:rsidR="00F50CBB" w:rsidRPr="00F50CBB" w:rsidTr="005C65F6">
        <w:trPr>
          <w:trHeight w:hRule="exact" w:val="470"/>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9.5.2</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9B</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180" w:right="28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elevation angle of maximum directivity, in degrees</w:t>
            </w:r>
          </w:p>
          <w:p w:rsidR="00F50CBB" w:rsidRPr="00F50CBB" w:rsidRDefault="00F50CBB" w:rsidP="00F50CBB">
            <w:pPr>
              <w:tabs>
                <w:tab w:val="clear" w:pos="1134"/>
                <w:tab w:val="clear" w:pos="1871"/>
                <w:tab w:val="clear" w:pos="2268"/>
              </w:tabs>
              <w:overflowPunct/>
              <w:autoSpaceDE/>
              <w:autoSpaceDN/>
              <w:adjustRightInd/>
              <w:spacing w:before="0" w:line="211" w:lineRule="auto"/>
              <w:ind w:left="30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Required for an assignment in the bands shared with space services</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9B</w:t>
            </w:r>
          </w:p>
        </w:tc>
      </w:tr>
      <w:tr w:rsidR="00F50CBB" w:rsidRPr="00F50CBB" w:rsidTr="005C65F6">
        <w:trPr>
          <w:trHeight w:hRule="exact" w:val="470"/>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9.5.3</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9R</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180" w:right="28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slew angle measured between the azimuth of maximum radiation and the direction of unslewed radiation</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9R</w:t>
            </w:r>
          </w:p>
        </w:tc>
      </w:tr>
      <w:tr w:rsidR="00F50CBB" w:rsidRPr="00F50CBB" w:rsidTr="005C65F6">
        <w:trPr>
          <w:trHeight w:hRule="exact" w:val="1647"/>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9.5.4</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9NH</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180" w:right="144"/>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value of attenuation of the horizontally polarized component, at 36 different azimuths in 10° intervals (i.e. 0°, 10°, ..., 350°), measured in the horizontal plane from True North in a clockwise direction, with respect to the maximum effective radiated power of this component, in dB</w:t>
            </w:r>
          </w:p>
          <w:p w:rsidR="00F50CBB" w:rsidRPr="00F50CBB" w:rsidRDefault="00F50CBB" w:rsidP="00F50CBB">
            <w:pPr>
              <w:tabs>
                <w:tab w:val="clear" w:pos="1134"/>
                <w:tab w:val="clear" w:pos="1871"/>
                <w:tab w:val="clear" w:pos="2268"/>
              </w:tabs>
              <w:overflowPunct/>
              <w:autoSpaceDE/>
              <w:autoSpaceDN/>
              <w:adjustRightInd/>
              <w:spacing w:before="36"/>
              <w:ind w:left="360" w:right="684"/>
              <w:jc w:val="both"/>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For all assignments, except digital broadcasting assignments subject to the GE06 Regional Agreement and broadcasting assignments subject to § 5.1.3 of the GE06 Regional Agreement, required if the polarization is horizontal or mixed</w:t>
            </w:r>
          </w:p>
        </w:tc>
        <w:tc>
          <w:tcPr>
            <w:tcW w:w="992" w:type="dxa"/>
            <w:tcBorders>
              <w:top w:val="single" w:sz="4" w:space="0" w:color="auto"/>
              <w:left w:val="doub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9NH</w:t>
            </w:r>
          </w:p>
        </w:tc>
      </w:tr>
      <w:tr w:rsidR="00F50CBB" w:rsidRPr="00F50CBB" w:rsidTr="005C65F6">
        <w:trPr>
          <w:trHeight w:hRule="exact" w:val="1675"/>
        </w:trPr>
        <w:tc>
          <w:tcPr>
            <w:tcW w:w="974" w:type="dxa"/>
            <w:tcBorders>
              <w:top w:val="single" w:sz="7" w:space="0" w:color="000000"/>
              <w:left w:val="single" w:sz="12" w:space="0" w:color="000000"/>
              <w:bottom w:val="single" w:sz="2" w:space="0" w:color="000000"/>
              <w:right w:val="single" w:sz="8" w:space="0" w:color="000000"/>
            </w:tcBorders>
          </w:tcPr>
          <w:p w:rsidR="00F50CBB" w:rsidRPr="00F50CBB" w:rsidRDefault="00F50CBB" w:rsidP="005634C3">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9.5.5</w:t>
            </w:r>
          </w:p>
        </w:tc>
        <w:tc>
          <w:tcPr>
            <w:tcW w:w="725" w:type="dxa"/>
            <w:tcBorders>
              <w:top w:val="single" w:sz="7"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9NV</w:t>
            </w:r>
          </w:p>
        </w:tc>
        <w:tc>
          <w:tcPr>
            <w:tcW w:w="7097" w:type="dxa"/>
            <w:tcBorders>
              <w:top w:val="single" w:sz="7"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180" w:right="28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value of attenuation of the vertically polarized component, at 36 different azimuths in 10° intervals (i.e. 0°, 10°, ..., 350°), measured in the horizontal plane from True North in a clockwise direction, with respect to the maximum effective radiated power of this component, in dB</w:t>
            </w:r>
          </w:p>
          <w:p w:rsidR="00F50CBB" w:rsidRPr="00F50CBB" w:rsidRDefault="00F50CBB" w:rsidP="00F50CBB">
            <w:pPr>
              <w:tabs>
                <w:tab w:val="clear" w:pos="1134"/>
                <w:tab w:val="clear" w:pos="1871"/>
                <w:tab w:val="clear" w:pos="2268"/>
              </w:tabs>
              <w:overflowPunct/>
              <w:autoSpaceDE/>
              <w:autoSpaceDN/>
              <w:adjustRightInd/>
              <w:spacing w:before="72"/>
              <w:ind w:left="360" w:right="684"/>
              <w:jc w:val="both"/>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For all assignments, except digital broadcasting assignments subject to the GE06 Regional Agreement and broadcasting assignments subject to § 5.1.3 of the GE06 Regional Agreement, required if the polarization is vertical or mixed</w:t>
            </w:r>
          </w:p>
        </w:tc>
        <w:tc>
          <w:tcPr>
            <w:tcW w:w="992" w:type="dxa"/>
            <w:tcBorders>
              <w:top w:val="single" w:sz="4" w:space="0" w:color="auto"/>
              <w:left w:val="double" w:sz="4" w:space="0" w:color="auto"/>
              <w:bottom w:val="single" w:sz="4" w:space="0" w:color="auto"/>
              <w:right w:val="single" w:sz="4" w:space="0" w:color="auto"/>
            </w:tcBorders>
            <w:vAlign w:val="center"/>
          </w:tcPr>
          <w:p w:rsidR="00F50CBB" w:rsidRPr="00F50CBB" w:rsidRDefault="00B774B3"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9NV</w:t>
            </w:r>
          </w:p>
        </w:tc>
      </w:tr>
      <w:tr w:rsidR="00F50CBB" w:rsidRPr="00F50CBB" w:rsidTr="005C65F6">
        <w:trPr>
          <w:trHeight w:hRule="exact" w:val="2169"/>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5634C3">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lastRenderedPageBreak/>
              <w:t>9.5.6</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9UH</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180" w:right="28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value of attenuation of the horizontally polarized component in the horizontal plane, normalized to 0 dB, at 36 different azimuths in 10° intervals (i.e. 0°, 10°, ..., 350°), measured in the horizontal plane from True North in a clockwise direction, with respect to the maximum radiated power of this component, in dB</w:t>
            </w:r>
          </w:p>
          <w:p w:rsidR="00F50CBB" w:rsidRPr="00F50CBB" w:rsidRDefault="00F50CBB" w:rsidP="00F50CBB">
            <w:pPr>
              <w:tabs>
                <w:tab w:val="clear" w:pos="1134"/>
                <w:tab w:val="clear" w:pos="1871"/>
                <w:tab w:val="clear" w:pos="2268"/>
              </w:tabs>
              <w:overflowPunct/>
              <w:autoSpaceDE/>
              <w:autoSpaceDN/>
              <w:adjustRightInd/>
              <w:spacing w:before="108"/>
              <w:ind w:left="360" w:right="468"/>
              <w:jc w:val="both"/>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In the case of a VHF/UHF broadcasting station, for a digital broadcasting assignment subject to the GE06 Regional Agreement and an assignment subject to § 5.1.3 of the GE06 Regional Agreement, required if the polarization is horizontal or mixed</w:t>
            </w:r>
          </w:p>
          <w:p w:rsidR="00F50CBB" w:rsidRPr="00F50CBB" w:rsidRDefault="00F50CBB" w:rsidP="00F50CBB">
            <w:pPr>
              <w:tabs>
                <w:tab w:val="clear" w:pos="1134"/>
                <w:tab w:val="clear" w:pos="1871"/>
                <w:tab w:val="clear" w:pos="2268"/>
              </w:tabs>
              <w:overflowPunct/>
              <w:autoSpaceDE/>
              <w:autoSpaceDN/>
              <w:adjustRightInd/>
              <w:spacing w:before="36"/>
              <w:ind w:left="360" w:right="46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In the case of a transmitting station, for an assignment subject to § 5.1.3 of the GE06 Regional Agreement, required if the polarization is horizontal or mixed</w:t>
            </w:r>
          </w:p>
        </w:tc>
        <w:tc>
          <w:tcPr>
            <w:tcW w:w="992" w:type="dxa"/>
            <w:tcBorders>
              <w:top w:val="single" w:sz="4" w:space="0" w:color="auto"/>
              <w:left w:val="doub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9UH</w:t>
            </w:r>
          </w:p>
        </w:tc>
      </w:tr>
      <w:tr w:rsidR="00F50CBB" w:rsidRPr="00F50CBB" w:rsidTr="005C65F6">
        <w:trPr>
          <w:trHeight w:hRule="exact" w:val="2132"/>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5634C3">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9.5.7</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9UV</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180" w:right="28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value of attenuation of the vertically polarized component in the horizontal plane, normalized to 0 dB, at 36 different azimuths in 10° intervals (i.e. 0°, 10°, ..., 350°), measured in the horizontal plane from True North in a clockwise direction, with respect to the maximum radiated power of this component, in dB</w:t>
            </w:r>
          </w:p>
          <w:p w:rsidR="00F50CBB" w:rsidRPr="00F50CBB" w:rsidRDefault="00F50CBB" w:rsidP="00F50CBB">
            <w:pPr>
              <w:tabs>
                <w:tab w:val="clear" w:pos="1134"/>
                <w:tab w:val="clear" w:pos="1871"/>
                <w:tab w:val="clear" w:pos="2268"/>
              </w:tabs>
              <w:overflowPunct/>
              <w:autoSpaceDE/>
              <w:autoSpaceDN/>
              <w:adjustRightInd/>
              <w:spacing w:before="72"/>
              <w:ind w:left="360" w:right="468"/>
              <w:jc w:val="both"/>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In the case of a VHF/UHF broadcasting station, for a digital broadcasting assignment subject to the GE06 Regional Agreement and an assignment subject to § 5.1.3 of the GE06 Regional Agreement, required if the polarization is vertical or mixed</w:t>
            </w:r>
          </w:p>
          <w:p w:rsidR="00F50CBB" w:rsidRPr="00F50CBB" w:rsidRDefault="00F50CBB" w:rsidP="00F50CBB">
            <w:pPr>
              <w:tabs>
                <w:tab w:val="clear" w:pos="1134"/>
                <w:tab w:val="clear" w:pos="1871"/>
                <w:tab w:val="clear" w:pos="2268"/>
              </w:tabs>
              <w:overflowPunct/>
              <w:autoSpaceDE/>
              <w:autoSpaceDN/>
              <w:adjustRightInd/>
              <w:spacing w:before="36"/>
              <w:ind w:left="360" w:right="46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In the case of a transmitting station, for an assignment subject to § 5.1.3 of the GE06 Regional Agreement, required if the polarization is vertical or mixed</w:t>
            </w:r>
          </w:p>
        </w:tc>
        <w:tc>
          <w:tcPr>
            <w:tcW w:w="992" w:type="dxa"/>
            <w:tcBorders>
              <w:top w:val="single" w:sz="4" w:space="0" w:color="auto"/>
              <w:left w:val="doub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9UV</w:t>
            </w:r>
          </w:p>
        </w:tc>
      </w:tr>
      <w:tr w:rsidR="00F50CBB" w:rsidRPr="00F50CBB" w:rsidTr="005C65F6">
        <w:trPr>
          <w:trHeight w:hRule="exact" w:val="705"/>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5634C3">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9.6</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9Q</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180" w:right="28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symbol identifying the type of antenna</w:t>
            </w:r>
          </w:p>
          <w:p w:rsidR="00F50CBB" w:rsidRPr="00F50CBB" w:rsidRDefault="00F50CBB" w:rsidP="00F50CBB">
            <w:pPr>
              <w:tabs>
                <w:tab w:val="clear" w:pos="1134"/>
                <w:tab w:val="clear" w:pos="1871"/>
                <w:tab w:val="clear" w:pos="2268"/>
              </w:tabs>
              <w:overflowPunct/>
              <w:autoSpaceDE/>
              <w:autoSpaceDN/>
              <w:adjustRightInd/>
              <w:spacing w:before="0"/>
              <w:ind w:left="30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Type A – a simple vertical antenna</w:t>
            </w:r>
          </w:p>
          <w:p w:rsidR="00F50CBB" w:rsidRPr="00F50CBB" w:rsidRDefault="00F50CBB" w:rsidP="00F50CBB">
            <w:pPr>
              <w:tabs>
                <w:tab w:val="clear" w:pos="1134"/>
                <w:tab w:val="clear" w:pos="1871"/>
                <w:tab w:val="clear" w:pos="2268"/>
              </w:tabs>
              <w:overflowPunct/>
              <w:autoSpaceDE/>
              <w:autoSpaceDN/>
              <w:adjustRightInd/>
              <w:spacing w:before="0" w:line="211" w:lineRule="auto"/>
              <w:ind w:left="30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Type B – a directional or omnidirectional antenna of complex construction</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9Q</w:t>
            </w:r>
          </w:p>
        </w:tc>
      </w:tr>
      <w:tr w:rsidR="00F50CBB" w:rsidRPr="00F50CBB" w:rsidTr="005C65F6">
        <w:trPr>
          <w:trHeight w:hRule="exact" w:val="288"/>
        </w:trPr>
        <w:tc>
          <w:tcPr>
            <w:tcW w:w="974" w:type="dxa"/>
            <w:tcBorders>
              <w:top w:val="single" w:sz="2" w:space="0" w:color="000000"/>
              <w:left w:val="single" w:sz="12" w:space="0" w:color="000000"/>
              <w:bottom w:val="single" w:sz="2" w:space="0" w:color="000000"/>
              <w:right w:val="single" w:sz="8" w:space="0" w:color="000000"/>
            </w:tcBorders>
            <w:vAlign w:val="center"/>
          </w:tcPr>
          <w:p w:rsidR="00F50CBB" w:rsidRPr="00F50CBB" w:rsidRDefault="00F50CBB" w:rsidP="00F50CBB">
            <w:pPr>
              <w:tabs>
                <w:tab w:val="clear" w:pos="1134"/>
                <w:tab w:val="clear" w:pos="1871"/>
                <w:tab w:val="clear" w:pos="2268"/>
                <w:tab w:val="decimal" w:pos="172"/>
              </w:tabs>
              <w:overflowPunct/>
              <w:autoSpaceDE/>
              <w:autoSpaceDN/>
              <w:adjustRightInd/>
              <w:spacing w:before="0"/>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9.7</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097" w:type="dxa"/>
            <w:tcBorders>
              <w:top w:val="single" w:sz="2" w:space="0" w:color="000000"/>
              <w:left w:val="double" w:sz="4" w:space="0" w:color="auto"/>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For a type A antenna (simple vertical antenna):</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r>
      <w:tr w:rsidR="00F50CBB" w:rsidRPr="00F50CBB" w:rsidTr="00B774B3">
        <w:trPr>
          <w:trHeight w:hRule="exact" w:val="454"/>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5634C3">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9.7.1</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9EP</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B774B3">
            <w:pPr>
              <w:tabs>
                <w:tab w:val="clear" w:pos="1134"/>
                <w:tab w:val="clear" w:pos="1871"/>
                <w:tab w:val="clear" w:pos="2268"/>
              </w:tabs>
              <w:overflowPunct/>
              <w:autoSpaceDE/>
              <w:autoSpaceDN/>
              <w:adjustRightInd/>
              <w:spacing w:before="0"/>
              <w:ind w:left="180" w:right="28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transmitting antenna’s physical length in metres</w:t>
            </w:r>
          </w:p>
          <w:p w:rsidR="00F50CBB" w:rsidRPr="00F50CBB" w:rsidRDefault="00F50CBB" w:rsidP="00F50CBB">
            <w:pPr>
              <w:tabs>
                <w:tab w:val="clear" w:pos="1134"/>
                <w:tab w:val="clear" w:pos="1871"/>
                <w:tab w:val="clear" w:pos="2268"/>
              </w:tabs>
              <w:overflowPunct/>
              <w:autoSpaceDE/>
              <w:autoSpaceDN/>
              <w:adjustRightInd/>
              <w:spacing w:before="0" w:line="211" w:lineRule="auto"/>
              <w:ind w:left="30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Required for the GE75 Regional Agreement</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9EP</w:t>
            </w:r>
          </w:p>
        </w:tc>
      </w:tr>
      <w:tr w:rsidR="00F50CBB" w:rsidRPr="00F50CBB" w:rsidTr="00B774B3">
        <w:trPr>
          <w:trHeight w:hRule="exact" w:val="454"/>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5634C3">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lastRenderedPageBreak/>
              <w:t>9.7.2</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9F</w:t>
            </w:r>
          </w:p>
        </w:tc>
        <w:tc>
          <w:tcPr>
            <w:tcW w:w="7097" w:type="dxa"/>
            <w:tcBorders>
              <w:top w:val="single" w:sz="2" w:space="0" w:color="000000"/>
              <w:left w:val="double" w:sz="4" w:space="0" w:color="auto"/>
              <w:bottom w:val="single" w:sz="2" w:space="0" w:color="000000"/>
              <w:right w:val="double" w:sz="4" w:space="0" w:color="auto"/>
            </w:tcBorders>
          </w:tcPr>
          <w:p w:rsidR="00B774B3" w:rsidRDefault="00F50CBB" w:rsidP="00B774B3">
            <w:pPr>
              <w:tabs>
                <w:tab w:val="clear" w:pos="1134"/>
                <w:tab w:val="clear" w:pos="1871"/>
                <w:tab w:val="clear" w:pos="2268"/>
              </w:tabs>
              <w:overflowPunct/>
              <w:autoSpaceDE/>
              <w:autoSpaceDN/>
              <w:adjustRightInd/>
              <w:spacing w:before="0"/>
              <w:ind w:left="180" w:right="468"/>
              <w:jc w:val="both"/>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 xml:space="preserve">the electrical height of the antenna, in degrees </w:t>
            </w:r>
          </w:p>
          <w:p w:rsidR="00F50CBB" w:rsidRPr="00F50CBB" w:rsidRDefault="00F50CBB" w:rsidP="00B774B3">
            <w:pPr>
              <w:tabs>
                <w:tab w:val="clear" w:pos="1134"/>
                <w:tab w:val="clear" w:pos="1871"/>
                <w:tab w:val="clear" w:pos="2268"/>
              </w:tabs>
              <w:overflowPunct/>
              <w:autoSpaceDE/>
              <w:autoSpaceDN/>
              <w:adjustRightInd/>
              <w:spacing w:before="0"/>
              <w:ind w:left="312"/>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Required for the RJ81 or RJ88 Regional Agreements</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9F</w:t>
            </w:r>
          </w:p>
        </w:tc>
      </w:tr>
      <w:tr w:rsidR="00F50CBB" w:rsidRPr="00F50CBB" w:rsidTr="005C65F6">
        <w:trPr>
          <w:trHeight w:hRule="exact" w:val="470"/>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5634C3">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9.8</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097" w:type="dxa"/>
            <w:tcBorders>
              <w:top w:val="single" w:sz="2" w:space="0" w:color="000000"/>
              <w:left w:val="double" w:sz="4" w:space="0" w:color="auto"/>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line="209" w:lineRule="exact"/>
              <w:ind w:left="36" w:right="864"/>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For a station subject to the GE75 Regional Agreement with a type B antenna (a directional antenna, or omnidirectional antenna of complex construction):</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r>
      <w:tr w:rsidR="00F50CBB" w:rsidRPr="00F50CBB" w:rsidTr="005C65F6">
        <w:trPr>
          <w:trHeight w:hRule="exact" w:val="720"/>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5634C3">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9.8.1</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9GH</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180" w:right="468"/>
              <w:jc w:val="both"/>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antenna gain, in dB, in the horizontal plane, at 36 different azimuths in 10° intervals (i.e. 0°, 10°, ..., 350°), measured in the horizontal plane from True North in a clockwise direction</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9GH</w:t>
            </w:r>
          </w:p>
        </w:tc>
      </w:tr>
      <w:tr w:rsidR="00F50CBB" w:rsidRPr="00F50CBB" w:rsidTr="005C65F6">
        <w:trPr>
          <w:trHeight w:hRule="exact" w:val="1910"/>
        </w:trPr>
        <w:tc>
          <w:tcPr>
            <w:tcW w:w="974" w:type="dxa"/>
            <w:tcBorders>
              <w:top w:val="single" w:sz="7"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9.8.2</w:t>
            </w:r>
          </w:p>
        </w:tc>
        <w:tc>
          <w:tcPr>
            <w:tcW w:w="725" w:type="dxa"/>
            <w:tcBorders>
              <w:top w:val="single" w:sz="7"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4"/>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9GV</w:t>
            </w:r>
          </w:p>
        </w:tc>
        <w:tc>
          <w:tcPr>
            <w:tcW w:w="7097" w:type="dxa"/>
            <w:tcBorders>
              <w:top w:val="single" w:sz="7"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180" w:right="324"/>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antenna gain, in dB, in the vertical plane, at 36 different azimuths in 10° intervals (i.e. 0°, 10°, ..., 350°) measured in the horizontal plane from True North in a clockwise direction, and at ten different elevations in 10° intervals (i.e. 0°, 10°, ..., 90°) measured in the vertical plane</w:t>
            </w:r>
          </w:p>
          <w:p w:rsidR="00F50CBB" w:rsidRPr="00F50CBB" w:rsidRDefault="00F50CBB" w:rsidP="00F50CBB">
            <w:pPr>
              <w:tabs>
                <w:tab w:val="clear" w:pos="1134"/>
                <w:tab w:val="clear" w:pos="1871"/>
                <w:tab w:val="clear" w:pos="2268"/>
              </w:tabs>
              <w:overflowPunct/>
              <w:autoSpaceDE/>
              <w:autoSpaceDN/>
              <w:adjustRightInd/>
              <w:spacing w:before="108"/>
              <w:ind w:left="504" w:right="144"/>
              <w:textAlignment w:val="auto"/>
              <w:rPr>
                <w:rFonts w:asciiTheme="majorBidi" w:eastAsiaTheme="minorHAnsi" w:hAnsiTheme="majorBidi" w:cstheme="majorBidi"/>
                <w:i/>
                <w:color w:val="000000"/>
                <w:sz w:val="18"/>
                <w:szCs w:val="18"/>
                <w:lang w:val="en-US"/>
              </w:rPr>
            </w:pPr>
            <w:r w:rsidRPr="00F50CBB">
              <w:rPr>
                <w:rFonts w:asciiTheme="majorBidi" w:eastAsiaTheme="minorHAnsi" w:hAnsiTheme="majorBidi" w:cstheme="majorBidi"/>
                <w:i/>
                <w:color w:val="000000"/>
                <w:sz w:val="18"/>
                <w:szCs w:val="18"/>
                <w:lang w:val="en-US"/>
              </w:rPr>
              <w:t>Note</w:t>
            </w:r>
            <w:r w:rsidRPr="00F50CBB">
              <w:rPr>
                <w:rFonts w:asciiTheme="majorBidi" w:eastAsiaTheme="minorHAnsi" w:hAnsiTheme="majorBidi" w:cstheme="majorBidi"/>
                <w:color w:val="000000"/>
                <w:sz w:val="18"/>
                <w:szCs w:val="18"/>
                <w:lang w:val="en-US"/>
              </w:rPr>
              <w:t xml:space="preserve"> – If administrations have difficulty in providing this information, they can provide a reference to any other information that may be of assistance (e.g. ITU-R Recommendation, antenna pattern)</w:t>
            </w:r>
          </w:p>
          <w:p w:rsidR="00F50CBB" w:rsidRPr="00F50CBB" w:rsidRDefault="00F50CBB" w:rsidP="00F50CBB">
            <w:pPr>
              <w:tabs>
                <w:tab w:val="clear" w:pos="1134"/>
                <w:tab w:val="clear" w:pos="1871"/>
                <w:tab w:val="clear" w:pos="2268"/>
              </w:tabs>
              <w:overflowPunct/>
              <w:autoSpaceDE/>
              <w:autoSpaceDN/>
              <w:adjustRightInd/>
              <w:spacing w:before="0" w:line="211" w:lineRule="auto"/>
              <w:ind w:left="31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Required for an assignment to be used for night-time operation</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9GV</w:t>
            </w:r>
          </w:p>
        </w:tc>
      </w:tr>
      <w:tr w:rsidR="00F50CBB" w:rsidRPr="00F50CBB" w:rsidTr="005C65F6">
        <w:trPr>
          <w:trHeight w:hRule="exact" w:val="538"/>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9.9</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line="266" w:lineRule="auto"/>
              <w:ind w:left="36" w:right="25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For a station subject to the RJ81 or RJ88 Regional Agreements with a type B antenna (a directional antenna, or omnidirectional antenna of complex construction):</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r>
      <w:tr w:rsidR="00F50CBB" w:rsidRPr="00F50CBB" w:rsidTr="005C65F6">
        <w:trPr>
          <w:trHeight w:hRule="exact" w:val="292"/>
        </w:trPr>
        <w:tc>
          <w:tcPr>
            <w:tcW w:w="974" w:type="dxa"/>
            <w:tcBorders>
              <w:top w:val="single" w:sz="2" w:space="0" w:color="000000"/>
              <w:left w:val="single" w:sz="12" w:space="0" w:color="000000"/>
              <w:bottom w:val="single" w:sz="2" w:space="0" w:color="000000"/>
              <w:right w:val="single" w:sz="8"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9.9.1</w:t>
            </w:r>
          </w:p>
        </w:tc>
        <w:tc>
          <w:tcPr>
            <w:tcW w:w="725" w:type="dxa"/>
            <w:tcBorders>
              <w:top w:val="single" w:sz="2" w:space="0" w:color="000000"/>
              <w:left w:val="single" w:sz="8" w:space="0" w:color="000000"/>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34"/>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9O</w:t>
            </w:r>
          </w:p>
        </w:tc>
        <w:tc>
          <w:tcPr>
            <w:tcW w:w="7097" w:type="dxa"/>
            <w:tcBorders>
              <w:top w:val="single" w:sz="2" w:space="0" w:color="000000"/>
              <w:left w:val="double" w:sz="4" w:space="0" w:color="auto"/>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13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symbol identifying the type of antenna radiation pattern (T, M, or E)</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9O</w:t>
            </w:r>
          </w:p>
        </w:tc>
      </w:tr>
      <w:tr w:rsidR="00F50CBB" w:rsidRPr="00F50CBB" w:rsidTr="005C65F6">
        <w:trPr>
          <w:trHeight w:hRule="exact" w:val="288"/>
        </w:trPr>
        <w:tc>
          <w:tcPr>
            <w:tcW w:w="974" w:type="dxa"/>
            <w:tcBorders>
              <w:top w:val="single" w:sz="2" w:space="0" w:color="000000"/>
              <w:left w:val="single" w:sz="12" w:space="0" w:color="000000"/>
              <w:bottom w:val="single" w:sz="2" w:space="0" w:color="000000"/>
              <w:right w:val="single" w:sz="8"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9.9.2</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097" w:type="dxa"/>
            <w:tcBorders>
              <w:top w:val="single" w:sz="2" w:space="0" w:color="000000"/>
              <w:left w:val="double" w:sz="4" w:space="0" w:color="auto"/>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133"/>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For antenna radiation pattern type M:</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r>
      <w:tr w:rsidR="00F50CBB" w:rsidRPr="00F50CBB" w:rsidTr="005C65F6">
        <w:trPr>
          <w:trHeight w:hRule="exact" w:val="293"/>
        </w:trPr>
        <w:tc>
          <w:tcPr>
            <w:tcW w:w="974" w:type="dxa"/>
            <w:tcBorders>
              <w:top w:val="single" w:sz="2" w:space="0" w:color="000000"/>
              <w:left w:val="single" w:sz="12" w:space="0" w:color="000000"/>
              <w:bottom w:val="single" w:sz="2" w:space="0" w:color="000000"/>
              <w:right w:val="single" w:sz="8"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9.9.2.1</w:t>
            </w:r>
          </w:p>
        </w:tc>
        <w:tc>
          <w:tcPr>
            <w:tcW w:w="725" w:type="dxa"/>
            <w:tcBorders>
              <w:top w:val="single" w:sz="2" w:space="0" w:color="000000"/>
              <w:left w:val="single" w:sz="8" w:space="0" w:color="000000"/>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34"/>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9NA</w:t>
            </w:r>
          </w:p>
        </w:tc>
        <w:tc>
          <w:tcPr>
            <w:tcW w:w="7097" w:type="dxa"/>
            <w:tcBorders>
              <w:top w:val="single" w:sz="2" w:space="0" w:color="000000"/>
              <w:left w:val="double" w:sz="4" w:space="0" w:color="auto"/>
              <w:bottom w:val="single" w:sz="2" w:space="0" w:color="000000"/>
              <w:right w:val="double" w:sz="4" w:space="0" w:color="auto"/>
            </w:tcBorders>
            <w:vAlign w:val="center"/>
          </w:tcPr>
          <w:p w:rsidR="00F50CBB" w:rsidRPr="00F50CBB" w:rsidRDefault="00F50CBB" w:rsidP="00B774B3">
            <w:pPr>
              <w:tabs>
                <w:tab w:val="clear" w:pos="1134"/>
                <w:tab w:val="clear" w:pos="1871"/>
                <w:tab w:val="clear" w:pos="2268"/>
              </w:tabs>
              <w:overflowPunct/>
              <w:autoSpaceDE/>
              <w:autoSpaceDN/>
              <w:adjustRightInd/>
              <w:spacing w:before="0"/>
              <w:ind w:left="312"/>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serial number of the augmentation as described by items 9IA, 9AA and 9CA</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9NA</w:t>
            </w:r>
          </w:p>
        </w:tc>
      </w:tr>
      <w:tr w:rsidR="00F50CBB" w:rsidRPr="00F50CBB" w:rsidTr="005C65F6">
        <w:trPr>
          <w:trHeight w:hRule="exact" w:val="288"/>
        </w:trPr>
        <w:tc>
          <w:tcPr>
            <w:tcW w:w="974" w:type="dxa"/>
            <w:tcBorders>
              <w:top w:val="single" w:sz="2" w:space="0" w:color="000000"/>
              <w:left w:val="single" w:sz="12" w:space="0" w:color="000000"/>
              <w:bottom w:val="single" w:sz="2" w:space="0" w:color="000000"/>
              <w:right w:val="single" w:sz="8"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9.9.2.2</w:t>
            </w:r>
          </w:p>
        </w:tc>
        <w:tc>
          <w:tcPr>
            <w:tcW w:w="725" w:type="dxa"/>
            <w:tcBorders>
              <w:top w:val="single" w:sz="2" w:space="0" w:color="000000"/>
              <w:left w:val="single" w:sz="8" w:space="0" w:color="000000"/>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34"/>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9AA</w:t>
            </w:r>
          </w:p>
        </w:tc>
        <w:tc>
          <w:tcPr>
            <w:tcW w:w="7097" w:type="dxa"/>
            <w:tcBorders>
              <w:top w:val="single" w:sz="2" w:space="0" w:color="000000"/>
              <w:left w:val="double" w:sz="4" w:space="0" w:color="auto"/>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31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central azimuth of the augmentation (centre of the span) in degrees</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9AA</w:t>
            </w:r>
          </w:p>
        </w:tc>
      </w:tr>
      <w:tr w:rsidR="00F50CBB" w:rsidRPr="00F50CBB" w:rsidTr="005C65F6">
        <w:trPr>
          <w:trHeight w:hRule="exact" w:val="293"/>
        </w:trPr>
        <w:tc>
          <w:tcPr>
            <w:tcW w:w="974" w:type="dxa"/>
            <w:tcBorders>
              <w:top w:val="single" w:sz="2" w:space="0" w:color="000000"/>
              <w:left w:val="single" w:sz="12" w:space="0" w:color="000000"/>
              <w:bottom w:val="single" w:sz="2" w:space="0" w:color="000000"/>
              <w:right w:val="single" w:sz="8"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9.9.2.3</w:t>
            </w:r>
          </w:p>
        </w:tc>
        <w:tc>
          <w:tcPr>
            <w:tcW w:w="725" w:type="dxa"/>
            <w:tcBorders>
              <w:top w:val="single" w:sz="2" w:space="0" w:color="000000"/>
              <w:left w:val="single" w:sz="8" w:space="0" w:color="000000"/>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34"/>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9CA</w:t>
            </w:r>
          </w:p>
        </w:tc>
        <w:tc>
          <w:tcPr>
            <w:tcW w:w="7097" w:type="dxa"/>
            <w:tcBorders>
              <w:top w:val="single" w:sz="2" w:space="0" w:color="000000"/>
              <w:left w:val="double" w:sz="4" w:space="0" w:color="auto"/>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31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total span of the augmentation, in degrees</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9CA</w:t>
            </w:r>
          </w:p>
        </w:tc>
      </w:tr>
      <w:tr w:rsidR="00F50CBB" w:rsidRPr="00F50CBB" w:rsidTr="005C65F6">
        <w:trPr>
          <w:trHeight w:hRule="exact" w:val="274"/>
        </w:trPr>
        <w:tc>
          <w:tcPr>
            <w:tcW w:w="974" w:type="dxa"/>
            <w:tcBorders>
              <w:top w:val="single" w:sz="2" w:space="0" w:color="000000"/>
              <w:left w:val="single" w:sz="12" w:space="0" w:color="000000"/>
              <w:bottom w:val="single" w:sz="2" w:space="0" w:color="000000"/>
              <w:right w:val="single" w:sz="8" w:space="0" w:color="000000"/>
            </w:tcBorders>
            <w:vAlign w:val="center"/>
          </w:tcPr>
          <w:p w:rsidR="00F50CBB" w:rsidRPr="00F50CBB" w:rsidRDefault="00F50CBB" w:rsidP="00EF4313">
            <w:pPr>
              <w:keepNext/>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lastRenderedPageBreak/>
              <w:t>9.9.3</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EF4313">
            <w:pPr>
              <w:keepNext/>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097" w:type="dxa"/>
            <w:tcBorders>
              <w:top w:val="single" w:sz="2" w:space="0" w:color="000000"/>
              <w:left w:val="double" w:sz="4" w:space="0" w:color="auto"/>
              <w:bottom w:val="single" w:sz="2" w:space="0" w:color="000000"/>
              <w:right w:val="double" w:sz="4" w:space="0" w:color="auto"/>
            </w:tcBorders>
            <w:vAlign w:val="center"/>
          </w:tcPr>
          <w:p w:rsidR="00F50CBB" w:rsidRPr="00F50CBB" w:rsidRDefault="00F50CBB" w:rsidP="00EF4313">
            <w:pPr>
              <w:keepNext/>
              <w:tabs>
                <w:tab w:val="clear" w:pos="1134"/>
                <w:tab w:val="clear" w:pos="1871"/>
                <w:tab w:val="clear" w:pos="2268"/>
              </w:tabs>
              <w:overflowPunct/>
              <w:autoSpaceDE/>
              <w:autoSpaceDN/>
              <w:adjustRightInd/>
              <w:spacing w:before="0"/>
              <w:ind w:left="133"/>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For each tower of a type B antenna in the RJ81 or RJ88 Regional Agreements:</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EF4313">
            <w:pPr>
              <w:keepNext/>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EF4313">
            <w:pPr>
              <w:keepNext/>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EF4313">
            <w:pPr>
              <w:keepNext/>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EF4313">
            <w:pPr>
              <w:keepNext/>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EF4313">
            <w:pPr>
              <w:keepNext/>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EF4313">
            <w:pPr>
              <w:keepNext/>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EF4313">
            <w:pPr>
              <w:keepNext/>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EF4313">
            <w:pPr>
              <w:keepNext/>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r>
      <w:tr w:rsidR="00F50CBB" w:rsidRPr="00F50CBB" w:rsidTr="005C65F6">
        <w:trPr>
          <w:trHeight w:hRule="exact" w:val="470"/>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9.9.3.1</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4"/>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9T1</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24" w:right="144"/>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serial number of each of the towers whose characteristics are described in items 9T2 to 9T8</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9T1</w:t>
            </w:r>
          </w:p>
        </w:tc>
      </w:tr>
      <w:tr w:rsidR="00F50CBB" w:rsidRPr="00F50CBB" w:rsidTr="005C65F6">
        <w:trPr>
          <w:trHeight w:hRule="exact" w:val="293"/>
        </w:trPr>
        <w:tc>
          <w:tcPr>
            <w:tcW w:w="974" w:type="dxa"/>
            <w:tcBorders>
              <w:top w:val="single" w:sz="2" w:space="0" w:color="000000"/>
              <w:left w:val="single" w:sz="12" w:space="0" w:color="000000"/>
              <w:bottom w:val="single" w:sz="2" w:space="0" w:color="000000"/>
              <w:right w:val="single" w:sz="8"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9.9.3.2</w:t>
            </w:r>
          </w:p>
        </w:tc>
        <w:tc>
          <w:tcPr>
            <w:tcW w:w="725" w:type="dxa"/>
            <w:tcBorders>
              <w:top w:val="single" w:sz="2" w:space="0" w:color="000000"/>
              <w:left w:val="single" w:sz="8" w:space="0" w:color="000000"/>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34"/>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9T8</w:t>
            </w:r>
          </w:p>
        </w:tc>
        <w:tc>
          <w:tcPr>
            <w:tcW w:w="7097" w:type="dxa"/>
            <w:tcBorders>
              <w:top w:val="single" w:sz="2" w:space="0" w:color="000000"/>
              <w:left w:val="double" w:sz="4" w:space="0" w:color="auto"/>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31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symbol corresponding to the tower structure</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9T8</w:t>
            </w:r>
          </w:p>
        </w:tc>
      </w:tr>
      <w:tr w:rsidR="00F50CBB" w:rsidRPr="00F50CBB" w:rsidTr="005C65F6">
        <w:trPr>
          <w:trHeight w:hRule="exact" w:val="470"/>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9.9.3.3</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4"/>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9T7</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24" w:right="144"/>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electrical height, in degrees, of the tower under consideration</w:t>
            </w:r>
          </w:p>
          <w:p w:rsidR="00F50CBB" w:rsidRPr="00F50CBB" w:rsidRDefault="00F50CBB" w:rsidP="00F50CBB">
            <w:pPr>
              <w:tabs>
                <w:tab w:val="clear" w:pos="1134"/>
                <w:tab w:val="clear" w:pos="1871"/>
                <w:tab w:val="clear" w:pos="2268"/>
              </w:tabs>
              <w:overflowPunct/>
              <w:autoSpaceDE/>
              <w:autoSpaceDN/>
              <w:adjustRightInd/>
              <w:spacing w:before="36" w:line="211" w:lineRule="auto"/>
              <w:ind w:left="49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Required if the tower is not top-loaded nor sectionalized (see 9.9.4)</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9T7</w:t>
            </w:r>
          </w:p>
        </w:tc>
      </w:tr>
      <w:tr w:rsidR="00F50CBB" w:rsidRPr="00F50CBB" w:rsidTr="005C65F6">
        <w:trPr>
          <w:trHeight w:hRule="exact" w:val="471"/>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9.9.3.4</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4"/>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9T2</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504" w:hanging="181"/>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 xml:space="preserve">the ratio of the tower field to the field of the reference tower </w:t>
            </w:r>
          </w:p>
          <w:p w:rsidR="00F50CBB" w:rsidRPr="00F50CBB" w:rsidRDefault="00F50CBB" w:rsidP="00A67771">
            <w:pPr>
              <w:tabs>
                <w:tab w:val="clear" w:pos="1134"/>
                <w:tab w:val="clear" w:pos="1871"/>
                <w:tab w:val="clear" w:pos="2268"/>
              </w:tabs>
              <w:overflowPunct/>
              <w:autoSpaceDE/>
              <w:autoSpaceDN/>
              <w:adjustRightInd/>
              <w:spacing w:before="0"/>
              <w:ind w:left="495" w:hanging="14"/>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Required if the antenna consists of two or more towers</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9T2</w:t>
            </w:r>
          </w:p>
        </w:tc>
      </w:tr>
      <w:tr w:rsidR="00F50CBB" w:rsidRPr="00F50CBB" w:rsidTr="005C65F6">
        <w:trPr>
          <w:trHeight w:hRule="exact" w:val="705"/>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9.9.3.5</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4"/>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9T3</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24" w:right="216"/>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positive or negative phase difference in the tower field with respect to the field of the reference tower, in degrees</w:t>
            </w:r>
          </w:p>
          <w:p w:rsidR="00F50CBB" w:rsidRPr="00F50CBB" w:rsidRDefault="00F50CBB" w:rsidP="00F50CBB">
            <w:pPr>
              <w:tabs>
                <w:tab w:val="clear" w:pos="1134"/>
                <w:tab w:val="clear" w:pos="1871"/>
                <w:tab w:val="clear" w:pos="2268"/>
              </w:tabs>
              <w:overflowPunct/>
              <w:autoSpaceDE/>
              <w:autoSpaceDN/>
              <w:adjustRightInd/>
              <w:spacing w:before="0" w:line="211" w:lineRule="auto"/>
              <w:ind w:left="49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Required if the antenna consists of two or more towers</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9T3</w:t>
            </w:r>
          </w:p>
        </w:tc>
      </w:tr>
      <w:tr w:rsidR="00F50CBB" w:rsidRPr="00F50CBB" w:rsidTr="00B774B3">
        <w:trPr>
          <w:trHeight w:hRule="exact" w:val="454"/>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9.9.3.6</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4"/>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9T4</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B774B3">
            <w:pPr>
              <w:tabs>
                <w:tab w:val="clear" w:pos="1134"/>
                <w:tab w:val="clear" w:pos="1871"/>
                <w:tab w:val="clear" w:pos="2268"/>
              </w:tabs>
              <w:overflowPunct/>
              <w:autoSpaceDE/>
              <w:autoSpaceDN/>
              <w:adjustRightInd/>
              <w:spacing w:before="0"/>
              <w:ind w:left="324" w:right="144"/>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electrical spacing of the tower from the reference point, in degrees</w:t>
            </w:r>
          </w:p>
          <w:p w:rsidR="00F50CBB" w:rsidRPr="00F50CBB" w:rsidRDefault="00F50CBB" w:rsidP="00F50CBB">
            <w:pPr>
              <w:tabs>
                <w:tab w:val="clear" w:pos="1134"/>
                <w:tab w:val="clear" w:pos="1871"/>
                <w:tab w:val="clear" w:pos="2268"/>
              </w:tabs>
              <w:overflowPunct/>
              <w:autoSpaceDE/>
              <w:autoSpaceDN/>
              <w:adjustRightInd/>
              <w:spacing w:before="0" w:line="211" w:lineRule="auto"/>
              <w:ind w:left="49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Required if the antenna consists of two or more towers</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9T4</w:t>
            </w:r>
          </w:p>
        </w:tc>
      </w:tr>
      <w:tr w:rsidR="00F50CBB" w:rsidRPr="00F50CBB" w:rsidTr="005C65F6">
        <w:trPr>
          <w:trHeight w:hRule="exact" w:val="705"/>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9.9.3.7</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4"/>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9T5</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24" w:right="180"/>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angular orientation of the tower from the reference point, in degrees (clockwise) from True North</w:t>
            </w:r>
          </w:p>
          <w:p w:rsidR="00F50CBB" w:rsidRPr="00F50CBB" w:rsidRDefault="00F50CBB" w:rsidP="00F50CBB">
            <w:pPr>
              <w:tabs>
                <w:tab w:val="clear" w:pos="1134"/>
                <w:tab w:val="clear" w:pos="1871"/>
                <w:tab w:val="clear" w:pos="2268"/>
              </w:tabs>
              <w:overflowPunct/>
              <w:autoSpaceDE/>
              <w:autoSpaceDN/>
              <w:adjustRightInd/>
              <w:spacing w:before="36" w:line="211" w:lineRule="auto"/>
              <w:ind w:left="49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Required if the antenna consists of two or more towers</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9T5</w:t>
            </w:r>
          </w:p>
        </w:tc>
      </w:tr>
      <w:tr w:rsidR="00F50CBB" w:rsidRPr="00F50CBB" w:rsidTr="005C65F6">
        <w:trPr>
          <w:trHeight w:hRule="exact" w:val="744"/>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9.9.4</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line="268" w:lineRule="auto"/>
              <w:ind w:left="180" w:right="180"/>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For each tower of a type B antenna that is top-loaded or sectionalized in accordance with the Regional Administrative MF Broadcasting Conference (Region 2) Rio de Janeiro, 1981 or 1988 Agreements:</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r>
      <w:tr w:rsidR="00F50CBB" w:rsidRPr="00F50CBB" w:rsidTr="005C65F6">
        <w:trPr>
          <w:trHeight w:hRule="exact" w:val="293"/>
        </w:trPr>
        <w:tc>
          <w:tcPr>
            <w:tcW w:w="974" w:type="dxa"/>
            <w:tcBorders>
              <w:top w:val="single" w:sz="2" w:space="0" w:color="000000"/>
              <w:left w:val="single" w:sz="12" w:space="0" w:color="000000"/>
              <w:bottom w:val="single" w:sz="2" w:space="0" w:color="000000"/>
              <w:right w:val="single" w:sz="8"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9.9.4.1</w:t>
            </w:r>
          </w:p>
        </w:tc>
        <w:tc>
          <w:tcPr>
            <w:tcW w:w="725" w:type="dxa"/>
            <w:tcBorders>
              <w:top w:val="single" w:sz="2" w:space="0" w:color="000000"/>
              <w:left w:val="single" w:sz="8" w:space="0" w:color="000000"/>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34"/>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9T9A</w:t>
            </w:r>
          </w:p>
        </w:tc>
        <w:tc>
          <w:tcPr>
            <w:tcW w:w="7097" w:type="dxa"/>
            <w:tcBorders>
              <w:top w:val="single" w:sz="2" w:space="0" w:color="000000"/>
              <w:left w:val="double" w:sz="4" w:space="0" w:color="auto"/>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31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description of a top-loaded or sectionalized tower</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X</w:t>
            </w: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9T9A</w:t>
            </w:r>
          </w:p>
        </w:tc>
      </w:tr>
      <w:tr w:rsidR="00F50CBB" w:rsidRPr="00F50CBB" w:rsidTr="00764EF3">
        <w:trPr>
          <w:trHeight w:hRule="exact" w:val="470"/>
        </w:trPr>
        <w:tc>
          <w:tcPr>
            <w:tcW w:w="974" w:type="dxa"/>
            <w:tcBorders>
              <w:top w:val="single" w:sz="2" w:space="0" w:color="000000"/>
              <w:left w:val="single" w:sz="12" w:space="0" w:color="000000"/>
              <w:bottom w:val="single" w:sz="4" w:space="0" w:color="auto"/>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9.9.4.2</w:t>
            </w:r>
          </w:p>
        </w:tc>
        <w:tc>
          <w:tcPr>
            <w:tcW w:w="725" w:type="dxa"/>
            <w:tcBorders>
              <w:top w:val="single" w:sz="2" w:space="0" w:color="000000"/>
              <w:left w:val="single" w:sz="8"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4"/>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9T9B</w:t>
            </w:r>
          </w:p>
        </w:tc>
        <w:tc>
          <w:tcPr>
            <w:tcW w:w="7097" w:type="dxa"/>
            <w:tcBorders>
              <w:top w:val="single" w:sz="2" w:space="0" w:color="000000"/>
              <w:left w:val="double" w:sz="4" w:space="0" w:color="auto"/>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1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description of a top-loaded or sectionalized tower</w:t>
            </w:r>
          </w:p>
          <w:p w:rsidR="00F50CBB" w:rsidRPr="00F50CBB" w:rsidRDefault="00F50CBB" w:rsidP="00F50CBB">
            <w:pPr>
              <w:tabs>
                <w:tab w:val="clear" w:pos="1134"/>
                <w:tab w:val="clear" w:pos="1871"/>
                <w:tab w:val="clear" w:pos="2268"/>
              </w:tabs>
              <w:overflowPunct/>
              <w:autoSpaceDE/>
              <w:autoSpaceDN/>
              <w:adjustRightInd/>
              <w:spacing w:before="0" w:line="211" w:lineRule="auto"/>
              <w:ind w:left="49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Required if tower structure symbol (9T8) is 1, 2, 5, 6, 7, 8 or 9</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n-US"/>
              </w:rPr>
            </w:pPr>
            <w:r w:rsidRPr="00F50CBB">
              <w:rPr>
                <w:rFonts w:asciiTheme="majorBidi" w:eastAsiaTheme="minorHAnsi" w:hAnsiTheme="majorBidi" w:cstheme="majorBidi"/>
                <w:b/>
                <w:bCs/>
                <w:color w:val="000000"/>
                <w:sz w:val="18"/>
                <w:szCs w:val="18"/>
                <w:lang w:val="en-US"/>
              </w:rPr>
              <w:t>+</w:t>
            </w: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9T9B</w:t>
            </w:r>
          </w:p>
        </w:tc>
      </w:tr>
      <w:tr w:rsidR="00F50CBB" w:rsidRPr="00F50CBB" w:rsidTr="00764EF3">
        <w:trPr>
          <w:trHeight w:hRule="exact" w:val="510"/>
        </w:trPr>
        <w:tc>
          <w:tcPr>
            <w:tcW w:w="974" w:type="dxa"/>
            <w:tcBorders>
              <w:top w:val="single" w:sz="4" w:space="0" w:color="auto"/>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s-ES_tradnl"/>
              </w:rPr>
            </w:pPr>
            <w:r w:rsidRPr="00F50CBB">
              <w:rPr>
                <w:rFonts w:asciiTheme="majorBidi" w:eastAsiaTheme="minorHAnsi" w:hAnsiTheme="majorBidi" w:cstheme="majorBidi"/>
                <w:b/>
                <w:color w:val="000000"/>
                <w:sz w:val="18"/>
                <w:szCs w:val="18"/>
                <w:lang w:val="es-ES_tradnl"/>
              </w:rPr>
              <w:t>9.9.4.3</w:t>
            </w:r>
          </w:p>
        </w:tc>
        <w:tc>
          <w:tcPr>
            <w:tcW w:w="725" w:type="dxa"/>
            <w:tcBorders>
              <w:top w:val="single" w:sz="4" w:space="0" w:color="auto"/>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9T9C</w:t>
            </w:r>
          </w:p>
        </w:tc>
        <w:tc>
          <w:tcPr>
            <w:tcW w:w="7097" w:type="dxa"/>
            <w:tcBorders>
              <w:top w:val="single" w:sz="4" w:space="0" w:color="auto"/>
              <w:left w:val="double" w:sz="4" w:space="0" w:color="auto"/>
              <w:bottom w:val="single" w:sz="2" w:space="0" w:color="000000"/>
              <w:right w:val="double" w:sz="4" w:space="0" w:color="auto"/>
            </w:tcBorders>
          </w:tcPr>
          <w:p w:rsidR="00B774B3" w:rsidRDefault="00F50CBB" w:rsidP="00B774B3">
            <w:pPr>
              <w:tabs>
                <w:tab w:val="clear" w:pos="1134"/>
                <w:tab w:val="clear" w:pos="1871"/>
                <w:tab w:val="clear" w:pos="2268"/>
              </w:tabs>
              <w:overflowPunct/>
              <w:autoSpaceDE/>
              <w:autoSpaceDN/>
              <w:adjustRightInd/>
              <w:spacing w:before="0"/>
              <w:ind w:left="31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 xml:space="preserve">the description of a top-loaded or sectionalized tower </w:t>
            </w:r>
          </w:p>
          <w:p w:rsidR="00F50CBB" w:rsidRPr="00F50CBB" w:rsidRDefault="00F50CBB" w:rsidP="00B774B3">
            <w:pPr>
              <w:tabs>
                <w:tab w:val="clear" w:pos="1134"/>
                <w:tab w:val="clear" w:pos="1871"/>
                <w:tab w:val="clear" w:pos="2268"/>
              </w:tabs>
              <w:overflowPunct/>
              <w:autoSpaceDE/>
              <w:autoSpaceDN/>
              <w:adjustRightInd/>
              <w:spacing w:before="36" w:line="211" w:lineRule="auto"/>
              <w:ind w:left="49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Required if the tower structure symbol (9T8) is 2, 5, 7 or 8</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s-ES_tradnl"/>
              </w:rPr>
            </w:pPr>
            <w:r w:rsidRPr="00F50CBB">
              <w:rPr>
                <w:rFonts w:asciiTheme="majorBidi" w:eastAsiaTheme="minorHAnsi" w:hAnsiTheme="majorBidi" w:cstheme="majorBidi"/>
                <w:b/>
                <w:bCs/>
                <w:color w:val="000000"/>
                <w:sz w:val="18"/>
                <w:szCs w:val="18"/>
                <w:lang w:val="es-ES_tradnl"/>
              </w:rPr>
              <w:t>+</w:t>
            </w: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s-ES_tradnl"/>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s-ES_tradnl"/>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s-ES_tradnl"/>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s-ES_tradnl"/>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s-ES_tradnl"/>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s-ES_tradnl"/>
              </w:rPr>
            </w:pPr>
            <w:r w:rsidRPr="00F50CBB">
              <w:rPr>
                <w:rFonts w:asciiTheme="majorBidi" w:eastAsiaTheme="minorHAnsi" w:hAnsiTheme="majorBidi" w:cstheme="majorBidi"/>
                <w:b/>
                <w:color w:val="000000"/>
                <w:sz w:val="18"/>
                <w:szCs w:val="18"/>
                <w:lang w:val="es-ES_tradnl"/>
              </w:rPr>
              <w:t>9T9C</w:t>
            </w:r>
          </w:p>
        </w:tc>
      </w:tr>
      <w:tr w:rsidR="00F50CBB" w:rsidRPr="00F50CBB" w:rsidTr="005C65F6">
        <w:trPr>
          <w:trHeight w:hRule="exact" w:val="531"/>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lastRenderedPageBreak/>
              <w:t>9.9.4.4</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9T9D</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504" w:right="2592" w:hanging="180"/>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description of a top-loaded or sectionalized tower</w:t>
            </w:r>
          </w:p>
          <w:p w:rsidR="00F50CBB" w:rsidRPr="00F50CBB" w:rsidRDefault="00F50CBB" w:rsidP="00F50CBB">
            <w:pPr>
              <w:tabs>
                <w:tab w:val="clear" w:pos="1134"/>
                <w:tab w:val="clear" w:pos="1871"/>
                <w:tab w:val="clear" w:pos="2268"/>
              </w:tabs>
              <w:overflowPunct/>
              <w:autoSpaceDE/>
              <w:autoSpaceDN/>
              <w:adjustRightInd/>
              <w:spacing w:before="0"/>
              <w:ind w:left="493"/>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Required if tower structures symbol (9T8) is 2, 5 or 8</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s-ES_tradnl"/>
              </w:rPr>
            </w:pPr>
            <w:r w:rsidRPr="00F50CBB">
              <w:rPr>
                <w:rFonts w:asciiTheme="majorBidi" w:eastAsiaTheme="minorHAnsi" w:hAnsiTheme="majorBidi" w:cstheme="majorBidi"/>
                <w:b/>
                <w:bCs/>
                <w:color w:val="000000"/>
                <w:sz w:val="18"/>
                <w:szCs w:val="18"/>
                <w:lang w:val="es-ES_tradnl"/>
              </w:rPr>
              <w:t>+</w:t>
            </w: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s-ES_tradnl"/>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s-ES_tradnl"/>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s-ES_tradnl"/>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s-ES_tradnl"/>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s-ES_tradnl"/>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s-ES_tradnl"/>
              </w:rPr>
            </w:pPr>
            <w:r w:rsidRPr="00F50CBB">
              <w:rPr>
                <w:rFonts w:asciiTheme="majorBidi" w:eastAsiaTheme="minorHAnsi" w:hAnsiTheme="majorBidi" w:cstheme="majorBidi"/>
                <w:b/>
                <w:color w:val="000000"/>
                <w:sz w:val="18"/>
                <w:szCs w:val="18"/>
                <w:lang w:val="es-ES_tradnl"/>
              </w:rPr>
              <w:t>9T9D</w:t>
            </w:r>
          </w:p>
        </w:tc>
      </w:tr>
      <w:tr w:rsidR="00F50CBB" w:rsidRPr="00F50CBB" w:rsidTr="005C65F6">
        <w:trPr>
          <w:trHeight w:hRule="exact" w:val="288"/>
        </w:trPr>
        <w:tc>
          <w:tcPr>
            <w:tcW w:w="974" w:type="dxa"/>
            <w:tcBorders>
              <w:top w:val="single" w:sz="2" w:space="0" w:color="000000"/>
              <w:left w:val="single" w:sz="12" w:space="0" w:color="000000"/>
              <w:bottom w:val="single" w:sz="2" w:space="0" w:color="000000"/>
              <w:right w:val="single" w:sz="8"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10</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097" w:type="dxa"/>
            <w:tcBorders>
              <w:top w:val="single" w:sz="2" w:space="0" w:color="000000"/>
              <w:left w:val="double" w:sz="4" w:space="0" w:color="auto"/>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HOURS OF OPERATION</w:t>
            </w:r>
          </w:p>
        </w:tc>
        <w:tc>
          <w:tcPr>
            <w:tcW w:w="6683" w:type="dxa"/>
            <w:gridSpan w:val="8"/>
            <w:tcBorders>
              <w:top w:val="single" w:sz="4" w:space="0" w:color="auto"/>
              <w:left w:val="double" w:sz="4" w:space="0" w:color="auto"/>
              <w:bottom w:val="single" w:sz="4" w:space="0" w:color="auto"/>
              <w:right w:val="single" w:sz="12" w:space="0" w:color="000000"/>
            </w:tcBorders>
            <w:shd w:val="clear" w:color="auto" w:fill="BFBFBF" w:themeFill="background1" w:themeFillShade="BF"/>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bCs/>
                <w:color w:val="000000"/>
                <w:sz w:val="18"/>
                <w:szCs w:val="18"/>
                <w:lang w:val="en-US"/>
              </w:rPr>
            </w:pPr>
          </w:p>
        </w:tc>
      </w:tr>
      <w:tr w:rsidR="00F50CBB" w:rsidRPr="00F50CBB" w:rsidTr="00565102">
        <w:trPr>
          <w:trHeight w:hRule="exact" w:val="454"/>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565102">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10.1</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565102">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10B</w:t>
            </w:r>
          </w:p>
        </w:tc>
        <w:tc>
          <w:tcPr>
            <w:tcW w:w="7097" w:type="dxa"/>
            <w:tcBorders>
              <w:top w:val="single" w:sz="2" w:space="0" w:color="000000"/>
              <w:left w:val="double" w:sz="4" w:space="0" w:color="auto"/>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12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regular hours of operation (in hours and minutes from ... to ...) of the frequency assignment, in UTC</w:t>
            </w:r>
          </w:p>
        </w:tc>
        <w:tc>
          <w:tcPr>
            <w:tcW w:w="992" w:type="dxa"/>
            <w:tcBorders>
              <w:top w:val="single" w:sz="4" w:space="0" w:color="auto"/>
              <w:left w:val="double" w:sz="4" w:space="0" w:color="auto"/>
              <w:bottom w:val="single" w:sz="4" w:space="0" w:color="auto"/>
              <w:right w:val="single" w:sz="4" w:space="0" w:color="auto"/>
            </w:tcBorders>
            <w:vAlign w:val="center"/>
          </w:tcPr>
          <w:p w:rsidR="00F50CBB" w:rsidRPr="00F50CBB" w:rsidRDefault="00F50CBB" w:rsidP="008D54DE">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s-ES_tradnl"/>
              </w:rPr>
            </w:pPr>
            <w:r w:rsidRPr="00F50CBB">
              <w:rPr>
                <w:rFonts w:asciiTheme="majorBidi" w:eastAsiaTheme="minorHAnsi" w:hAnsiTheme="majorBidi" w:cstheme="majorBidi"/>
                <w:b/>
                <w:bCs/>
                <w:color w:val="000000"/>
                <w:sz w:val="18"/>
                <w:szCs w:val="18"/>
                <w:lang w:val="es-ES_tradnl"/>
              </w:rPr>
              <w:t>X</w:t>
            </w: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s-ES_tradnl"/>
              </w:rPr>
            </w:pPr>
            <w:r w:rsidRPr="00F50CBB">
              <w:rPr>
                <w:rFonts w:asciiTheme="majorBidi" w:eastAsiaTheme="minorHAnsi" w:hAnsiTheme="majorBidi" w:cstheme="majorBidi"/>
                <w:b/>
                <w:bCs/>
                <w:color w:val="000000"/>
                <w:sz w:val="18"/>
                <w:szCs w:val="18"/>
                <w:lang w:val="es-ES_tradnl"/>
              </w:rPr>
              <w:t>O</w:t>
            </w:r>
          </w:p>
        </w:tc>
        <w:tc>
          <w:tcPr>
            <w:tcW w:w="1094" w:type="dxa"/>
            <w:tcBorders>
              <w:top w:val="single" w:sz="4" w:space="0" w:color="auto"/>
              <w:left w:val="single" w:sz="12" w:space="0" w:color="000000"/>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s-ES_tradnl"/>
              </w:rPr>
            </w:pPr>
            <w:r w:rsidRPr="00F50CBB">
              <w:rPr>
                <w:rFonts w:asciiTheme="majorBidi" w:eastAsiaTheme="minorHAnsi" w:hAnsiTheme="majorBidi" w:cstheme="majorBidi"/>
                <w:b/>
                <w:bCs/>
                <w:color w:val="000000"/>
                <w:sz w:val="18"/>
                <w:szCs w:val="18"/>
                <w:lang w:val="es-ES_tradnl"/>
              </w:rPr>
              <w:t>X</w:t>
            </w:r>
          </w:p>
        </w:tc>
        <w:tc>
          <w:tcPr>
            <w:tcW w:w="749" w:type="dxa"/>
            <w:tcBorders>
              <w:top w:val="single" w:sz="4" w:space="0" w:color="auto"/>
              <w:left w:val="sing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s-ES_tradnl"/>
              </w:rPr>
            </w:pPr>
            <w:r w:rsidRPr="00F50CBB">
              <w:rPr>
                <w:rFonts w:asciiTheme="majorBidi" w:eastAsiaTheme="minorHAnsi" w:hAnsiTheme="majorBidi" w:cstheme="majorBidi"/>
                <w:b/>
                <w:bCs/>
                <w:color w:val="000000"/>
                <w:sz w:val="18"/>
                <w:szCs w:val="18"/>
                <w:lang w:val="es-ES_tradnl"/>
              </w:rPr>
              <w:t>X</w:t>
            </w:r>
          </w:p>
        </w:tc>
        <w:tc>
          <w:tcPr>
            <w:tcW w:w="749" w:type="dxa"/>
            <w:tcBorders>
              <w:top w:val="single" w:sz="4" w:space="0" w:color="auto"/>
              <w:left w:val="sing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s-ES_tradnl"/>
              </w:rPr>
            </w:pPr>
            <w:r w:rsidRPr="00F50CBB">
              <w:rPr>
                <w:rFonts w:asciiTheme="majorBidi" w:eastAsiaTheme="minorHAnsi" w:hAnsiTheme="majorBidi" w:cstheme="majorBidi"/>
                <w:b/>
                <w:bCs/>
                <w:color w:val="000000"/>
                <w:sz w:val="18"/>
                <w:szCs w:val="18"/>
                <w:lang w:val="es-ES_tradnl"/>
              </w:rPr>
              <w:t>X</w:t>
            </w: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s-ES_tradnl"/>
              </w:rPr>
            </w:pPr>
            <w:r w:rsidRPr="00F50CBB">
              <w:rPr>
                <w:rFonts w:asciiTheme="majorBidi" w:eastAsiaTheme="minorHAnsi" w:hAnsiTheme="majorBidi" w:cstheme="majorBidi"/>
                <w:b/>
                <w:bCs/>
                <w:color w:val="000000"/>
                <w:sz w:val="18"/>
                <w:szCs w:val="18"/>
                <w:lang w:val="es-ES_tradnl"/>
              </w:rPr>
              <w:t>X</w:t>
            </w:r>
          </w:p>
        </w:tc>
        <w:tc>
          <w:tcPr>
            <w:tcW w:w="749" w:type="dxa"/>
            <w:tcBorders>
              <w:top w:val="single" w:sz="4" w:space="0" w:color="auto"/>
              <w:left w:val="single" w:sz="12" w:space="0" w:color="000000"/>
              <w:bottom w:val="single" w:sz="4" w:space="0" w:color="auto"/>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s-ES_tradnl"/>
              </w:rPr>
            </w:pPr>
            <w:r w:rsidRPr="00F50CBB">
              <w:rPr>
                <w:rFonts w:asciiTheme="majorBidi" w:eastAsiaTheme="minorHAnsi" w:hAnsiTheme="majorBidi" w:cstheme="majorBidi"/>
                <w:b/>
                <w:bCs/>
                <w:color w:val="000000"/>
                <w:sz w:val="18"/>
                <w:szCs w:val="18"/>
                <w:lang w:val="es-ES_tradnl"/>
              </w:rPr>
              <w:t>X</w:t>
            </w: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s-ES_tradnl"/>
              </w:rPr>
            </w:pPr>
            <w:r w:rsidRPr="00F50CBB">
              <w:rPr>
                <w:rFonts w:asciiTheme="majorBidi" w:eastAsiaTheme="minorHAnsi" w:hAnsiTheme="majorBidi" w:cstheme="majorBidi"/>
                <w:b/>
                <w:color w:val="000000"/>
                <w:sz w:val="18"/>
                <w:szCs w:val="18"/>
                <w:lang w:val="es-ES_tradnl"/>
              </w:rPr>
              <w:t>10B</w:t>
            </w:r>
          </w:p>
        </w:tc>
      </w:tr>
      <w:tr w:rsidR="00F50CBB" w:rsidRPr="00F50CBB" w:rsidTr="005C65F6">
        <w:trPr>
          <w:trHeight w:hRule="exact" w:val="292"/>
        </w:trPr>
        <w:tc>
          <w:tcPr>
            <w:tcW w:w="974" w:type="dxa"/>
            <w:tcBorders>
              <w:top w:val="single" w:sz="2" w:space="0" w:color="000000"/>
              <w:left w:val="single" w:sz="12" w:space="0" w:color="000000"/>
              <w:bottom w:val="single" w:sz="2" w:space="0" w:color="000000"/>
              <w:right w:val="single" w:sz="8" w:space="0" w:color="000000"/>
            </w:tcBorders>
            <w:vAlign w:val="center"/>
          </w:tcPr>
          <w:p w:rsidR="00F50CBB" w:rsidRPr="00F50CBB" w:rsidRDefault="00F50CBB" w:rsidP="00565102">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10.2</w:t>
            </w:r>
          </w:p>
        </w:tc>
        <w:tc>
          <w:tcPr>
            <w:tcW w:w="725" w:type="dxa"/>
            <w:tcBorders>
              <w:top w:val="single" w:sz="2" w:space="0" w:color="000000"/>
              <w:left w:val="single" w:sz="8" w:space="0" w:color="000000"/>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10BA</w:t>
            </w:r>
          </w:p>
        </w:tc>
        <w:tc>
          <w:tcPr>
            <w:tcW w:w="7097" w:type="dxa"/>
            <w:tcBorders>
              <w:top w:val="single" w:sz="2" w:space="0" w:color="000000"/>
              <w:left w:val="double" w:sz="4" w:space="0" w:color="auto"/>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12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local operation period code (see the Preface)</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s-ES_tradnl"/>
              </w:rPr>
            </w:pPr>
            <w:r w:rsidRPr="00F50CBB">
              <w:rPr>
                <w:rFonts w:asciiTheme="majorBidi" w:eastAsiaTheme="minorHAnsi" w:hAnsiTheme="majorBidi" w:cstheme="majorBidi"/>
                <w:b/>
                <w:bCs/>
                <w:color w:val="000000"/>
                <w:sz w:val="18"/>
                <w:szCs w:val="18"/>
                <w:lang w:val="es-ES_tradnl"/>
              </w:rPr>
              <w:t>X</w:t>
            </w: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s-ES_tradnl"/>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s-ES_tradnl"/>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s-ES_tradnl"/>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s-ES_tradnl"/>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s-ES_tradnl"/>
              </w:rPr>
            </w:pPr>
          </w:p>
        </w:tc>
        <w:tc>
          <w:tcPr>
            <w:tcW w:w="852" w:type="dxa"/>
            <w:tcBorders>
              <w:top w:val="single" w:sz="4" w:space="0" w:color="auto"/>
              <w:left w:val="doub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s-ES_tradnl"/>
              </w:rPr>
            </w:pPr>
            <w:r w:rsidRPr="00F50CBB">
              <w:rPr>
                <w:rFonts w:asciiTheme="majorBidi" w:eastAsiaTheme="minorHAnsi" w:hAnsiTheme="majorBidi" w:cstheme="majorBidi"/>
                <w:b/>
                <w:color w:val="000000"/>
                <w:sz w:val="18"/>
                <w:szCs w:val="18"/>
                <w:lang w:val="es-ES_tradnl"/>
              </w:rPr>
              <w:t>10BA</w:t>
            </w:r>
          </w:p>
        </w:tc>
      </w:tr>
      <w:tr w:rsidR="00F50CBB" w:rsidRPr="00F50CBB" w:rsidTr="005C65F6">
        <w:trPr>
          <w:trHeight w:hRule="exact" w:val="288"/>
        </w:trPr>
        <w:tc>
          <w:tcPr>
            <w:tcW w:w="974" w:type="dxa"/>
            <w:tcBorders>
              <w:top w:val="single" w:sz="2" w:space="0" w:color="000000"/>
              <w:left w:val="single" w:sz="12" w:space="0" w:color="000000"/>
              <w:bottom w:val="single" w:sz="2" w:space="0" w:color="000000"/>
              <w:right w:val="single" w:sz="8" w:space="0" w:color="000000"/>
            </w:tcBorders>
            <w:vAlign w:val="center"/>
          </w:tcPr>
          <w:p w:rsidR="00F50CBB" w:rsidRPr="00F50CBB" w:rsidRDefault="00F50CBB" w:rsidP="00565102">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10.3</w:t>
            </w:r>
          </w:p>
        </w:tc>
        <w:tc>
          <w:tcPr>
            <w:tcW w:w="725" w:type="dxa"/>
            <w:tcBorders>
              <w:top w:val="single" w:sz="2" w:space="0" w:color="000000"/>
              <w:left w:val="single" w:sz="8" w:space="0" w:color="000000"/>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10D</w:t>
            </w:r>
          </w:p>
        </w:tc>
        <w:tc>
          <w:tcPr>
            <w:tcW w:w="7097" w:type="dxa"/>
            <w:tcBorders>
              <w:top w:val="single" w:sz="2" w:space="0" w:color="000000"/>
              <w:left w:val="double" w:sz="4" w:space="0" w:color="auto"/>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12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estimated peak hours of traffic</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s-ES_tradnl"/>
              </w:rPr>
            </w:pPr>
            <w:r w:rsidRPr="00F50CBB">
              <w:rPr>
                <w:rFonts w:asciiTheme="majorBidi" w:eastAsiaTheme="minorHAnsi" w:hAnsiTheme="majorBidi" w:cstheme="majorBidi"/>
                <w:b/>
                <w:bCs/>
                <w:color w:val="000000"/>
                <w:sz w:val="18"/>
                <w:szCs w:val="18"/>
                <w:lang w:val="es-ES_tradnl"/>
              </w:rPr>
              <w:t>X</w:t>
            </w: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s-ES_tradnl"/>
              </w:rPr>
            </w:pPr>
          </w:p>
        </w:tc>
        <w:tc>
          <w:tcPr>
            <w:tcW w:w="852" w:type="dxa"/>
            <w:tcBorders>
              <w:top w:val="single" w:sz="4" w:space="0" w:color="auto"/>
              <w:left w:val="doub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s-ES_tradnl"/>
              </w:rPr>
            </w:pPr>
            <w:r w:rsidRPr="00F50CBB">
              <w:rPr>
                <w:rFonts w:asciiTheme="majorBidi" w:eastAsiaTheme="minorHAnsi" w:hAnsiTheme="majorBidi" w:cstheme="majorBidi"/>
                <w:b/>
                <w:color w:val="000000"/>
                <w:sz w:val="18"/>
                <w:szCs w:val="18"/>
                <w:lang w:val="es-ES_tradnl"/>
              </w:rPr>
              <w:t>10D</w:t>
            </w:r>
          </w:p>
        </w:tc>
      </w:tr>
      <w:tr w:rsidR="00F50CBB" w:rsidRPr="00F50CBB" w:rsidTr="005C65F6">
        <w:trPr>
          <w:trHeight w:hRule="exact" w:val="293"/>
        </w:trPr>
        <w:tc>
          <w:tcPr>
            <w:tcW w:w="974" w:type="dxa"/>
            <w:tcBorders>
              <w:top w:val="single" w:sz="2" w:space="0" w:color="000000"/>
              <w:left w:val="single" w:sz="12" w:space="0" w:color="000000"/>
              <w:bottom w:val="single" w:sz="2" w:space="0" w:color="000000"/>
              <w:right w:val="single" w:sz="8" w:space="0" w:color="000000"/>
            </w:tcBorders>
            <w:vAlign w:val="center"/>
          </w:tcPr>
          <w:p w:rsidR="00F50CBB" w:rsidRPr="00F50CBB" w:rsidRDefault="00F50CBB" w:rsidP="00565102">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10.4</w:t>
            </w:r>
          </w:p>
        </w:tc>
        <w:tc>
          <w:tcPr>
            <w:tcW w:w="725" w:type="dxa"/>
            <w:tcBorders>
              <w:top w:val="single" w:sz="2" w:space="0" w:color="000000"/>
              <w:left w:val="single" w:sz="8" w:space="0" w:color="000000"/>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10E</w:t>
            </w:r>
          </w:p>
        </w:tc>
        <w:tc>
          <w:tcPr>
            <w:tcW w:w="7097" w:type="dxa"/>
            <w:tcBorders>
              <w:top w:val="single" w:sz="2" w:space="0" w:color="000000"/>
              <w:left w:val="double" w:sz="4" w:space="0" w:color="auto"/>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12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estimated daily volume of traffic</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s-ES_tradnl"/>
              </w:rPr>
            </w:pPr>
            <w:r w:rsidRPr="00F50CBB">
              <w:rPr>
                <w:rFonts w:asciiTheme="majorBidi" w:eastAsiaTheme="minorHAnsi" w:hAnsiTheme="majorBidi" w:cstheme="majorBidi"/>
                <w:b/>
                <w:bCs/>
                <w:color w:val="000000"/>
                <w:sz w:val="18"/>
                <w:szCs w:val="18"/>
                <w:lang w:val="es-ES_tradnl"/>
              </w:rPr>
              <w:t>X</w:t>
            </w: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s-ES_tradnl"/>
              </w:rPr>
            </w:pPr>
          </w:p>
        </w:tc>
        <w:tc>
          <w:tcPr>
            <w:tcW w:w="852" w:type="dxa"/>
            <w:tcBorders>
              <w:top w:val="single" w:sz="4" w:space="0" w:color="auto"/>
              <w:left w:val="doub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s-ES_tradnl"/>
              </w:rPr>
            </w:pPr>
            <w:r w:rsidRPr="00F50CBB">
              <w:rPr>
                <w:rFonts w:asciiTheme="majorBidi" w:eastAsiaTheme="minorHAnsi" w:hAnsiTheme="majorBidi" w:cstheme="majorBidi"/>
                <w:b/>
                <w:color w:val="000000"/>
                <w:sz w:val="18"/>
                <w:szCs w:val="18"/>
                <w:lang w:val="es-ES_tradnl"/>
              </w:rPr>
              <w:t>10E</w:t>
            </w:r>
          </w:p>
        </w:tc>
      </w:tr>
      <w:tr w:rsidR="00F50CBB" w:rsidRPr="00F50CBB" w:rsidTr="005C65F6">
        <w:trPr>
          <w:trHeight w:hRule="exact" w:val="288"/>
        </w:trPr>
        <w:tc>
          <w:tcPr>
            <w:tcW w:w="974" w:type="dxa"/>
            <w:tcBorders>
              <w:top w:val="single" w:sz="2" w:space="0" w:color="000000"/>
              <w:left w:val="single" w:sz="12" w:space="0" w:color="000000"/>
              <w:bottom w:val="single" w:sz="2" w:space="0" w:color="000000"/>
              <w:right w:val="single" w:sz="8"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11</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097" w:type="dxa"/>
            <w:tcBorders>
              <w:top w:val="single" w:sz="2" w:space="0" w:color="000000"/>
              <w:left w:val="double" w:sz="4" w:space="0" w:color="auto"/>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COORDINATION AND AGREEMENT</w:t>
            </w:r>
          </w:p>
        </w:tc>
        <w:tc>
          <w:tcPr>
            <w:tcW w:w="6683" w:type="dxa"/>
            <w:gridSpan w:val="8"/>
            <w:tcBorders>
              <w:top w:val="single" w:sz="4" w:space="0" w:color="auto"/>
              <w:left w:val="double" w:sz="4" w:space="0" w:color="auto"/>
              <w:bottom w:val="single" w:sz="4" w:space="0" w:color="auto"/>
              <w:right w:val="single" w:sz="12" w:space="0" w:color="000000"/>
            </w:tcBorders>
            <w:shd w:val="clear" w:color="auto" w:fill="BFBFBF" w:themeFill="background1" w:themeFillShade="BF"/>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s-ES_tradnl"/>
              </w:rPr>
            </w:pPr>
          </w:p>
        </w:tc>
      </w:tr>
      <w:tr w:rsidR="00F50CBB" w:rsidRPr="00F50CBB" w:rsidTr="005C65F6">
        <w:trPr>
          <w:trHeight w:hRule="exact" w:val="737"/>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5634C3">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11.1</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11</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180" w:right="180"/>
              <w:jc w:val="both"/>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 xml:space="preserve">the symbol of each administration with which coordination has been successfully effected </w:t>
            </w:r>
          </w:p>
          <w:p w:rsidR="00F50CBB" w:rsidRPr="00F50CBB" w:rsidRDefault="00F50CBB" w:rsidP="00F50CBB">
            <w:pPr>
              <w:tabs>
                <w:tab w:val="clear" w:pos="1134"/>
                <w:tab w:val="clear" w:pos="1871"/>
                <w:tab w:val="clear" w:pos="2268"/>
              </w:tabs>
              <w:overflowPunct/>
              <w:autoSpaceDE/>
              <w:autoSpaceDN/>
              <w:adjustRightInd/>
              <w:spacing w:before="0"/>
              <w:ind w:left="324" w:right="324" w:firstLine="36"/>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Required if coordination is necessary and has been obtained pursuant to the relevant provisions of the Radio Regulations</w:t>
            </w:r>
          </w:p>
        </w:tc>
        <w:tc>
          <w:tcPr>
            <w:tcW w:w="992" w:type="dxa"/>
            <w:tcBorders>
              <w:top w:val="single" w:sz="4" w:space="0" w:color="auto"/>
              <w:left w:val="double" w:sz="4" w:space="0" w:color="auto"/>
              <w:bottom w:val="single" w:sz="4" w:space="0" w:color="auto"/>
              <w:right w:val="single" w:sz="4" w:space="0" w:color="auto"/>
            </w:tcBorders>
            <w:vAlign w:val="center"/>
          </w:tcPr>
          <w:p w:rsidR="00F50CBB" w:rsidRPr="00F50CBB" w:rsidRDefault="00F50CBB" w:rsidP="008D54DE">
            <w:pPr>
              <w:tabs>
                <w:tab w:val="clear" w:pos="1134"/>
                <w:tab w:val="clear" w:pos="1871"/>
                <w:tab w:val="clear" w:pos="2268"/>
              </w:tabs>
              <w:overflowPunct/>
              <w:autoSpaceDE/>
              <w:autoSpaceDN/>
              <w:adjustRightInd/>
              <w:spacing w:before="0"/>
              <w:ind w:left="-11" w:firstLine="11"/>
              <w:jc w:val="center"/>
              <w:textAlignment w:val="auto"/>
              <w:rPr>
                <w:rFonts w:asciiTheme="majorBidi" w:eastAsiaTheme="minorHAnsi" w:hAnsiTheme="majorBidi" w:cstheme="majorBidi"/>
                <w:b/>
                <w:bCs/>
                <w:color w:val="000000"/>
                <w:sz w:val="18"/>
                <w:szCs w:val="18"/>
                <w:lang w:val="es-ES_tradnl"/>
              </w:rPr>
            </w:pPr>
            <w:r w:rsidRPr="00F50CBB">
              <w:rPr>
                <w:rFonts w:asciiTheme="majorBidi" w:eastAsiaTheme="minorHAnsi" w:hAnsiTheme="majorBidi" w:cstheme="majorBidi"/>
                <w:b/>
                <w:bCs/>
                <w:color w:val="000000"/>
                <w:sz w:val="18"/>
                <w:szCs w:val="18"/>
                <w:lang w:val="es-ES_tradnl"/>
              </w:rPr>
              <w:t>+</w:t>
            </w: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s-ES_tradnl"/>
              </w:rPr>
            </w:pPr>
            <w:r w:rsidRPr="00F50CBB">
              <w:rPr>
                <w:rFonts w:asciiTheme="majorBidi" w:eastAsiaTheme="minorHAnsi" w:hAnsiTheme="majorBidi" w:cstheme="majorBidi"/>
                <w:b/>
                <w:bCs/>
                <w:color w:val="000000"/>
                <w:sz w:val="18"/>
                <w:szCs w:val="18"/>
                <w:lang w:val="es-ES_tradnl"/>
              </w:rPr>
              <w:t>O</w:t>
            </w:r>
          </w:p>
        </w:tc>
        <w:tc>
          <w:tcPr>
            <w:tcW w:w="1094" w:type="dxa"/>
            <w:tcBorders>
              <w:top w:val="single" w:sz="4" w:space="0" w:color="auto"/>
              <w:left w:val="single" w:sz="12" w:space="0" w:color="000000"/>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s-ES_tradnl"/>
              </w:rPr>
            </w:pPr>
            <w:r w:rsidRPr="00F50CBB">
              <w:rPr>
                <w:rFonts w:asciiTheme="majorBidi" w:eastAsiaTheme="minorHAnsi" w:hAnsiTheme="majorBidi" w:cstheme="majorBidi"/>
                <w:b/>
                <w:bCs/>
                <w:color w:val="000000"/>
                <w:sz w:val="18"/>
                <w:szCs w:val="18"/>
                <w:lang w:val="es-ES_tradnl"/>
              </w:rPr>
              <w:t>+</w:t>
            </w:r>
          </w:p>
        </w:tc>
        <w:tc>
          <w:tcPr>
            <w:tcW w:w="749" w:type="dxa"/>
            <w:tcBorders>
              <w:top w:val="single" w:sz="4" w:space="0" w:color="auto"/>
              <w:left w:val="sing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s-ES_tradnl"/>
              </w:rPr>
            </w:pPr>
            <w:r w:rsidRPr="00F50CBB">
              <w:rPr>
                <w:rFonts w:asciiTheme="majorBidi" w:eastAsiaTheme="minorHAnsi" w:hAnsiTheme="majorBidi" w:cstheme="majorBidi"/>
                <w:b/>
                <w:bCs/>
                <w:color w:val="000000"/>
                <w:sz w:val="18"/>
                <w:szCs w:val="18"/>
                <w:lang w:val="es-ES_tradnl"/>
              </w:rPr>
              <w:t>+</w:t>
            </w:r>
          </w:p>
        </w:tc>
        <w:tc>
          <w:tcPr>
            <w:tcW w:w="749" w:type="dxa"/>
            <w:tcBorders>
              <w:top w:val="single" w:sz="4" w:space="0" w:color="auto"/>
              <w:left w:val="sing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s-ES_tradnl"/>
              </w:rPr>
            </w:pPr>
            <w:r w:rsidRPr="00F50CBB">
              <w:rPr>
                <w:rFonts w:asciiTheme="majorBidi" w:eastAsiaTheme="minorHAnsi" w:hAnsiTheme="majorBidi" w:cstheme="majorBidi"/>
                <w:b/>
                <w:bCs/>
                <w:color w:val="000000"/>
                <w:sz w:val="18"/>
                <w:szCs w:val="18"/>
                <w:lang w:val="es-ES_tradnl"/>
              </w:rPr>
              <w:t>O</w:t>
            </w: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s-ES_tradnl"/>
              </w:rPr>
            </w:pPr>
            <w:r w:rsidRPr="00F50CBB">
              <w:rPr>
                <w:rFonts w:asciiTheme="majorBidi" w:eastAsiaTheme="minorHAnsi" w:hAnsiTheme="majorBidi" w:cstheme="majorBidi"/>
                <w:b/>
                <w:bCs/>
                <w:color w:val="000000"/>
                <w:sz w:val="18"/>
                <w:szCs w:val="18"/>
                <w:lang w:val="es-ES_tradnl"/>
              </w:rPr>
              <w:t>+</w:t>
            </w: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s-ES_tradnl"/>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s-ES_tradnl"/>
              </w:rPr>
            </w:pPr>
            <w:r w:rsidRPr="00F50CBB">
              <w:rPr>
                <w:rFonts w:asciiTheme="majorBidi" w:eastAsiaTheme="minorHAnsi" w:hAnsiTheme="majorBidi" w:cstheme="majorBidi"/>
                <w:b/>
                <w:color w:val="000000"/>
                <w:sz w:val="18"/>
                <w:szCs w:val="18"/>
                <w:lang w:val="es-ES_tradnl"/>
              </w:rPr>
              <w:t>11</w:t>
            </w:r>
          </w:p>
        </w:tc>
      </w:tr>
      <w:tr w:rsidR="00F50CBB" w:rsidRPr="00F50CBB" w:rsidTr="005C65F6">
        <w:trPr>
          <w:trHeight w:hRule="exact" w:val="1176"/>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5634C3">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11.2</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11D</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180" w:right="180"/>
              <w:jc w:val="both"/>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a declaration by the notifying administration that all conditions associated with the remark are fully met for recording the submitted assignment in the Master International Frequency Register</w:t>
            </w:r>
          </w:p>
          <w:p w:rsidR="00F50CBB" w:rsidRPr="00F50CBB" w:rsidRDefault="00F50CBB" w:rsidP="00F50CBB">
            <w:pPr>
              <w:tabs>
                <w:tab w:val="clear" w:pos="1134"/>
                <w:tab w:val="clear" w:pos="1871"/>
                <w:tab w:val="clear" w:pos="2268"/>
              </w:tabs>
              <w:overflowPunct/>
              <w:autoSpaceDE/>
              <w:autoSpaceDN/>
              <w:adjustRightInd/>
              <w:spacing w:before="0"/>
              <w:ind w:left="324" w:right="324" w:firstLine="36"/>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Required for a digital broadcasting assignment subject to § 5.1.2 of the GE06 Regional Agreement</w:t>
            </w:r>
          </w:p>
        </w:tc>
        <w:tc>
          <w:tcPr>
            <w:tcW w:w="992" w:type="dxa"/>
            <w:tcBorders>
              <w:top w:val="single" w:sz="4" w:space="0" w:color="auto"/>
              <w:left w:val="double" w:sz="4" w:space="0" w:color="auto"/>
              <w:bottom w:val="single" w:sz="4" w:space="0" w:color="auto"/>
              <w:right w:val="single" w:sz="4" w:space="0" w:color="auto"/>
            </w:tcBorders>
            <w:vAlign w:val="center"/>
          </w:tcPr>
          <w:p w:rsidR="00F50CBB" w:rsidRPr="00F50CBB" w:rsidRDefault="00F50CBB" w:rsidP="008D54DE">
            <w:pPr>
              <w:tabs>
                <w:tab w:val="clear" w:pos="1134"/>
                <w:tab w:val="clear" w:pos="1871"/>
                <w:tab w:val="clear" w:pos="2268"/>
              </w:tabs>
              <w:overflowPunct/>
              <w:autoSpaceDE/>
              <w:autoSpaceDN/>
              <w:adjustRightInd/>
              <w:spacing w:before="0"/>
              <w:ind w:hanging="11"/>
              <w:jc w:val="center"/>
              <w:textAlignment w:val="auto"/>
              <w:rPr>
                <w:rFonts w:asciiTheme="majorBidi" w:eastAsiaTheme="minorHAnsi" w:hAnsiTheme="majorBidi" w:cstheme="majorBidi"/>
                <w:b/>
                <w:bCs/>
                <w:color w:val="000000"/>
                <w:sz w:val="18"/>
                <w:szCs w:val="18"/>
                <w:lang w:val="es-ES_tradnl"/>
              </w:rPr>
            </w:pPr>
            <w:r w:rsidRPr="00F50CBB">
              <w:rPr>
                <w:rFonts w:asciiTheme="majorBidi" w:eastAsiaTheme="minorHAnsi" w:hAnsiTheme="majorBidi" w:cstheme="majorBidi"/>
                <w:b/>
                <w:bCs/>
                <w:color w:val="000000"/>
                <w:sz w:val="18"/>
                <w:szCs w:val="18"/>
                <w:lang w:val="es-ES_tradnl"/>
              </w:rPr>
              <w:t>+</w:t>
            </w: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s-ES_tradnl"/>
              </w:rPr>
            </w:pP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s-ES_tradnl"/>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s-ES_tradnl"/>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s-ES_tradnl"/>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s-ES_tradnl"/>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s-ES_tradnl"/>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s-ES_tradnl"/>
              </w:rPr>
            </w:pPr>
            <w:r w:rsidRPr="00F50CBB">
              <w:rPr>
                <w:rFonts w:asciiTheme="majorBidi" w:eastAsiaTheme="minorHAnsi" w:hAnsiTheme="majorBidi" w:cstheme="majorBidi"/>
                <w:b/>
                <w:color w:val="000000"/>
                <w:sz w:val="18"/>
                <w:szCs w:val="18"/>
                <w:lang w:val="es-ES_tradnl"/>
              </w:rPr>
              <w:t>11D</w:t>
            </w:r>
          </w:p>
        </w:tc>
      </w:tr>
      <w:tr w:rsidR="00F50CBB" w:rsidRPr="00F50CBB" w:rsidTr="005C65F6">
        <w:trPr>
          <w:trHeight w:hRule="exact" w:val="940"/>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5634C3">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11.3</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11C</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180" w:right="324"/>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a signed commitment from the notifying administration that the submitted assignment for recording in the Master International Frequency Register shall not cause unacceptable interference and shall not claim protection</w:t>
            </w:r>
          </w:p>
          <w:p w:rsidR="00F50CBB" w:rsidRPr="00F50CBB" w:rsidRDefault="00F50CBB" w:rsidP="00F50CBB">
            <w:pPr>
              <w:tabs>
                <w:tab w:val="clear" w:pos="1134"/>
                <w:tab w:val="clear" w:pos="1871"/>
                <w:tab w:val="clear" w:pos="2268"/>
              </w:tabs>
              <w:overflowPunct/>
              <w:autoSpaceDE/>
              <w:autoSpaceDN/>
              <w:adjustRightInd/>
              <w:spacing w:before="36" w:line="211" w:lineRule="auto"/>
              <w:ind w:left="30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Required for an assignment subject to § 5.1.8 of the GE06 Regional Agreement</w:t>
            </w:r>
          </w:p>
        </w:tc>
        <w:tc>
          <w:tcPr>
            <w:tcW w:w="992" w:type="dxa"/>
            <w:tcBorders>
              <w:top w:val="single" w:sz="4" w:space="0" w:color="auto"/>
              <w:left w:val="double" w:sz="4" w:space="0" w:color="auto"/>
              <w:bottom w:val="single" w:sz="4" w:space="0" w:color="auto"/>
              <w:right w:val="single" w:sz="4" w:space="0" w:color="auto"/>
            </w:tcBorders>
            <w:vAlign w:val="center"/>
          </w:tcPr>
          <w:p w:rsidR="00F50CBB" w:rsidRPr="00F50CBB" w:rsidRDefault="00F50CBB" w:rsidP="008D54DE">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s-ES_tradnl"/>
              </w:rPr>
            </w:pPr>
            <w:r w:rsidRPr="00F50CBB">
              <w:rPr>
                <w:rFonts w:asciiTheme="majorBidi" w:eastAsiaTheme="minorHAnsi" w:hAnsiTheme="majorBidi" w:cstheme="majorBidi"/>
                <w:b/>
                <w:bCs/>
                <w:color w:val="000000"/>
                <w:sz w:val="18"/>
                <w:szCs w:val="18"/>
                <w:lang w:val="es-ES_tradnl"/>
              </w:rPr>
              <w:t>+</w:t>
            </w: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s-ES_tradnl"/>
              </w:rPr>
            </w:pPr>
          </w:p>
        </w:tc>
        <w:tc>
          <w:tcPr>
            <w:tcW w:w="1094" w:type="dxa"/>
            <w:tcBorders>
              <w:top w:val="single" w:sz="4" w:space="0" w:color="auto"/>
              <w:left w:val="single" w:sz="12" w:space="0" w:color="000000"/>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s-ES_tradnl"/>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s-ES_tradnl"/>
              </w:rPr>
            </w:pPr>
          </w:p>
        </w:tc>
        <w:tc>
          <w:tcPr>
            <w:tcW w:w="749" w:type="dxa"/>
            <w:tcBorders>
              <w:top w:val="single" w:sz="4" w:space="0" w:color="auto"/>
              <w:left w:val="sing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s-ES_tradnl"/>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s-ES_tradnl"/>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s-ES_tradnl"/>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s-ES_tradnl"/>
              </w:rPr>
            </w:pPr>
            <w:r w:rsidRPr="00F50CBB">
              <w:rPr>
                <w:rFonts w:asciiTheme="majorBidi" w:eastAsiaTheme="minorHAnsi" w:hAnsiTheme="majorBidi" w:cstheme="majorBidi"/>
                <w:b/>
                <w:color w:val="000000"/>
                <w:sz w:val="18"/>
                <w:szCs w:val="18"/>
                <w:lang w:val="es-ES_tradnl"/>
              </w:rPr>
              <w:t>11C</w:t>
            </w:r>
          </w:p>
        </w:tc>
      </w:tr>
      <w:tr w:rsidR="00F50CBB" w:rsidRPr="00F50CBB" w:rsidTr="005C65F6">
        <w:trPr>
          <w:trHeight w:hRule="exact" w:val="941"/>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5634C3">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lastRenderedPageBreak/>
              <w:t>11.4</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11E</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180" w:right="324"/>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a signed commitment from the notifying administration that the submitted assignment for recording in the Master International Frequency Register shall not cause unacceptable interference and shall not claim protection</w:t>
            </w:r>
          </w:p>
          <w:p w:rsidR="00F50CBB" w:rsidRPr="00F50CBB" w:rsidRDefault="00F50CBB" w:rsidP="00F50CBB">
            <w:pPr>
              <w:tabs>
                <w:tab w:val="clear" w:pos="1134"/>
                <w:tab w:val="clear" w:pos="1871"/>
                <w:tab w:val="clear" w:pos="2268"/>
              </w:tabs>
              <w:overflowPunct/>
              <w:autoSpaceDE/>
              <w:autoSpaceDN/>
              <w:adjustRightInd/>
              <w:spacing w:before="36" w:line="211" w:lineRule="auto"/>
              <w:ind w:left="30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Required for an assignment subject to § 5.2.6 of the GE06 Regional Agreement</w:t>
            </w:r>
          </w:p>
        </w:tc>
        <w:tc>
          <w:tcPr>
            <w:tcW w:w="992" w:type="dxa"/>
            <w:tcBorders>
              <w:top w:val="single" w:sz="4" w:space="0" w:color="auto"/>
              <w:left w:val="double" w:sz="4" w:space="0" w:color="auto"/>
              <w:bottom w:val="single" w:sz="4" w:space="0" w:color="auto"/>
              <w:right w:val="sing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s-ES_tradnl"/>
              </w:rPr>
            </w:pPr>
            <w:r w:rsidRPr="00F50CBB">
              <w:rPr>
                <w:rFonts w:asciiTheme="majorBidi" w:eastAsiaTheme="minorHAnsi" w:hAnsiTheme="majorBidi" w:cstheme="majorBidi"/>
                <w:b/>
                <w:bCs/>
                <w:color w:val="000000"/>
                <w:sz w:val="18"/>
                <w:szCs w:val="18"/>
                <w:lang w:val="es-ES_tradnl"/>
              </w:rPr>
              <w:t>+</w:t>
            </w:r>
          </w:p>
        </w:tc>
        <w:tc>
          <w:tcPr>
            <w:tcW w:w="749" w:type="dxa"/>
            <w:tcBorders>
              <w:top w:val="single" w:sz="4" w:space="0" w:color="auto"/>
              <w:left w:val="sing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s-ES_tradnl"/>
              </w:rPr>
            </w:pPr>
            <w:r w:rsidRPr="00F50CBB">
              <w:rPr>
                <w:rFonts w:asciiTheme="majorBidi" w:eastAsiaTheme="minorHAnsi" w:hAnsiTheme="majorBidi" w:cstheme="majorBidi"/>
                <w:b/>
                <w:bCs/>
                <w:color w:val="000000"/>
                <w:sz w:val="18"/>
                <w:szCs w:val="18"/>
                <w:lang w:val="es-ES_tradnl"/>
              </w:rPr>
              <w:t>+</w:t>
            </w:r>
          </w:p>
        </w:tc>
        <w:tc>
          <w:tcPr>
            <w:tcW w:w="749" w:type="dxa"/>
            <w:tcBorders>
              <w:top w:val="single" w:sz="4" w:space="0" w:color="auto"/>
              <w:left w:val="sing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s-ES_tradnl"/>
              </w:rPr>
            </w:pPr>
            <w:r w:rsidRPr="00F50CBB">
              <w:rPr>
                <w:rFonts w:asciiTheme="majorBidi" w:eastAsiaTheme="minorHAnsi" w:hAnsiTheme="majorBidi" w:cstheme="majorBidi"/>
                <w:b/>
                <w:bCs/>
                <w:color w:val="000000"/>
                <w:sz w:val="18"/>
                <w:szCs w:val="18"/>
                <w:lang w:val="es-ES_tradnl"/>
              </w:rPr>
              <w:t>+</w:t>
            </w: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s-ES_tradnl"/>
              </w:rPr>
            </w:pPr>
          </w:p>
        </w:tc>
        <w:tc>
          <w:tcPr>
            <w:tcW w:w="749" w:type="dxa"/>
            <w:tcBorders>
              <w:top w:val="single" w:sz="4" w:space="0" w:color="auto"/>
              <w:left w:val="single" w:sz="12" w:space="0" w:color="000000"/>
              <w:bottom w:val="single" w:sz="4" w:space="0" w:color="auto"/>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s-ES_tradnl"/>
              </w:rPr>
            </w:pP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s-ES_tradnl"/>
              </w:rPr>
            </w:pPr>
            <w:r w:rsidRPr="00F50CBB">
              <w:rPr>
                <w:rFonts w:asciiTheme="majorBidi" w:eastAsiaTheme="minorHAnsi" w:hAnsiTheme="majorBidi" w:cstheme="majorBidi"/>
                <w:b/>
                <w:color w:val="000000"/>
                <w:sz w:val="18"/>
                <w:szCs w:val="18"/>
                <w:lang w:val="es-ES_tradnl"/>
              </w:rPr>
              <w:t>11E</w:t>
            </w:r>
          </w:p>
        </w:tc>
      </w:tr>
      <w:tr w:rsidR="00F50CBB" w:rsidRPr="00F50CBB" w:rsidTr="005C65F6">
        <w:trPr>
          <w:trHeight w:hRule="exact" w:val="288"/>
        </w:trPr>
        <w:tc>
          <w:tcPr>
            <w:tcW w:w="974" w:type="dxa"/>
            <w:tcBorders>
              <w:top w:val="single" w:sz="2" w:space="0" w:color="000000"/>
              <w:left w:val="single" w:sz="12" w:space="0" w:color="000000"/>
              <w:bottom w:val="single" w:sz="2" w:space="0" w:color="000000"/>
              <w:right w:val="single" w:sz="8"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12</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097" w:type="dxa"/>
            <w:tcBorders>
              <w:top w:val="single" w:sz="2" w:space="0" w:color="000000"/>
              <w:left w:val="double" w:sz="4" w:space="0" w:color="auto"/>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OPERATING ADMINISTRATION OR AGENCY</w:t>
            </w:r>
          </w:p>
        </w:tc>
        <w:tc>
          <w:tcPr>
            <w:tcW w:w="6683" w:type="dxa"/>
            <w:gridSpan w:val="8"/>
            <w:tcBorders>
              <w:top w:val="single" w:sz="4" w:space="0" w:color="auto"/>
              <w:left w:val="double" w:sz="4" w:space="0" w:color="auto"/>
              <w:bottom w:val="single" w:sz="4" w:space="0" w:color="auto"/>
              <w:right w:val="single" w:sz="12" w:space="0" w:color="000000"/>
            </w:tcBorders>
            <w:shd w:val="clear" w:color="auto" w:fill="BFBFBF" w:themeFill="background1" w:themeFillShade="BF"/>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s-ES_tradnl"/>
              </w:rPr>
            </w:pPr>
          </w:p>
        </w:tc>
      </w:tr>
      <w:tr w:rsidR="00F50CBB" w:rsidRPr="00F50CBB" w:rsidTr="007B5B9B">
        <w:trPr>
          <w:trHeight w:hRule="exact" w:val="340"/>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7723D7">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12.1</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12A</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180" w:right="324"/>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symbol for the operating agency</w:t>
            </w:r>
          </w:p>
        </w:tc>
        <w:tc>
          <w:tcPr>
            <w:tcW w:w="992" w:type="dxa"/>
            <w:tcBorders>
              <w:top w:val="single" w:sz="4" w:space="0" w:color="auto"/>
              <w:left w:val="double" w:sz="4" w:space="0" w:color="auto"/>
              <w:bottom w:val="single" w:sz="4" w:space="0" w:color="auto"/>
              <w:right w:val="single" w:sz="4" w:space="0" w:color="auto"/>
            </w:tcBorders>
            <w:vAlign w:val="center"/>
          </w:tcPr>
          <w:p w:rsidR="00F50CBB" w:rsidRPr="00F50CBB" w:rsidRDefault="00F50CBB" w:rsidP="003D4935">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s-ES_tradnl"/>
              </w:rPr>
            </w:pPr>
            <w:r w:rsidRPr="00F50CBB">
              <w:rPr>
                <w:rFonts w:asciiTheme="majorBidi" w:eastAsiaTheme="minorHAnsi" w:hAnsiTheme="majorBidi" w:cstheme="majorBidi"/>
                <w:b/>
                <w:bCs/>
                <w:color w:val="000000"/>
                <w:sz w:val="18"/>
                <w:szCs w:val="18"/>
                <w:lang w:val="es-ES_tradnl"/>
              </w:rPr>
              <w:t>O</w:t>
            </w: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s-ES_tradnl"/>
              </w:rPr>
            </w:pPr>
            <w:r w:rsidRPr="00F50CBB">
              <w:rPr>
                <w:rFonts w:asciiTheme="majorBidi" w:eastAsiaTheme="minorHAnsi" w:hAnsiTheme="majorBidi" w:cstheme="majorBidi"/>
                <w:b/>
                <w:bCs/>
                <w:color w:val="000000"/>
                <w:sz w:val="18"/>
                <w:szCs w:val="18"/>
                <w:lang w:val="es-ES_tradnl"/>
              </w:rPr>
              <w:t>O</w:t>
            </w:r>
          </w:p>
        </w:tc>
        <w:tc>
          <w:tcPr>
            <w:tcW w:w="1094" w:type="dxa"/>
            <w:tcBorders>
              <w:top w:val="single" w:sz="4" w:space="0" w:color="auto"/>
              <w:left w:val="single" w:sz="12" w:space="0" w:color="000000"/>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s-ES_tradnl"/>
              </w:rPr>
            </w:pPr>
            <w:r w:rsidRPr="00F50CBB">
              <w:rPr>
                <w:rFonts w:asciiTheme="majorBidi" w:eastAsiaTheme="minorHAnsi" w:hAnsiTheme="majorBidi" w:cstheme="majorBidi"/>
                <w:b/>
                <w:bCs/>
                <w:color w:val="000000"/>
                <w:sz w:val="18"/>
                <w:szCs w:val="18"/>
                <w:lang w:val="es-ES_tradnl"/>
              </w:rPr>
              <w:t>O</w:t>
            </w:r>
          </w:p>
        </w:tc>
        <w:tc>
          <w:tcPr>
            <w:tcW w:w="749" w:type="dxa"/>
            <w:tcBorders>
              <w:top w:val="single" w:sz="4" w:space="0" w:color="auto"/>
              <w:left w:val="sing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s-ES_tradnl"/>
              </w:rPr>
            </w:pPr>
            <w:r w:rsidRPr="00F50CBB">
              <w:rPr>
                <w:rFonts w:asciiTheme="majorBidi" w:eastAsiaTheme="minorHAnsi" w:hAnsiTheme="majorBidi" w:cstheme="majorBidi"/>
                <w:b/>
                <w:bCs/>
                <w:color w:val="000000"/>
                <w:sz w:val="18"/>
                <w:szCs w:val="18"/>
                <w:lang w:val="es-ES_tradnl"/>
              </w:rPr>
              <w:t>O</w:t>
            </w:r>
          </w:p>
        </w:tc>
        <w:tc>
          <w:tcPr>
            <w:tcW w:w="749" w:type="dxa"/>
            <w:tcBorders>
              <w:top w:val="single" w:sz="4" w:space="0" w:color="auto"/>
              <w:left w:val="sing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s-ES_tradnl"/>
              </w:rPr>
            </w:pPr>
            <w:r w:rsidRPr="00F50CBB">
              <w:rPr>
                <w:rFonts w:asciiTheme="majorBidi" w:eastAsiaTheme="minorHAnsi" w:hAnsiTheme="majorBidi" w:cstheme="majorBidi"/>
                <w:b/>
                <w:bCs/>
                <w:color w:val="000000"/>
                <w:sz w:val="18"/>
                <w:szCs w:val="18"/>
                <w:lang w:val="es-ES_tradnl"/>
              </w:rPr>
              <w:t>O</w:t>
            </w: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s-ES_tradnl"/>
              </w:rPr>
            </w:pPr>
          </w:p>
        </w:tc>
        <w:tc>
          <w:tcPr>
            <w:tcW w:w="749" w:type="dxa"/>
            <w:tcBorders>
              <w:top w:val="single" w:sz="4" w:space="0" w:color="auto"/>
              <w:left w:val="single" w:sz="12" w:space="0" w:color="000000"/>
              <w:bottom w:val="single" w:sz="4" w:space="0" w:color="auto"/>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s-ES_tradnl"/>
              </w:rPr>
            </w:pPr>
            <w:r w:rsidRPr="00F50CBB">
              <w:rPr>
                <w:rFonts w:asciiTheme="majorBidi" w:eastAsiaTheme="minorHAnsi" w:hAnsiTheme="majorBidi" w:cstheme="majorBidi"/>
                <w:b/>
                <w:bCs/>
                <w:color w:val="000000"/>
                <w:sz w:val="18"/>
                <w:szCs w:val="18"/>
                <w:lang w:val="es-ES_tradnl"/>
              </w:rPr>
              <w:t>O</w:t>
            </w: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s-ES_tradnl"/>
              </w:rPr>
            </w:pPr>
            <w:r w:rsidRPr="00F50CBB">
              <w:rPr>
                <w:rFonts w:asciiTheme="majorBidi" w:eastAsiaTheme="minorHAnsi" w:hAnsiTheme="majorBidi" w:cstheme="majorBidi"/>
                <w:b/>
                <w:color w:val="000000"/>
                <w:sz w:val="18"/>
                <w:szCs w:val="18"/>
                <w:lang w:val="es-ES_tradnl"/>
              </w:rPr>
              <w:t>12A</w:t>
            </w:r>
          </w:p>
        </w:tc>
      </w:tr>
      <w:tr w:rsidR="00F50CBB" w:rsidRPr="00F50CBB" w:rsidTr="005C65F6">
        <w:trPr>
          <w:trHeight w:hRule="exact" w:val="1411"/>
        </w:trPr>
        <w:tc>
          <w:tcPr>
            <w:tcW w:w="974" w:type="dxa"/>
            <w:tcBorders>
              <w:top w:val="single" w:sz="2" w:space="0" w:color="000000"/>
              <w:left w:val="single" w:sz="12" w:space="0" w:color="000000"/>
              <w:bottom w:val="single" w:sz="2" w:space="0" w:color="000000"/>
              <w:right w:val="single" w:sz="8" w:space="0" w:color="000000"/>
            </w:tcBorders>
          </w:tcPr>
          <w:p w:rsidR="00F50CBB" w:rsidRPr="00F50CBB" w:rsidRDefault="00F50CBB" w:rsidP="007723D7">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12.2</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12B</w:t>
            </w:r>
          </w:p>
        </w:tc>
        <w:tc>
          <w:tcPr>
            <w:tcW w:w="7097" w:type="dxa"/>
            <w:tcBorders>
              <w:top w:val="single" w:sz="2" w:space="0" w:color="000000"/>
              <w:left w:val="double" w:sz="4" w:space="0" w:color="auto"/>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180" w:right="324"/>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the symbol for the address of the administration responsible for the station and to which communication should be sent on urgent matters regarding interference, quality of emissions and questions referring to the technical operation of the circuit (see Article</w:t>
            </w:r>
            <w:r w:rsidRPr="00F50CBB">
              <w:rPr>
                <w:rFonts w:asciiTheme="majorBidi" w:eastAsiaTheme="minorHAnsi" w:hAnsiTheme="majorBidi" w:cstheme="majorBidi"/>
                <w:b/>
                <w:color w:val="000000"/>
                <w:sz w:val="18"/>
                <w:szCs w:val="18"/>
                <w:lang w:val="en-US"/>
              </w:rPr>
              <w:t xml:space="preserve"> 15</w:t>
            </w:r>
            <w:r w:rsidRPr="00F50CBB">
              <w:rPr>
                <w:rFonts w:asciiTheme="majorBidi" w:eastAsiaTheme="minorHAnsi" w:hAnsiTheme="majorBidi" w:cstheme="majorBidi"/>
                <w:color w:val="000000"/>
                <w:sz w:val="18"/>
                <w:szCs w:val="18"/>
                <w:lang w:val="en-US"/>
              </w:rPr>
              <w:t>, also the Preface)</w:t>
            </w:r>
          </w:p>
          <w:p w:rsidR="00F50CBB" w:rsidRPr="00F50CBB" w:rsidRDefault="00F50CBB" w:rsidP="00F50CBB">
            <w:pPr>
              <w:tabs>
                <w:tab w:val="clear" w:pos="1134"/>
                <w:tab w:val="clear" w:pos="1871"/>
                <w:tab w:val="clear" w:pos="2268"/>
              </w:tabs>
              <w:overflowPunct/>
              <w:autoSpaceDE/>
              <w:autoSpaceDN/>
              <w:adjustRightInd/>
              <w:spacing w:before="36" w:line="264" w:lineRule="auto"/>
              <w:ind w:left="324" w:right="324" w:firstLine="36"/>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color w:val="000000"/>
                <w:sz w:val="18"/>
                <w:szCs w:val="18"/>
                <w:lang w:val="en-US"/>
              </w:rPr>
              <w:t>In the case of a VHF/UHF broadcasting station, transmitting station, or a receiving land station, required for application of Article</w:t>
            </w:r>
            <w:r w:rsidRPr="00F50CBB">
              <w:rPr>
                <w:rFonts w:asciiTheme="majorBidi" w:eastAsiaTheme="minorHAnsi" w:hAnsiTheme="majorBidi" w:cstheme="majorBidi"/>
                <w:b/>
                <w:color w:val="000000"/>
                <w:sz w:val="18"/>
                <w:szCs w:val="18"/>
                <w:lang w:val="en-US"/>
              </w:rPr>
              <w:t xml:space="preserve"> 11</w:t>
            </w:r>
          </w:p>
        </w:tc>
        <w:tc>
          <w:tcPr>
            <w:tcW w:w="992" w:type="dxa"/>
            <w:tcBorders>
              <w:top w:val="single" w:sz="4" w:space="0" w:color="auto"/>
              <w:left w:val="double" w:sz="4" w:space="0" w:color="auto"/>
              <w:bottom w:val="single" w:sz="4" w:space="0" w:color="auto"/>
              <w:right w:val="single" w:sz="4" w:space="0" w:color="auto"/>
            </w:tcBorders>
            <w:vAlign w:val="center"/>
          </w:tcPr>
          <w:p w:rsidR="00F50CBB" w:rsidRPr="00F50CBB" w:rsidRDefault="00F50CBB" w:rsidP="003D4935">
            <w:pPr>
              <w:tabs>
                <w:tab w:val="clear" w:pos="1134"/>
                <w:tab w:val="clear" w:pos="1871"/>
                <w:tab w:val="clear" w:pos="2268"/>
              </w:tabs>
              <w:overflowPunct/>
              <w:autoSpaceDE/>
              <w:autoSpaceDN/>
              <w:adjustRightInd/>
              <w:spacing w:before="0"/>
              <w:ind w:hanging="11"/>
              <w:jc w:val="center"/>
              <w:textAlignment w:val="auto"/>
              <w:rPr>
                <w:rFonts w:asciiTheme="majorBidi" w:eastAsiaTheme="minorHAnsi" w:hAnsiTheme="majorBidi" w:cstheme="majorBidi"/>
                <w:b/>
                <w:bCs/>
                <w:color w:val="000000"/>
                <w:sz w:val="18"/>
                <w:szCs w:val="18"/>
                <w:lang w:val="es-ES_tradnl"/>
              </w:rPr>
            </w:pPr>
            <w:r w:rsidRPr="00F50CBB">
              <w:rPr>
                <w:rFonts w:asciiTheme="majorBidi" w:eastAsiaTheme="minorHAnsi" w:hAnsiTheme="majorBidi" w:cstheme="majorBidi"/>
                <w:b/>
                <w:bCs/>
                <w:color w:val="000000"/>
                <w:sz w:val="18"/>
                <w:szCs w:val="18"/>
                <w:lang w:val="es-ES_tradnl"/>
              </w:rPr>
              <w:t>+</w:t>
            </w:r>
          </w:p>
        </w:tc>
        <w:tc>
          <w:tcPr>
            <w:tcW w:w="749" w:type="dxa"/>
            <w:tcBorders>
              <w:top w:val="single" w:sz="4" w:space="0" w:color="auto"/>
              <w:left w:val="single" w:sz="4" w:space="0" w:color="auto"/>
              <w:bottom w:val="single" w:sz="4" w:space="0" w:color="auto"/>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s-ES_tradnl"/>
              </w:rPr>
            </w:pPr>
            <w:r w:rsidRPr="00F50CBB">
              <w:rPr>
                <w:rFonts w:asciiTheme="majorBidi" w:eastAsiaTheme="minorHAnsi" w:hAnsiTheme="majorBidi" w:cstheme="majorBidi"/>
                <w:b/>
                <w:bCs/>
                <w:color w:val="000000"/>
                <w:sz w:val="18"/>
                <w:szCs w:val="18"/>
                <w:lang w:val="es-ES_tradnl"/>
              </w:rPr>
              <w:t>X</w:t>
            </w:r>
          </w:p>
        </w:tc>
        <w:tc>
          <w:tcPr>
            <w:tcW w:w="1094" w:type="dxa"/>
            <w:tcBorders>
              <w:top w:val="single" w:sz="4" w:space="0" w:color="auto"/>
              <w:left w:val="single" w:sz="12" w:space="0" w:color="000000"/>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s-ES_tradnl"/>
              </w:rPr>
            </w:pPr>
            <w:r w:rsidRPr="00F50CBB">
              <w:rPr>
                <w:rFonts w:asciiTheme="majorBidi" w:eastAsiaTheme="minorHAnsi" w:hAnsiTheme="majorBidi" w:cstheme="majorBidi"/>
                <w:b/>
                <w:bCs/>
                <w:color w:val="000000"/>
                <w:sz w:val="18"/>
                <w:szCs w:val="18"/>
                <w:lang w:val="es-ES_tradnl"/>
              </w:rPr>
              <w:t>+</w:t>
            </w:r>
          </w:p>
        </w:tc>
        <w:tc>
          <w:tcPr>
            <w:tcW w:w="749" w:type="dxa"/>
            <w:tcBorders>
              <w:top w:val="single" w:sz="4" w:space="0" w:color="auto"/>
              <w:left w:val="sing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s-ES_tradnl"/>
              </w:rPr>
            </w:pPr>
            <w:r w:rsidRPr="00F50CBB">
              <w:rPr>
                <w:rFonts w:asciiTheme="majorBidi" w:eastAsiaTheme="minorHAnsi" w:hAnsiTheme="majorBidi" w:cstheme="majorBidi"/>
                <w:b/>
                <w:bCs/>
                <w:color w:val="000000"/>
                <w:sz w:val="18"/>
                <w:szCs w:val="18"/>
                <w:lang w:val="es-ES_tradnl"/>
              </w:rPr>
              <w:t>+</w:t>
            </w:r>
          </w:p>
        </w:tc>
        <w:tc>
          <w:tcPr>
            <w:tcW w:w="749" w:type="dxa"/>
            <w:tcBorders>
              <w:top w:val="single" w:sz="4" w:space="0" w:color="auto"/>
              <w:left w:val="single" w:sz="4" w:space="0" w:color="auto"/>
              <w:bottom w:val="single" w:sz="4" w:space="0" w:color="auto"/>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s-ES_tradnl"/>
              </w:rPr>
            </w:pPr>
            <w:r w:rsidRPr="00F50CBB">
              <w:rPr>
                <w:rFonts w:asciiTheme="majorBidi" w:eastAsiaTheme="minorHAnsi" w:hAnsiTheme="majorBidi" w:cstheme="majorBidi"/>
                <w:b/>
                <w:bCs/>
                <w:color w:val="000000"/>
                <w:sz w:val="18"/>
                <w:szCs w:val="18"/>
                <w:lang w:val="es-ES_tradnl"/>
              </w:rPr>
              <w:t>X</w:t>
            </w:r>
          </w:p>
        </w:tc>
        <w:tc>
          <w:tcPr>
            <w:tcW w:w="749" w:type="dxa"/>
            <w:tcBorders>
              <w:top w:val="single" w:sz="4" w:space="0" w:color="auto"/>
              <w:left w:val="sing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b/>
                <w:bCs/>
                <w:color w:val="000000"/>
                <w:sz w:val="18"/>
                <w:szCs w:val="18"/>
                <w:lang w:val="es-ES_tradnl"/>
              </w:rPr>
            </w:pPr>
          </w:p>
        </w:tc>
        <w:tc>
          <w:tcPr>
            <w:tcW w:w="749" w:type="dxa"/>
            <w:tcBorders>
              <w:top w:val="single" w:sz="4" w:space="0" w:color="auto"/>
              <w:left w:val="single" w:sz="12" w:space="0" w:color="000000"/>
              <w:bottom w:val="single" w:sz="4" w:space="0" w:color="auto"/>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s-ES_tradnl"/>
              </w:rPr>
            </w:pPr>
            <w:r w:rsidRPr="00F50CBB">
              <w:rPr>
                <w:rFonts w:asciiTheme="majorBidi" w:eastAsiaTheme="minorHAnsi" w:hAnsiTheme="majorBidi" w:cstheme="majorBidi"/>
                <w:b/>
                <w:bCs/>
                <w:color w:val="000000"/>
                <w:sz w:val="18"/>
                <w:szCs w:val="18"/>
                <w:lang w:val="es-ES_tradnl"/>
              </w:rPr>
              <w:t>X</w:t>
            </w:r>
          </w:p>
        </w:tc>
        <w:tc>
          <w:tcPr>
            <w:tcW w:w="852" w:type="dxa"/>
            <w:tcBorders>
              <w:top w:val="single" w:sz="4" w:space="0" w:color="auto"/>
              <w:left w:val="double" w:sz="4" w:space="0" w:color="auto"/>
              <w:bottom w:val="single" w:sz="4" w:space="0" w:color="auto"/>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s-ES_tradnl"/>
              </w:rPr>
            </w:pPr>
            <w:r w:rsidRPr="00F50CBB">
              <w:rPr>
                <w:rFonts w:asciiTheme="majorBidi" w:eastAsiaTheme="minorHAnsi" w:hAnsiTheme="majorBidi" w:cstheme="majorBidi"/>
                <w:b/>
                <w:color w:val="000000"/>
                <w:sz w:val="18"/>
                <w:szCs w:val="18"/>
                <w:lang w:val="es-ES_tradnl"/>
              </w:rPr>
              <w:t>12B</w:t>
            </w:r>
          </w:p>
        </w:tc>
      </w:tr>
      <w:tr w:rsidR="00F50CBB" w:rsidRPr="00F50CBB" w:rsidTr="005C65F6">
        <w:trPr>
          <w:trHeight w:hRule="exact" w:val="288"/>
        </w:trPr>
        <w:tc>
          <w:tcPr>
            <w:tcW w:w="974" w:type="dxa"/>
            <w:tcBorders>
              <w:top w:val="single" w:sz="2" w:space="0" w:color="000000"/>
              <w:left w:val="single" w:sz="12" w:space="0" w:color="000000"/>
              <w:bottom w:val="single" w:sz="2" w:space="0" w:color="000000"/>
              <w:right w:val="single" w:sz="8"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13</w:t>
            </w:r>
          </w:p>
        </w:tc>
        <w:tc>
          <w:tcPr>
            <w:tcW w:w="725" w:type="dxa"/>
            <w:tcBorders>
              <w:top w:val="single" w:sz="2" w:space="0" w:color="000000"/>
              <w:left w:val="single" w:sz="8" w:space="0" w:color="000000"/>
              <w:bottom w:val="single" w:sz="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textAlignment w:val="auto"/>
              <w:rPr>
                <w:rFonts w:asciiTheme="majorBidi" w:eastAsiaTheme="minorHAnsi" w:hAnsiTheme="majorBidi" w:cstheme="majorBidi"/>
                <w:color w:val="000000"/>
                <w:sz w:val="18"/>
                <w:szCs w:val="18"/>
                <w:lang w:val="en-US"/>
              </w:rPr>
            </w:pPr>
          </w:p>
        </w:tc>
        <w:tc>
          <w:tcPr>
            <w:tcW w:w="7097" w:type="dxa"/>
            <w:tcBorders>
              <w:top w:val="single" w:sz="2" w:space="0" w:color="000000"/>
              <w:left w:val="double" w:sz="4" w:space="0" w:color="auto"/>
              <w:bottom w:val="single" w:sz="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REMARKS</w:t>
            </w:r>
          </w:p>
        </w:tc>
        <w:tc>
          <w:tcPr>
            <w:tcW w:w="6683" w:type="dxa"/>
            <w:gridSpan w:val="8"/>
            <w:tcBorders>
              <w:top w:val="single" w:sz="4" w:space="0" w:color="auto"/>
              <w:left w:val="double" w:sz="4" w:space="0" w:color="auto"/>
              <w:bottom w:val="single" w:sz="4" w:space="0" w:color="auto"/>
              <w:right w:val="single" w:sz="12" w:space="0" w:color="000000"/>
            </w:tcBorders>
            <w:shd w:val="clear" w:color="auto" w:fill="BFBFBF" w:themeFill="background1" w:themeFillShade="BF"/>
            <w:vAlign w:val="center"/>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s-ES_tradnl"/>
              </w:rPr>
            </w:pPr>
          </w:p>
        </w:tc>
      </w:tr>
      <w:tr w:rsidR="00F50CBB" w:rsidRPr="00F50CBB" w:rsidTr="007723D7">
        <w:trPr>
          <w:trHeight w:hRule="exact" w:val="288"/>
        </w:trPr>
        <w:tc>
          <w:tcPr>
            <w:tcW w:w="974" w:type="dxa"/>
            <w:tcBorders>
              <w:top w:val="single" w:sz="2" w:space="0" w:color="000000"/>
              <w:left w:val="single" w:sz="12" w:space="0" w:color="000000"/>
              <w:bottom w:val="single" w:sz="12" w:space="0" w:color="000000"/>
              <w:right w:val="single" w:sz="8"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62"/>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13.1</w:t>
            </w:r>
          </w:p>
        </w:tc>
        <w:tc>
          <w:tcPr>
            <w:tcW w:w="725" w:type="dxa"/>
            <w:tcBorders>
              <w:top w:val="single" w:sz="2" w:space="0" w:color="000000"/>
              <w:left w:val="single" w:sz="8" w:space="0" w:color="000000"/>
              <w:bottom w:val="single" w:sz="12" w:space="0" w:color="000000"/>
              <w:right w:val="double" w:sz="4" w:space="0" w:color="auto"/>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color w:val="000000"/>
                <w:sz w:val="18"/>
                <w:szCs w:val="18"/>
                <w:lang w:val="en-US"/>
              </w:rPr>
            </w:pPr>
            <w:r w:rsidRPr="00F50CBB">
              <w:rPr>
                <w:rFonts w:asciiTheme="majorBidi" w:eastAsiaTheme="minorHAnsi" w:hAnsiTheme="majorBidi" w:cstheme="majorBidi"/>
                <w:b/>
                <w:color w:val="000000"/>
                <w:sz w:val="18"/>
                <w:szCs w:val="18"/>
                <w:lang w:val="en-US"/>
              </w:rPr>
              <w:t>13C</w:t>
            </w:r>
          </w:p>
        </w:tc>
        <w:tc>
          <w:tcPr>
            <w:tcW w:w="7097" w:type="dxa"/>
            <w:tcBorders>
              <w:top w:val="single" w:sz="2" w:space="0" w:color="000000"/>
              <w:left w:val="double" w:sz="4" w:space="0" w:color="auto"/>
              <w:bottom w:val="single" w:sz="1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ind w:left="180" w:right="324"/>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color w:val="000000"/>
                <w:sz w:val="18"/>
                <w:szCs w:val="18"/>
                <w:lang w:val="en-US"/>
              </w:rPr>
              <w:t>Remarks for assisting the Bureau in processing the notice</w:t>
            </w:r>
          </w:p>
        </w:tc>
        <w:tc>
          <w:tcPr>
            <w:tcW w:w="992" w:type="dxa"/>
            <w:tcBorders>
              <w:top w:val="single" w:sz="4" w:space="0" w:color="auto"/>
              <w:left w:val="double" w:sz="4" w:space="0" w:color="auto"/>
              <w:bottom w:val="single" w:sz="12" w:space="0" w:color="000000"/>
              <w:right w:val="single" w:sz="4" w:space="0" w:color="auto"/>
            </w:tcBorders>
            <w:vAlign w:val="center"/>
          </w:tcPr>
          <w:p w:rsidR="00F50CBB" w:rsidRPr="00F50CBB" w:rsidRDefault="00F50CBB" w:rsidP="003D4935">
            <w:pPr>
              <w:tabs>
                <w:tab w:val="clear" w:pos="1134"/>
                <w:tab w:val="clear" w:pos="1871"/>
                <w:tab w:val="clear" w:pos="2268"/>
              </w:tabs>
              <w:overflowPunct/>
              <w:autoSpaceDE/>
              <w:autoSpaceDN/>
              <w:adjustRightInd/>
              <w:spacing w:before="0"/>
              <w:ind w:hanging="11"/>
              <w:jc w:val="center"/>
              <w:textAlignment w:val="auto"/>
              <w:rPr>
                <w:rFonts w:asciiTheme="majorBidi" w:eastAsiaTheme="minorHAnsi" w:hAnsiTheme="majorBidi" w:cstheme="majorBidi"/>
                <w:b/>
                <w:bCs/>
                <w:color w:val="000000"/>
                <w:sz w:val="18"/>
                <w:szCs w:val="18"/>
                <w:lang w:val="es-ES_tradnl"/>
              </w:rPr>
            </w:pPr>
            <w:r w:rsidRPr="00F50CBB">
              <w:rPr>
                <w:rFonts w:asciiTheme="majorBidi" w:eastAsiaTheme="minorHAnsi" w:hAnsiTheme="majorBidi" w:cstheme="majorBidi"/>
                <w:b/>
                <w:bCs/>
                <w:color w:val="000000"/>
                <w:sz w:val="18"/>
                <w:szCs w:val="18"/>
                <w:lang w:val="es-ES_tradnl"/>
              </w:rPr>
              <w:t>O</w:t>
            </w:r>
          </w:p>
        </w:tc>
        <w:tc>
          <w:tcPr>
            <w:tcW w:w="749" w:type="dxa"/>
            <w:tcBorders>
              <w:top w:val="single" w:sz="4" w:space="0" w:color="auto"/>
              <w:left w:val="single" w:sz="4" w:space="0" w:color="auto"/>
              <w:bottom w:val="single" w:sz="12" w:space="0" w:color="000000"/>
              <w:right w:val="single" w:sz="12" w:space="0" w:color="000000"/>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s-ES_tradnl"/>
              </w:rPr>
            </w:pPr>
            <w:r w:rsidRPr="00F50CBB">
              <w:rPr>
                <w:rFonts w:asciiTheme="majorBidi" w:eastAsiaTheme="minorHAnsi" w:hAnsiTheme="majorBidi" w:cstheme="majorBidi"/>
                <w:b/>
                <w:bCs/>
                <w:color w:val="000000"/>
                <w:sz w:val="18"/>
                <w:szCs w:val="18"/>
                <w:lang w:val="es-ES_tradnl"/>
              </w:rPr>
              <w:t>O</w:t>
            </w:r>
          </w:p>
        </w:tc>
        <w:tc>
          <w:tcPr>
            <w:tcW w:w="1094" w:type="dxa"/>
            <w:tcBorders>
              <w:top w:val="single" w:sz="4" w:space="0" w:color="auto"/>
              <w:left w:val="single" w:sz="12" w:space="0" w:color="000000"/>
              <w:bottom w:val="single" w:sz="12" w:space="0" w:color="000000"/>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s-ES_tradnl"/>
              </w:rPr>
            </w:pPr>
            <w:r w:rsidRPr="00F50CBB">
              <w:rPr>
                <w:rFonts w:asciiTheme="majorBidi" w:eastAsiaTheme="minorHAnsi" w:hAnsiTheme="majorBidi" w:cstheme="majorBidi"/>
                <w:b/>
                <w:bCs/>
                <w:color w:val="000000"/>
                <w:sz w:val="18"/>
                <w:szCs w:val="18"/>
                <w:lang w:val="es-ES_tradnl"/>
              </w:rPr>
              <w:t>O</w:t>
            </w:r>
          </w:p>
        </w:tc>
        <w:tc>
          <w:tcPr>
            <w:tcW w:w="749" w:type="dxa"/>
            <w:tcBorders>
              <w:top w:val="single" w:sz="4" w:space="0" w:color="auto"/>
              <w:left w:val="single" w:sz="4" w:space="0" w:color="auto"/>
              <w:bottom w:val="single" w:sz="12" w:space="0" w:color="000000"/>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s-ES_tradnl"/>
              </w:rPr>
            </w:pPr>
            <w:r w:rsidRPr="00F50CBB">
              <w:rPr>
                <w:rFonts w:asciiTheme="majorBidi" w:eastAsiaTheme="minorHAnsi" w:hAnsiTheme="majorBidi" w:cstheme="majorBidi"/>
                <w:b/>
                <w:bCs/>
                <w:color w:val="000000"/>
                <w:sz w:val="18"/>
                <w:szCs w:val="18"/>
                <w:lang w:val="es-ES_tradnl"/>
              </w:rPr>
              <w:t>O</w:t>
            </w:r>
          </w:p>
        </w:tc>
        <w:tc>
          <w:tcPr>
            <w:tcW w:w="749" w:type="dxa"/>
            <w:tcBorders>
              <w:top w:val="single" w:sz="4" w:space="0" w:color="auto"/>
              <w:left w:val="single" w:sz="4" w:space="0" w:color="auto"/>
              <w:bottom w:val="single" w:sz="12" w:space="0" w:color="000000"/>
              <w:right w:val="sing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s-ES_tradnl"/>
              </w:rPr>
            </w:pPr>
            <w:r w:rsidRPr="00F50CBB">
              <w:rPr>
                <w:rFonts w:asciiTheme="majorBidi" w:eastAsiaTheme="minorHAnsi" w:hAnsiTheme="majorBidi" w:cstheme="majorBidi"/>
                <w:b/>
                <w:bCs/>
                <w:color w:val="000000"/>
                <w:sz w:val="18"/>
                <w:szCs w:val="18"/>
                <w:lang w:val="es-ES_tradnl"/>
              </w:rPr>
              <w:t>O</w:t>
            </w:r>
          </w:p>
        </w:tc>
        <w:tc>
          <w:tcPr>
            <w:tcW w:w="749" w:type="dxa"/>
            <w:tcBorders>
              <w:top w:val="single" w:sz="4" w:space="0" w:color="auto"/>
              <w:left w:val="single" w:sz="4" w:space="0" w:color="auto"/>
              <w:bottom w:val="single" w:sz="12" w:space="0" w:color="000000"/>
              <w:right w:val="single" w:sz="12" w:space="0" w:color="000000"/>
            </w:tcBorders>
            <w:vAlign w:val="center"/>
          </w:tcPr>
          <w:p w:rsidR="00F50CBB" w:rsidRPr="00F50CBB" w:rsidRDefault="00F50CBB" w:rsidP="007723D7">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s-ES_tradnl"/>
              </w:rPr>
            </w:pPr>
            <w:r w:rsidRPr="00F50CBB">
              <w:rPr>
                <w:rFonts w:asciiTheme="majorBidi" w:eastAsiaTheme="minorHAnsi" w:hAnsiTheme="majorBidi" w:cstheme="majorBidi"/>
                <w:b/>
                <w:bCs/>
                <w:color w:val="000000"/>
                <w:sz w:val="18"/>
                <w:szCs w:val="18"/>
                <w:lang w:val="es-ES_tradnl"/>
              </w:rPr>
              <w:t>O</w:t>
            </w:r>
          </w:p>
        </w:tc>
        <w:tc>
          <w:tcPr>
            <w:tcW w:w="749" w:type="dxa"/>
            <w:tcBorders>
              <w:top w:val="single" w:sz="4" w:space="0" w:color="auto"/>
              <w:left w:val="single" w:sz="12" w:space="0" w:color="000000"/>
              <w:bottom w:val="single" w:sz="12" w:space="0" w:color="000000"/>
              <w:right w:val="double" w:sz="4" w:space="0" w:color="auto"/>
            </w:tcBorders>
            <w:vAlign w:val="center"/>
          </w:tcPr>
          <w:p w:rsidR="00F50CBB" w:rsidRPr="00F50CBB" w:rsidRDefault="00F50CBB" w:rsidP="00F50CBB">
            <w:pPr>
              <w:tabs>
                <w:tab w:val="clear" w:pos="1134"/>
                <w:tab w:val="clear" w:pos="1871"/>
                <w:tab w:val="clear" w:pos="2268"/>
              </w:tabs>
              <w:overflowPunct/>
              <w:autoSpaceDE/>
              <w:autoSpaceDN/>
              <w:adjustRightInd/>
              <w:spacing w:before="0"/>
              <w:jc w:val="center"/>
              <w:textAlignment w:val="auto"/>
              <w:rPr>
                <w:rFonts w:asciiTheme="majorBidi" w:eastAsiaTheme="minorHAnsi" w:hAnsiTheme="majorBidi" w:cstheme="majorBidi"/>
                <w:b/>
                <w:bCs/>
                <w:color w:val="000000"/>
                <w:sz w:val="18"/>
                <w:szCs w:val="18"/>
                <w:lang w:val="es-ES_tradnl"/>
              </w:rPr>
            </w:pPr>
            <w:r w:rsidRPr="00F50CBB">
              <w:rPr>
                <w:rFonts w:asciiTheme="majorBidi" w:eastAsiaTheme="minorHAnsi" w:hAnsiTheme="majorBidi" w:cstheme="majorBidi"/>
                <w:b/>
                <w:bCs/>
                <w:color w:val="000000"/>
                <w:sz w:val="18"/>
                <w:szCs w:val="18"/>
                <w:lang w:val="es-ES_tradnl"/>
              </w:rPr>
              <w:t>O</w:t>
            </w:r>
          </w:p>
        </w:tc>
        <w:tc>
          <w:tcPr>
            <w:tcW w:w="852" w:type="dxa"/>
            <w:tcBorders>
              <w:top w:val="single" w:sz="4" w:space="0" w:color="auto"/>
              <w:left w:val="double" w:sz="4" w:space="0" w:color="auto"/>
              <w:bottom w:val="single" w:sz="12" w:space="0" w:color="000000"/>
              <w:right w:val="single" w:sz="12" w:space="0" w:color="000000"/>
            </w:tcBorders>
          </w:tcPr>
          <w:p w:rsidR="00F50CBB" w:rsidRPr="00F50CBB" w:rsidRDefault="00F50CBB" w:rsidP="00F50CBB">
            <w:pPr>
              <w:tabs>
                <w:tab w:val="clear" w:pos="1134"/>
                <w:tab w:val="clear" w:pos="1871"/>
                <w:tab w:val="clear" w:pos="2268"/>
              </w:tabs>
              <w:overflowPunct/>
              <w:autoSpaceDE/>
              <w:autoSpaceDN/>
              <w:adjustRightInd/>
              <w:spacing w:before="0"/>
              <w:ind w:left="38"/>
              <w:textAlignment w:val="auto"/>
              <w:rPr>
                <w:rFonts w:asciiTheme="majorBidi" w:eastAsiaTheme="minorHAnsi" w:hAnsiTheme="majorBidi" w:cstheme="majorBidi"/>
                <w:b/>
                <w:color w:val="000000"/>
                <w:sz w:val="18"/>
                <w:szCs w:val="18"/>
                <w:lang w:val="en-US"/>
              </w:rPr>
            </w:pPr>
            <w:r w:rsidRPr="00F50CBB">
              <w:rPr>
                <w:rFonts w:asciiTheme="majorBidi" w:eastAsiaTheme="minorHAnsi" w:hAnsiTheme="majorBidi" w:cstheme="majorBidi"/>
                <w:b/>
                <w:color w:val="000000"/>
                <w:sz w:val="18"/>
                <w:szCs w:val="18"/>
                <w:lang w:val="en-US"/>
              </w:rPr>
              <w:t>13C</w:t>
            </w:r>
          </w:p>
        </w:tc>
      </w:tr>
    </w:tbl>
    <w:p w:rsidR="00F50CBB" w:rsidRDefault="00F50CBB" w:rsidP="00F50CBB">
      <w:pPr>
        <w:tabs>
          <w:tab w:val="clear" w:pos="1134"/>
          <w:tab w:val="clear" w:pos="1871"/>
          <w:tab w:val="clear" w:pos="2268"/>
        </w:tabs>
        <w:overflowPunct/>
        <w:autoSpaceDE/>
        <w:autoSpaceDN/>
        <w:adjustRightInd/>
        <w:spacing w:before="0"/>
        <w:textAlignment w:val="auto"/>
        <w:rPr>
          <w:rFonts w:asciiTheme="minorHAnsi" w:eastAsiaTheme="minorHAnsi" w:hAnsiTheme="minorHAnsi" w:cstheme="minorBidi"/>
          <w:sz w:val="22"/>
          <w:szCs w:val="22"/>
          <w:lang w:val="en-US"/>
        </w:rPr>
      </w:pPr>
    </w:p>
    <w:p w:rsidR="00CF5E97" w:rsidRPr="00F50CBB" w:rsidRDefault="00CF5E97" w:rsidP="00F50CBB">
      <w:pPr>
        <w:tabs>
          <w:tab w:val="clear" w:pos="1134"/>
          <w:tab w:val="clear" w:pos="1871"/>
          <w:tab w:val="clear" w:pos="2268"/>
        </w:tabs>
        <w:overflowPunct/>
        <w:autoSpaceDE/>
        <w:autoSpaceDN/>
        <w:adjustRightInd/>
        <w:spacing w:before="0"/>
        <w:textAlignment w:val="auto"/>
        <w:rPr>
          <w:rFonts w:asciiTheme="minorHAnsi" w:eastAsiaTheme="minorHAnsi" w:hAnsiTheme="minorHAnsi" w:cstheme="minorBidi"/>
          <w:sz w:val="22"/>
          <w:szCs w:val="22"/>
          <w:lang w:val="en-US"/>
        </w:rPr>
      </w:pPr>
    </w:p>
    <w:p w:rsidR="00F50CBB" w:rsidRDefault="00F50CBB" w:rsidP="00F50CBB">
      <w:pPr>
        <w:sectPr w:rsidR="00F50CBB" w:rsidSect="0002401F">
          <w:headerReference w:type="default" r:id="rId13"/>
          <w:footnotePr>
            <w:pos w:val="beneathText"/>
          </w:footnotePr>
          <w:pgSz w:w="16840" w:h="11907" w:orient="landscape" w:code="9"/>
          <w:pgMar w:top="567" w:right="567" w:bottom="567" w:left="567" w:header="720" w:footer="482" w:gutter="0"/>
          <w:pgNumType w:start="3"/>
          <w:cols w:space="720"/>
          <w:docGrid w:linePitch="326"/>
        </w:sectPr>
      </w:pPr>
    </w:p>
    <w:p w:rsidR="00CF5E97" w:rsidRDefault="00CF5E97" w:rsidP="00CF5E97">
      <w:pPr>
        <w:pStyle w:val="TableNo"/>
        <w:rPr>
          <w:lang w:val="en-US" w:eastAsia="zh-CN"/>
        </w:rPr>
      </w:pPr>
      <w:bookmarkStart w:id="0" w:name="dbreak"/>
      <w:bookmarkEnd w:id="0"/>
      <w:r w:rsidRPr="00EF77A2">
        <w:rPr>
          <w:lang w:val="en-US" w:eastAsia="zh-CN"/>
        </w:rPr>
        <w:lastRenderedPageBreak/>
        <w:t>TABLE 2</w:t>
      </w:r>
    </w:p>
    <w:p w:rsidR="00CF5E97" w:rsidRPr="00EF77A2" w:rsidRDefault="00CF5E97" w:rsidP="00CF5E97">
      <w:pPr>
        <w:pStyle w:val="Tabletitle"/>
        <w:rPr>
          <w:lang w:val="en-US" w:eastAsia="zh-CN"/>
        </w:rPr>
      </w:pPr>
      <w:r w:rsidRPr="00EF77A2">
        <w:rPr>
          <w:lang w:val="en-US" w:eastAsia="zh-CN"/>
        </w:rPr>
        <w:t>Characteristics for high altitude platform stations (HAPS) frequency assignments</w:t>
      </w:r>
      <w:r w:rsidRPr="00EF77A2">
        <w:rPr>
          <w:lang w:val="en-US" w:eastAsia="zh-CN"/>
        </w:rPr>
        <w:br/>
        <w:t>in the terrestrial services</w:t>
      </w:r>
    </w:p>
    <w:tbl>
      <w:tblPr>
        <w:tblW w:w="10211" w:type="dxa"/>
        <w:tblInd w:w="93" w:type="dxa"/>
        <w:tblLook w:val="04A0" w:firstRow="1" w:lastRow="0" w:firstColumn="1" w:lastColumn="0" w:noHBand="0" w:noVBand="1"/>
      </w:tblPr>
      <w:tblGrid>
        <w:gridCol w:w="788"/>
        <w:gridCol w:w="4564"/>
        <w:gridCol w:w="980"/>
        <w:gridCol w:w="980"/>
        <w:gridCol w:w="980"/>
        <w:gridCol w:w="980"/>
        <w:gridCol w:w="939"/>
      </w:tblGrid>
      <w:tr w:rsidR="00CF5E97" w:rsidRPr="00EF77A2" w:rsidTr="005C65F6">
        <w:trPr>
          <w:trHeight w:val="2415"/>
          <w:tblHeader/>
        </w:trPr>
        <w:tc>
          <w:tcPr>
            <w:tcW w:w="788" w:type="dxa"/>
            <w:tcBorders>
              <w:top w:val="single" w:sz="12" w:space="0" w:color="auto"/>
              <w:left w:val="single" w:sz="12" w:space="0" w:color="auto"/>
              <w:bottom w:val="single" w:sz="12" w:space="0" w:color="auto"/>
              <w:right w:val="double" w:sz="6" w:space="0" w:color="auto"/>
            </w:tcBorders>
            <w:shd w:val="clear" w:color="auto" w:fill="auto"/>
            <w:textDirection w:val="btLr"/>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Item identifier</w:t>
            </w:r>
          </w:p>
        </w:tc>
        <w:tc>
          <w:tcPr>
            <w:tcW w:w="4564" w:type="dxa"/>
            <w:tcBorders>
              <w:top w:val="single" w:sz="12" w:space="0" w:color="auto"/>
              <w:left w:val="nil"/>
              <w:bottom w:val="single" w:sz="12" w:space="0" w:color="auto"/>
              <w:right w:val="double" w:sz="6"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i/>
                <w:iCs/>
                <w:sz w:val="18"/>
                <w:szCs w:val="18"/>
                <w:lang w:val="en-US" w:eastAsia="zh-CN"/>
              </w:rPr>
            </w:pPr>
            <w:r w:rsidRPr="00EF77A2">
              <w:rPr>
                <w:rFonts w:asciiTheme="majorBidi" w:hAnsiTheme="majorBidi" w:cstheme="majorBidi"/>
                <w:b/>
                <w:bCs/>
                <w:i/>
                <w:iCs/>
                <w:sz w:val="18"/>
                <w:szCs w:val="18"/>
                <w:lang w:val="en-US" w:eastAsia="zh-CN"/>
              </w:rPr>
              <w:t xml:space="preserve">1 </w:t>
            </w:r>
            <w:r w:rsidRPr="00EF77A2">
              <w:rPr>
                <w:rFonts w:asciiTheme="majorBidi" w:hAnsiTheme="majorBidi" w:cstheme="majorBidi"/>
                <w:b/>
                <w:bCs/>
                <w:i/>
                <w:iCs/>
                <w:sz w:val="18"/>
                <w:szCs w:val="18"/>
                <w:vertAlign w:val="superscript"/>
                <w:lang w:val="en-US" w:eastAsia="zh-CN"/>
              </w:rPr>
              <w:t>_</w:t>
            </w:r>
            <w:r w:rsidRPr="00EF77A2">
              <w:rPr>
                <w:rFonts w:asciiTheme="majorBidi" w:hAnsiTheme="majorBidi" w:cstheme="majorBidi"/>
                <w:b/>
                <w:bCs/>
                <w:i/>
                <w:iCs/>
                <w:sz w:val="18"/>
                <w:szCs w:val="18"/>
                <w:lang w:val="en-US" w:eastAsia="zh-CN"/>
              </w:rPr>
              <w:t xml:space="preserve"> GENERAL CHARACTERISTICS OF THE HAPS</w:t>
            </w:r>
          </w:p>
        </w:tc>
        <w:tc>
          <w:tcPr>
            <w:tcW w:w="980" w:type="dxa"/>
            <w:tcBorders>
              <w:top w:val="single" w:sz="12" w:space="0" w:color="auto"/>
              <w:left w:val="nil"/>
              <w:bottom w:val="single" w:sz="12" w:space="0" w:color="auto"/>
              <w:right w:val="single" w:sz="4" w:space="0" w:color="auto"/>
            </w:tcBorders>
            <w:shd w:val="clear" w:color="auto" w:fill="auto"/>
            <w:textDirection w:val="btLr"/>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Transmitting station in the bands listed in No. 5.388A for the application of No. 11.2</w:t>
            </w:r>
          </w:p>
        </w:tc>
        <w:tc>
          <w:tcPr>
            <w:tcW w:w="980" w:type="dxa"/>
            <w:tcBorders>
              <w:top w:val="single" w:sz="12" w:space="0" w:color="auto"/>
              <w:left w:val="nil"/>
              <w:bottom w:val="single" w:sz="12" w:space="0" w:color="auto"/>
              <w:right w:val="single" w:sz="4" w:space="0" w:color="auto"/>
            </w:tcBorders>
            <w:shd w:val="clear" w:color="auto" w:fill="auto"/>
            <w:textDirection w:val="btLr"/>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Receiving station in the bands listed in No. 5.388A for the application of No. 11.9</w:t>
            </w:r>
          </w:p>
        </w:tc>
        <w:tc>
          <w:tcPr>
            <w:tcW w:w="980" w:type="dxa"/>
            <w:tcBorders>
              <w:top w:val="single" w:sz="12" w:space="0" w:color="auto"/>
              <w:left w:val="nil"/>
              <w:bottom w:val="single" w:sz="12" w:space="0" w:color="auto"/>
              <w:right w:val="single" w:sz="4" w:space="0" w:color="auto"/>
            </w:tcBorders>
            <w:shd w:val="clear" w:color="auto" w:fill="auto"/>
            <w:textDirection w:val="btLr"/>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Transmitting station in the bands listed in Nos. 5.537A and 5.552A for the application of No. 11.2</w:t>
            </w:r>
          </w:p>
        </w:tc>
        <w:tc>
          <w:tcPr>
            <w:tcW w:w="980" w:type="dxa"/>
            <w:tcBorders>
              <w:top w:val="single" w:sz="12" w:space="0" w:color="auto"/>
              <w:left w:val="nil"/>
              <w:bottom w:val="single" w:sz="12" w:space="0" w:color="auto"/>
              <w:right w:val="double" w:sz="6" w:space="0" w:color="auto"/>
            </w:tcBorders>
            <w:shd w:val="clear" w:color="auto" w:fill="auto"/>
            <w:textDirection w:val="btLr"/>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Receiving station in the bands liste</w:t>
            </w:r>
            <w:r>
              <w:rPr>
                <w:rFonts w:asciiTheme="majorBidi" w:hAnsiTheme="majorBidi" w:cstheme="majorBidi"/>
                <w:b/>
                <w:bCs/>
                <w:sz w:val="18"/>
                <w:szCs w:val="18"/>
                <w:lang w:val="en-US" w:eastAsia="zh-CN"/>
              </w:rPr>
              <w:t>d in Nos. 5.543A and 5.552A for</w:t>
            </w:r>
            <w:r w:rsidRPr="00EF77A2">
              <w:rPr>
                <w:rFonts w:asciiTheme="majorBidi" w:hAnsiTheme="majorBidi" w:cstheme="majorBidi"/>
                <w:b/>
                <w:bCs/>
                <w:sz w:val="18"/>
                <w:szCs w:val="18"/>
                <w:lang w:val="en-US" w:eastAsia="zh-CN"/>
              </w:rPr>
              <w:t xml:space="preserve"> the application of No. 11.9</w:t>
            </w:r>
          </w:p>
        </w:tc>
        <w:tc>
          <w:tcPr>
            <w:tcW w:w="939" w:type="dxa"/>
            <w:tcBorders>
              <w:top w:val="single" w:sz="12" w:space="0" w:color="auto"/>
              <w:left w:val="nil"/>
              <w:bottom w:val="single" w:sz="12" w:space="0" w:color="auto"/>
              <w:right w:val="single" w:sz="12" w:space="0" w:color="auto"/>
            </w:tcBorders>
            <w:shd w:val="clear" w:color="auto" w:fill="auto"/>
            <w:textDirection w:val="btLr"/>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Item identifier</w:t>
            </w:r>
          </w:p>
        </w:tc>
      </w:tr>
      <w:tr w:rsidR="00CF5E97" w:rsidRPr="00EF77A2" w:rsidTr="005C65F6">
        <w:trPr>
          <w:trHeight w:val="283"/>
        </w:trPr>
        <w:tc>
          <w:tcPr>
            <w:tcW w:w="788" w:type="dxa"/>
            <w:tcBorders>
              <w:top w:val="single" w:sz="12" w:space="0" w:color="auto"/>
              <w:left w:val="single" w:sz="12" w:space="0" w:color="auto"/>
              <w:bottom w:val="single" w:sz="4" w:space="0" w:color="auto"/>
              <w:right w:val="double" w:sz="6" w:space="0" w:color="auto"/>
            </w:tcBorders>
            <w:shd w:val="clear" w:color="auto" w:fill="auto"/>
            <w:hideMark/>
          </w:tcPr>
          <w:p w:rsidR="00CF5E97" w:rsidRPr="00DA2267"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DA2267">
              <w:rPr>
                <w:rFonts w:asciiTheme="majorBidi" w:hAnsiTheme="majorBidi" w:cstheme="majorBidi"/>
                <w:sz w:val="18"/>
                <w:szCs w:val="18"/>
                <w:lang w:val="en-US" w:eastAsia="zh-CN"/>
              </w:rPr>
              <w:t> </w:t>
            </w:r>
          </w:p>
        </w:tc>
        <w:tc>
          <w:tcPr>
            <w:tcW w:w="4564" w:type="dxa"/>
            <w:tcBorders>
              <w:top w:val="single" w:sz="12" w:space="0" w:color="auto"/>
              <w:left w:val="nil"/>
              <w:bottom w:val="single" w:sz="4" w:space="0" w:color="auto"/>
              <w:right w:val="double" w:sz="6"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GENERAL INFORMATION</w:t>
            </w:r>
          </w:p>
        </w:tc>
        <w:tc>
          <w:tcPr>
            <w:tcW w:w="4859" w:type="dxa"/>
            <w:gridSpan w:val="5"/>
            <w:tcBorders>
              <w:top w:val="single" w:sz="12" w:space="0" w:color="auto"/>
              <w:left w:val="nil"/>
              <w:bottom w:val="single" w:sz="4" w:space="0" w:color="auto"/>
              <w:right w:val="single" w:sz="12" w:space="0" w:color="auto"/>
            </w:tcBorders>
            <w:shd w:val="clear" w:color="000000" w:fill="C0C0C0"/>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 </w:t>
            </w:r>
          </w:p>
        </w:tc>
      </w:tr>
      <w:tr w:rsidR="00CF5E97" w:rsidRPr="00EF77A2" w:rsidTr="005C65F6">
        <w:trPr>
          <w:trHeight w:val="312"/>
        </w:trPr>
        <w:tc>
          <w:tcPr>
            <w:tcW w:w="788" w:type="dxa"/>
            <w:tcBorders>
              <w:top w:val="nil"/>
              <w:left w:val="single" w:sz="12" w:space="0" w:color="auto"/>
              <w:bottom w:val="single" w:sz="4" w:space="0" w:color="auto"/>
              <w:right w:val="double" w:sz="6"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1.B</w:t>
            </w:r>
          </w:p>
        </w:tc>
        <w:tc>
          <w:tcPr>
            <w:tcW w:w="4564" w:type="dxa"/>
            <w:tcBorders>
              <w:top w:val="nil"/>
              <w:left w:val="nil"/>
              <w:bottom w:val="single" w:sz="4" w:space="0" w:color="auto"/>
              <w:right w:val="double" w:sz="6" w:space="0" w:color="auto"/>
            </w:tcBorders>
            <w:shd w:val="clear" w:color="auto" w:fill="auto"/>
            <w:hideMark/>
          </w:tcPr>
          <w:p w:rsidR="00CF5E97" w:rsidRPr="00B7611C" w:rsidRDefault="00CF5E97" w:rsidP="005C65F6">
            <w:pPr>
              <w:spacing w:before="40" w:after="40"/>
              <w:ind w:left="170" w:right="-57"/>
              <w:rPr>
                <w:rFonts w:asciiTheme="majorBidi" w:hAnsiTheme="majorBidi" w:cstheme="majorBidi"/>
                <w:sz w:val="18"/>
                <w:szCs w:val="18"/>
                <w:lang w:val="en-US"/>
              </w:rPr>
            </w:pPr>
            <w:r w:rsidRPr="00B7611C">
              <w:rPr>
                <w:rFonts w:asciiTheme="majorBidi" w:hAnsiTheme="majorBidi" w:cstheme="majorBidi"/>
                <w:sz w:val="18"/>
                <w:szCs w:val="18"/>
                <w:lang w:val="en-US"/>
              </w:rPr>
              <w:t>the symbol of the notifying administration (see the Preface)</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double" w:sz="6"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39" w:type="dxa"/>
            <w:tcBorders>
              <w:top w:val="nil"/>
              <w:left w:val="nil"/>
              <w:bottom w:val="single" w:sz="4" w:space="0" w:color="auto"/>
              <w:right w:val="single" w:sz="12"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1.B</w:t>
            </w:r>
          </w:p>
        </w:tc>
      </w:tr>
      <w:tr w:rsidR="00CF5E97" w:rsidRPr="00EF77A2" w:rsidTr="005C65F6">
        <w:trPr>
          <w:trHeight w:val="525"/>
        </w:trPr>
        <w:tc>
          <w:tcPr>
            <w:tcW w:w="788" w:type="dxa"/>
            <w:tcBorders>
              <w:top w:val="nil"/>
              <w:left w:val="single" w:sz="12" w:space="0" w:color="auto"/>
              <w:bottom w:val="single" w:sz="4" w:space="0" w:color="auto"/>
              <w:right w:val="double" w:sz="6"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1.D</w:t>
            </w:r>
          </w:p>
        </w:tc>
        <w:tc>
          <w:tcPr>
            <w:tcW w:w="4564" w:type="dxa"/>
            <w:tcBorders>
              <w:top w:val="nil"/>
              <w:left w:val="nil"/>
              <w:bottom w:val="single" w:sz="4" w:space="0" w:color="auto"/>
              <w:right w:val="double" w:sz="6" w:space="0" w:color="auto"/>
            </w:tcBorders>
            <w:shd w:val="clear" w:color="auto" w:fill="auto"/>
            <w:hideMark/>
          </w:tcPr>
          <w:p w:rsidR="00CF5E97" w:rsidRPr="00B7611C" w:rsidRDefault="00CF5E97" w:rsidP="005C65F6">
            <w:pPr>
              <w:spacing w:before="40" w:after="40"/>
              <w:ind w:left="170" w:right="-57"/>
              <w:rPr>
                <w:rFonts w:asciiTheme="majorBidi" w:hAnsiTheme="majorBidi" w:cstheme="majorBidi"/>
                <w:sz w:val="18"/>
                <w:szCs w:val="18"/>
                <w:lang w:val="en-US"/>
              </w:rPr>
            </w:pPr>
            <w:r w:rsidRPr="00B7611C">
              <w:rPr>
                <w:rFonts w:asciiTheme="majorBidi" w:hAnsiTheme="majorBidi" w:cstheme="majorBidi"/>
                <w:sz w:val="18"/>
                <w:szCs w:val="18"/>
                <w:lang w:val="en-US"/>
              </w:rPr>
              <w:t>the provision code of the Radio Regulations under which the notice has been submitted</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double" w:sz="6"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39" w:type="dxa"/>
            <w:tcBorders>
              <w:top w:val="nil"/>
              <w:left w:val="nil"/>
              <w:bottom w:val="single" w:sz="4" w:space="0" w:color="auto"/>
              <w:right w:val="single" w:sz="12" w:space="0" w:color="auto"/>
            </w:tcBorders>
            <w:shd w:val="clear" w:color="auto" w:fill="auto"/>
            <w:hideMark/>
          </w:tcPr>
          <w:p w:rsidR="00CF5E97" w:rsidRPr="00EF77A2" w:rsidRDefault="00CF5E97" w:rsidP="0047787F">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1.D</w:t>
            </w:r>
          </w:p>
        </w:tc>
      </w:tr>
      <w:tr w:rsidR="00CF5E97" w:rsidRPr="00EF77A2" w:rsidTr="005C65F6">
        <w:trPr>
          <w:trHeight w:val="312"/>
        </w:trPr>
        <w:tc>
          <w:tcPr>
            <w:tcW w:w="788" w:type="dxa"/>
            <w:tcBorders>
              <w:top w:val="nil"/>
              <w:left w:val="single" w:sz="12" w:space="0" w:color="auto"/>
              <w:bottom w:val="single" w:sz="4" w:space="0" w:color="auto"/>
              <w:right w:val="double" w:sz="6"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1.ID1</w:t>
            </w:r>
          </w:p>
        </w:tc>
        <w:tc>
          <w:tcPr>
            <w:tcW w:w="4564" w:type="dxa"/>
            <w:tcBorders>
              <w:top w:val="nil"/>
              <w:left w:val="nil"/>
              <w:bottom w:val="single" w:sz="4" w:space="0" w:color="auto"/>
              <w:right w:val="double" w:sz="6" w:space="0" w:color="auto"/>
            </w:tcBorders>
            <w:shd w:val="clear" w:color="auto" w:fill="auto"/>
            <w:hideMark/>
          </w:tcPr>
          <w:p w:rsidR="00CF5E97" w:rsidRPr="00B7611C" w:rsidRDefault="00CF5E97" w:rsidP="005C65F6">
            <w:pPr>
              <w:spacing w:before="40" w:after="40"/>
              <w:ind w:left="170" w:right="-57"/>
              <w:rPr>
                <w:rFonts w:asciiTheme="majorBidi" w:hAnsiTheme="majorBidi" w:cstheme="majorBidi"/>
                <w:sz w:val="18"/>
                <w:szCs w:val="18"/>
                <w:lang w:val="en-US"/>
              </w:rPr>
            </w:pPr>
            <w:r w:rsidRPr="00B7611C">
              <w:rPr>
                <w:rFonts w:asciiTheme="majorBidi" w:hAnsiTheme="majorBidi" w:cstheme="majorBidi"/>
                <w:sz w:val="18"/>
                <w:szCs w:val="18"/>
                <w:lang w:val="en-US"/>
              </w:rPr>
              <w:t>the unique identifier given by the administration to the station</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double" w:sz="6"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39" w:type="dxa"/>
            <w:tcBorders>
              <w:top w:val="nil"/>
              <w:left w:val="nil"/>
              <w:bottom w:val="single" w:sz="4" w:space="0" w:color="auto"/>
              <w:right w:val="single" w:sz="12"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1.ID1</w:t>
            </w:r>
          </w:p>
        </w:tc>
      </w:tr>
      <w:tr w:rsidR="00CF5E97" w:rsidRPr="00EF77A2" w:rsidTr="005C65F6">
        <w:trPr>
          <w:trHeight w:val="283"/>
        </w:trPr>
        <w:tc>
          <w:tcPr>
            <w:tcW w:w="788" w:type="dxa"/>
            <w:tcBorders>
              <w:top w:val="nil"/>
              <w:left w:val="single" w:sz="12" w:space="0" w:color="auto"/>
              <w:bottom w:val="single" w:sz="4" w:space="0" w:color="auto"/>
              <w:right w:val="double" w:sz="6" w:space="0" w:color="auto"/>
            </w:tcBorders>
            <w:shd w:val="clear" w:color="auto" w:fill="auto"/>
            <w:hideMark/>
          </w:tcPr>
          <w:p w:rsidR="00CF5E97" w:rsidRPr="00DA2267"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DA2267">
              <w:rPr>
                <w:rFonts w:asciiTheme="majorBidi" w:hAnsiTheme="majorBidi" w:cstheme="majorBidi"/>
                <w:sz w:val="18"/>
                <w:szCs w:val="18"/>
                <w:lang w:val="en-US" w:eastAsia="zh-CN"/>
              </w:rPr>
              <w:t> </w:t>
            </w:r>
          </w:p>
        </w:tc>
        <w:tc>
          <w:tcPr>
            <w:tcW w:w="4564" w:type="dxa"/>
            <w:tcBorders>
              <w:top w:val="nil"/>
              <w:left w:val="nil"/>
              <w:bottom w:val="single" w:sz="4" w:space="0" w:color="auto"/>
              <w:right w:val="double" w:sz="6"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LOCATION OF THE STATION</w:t>
            </w:r>
          </w:p>
        </w:tc>
        <w:tc>
          <w:tcPr>
            <w:tcW w:w="4859" w:type="dxa"/>
            <w:gridSpan w:val="5"/>
            <w:tcBorders>
              <w:top w:val="single" w:sz="4" w:space="0" w:color="auto"/>
              <w:left w:val="nil"/>
              <w:bottom w:val="single" w:sz="4" w:space="0" w:color="auto"/>
              <w:right w:val="single" w:sz="12" w:space="0" w:color="auto"/>
            </w:tcBorders>
            <w:shd w:val="clear" w:color="000000" w:fill="C0C0C0"/>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p>
        </w:tc>
      </w:tr>
      <w:tr w:rsidR="00CF5E97" w:rsidRPr="00EF77A2" w:rsidTr="005C65F6">
        <w:trPr>
          <w:trHeight w:val="312"/>
        </w:trPr>
        <w:tc>
          <w:tcPr>
            <w:tcW w:w="788" w:type="dxa"/>
            <w:tcBorders>
              <w:top w:val="nil"/>
              <w:left w:val="single" w:sz="12" w:space="0" w:color="auto"/>
              <w:bottom w:val="single" w:sz="4" w:space="0" w:color="auto"/>
              <w:right w:val="double" w:sz="6"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1.4.a</w:t>
            </w:r>
          </w:p>
        </w:tc>
        <w:tc>
          <w:tcPr>
            <w:tcW w:w="4564" w:type="dxa"/>
            <w:tcBorders>
              <w:top w:val="nil"/>
              <w:left w:val="nil"/>
              <w:bottom w:val="single" w:sz="4" w:space="0" w:color="auto"/>
              <w:right w:val="double" w:sz="6"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firstLineChars="100" w:firstLine="180"/>
              <w:textAlignment w:val="auto"/>
              <w:rPr>
                <w:rFonts w:asciiTheme="majorBidi" w:hAnsiTheme="majorBidi" w:cstheme="majorBidi"/>
                <w:color w:val="000000"/>
                <w:sz w:val="18"/>
                <w:szCs w:val="18"/>
                <w:lang w:val="en-US" w:eastAsia="zh-CN"/>
              </w:rPr>
            </w:pPr>
            <w:r w:rsidRPr="00EF77A2">
              <w:rPr>
                <w:rFonts w:asciiTheme="majorBidi" w:hAnsiTheme="majorBidi" w:cstheme="majorBidi"/>
                <w:color w:val="000000"/>
                <w:sz w:val="18"/>
                <w:szCs w:val="18"/>
                <w:lang w:val="en-US" w:eastAsia="zh-CN"/>
              </w:rPr>
              <w:t>the name by which the station is known</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double" w:sz="6"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39" w:type="dxa"/>
            <w:tcBorders>
              <w:top w:val="nil"/>
              <w:left w:val="nil"/>
              <w:bottom w:val="single" w:sz="4" w:space="0" w:color="auto"/>
              <w:right w:val="single" w:sz="12"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1.4.a</w:t>
            </w:r>
          </w:p>
        </w:tc>
      </w:tr>
      <w:tr w:rsidR="00CF5E97" w:rsidRPr="00EF77A2" w:rsidTr="005C65F6">
        <w:trPr>
          <w:trHeight w:val="555"/>
        </w:trPr>
        <w:tc>
          <w:tcPr>
            <w:tcW w:w="788" w:type="dxa"/>
            <w:tcBorders>
              <w:top w:val="nil"/>
              <w:left w:val="single" w:sz="12" w:space="0" w:color="auto"/>
              <w:bottom w:val="single" w:sz="4" w:space="0" w:color="auto"/>
              <w:right w:val="double" w:sz="6"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1.4.b</w:t>
            </w:r>
          </w:p>
        </w:tc>
        <w:tc>
          <w:tcPr>
            <w:tcW w:w="4564" w:type="dxa"/>
            <w:tcBorders>
              <w:top w:val="nil"/>
              <w:left w:val="nil"/>
              <w:bottom w:val="single" w:sz="4" w:space="0" w:color="auto"/>
              <w:right w:val="double" w:sz="6" w:space="0" w:color="auto"/>
            </w:tcBorders>
            <w:shd w:val="clear" w:color="auto" w:fill="auto"/>
            <w:hideMark/>
          </w:tcPr>
          <w:p w:rsidR="00CF5E97" w:rsidRPr="00B7611C" w:rsidRDefault="00CF5E97" w:rsidP="005C65F6">
            <w:pPr>
              <w:spacing w:before="40" w:after="40"/>
              <w:ind w:left="170" w:right="-57"/>
              <w:rPr>
                <w:rFonts w:asciiTheme="majorBidi" w:hAnsiTheme="majorBidi" w:cstheme="majorBidi"/>
                <w:sz w:val="18"/>
                <w:szCs w:val="18"/>
                <w:lang w:val="en-US"/>
              </w:rPr>
            </w:pPr>
            <w:r w:rsidRPr="00B7611C">
              <w:rPr>
                <w:rFonts w:asciiTheme="majorBidi" w:hAnsiTheme="majorBidi" w:cstheme="majorBidi"/>
                <w:sz w:val="18"/>
                <w:szCs w:val="18"/>
                <w:lang w:val="en-US"/>
              </w:rPr>
              <w:t>the code of the geographical area, above which the station is located (see the Preface)</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double" w:sz="6"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39" w:type="dxa"/>
            <w:tcBorders>
              <w:top w:val="nil"/>
              <w:left w:val="nil"/>
              <w:bottom w:val="single" w:sz="4" w:space="0" w:color="auto"/>
              <w:right w:val="single" w:sz="12"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1.4.b</w:t>
            </w:r>
          </w:p>
        </w:tc>
      </w:tr>
      <w:tr w:rsidR="00CF5E97" w:rsidRPr="00EF77A2" w:rsidTr="005C65F6">
        <w:trPr>
          <w:trHeight w:val="737"/>
        </w:trPr>
        <w:tc>
          <w:tcPr>
            <w:tcW w:w="788" w:type="dxa"/>
            <w:tcBorders>
              <w:top w:val="nil"/>
              <w:left w:val="single" w:sz="12" w:space="0" w:color="auto"/>
              <w:bottom w:val="single" w:sz="4" w:space="0" w:color="auto"/>
              <w:right w:val="double" w:sz="6"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1.4.c</w:t>
            </w:r>
          </w:p>
        </w:tc>
        <w:tc>
          <w:tcPr>
            <w:tcW w:w="4564" w:type="dxa"/>
            <w:tcBorders>
              <w:top w:val="nil"/>
              <w:left w:val="nil"/>
              <w:bottom w:val="single" w:sz="2" w:space="0" w:color="auto"/>
              <w:right w:val="double" w:sz="6"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firstLineChars="100" w:firstLine="180"/>
              <w:textAlignment w:val="auto"/>
              <w:rPr>
                <w:rFonts w:asciiTheme="majorBidi" w:hAnsiTheme="majorBidi" w:cstheme="majorBidi"/>
                <w:color w:val="000000"/>
                <w:sz w:val="18"/>
                <w:szCs w:val="18"/>
                <w:lang w:val="en-US" w:eastAsia="zh-CN"/>
              </w:rPr>
            </w:pPr>
            <w:r w:rsidRPr="00EF77A2">
              <w:rPr>
                <w:rFonts w:asciiTheme="majorBidi" w:hAnsiTheme="majorBidi" w:cstheme="majorBidi"/>
                <w:color w:val="000000"/>
                <w:sz w:val="18"/>
                <w:szCs w:val="18"/>
                <w:lang w:val="en-US" w:eastAsia="zh-CN"/>
              </w:rPr>
              <w:t>the nominal geographical coordinates of the station</w:t>
            </w:r>
          </w:p>
          <w:p w:rsidR="00CF5E97" w:rsidRPr="00EF77A2" w:rsidRDefault="00CF5E97" w:rsidP="005C65F6">
            <w:pPr>
              <w:spacing w:before="40" w:after="40"/>
              <w:ind w:left="340" w:right="-57"/>
              <w:rPr>
                <w:rFonts w:asciiTheme="majorBidi" w:hAnsiTheme="majorBidi" w:cstheme="majorBidi"/>
                <w:color w:val="000000"/>
                <w:sz w:val="18"/>
                <w:szCs w:val="18"/>
                <w:lang w:val="en-US" w:eastAsia="zh-CN"/>
              </w:rPr>
            </w:pPr>
            <w:r w:rsidRPr="00B7611C">
              <w:rPr>
                <w:rFonts w:asciiTheme="majorBidi" w:hAnsiTheme="majorBidi" w:cstheme="majorBidi"/>
                <w:sz w:val="18"/>
                <w:szCs w:val="18"/>
                <w:lang w:val="en-US"/>
              </w:rPr>
              <w:t xml:space="preserve">Latitude and longitude are provided in degrees, minutes and seconds </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single" w:sz="4" w:space="0" w:color="auto"/>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single" w:sz="4" w:space="0" w:color="auto"/>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single" w:sz="4" w:space="0" w:color="auto"/>
              <w:bottom w:val="single" w:sz="4" w:space="0" w:color="auto"/>
              <w:right w:val="double" w:sz="6"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39" w:type="dxa"/>
            <w:tcBorders>
              <w:top w:val="nil"/>
              <w:left w:val="double" w:sz="6" w:space="0" w:color="auto"/>
              <w:bottom w:val="single" w:sz="4" w:space="0" w:color="auto"/>
              <w:right w:val="single" w:sz="12"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1.4.c</w:t>
            </w:r>
          </w:p>
        </w:tc>
      </w:tr>
      <w:tr w:rsidR="00CF5E97" w:rsidRPr="00EF77A2" w:rsidTr="005C65F6">
        <w:trPr>
          <w:trHeight w:val="312"/>
        </w:trPr>
        <w:tc>
          <w:tcPr>
            <w:tcW w:w="788" w:type="dxa"/>
            <w:tcBorders>
              <w:top w:val="nil"/>
              <w:left w:val="single" w:sz="12" w:space="0" w:color="auto"/>
              <w:bottom w:val="single" w:sz="4" w:space="0" w:color="auto"/>
              <w:right w:val="double" w:sz="6"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1.4.h</w:t>
            </w:r>
          </w:p>
        </w:tc>
        <w:tc>
          <w:tcPr>
            <w:tcW w:w="4564" w:type="dxa"/>
            <w:tcBorders>
              <w:top w:val="single" w:sz="2" w:space="0" w:color="auto"/>
              <w:left w:val="nil"/>
              <w:bottom w:val="single" w:sz="4" w:space="0" w:color="auto"/>
              <w:right w:val="double" w:sz="6" w:space="0" w:color="auto"/>
            </w:tcBorders>
            <w:shd w:val="clear" w:color="auto" w:fill="auto"/>
            <w:hideMark/>
          </w:tcPr>
          <w:p w:rsidR="00CF5E97" w:rsidRPr="00B7611C" w:rsidRDefault="00CF5E97" w:rsidP="005C65F6">
            <w:pPr>
              <w:spacing w:before="40" w:after="40"/>
              <w:ind w:left="170" w:right="-57"/>
              <w:rPr>
                <w:rFonts w:asciiTheme="majorBidi" w:hAnsiTheme="majorBidi" w:cstheme="majorBidi"/>
                <w:sz w:val="18"/>
                <w:szCs w:val="18"/>
                <w:lang w:val="en-US"/>
              </w:rPr>
            </w:pPr>
            <w:r w:rsidRPr="00B7611C">
              <w:rPr>
                <w:rFonts w:asciiTheme="majorBidi" w:hAnsiTheme="majorBidi" w:cstheme="majorBidi"/>
                <w:sz w:val="18"/>
                <w:szCs w:val="18"/>
                <w:lang w:val="en-US"/>
              </w:rPr>
              <w:t>the nominal altitude of the station above mean sea level, in metres</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double" w:sz="6"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39" w:type="dxa"/>
            <w:tcBorders>
              <w:top w:val="nil"/>
              <w:left w:val="nil"/>
              <w:bottom w:val="single" w:sz="4" w:space="0" w:color="auto"/>
              <w:right w:val="single" w:sz="12"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1.4.h</w:t>
            </w:r>
          </w:p>
        </w:tc>
      </w:tr>
      <w:tr w:rsidR="00CF5E97" w:rsidRPr="00EF77A2" w:rsidTr="005C65F6">
        <w:trPr>
          <w:trHeight w:val="285"/>
        </w:trPr>
        <w:tc>
          <w:tcPr>
            <w:tcW w:w="788" w:type="dxa"/>
            <w:tcBorders>
              <w:top w:val="nil"/>
              <w:left w:val="single" w:sz="12" w:space="0" w:color="auto"/>
              <w:bottom w:val="single" w:sz="4" w:space="0" w:color="auto"/>
              <w:right w:val="double" w:sz="6"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1.4.t</w:t>
            </w:r>
          </w:p>
        </w:tc>
        <w:tc>
          <w:tcPr>
            <w:tcW w:w="4564" w:type="dxa"/>
            <w:tcBorders>
              <w:top w:val="nil"/>
              <w:left w:val="nil"/>
              <w:bottom w:val="single" w:sz="4" w:space="0" w:color="auto"/>
              <w:right w:val="double" w:sz="6"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textAlignment w:val="auto"/>
              <w:rPr>
                <w:rFonts w:asciiTheme="majorBidi" w:hAnsiTheme="majorBidi" w:cstheme="majorBidi"/>
                <w:b/>
                <w:bCs/>
                <w:color w:val="000000"/>
                <w:sz w:val="18"/>
                <w:szCs w:val="18"/>
                <w:lang w:val="en-US" w:eastAsia="zh-CN"/>
              </w:rPr>
            </w:pPr>
            <w:r w:rsidRPr="00EF77A2">
              <w:rPr>
                <w:rFonts w:asciiTheme="majorBidi" w:hAnsiTheme="majorBidi" w:cstheme="majorBidi"/>
                <w:b/>
                <w:bCs/>
                <w:color w:val="000000"/>
                <w:sz w:val="18"/>
                <w:szCs w:val="18"/>
                <w:lang w:val="en-US" w:eastAsia="zh-CN"/>
              </w:rPr>
              <w:t xml:space="preserve">Station location tolerances: </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p>
        </w:tc>
        <w:tc>
          <w:tcPr>
            <w:tcW w:w="980" w:type="dxa"/>
            <w:tcBorders>
              <w:top w:val="nil"/>
              <w:left w:val="nil"/>
              <w:bottom w:val="single" w:sz="4" w:space="0" w:color="auto"/>
              <w:right w:val="double" w:sz="6"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p>
        </w:tc>
        <w:tc>
          <w:tcPr>
            <w:tcW w:w="939" w:type="dxa"/>
            <w:tcBorders>
              <w:top w:val="nil"/>
              <w:left w:val="nil"/>
              <w:bottom w:val="single" w:sz="4" w:space="0" w:color="auto"/>
              <w:right w:val="single" w:sz="12"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1.4.t</w:t>
            </w:r>
          </w:p>
        </w:tc>
      </w:tr>
      <w:tr w:rsidR="00CF5E97" w:rsidRPr="00EF77A2" w:rsidTr="005C65F6">
        <w:trPr>
          <w:trHeight w:val="312"/>
        </w:trPr>
        <w:tc>
          <w:tcPr>
            <w:tcW w:w="788" w:type="dxa"/>
            <w:tcBorders>
              <w:top w:val="nil"/>
              <w:left w:val="single" w:sz="12" w:space="0" w:color="auto"/>
              <w:bottom w:val="single" w:sz="4" w:space="0" w:color="auto"/>
              <w:right w:val="double" w:sz="6"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1.4.t.1.a</w:t>
            </w:r>
          </w:p>
        </w:tc>
        <w:tc>
          <w:tcPr>
            <w:tcW w:w="4564" w:type="dxa"/>
            <w:tcBorders>
              <w:top w:val="nil"/>
              <w:left w:val="nil"/>
              <w:bottom w:val="single" w:sz="4" w:space="0" w:color="auto"/>
              <w:right w:val="double" w:sz="6" w:space="0" w:color="auto"/>
            </w:tcBorders>
            <w:shd w:val="clear" w:color="auto" w:fill="auto"/>
            <w:hideMark/>
          </w:tcPr>
          <w:p w:rsidR="00CF5E97" w:rsidRPr="00B7611C" w:rsidRDefault="00CF5E97" w:rsidP="005C65F6">
            <w:pPr>
              <w:spacing w:before="40" w:after="40"/>
              <w:ind w:left="170" w:right="-57"/>
              <w:rPr>
                <w:rFonts w:asciiTheme="majorBidi" w:hAnsiTheme="majorBidi" w:cstheme="majorBidi"/>
                <w:sz w:val="18"/>
                <w:szCs w:val="18"/>
                <w:lang w:val="en-US"/>
              </w:rPr>
            </w:pPr>
            <w:r w:rsidRPr="00B7611C">
              <w:rPr>
                <w:rFonts w:asciiTheme="majorBidi" w:hAnsiTheme="majorBidi" w:cstheme="majorBidi"/>
                <w:sz w:val="18"/>
                <w:szCs w:val="18"/>
                <w:lang w:val="en-US"/>
              </w:rPr>
              <w:t>the planned latitudinal tolerance northerly limit, using d.m.s units</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double" w:sz="6"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39" w:type="dxa"/>
            <w:tcBorders>
              <w:top w:val="nil"/>
              <w:left w:val="nil"/>
              <w:bottom w:val="single" w:sz="4" w:space="0" w:color="auto"/>
              <w:right w:val="single" w:sz="12"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1.4.t.1.a</w:t>
            </w:r>
          </w:p>
        </w:tc>
      </w:tr>
      <w:tr w:rsidR="00CF5E97" w:rsidRPr="00EF77A2" w:rsidTr="005C65F6">
        <w:trPr>
          <w:trHeight w:val="312"/>
        </w:trPr>
        <w:tc>
          <w:tcPr>
            <w:tcW w:w="788" w:type="dxa"/>
            <w:tcBorders>
              <w:top w:val="nil"/>
              <w:left w:val="single" w:sz="12" w:space="0" w:color="auto"/>
              <w:bottom w:val="single" w:sz="4" w:space="0" w:color="auto"/>
              <w:right w:val="double" w:sz="6"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1.4.t.1.b</w:t>
            </w:r>
          </w:p>
        </w:tc>
        <w:tc>
          <w:tcPr>
            <w:tcW w:w="4564" w:type="dxa"/>
            <w:tcBorders>
              <w:top w:val="nil"/>
              <w:left w:val="nil"/>
              <w:bottom w:val="single" w:sz="4" w:space="0" w:color="auto"/>
              <w:right w:val="double" w:sz="6" w:space="0" w:color="auto"/>
            </w:tcBorders>
            <w:shd w:val="clear" w:color="auto" w:fill="auto"/>
            <w:hideMark/>
          </w:tcPr>
          <w:p w:rsidR="00CF5E97" w:rsidRPr="00B7611C" w:rsidRDefault="00CF5E97" w:rsidP="005C65F6">
            <w:pPr>
              <w:spacing w:before="40" w:after="40"/>
              <w:ind w:left="170" w:right="-57"/>
              <w:rPr>
                <w:rFonts w:asciiTheme="majorBidi" w:hAnsiTheme="majorBidi" w:cstheme="majorBidi"/>
                <w:sz w:val="18"/>
                <w:szCs w:val="18"/>
                <w:lang w:val="en-US"/>
              </w:rPr>
            </w:pPr>
            <w:r w:rsidRPr="00B7611C">
              <w:rPr>
                <w:rFonts w:asciiTheme="majorBidi" w:hAnsiTheme="majorBidi" w:cstheme="majorBidi"/>
                <w:sz w:val="18"/>
                <w:szCs w:val="18"/>
                <w:lang w:val="en-US"/>
              </w:rPr>
              <w:t>the planned latitudinal tolerance southerly limit, using d.m.s units</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double" w:sz="6"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39" w:type="dxa"/>
            <w:tcBorders>
              <w:top w:val="nil"/>
              <w:left w:val="nil"/>
              <w:bottom w:val="single" w:sz="4" w:space="0" w:color="auto"/>
              <w:right w:val="single" w:sz="12"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1.4.t.1.b</w:t>
            </w:r>
          </w:p>
        </w:tc>
      </w:tr>
      <w:tr w:rsidR="00CF5E97" w:rsidRPr="00EF77A2" w:rsidTr="005C65F6">
        <w:trPr>
          <w:trHeight w:val="312"/>
        </w:trPr>
        <w:tc>
          <w:tcPr>
            <w:tcW w:w="788" w:type="dxa"/>
            <w:tcBorders>
              <w:top w:val="nil"/>
              <w:left w:val="single" w:sz="12" w:space="0" w:color="auto"/>
              <w:bottom w:val="single" w:sz="4" w:space="0" w:color="auto"/>
              <w:right w:val="double" w:sz="6"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1.4.t.2.a</w:t>
            </w:r>
          </w:p>
        </w:tc>
        <w:tc>
          <w:tcPr>
            <w:tcW w:w="4564" w:type="dxa"/>
            <w:tcBorders>
              <w:top w:val="nil"/>
              <w:left w:val="nil"/>
              <w:bottom w:val="single" w:sz="4" w:space="0" w:color="auto"/>
              <w:right w:val="double" w:sz="6" w:space="0" w:color="auto"/>
            </w:tcBorders>
            <w:shd w:val="clear" w:color="auto" w:fill="auto"/>
            <w:hideMark/>
          </w:tcPr>
          <w:p w:rsidR="00CF5E97" w:rsidRPr="00B7611C" w:rsidRDefault="00CF5E97" w:rsidP="005C65F6">
            <w:pPr>
              <w:spacing w:before="40" w:after="40"/>
              <w:ind w:left="170" w:right="-57"/>
              <w:rPr>
                <w:rFonts w:asciiTheme="majorBidi" w:hAnsiTheme="majorBidi" w:cstheme="majorBidi"/>
                <w:sz w:val="18"/>
                <w:szCs w:val="18"/>
                <w:lang w:val="en-US"/>
              </w:rPr>
            </w:pPr>
            <w:r w:rsidRPr="00B7611C">
              <w:rPr>
                <w:rFonts w:asciiTheme="majorBidi" w:hAnsiTheme="majorBidi" w:cstheme="majorBidi"/>
                <w:sz w:val="18"/>
                <w:szCs w:val="18"/>
                <w:lang w:val="en-US"/>
              </w:rPr>
              <w:t>the planned longitudinal tolerance easterly limit, using d.m.s units</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double" w:sz="6"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39" w:type="dxa"/>
            <w:tcBorders>
              <w:top w:val="nil"/>
              <w:left w:val="nil"/>
              <w:bottom w:val="single" w:sz="4" w:space="0" w:color="auto"/>
              <w:right w:val="single" w:sz="12"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1.4.t.2.a</w:t>
            </w:r>
          </w:p>
        </w:tc>
      </w:tr>
      <w:tr w:rsidR="00CF5E97" w:rsidRPr="00EF77A2" w:rsidTr="005C65F6">
        <w:trPr>
          <w:trHeight w:val="312"/>
        </w:trPr>
        <w:tc>
          <w:tcPr>
            <w:tcW w:w="788" w:type="dxa"/>
            <w:tcBorders>
              <w:top w:val="nil"/>
              <w:left w:val="single" w:sz="12" w:space="0" w:color="auto"/>
              <w:bottom w:val="single" w:sz="4" w:space="0" w:color="auto"/>
              <w:right w:val="double" w:sz="6"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1.4.t.2.b</w:t>
            </w:r>
          </w:p>
        </w:tc>
        <w:tc>
          <w:tcPr>
            <w:tcW w:w="4564" w:type="dxa"/>
            <w:tcBorders>
              <w:top w:val="nil"/>
              <w:left w:val="nil"/>
              <w:bottom w:val="single" w:sz="4" w:space="0" w:color="auto"/>
              <w:right w:val="double" w:sz="6" w:space="0" w:color="auto"/>
            </w:tcBorders>
            <w:shd w:val="clear" w:color="auto" w:fill="auto"/>
            <w:hideMark/>
          </w:tcPr>
          <w:p w:rsidR="00CF5E97" w:rsidRPr="00B7611C" w:rsidRDefault="00CF5E97" w:rsidP="005C65F6">
            <w:pPr>
              <w:spacing w:before="40" w:after="40"/>
              <w:ind w:left="170" w:right="-57"/>
              <w:rPr>
                <w:rFonts w:asciiTheme="majorBidi" w:hAnsiTheme="majorBidi" w:cstheme="majorBidi"/>
                <w:sz w:val="18"/>
                <w:szCs w:val="18"/>
                <w:lang w:val="en-US"/>
              </w:rPr>
            </w:pPr>
            <w:r w:rsidRPr="00B7611C">
              <w:rPr>
                <w:rFonts w:asciiTheme="majorBidi" w:hAnsiTheme="majorBidi" w:cstheme="majorBidi"/>
                <w:sz w:val="18"/>
                <w:szCs w:val="18"/>
                <w:lang w:val="en-US"/>
              </w:rPr>
              <w:t>the planned longitudinal tolerance westerly limit, using d.m.s units</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double" w:sz="6"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39" w:type="dxa"/>
            <w:tcBorders>
              <w:top w:val="nil"/>
              <w:left w:val="nil"/>
              <w:bottom w:val="single" w:sz="4" w:space="0" w:color="auto"/>
              <w:right w:val="single" w:sz="12"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1.4.t.2.b</w:t>
            </w:r>
          </w:p>
        </w:tc>
      </w:tr>
      <w:tr w:rsidR="00CF5E97" w:rsidRPr="00EF77A2" w:rsidTr="005C65F6">
        <w:trPr>
          <w:trHeight w:val="312"/>
        </w:trPr>
        <w:tc>
          <w:tcPr>
            <w:tcW w:w="788" w:type="dxa"/>
            <w:tcBorders>
              <w:top w:val="nil"/>
              <w:left w:val="single" w:sz="12" w:space="0" w:color="auto"/>
              <w:bottom w:val="single" w:sz="4" w:space="0" w:color="auto"/>
              <w:right w:val="double" w:sz="6"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1.4.t.3</w:t>
            </w:r>
          </w:p>
        </w:tc>
        <w:tc>
          <w:tcPr>
            <w:tcW w:w="4564" w:type="dxa"/>
            <w:tcBorders>
              <w:top w:val="nil"/>
              <w:left w:val="nil"/>
              <w:bottom w:val="single" w:sz="4" w:space="0" w:color="auto"/>
              <w:right w:val="double" w:sz="6" w:space="0" w:color="auto"/>
            </w:tcBorders>
            <w:shd w:val="clear" w:color="auto" w:fill="auto"/>
            <w:hideMark/>
          </w:tcPr>
          <w:p w:rsidR="00CF5E97" w:rsidRPr="00B7611C" w:rsidRDefault="00CF5E97" w:rsidP="005C65F6">
            <w:pPr>
              <w:spacing w:before="40" w:after="40"/>
              <w:ind w:left="170" w:right="-57"/>
              <w:rPr>
                <w:rFonts w:asciiTheme="majorBidi" w:hAnsiTheme="majorBidi" w:cstheme="majorBidi"/>
                <w:sz w:val="18"/>
                <w:szCs w:val="18"/>
                <w:lang w:val="en-US"/>
              </w:rPr>
            </w:pPr>
            <w:r w:rsidRPr="00B7611C">
              <w:rPr>
                <w:rFonts w:asciiTheme="majorBidi" w:hAnsiTheme="majorBidi" w:cstheme="majorBidi"/>
                <w:sz w:val="18"/>
                <w:szCs w:val="18"/>
                <w:lang w:val="en-US"/>
              </w:rPr>
              <w:t>the planned altitudinal tolerance, in metres</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double" w:sz="6"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39" w:type="dxa"/>
            <w:tcBorders>
              <w:top w:val="nil"/>
              <w:left w:val="nil"/>
              <w:bottom w:val="single" w:sz="4" w:space="0" w:color="auto"/>
              <w:right w:val="single" w:sz="12"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1.4.t.3</w:t>
            </w:r>
          </w:p>
        </w:tc>
      </w:tr>
      <w:tr w:rsidR="00CF5E97" w:rsidRPr="00EF77A2" w:rsidTr="005C65F6">
        <w:trPr>
          <w:trHeight w:val="300"/>
        </w:trPr>
        <w:tc>
          <w:tcPr>
            <w:tcW w:w="788" w:type="dxa"/>
            <w:tcBorders>
              <w:top w:val="nil"/>
              <w:left w:val="single" w:sz="12" w:space="0" w:color="auto"/>
              <w:bottom w:val="single" w:sz="4" w:space="0" w:color="auto"/>
              <w:right w:val="double" w:sz="6"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 </w:t>
            </w:r>
          </w:p>
        </w:tc>
        <w:tc>
          <w:tcPr>
            <w:tcW w:w="4564" w:type="dxa"/>
            <w:tcBorders>
              <w:top w:val="nil"/>
              <w:left w:val="nil"/>
              <w:bottom w:val="single" w:sz="4" w:space="0" w:color="auto"/>
              <w:right w:val="double" w:sz="6"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textAlignment w:val="auto"/>
              <w:rPr>
                <w:rFonts w:asciiTheme="majorBidi" w:hAnsiTheme="majorBidi" w:cstheme="majorBidi"/>
                <w:b/>
                <w:bCs/>
                <w:color w:val="000000"/>
                <w:sz w:val="18"/>
                <w:szCs w:val="18"/>
                <w:lang w:val="en-US" w:eastAsia="zh-CN"/>
              </w:rPr>
            </w:pPr>
            <w:r w:rsidRPr="00EF77A2">
              <w:rPr>
                <w:rFonts w:asciiTheme="majorBidi" w:hAnsiTheme="majorBidi" w:cstheme="majorBidi"/>
                <w:b/>
                <w:bCs/>
                <w:color w:val="000000"/>
                <w:sz w:val="18"/>
                <w:szCs w:val="18"/>
                <w:lang w:val="en-US" w:eastAsia="zh-CN"/>
              </w:rPr>
              <w:t>COMPLIANCE</w:t>
            </w:r>
            <w:r>
              <w:rPr>
                <w:rFonts w:asciiTheme="majorBidi" w:hAnsiTheme="majorBidi" w:cstheme="majorBidi"/>
                <w:b/>
                <w:bCs/>
                <w:color w:val="000000"/>
                <w:sz w:val="18"/>
                <w:szCs w:val="18"/>
                <w:lang w:val="en-US" w:eastAsia="zh-CN"/>
              </w:rPr>
              <w:t xml:space="preserve"> WITH TECHNICAL OR OPERATIONAL </w:t>
            </w:r>
            <w:r w:rsidRPr="00EF77A2">
              <w:rPr>
                <w:rFonts w:asciiTheme="majorBidi" w:hAnsiTheme="majorBidi" w:cstheme="majorBidi"/>
                <w:b/>
                <w:bCs/>
                <w:color w:val="000000"/>
                <w:sz w:val="18"/>
                <w:szCs w:val="18"/>
                <w:lang w:val="en-US" w:eastAsia="zh-CN"/>
              </w:rPr>
              <w:t>LIMITS</w:t>
            </w:r>
          </w:p>
        </w:tc>
        <w:tc>
          <w:tcPr>
            <w:tcW w:w="4859" w:type="dxa"/>
            <w:gridSpan w:val="5"/>
            <w:tcBorders>
              <w:top w:val="single" w:sz="4" w:space="0" w:color="auto"/>
              <w:left w:val="nil"/>
              <w:bottom w:val="single" w:sz="4" w:space="0" w:color="auto"/>
              <w:right w:val="single" w:sz="12" w:space="0" w:color="auto"/>
            </w:tcBorders>
            <w:shd w:val="clear" w:color="000000" w:fill="C0C0C0"/>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 </w:t>
            </w:r>
          </w:p>
        </w:tc>
      </w:tr>
      <w:tr w:rsidR="00CF5E97" w:rsidRPr="00EF77A2" w:rsidTr="005C65F6">
        <w:trPr>
          <w:trHeight w:val="1080"/>
        </w:trPr>
        <w:tc>
          <w:tcPr>
            <w:tcW w:w="788" w:type="dxa"/>
            <w:tcBorders>
              <w:top w:val="nil"/>
              <w:left w:val="single" w:sz="12" w:space="0" w:color="auto"/>
              <w:bottom w:val="single" w:sz="4" w:space="0" w:color="auto"/>
              <w:right w:val="double" w:sz="6"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1.14.b</w:t>
            </w:r>
          </w:p>
        </w:tc>
        <w:tc>
          <w:tcPr>
            <w:tcW w:w="4564" w:type="dxa"/>
            <w:tcBorders>
              <w:top w:val="nil"/>
              <w:left w:val="nil"/>
              <w:bottom w:val="single" w:sz="4" w:space="0" w:color="auto"/>
              <w:right w:val="double" w:sz="6" w:space="0" w:color="auto"/>
            </w:tcBorders>
            <w:shd w:val="clear" w:color="auto" w:fill="auto"/>
            <w:hideMark/>
          </w:tcPr>
          <w:p w:rsidR="00CF5E97" w:rsidRPr="003F4643" w:rsidRDefault="00CF5E97" w:rsidP="005C65F6">
            <w:pPr>
              <w:spacing w:before="40" w:after="40"/>
              <w:ind w:left="170" w:right="-57"/>
              <w:rPr>
                <w:rFonts w:asciiTheme="majorBidi" w:hAnsiTheme="majorBidi" w:cstheme="majorBidi"/>
                <w:sz w:val="18"/>
                <w:szCs w:val="18"/>
                <w:lang w:val="en-US"/>
              </w:rPr>
            </w:pPr>
            <w:r w:rsidRPr="003F4643">
              <w:rPr>
                <w:rFonts w:asciiTheme="majorBidi" w:hAnsiTheme="majorBidi" w:cstheme="majorBidi"/>
                <w:sz w:val="18"/>
                <w:szCs w:val="18"/>
                <w:lang w:val="en-US"/>
              </w:rPr>
              <w:t>a commitment that the HAPS does not exceed an out-of-band pfd of –165 dB(W/(m</w:t>
            </w:r>
            <w:r w:rsidRPr="000A6C02">
              <w:rPr>
                <w:rFonts w:asciiTheme="majorBidi" w:hAnsiTheme="majorBidi" w:cstheme="majorBidi"/>
                <w:sz w:val="18"/>
                <w:szCs w:val="18"/>
                <w:vertAlign w:val="superscript"/>
                <w:lang w:val="en-US"/>
              </w:rPr>
              <w:t>2</w:t>
            </w:r>
            <w:r w:rsidRPr="003F4643">
              <w:rPr>
                <w:rFonts w:asciiTheme="majorBidi" w:hAnsiTheme="majorBidi" w:cstheme="majorBidi"/>
                <w:sz w:val="18"/>
                <w:szCs w:val="18"/>
                <w:lang w:val="en-US"/>
              </w:rPr>
              <w:t xml:space="preserve"> · 4 kHz)) at the Earth’s surface in the bands 2 160-2 200 MHz in Region 2 and 2 170-2 200 MHz in Regions 1 and 3 (see Resolution </w:t>
            </w:r>
            <w:r w:rsidRPr="003F4643">
              <w:rPr>
                <w:rFonts w:asciiTheme="majorBidi" w:hAnsiTheme="majorBidi" w:cstheme="majorBidi"/>
                <w:b/>
                <w:bCs/>
                <w:sz w:val="18"/>
                <w:szCs w:val="18"/>
                <w:lang w:val="en-US"/>
              </w:rPr>
              <w:t>221</w:t>
            </w:r>
            <w:r w:rsidRPr="003F4643">
              <w:rPr>
                <w:rFonts w:asciiTheme="majorBidi" w:hAnsiTheme="majorBidi" w:cstheme="majorBidi"/>
                <w:sz w:val="18"/>
                <w:szCs w:val="18"/>
                <w:lang w:val="en-US"/>
              </w:rPr>
              <w:t xml:space="preserve"> </w:t>
            </w:r>
            <w:r w:rsidRPr="003F4643">
              <w:rPr>
                <w:rFonts w:asciiTheme="majorBidi" w:hAnsiTheme="majorBidi" w:cstheme="majorBidi"/>
                <w:b/>
                <w:bCs/>
                <w:sz w:val="18"/>
                <w:szCs w:val="18"/>
                <w:lang w:val="en-US"/>
              </w:rPr>
              <w:t>(Rev.WRC-07)</w:t>
            </w:r>
            <w:r w:rsidRPr="007723D7">
              <w:rPr>
                <w:rFonts w:asciiTheme="majorBidi" w:hAnsiTheme="majorBidi" w:cstheme="majorBidi"/>
                <w:sz w:val="18"/>
                <w:szCs w:val="18"/>
                <w:lang w:val="en-US"/>
              </w:rPr>
              <w:t>)</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single" w:sz="4"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 </w:t>
            </w:r>
          </w:p>
        </w:tc>
        <w:tc>
          <w:tcPr>
            <w:tcW w:w="980" w:type="dxa"/>
            <w:tcBorders>
              <w:top w:val="nil"/>
              <w:left w:val="nil"/>
              <w:bottom w:val="single" w:sz="4" w:space="0" w:color="auto"/>
              <w:right w:val="single" w:sz="4"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 </w:t>
            </w:r>
          </w:p>
        </w:tc>
        <w:tc>
          <w:tcPr>
            <w:tcW w:w="980" w:type="dxa"/>
            <w:tcBorders>
              <w:top w:val="nil"/>
              <w:left w:val="nil"/>
              <w:bottom w:val="single" w:sz="4" w:space="0" w:color="auto"/>
              <w:right w:val="double" w:sz="6"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 </w:t>
            </w:r>
          </w:p>
        </w:tc>
        <w:tc>
          <w:tcPr>
            <w:tcW w:w="939" w:type="dxa"/>
            <w:tcBorders>
              <w:top w:val="nil"/>
              <w:left w:val="nil"/>
              <w:bottom w:val="single" w:sz="4" w:space="0" w:color="auto"/>
              <w:right w:val="single" w:sz="12"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1.14.b</w:t>
            </w:r>
          </w:p>
        </w:tc>
      </w:tr>
      <w:tr w:rsidR="00CF5E97" w:rsidRPr="00EF77A2" w:rsidTr="005C65F6">
        <w:trPr>
          <w:trHeight w:val="1587"/>
        </w:trPr>
        <w:tc>
          <w:tcPr>
            <w:tcW w:w="788" w:type="dxa"/>
            <w:tcBorders>
              <w:top w:val="nil"/>
              <w:left w:val="single" w:sz="12" w:space="0" w:color="auto"/>
              <w:bottom w:val="single" w:sz="4" w:space="0" w:color="auto"/>
              <w:right w:val="double" w:sz="6"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lastRenderedPageBreak/>
              <w:t>1.14.c</w:t>
            </w:r>
          </w:p>
        </w:tc>
        <w:tc>
          <w:tcPr>
            <w:tcW w:w="4564" w:type="dxa"/>
            <w:tcBorders>
              <w:top w:val="nil"/>
              <w:left w:val="nil"/>
              <w:bottom w:val="single" w:sz="4" w:space="0" w:color="auto"/>
              <w:right w:val="double" w:sz="6" w:space="0" w:color="auto"/>
            </w:tcBorders>
            <w:shd w:val="clear" w:color="auto" w:fill="auto"/>
            <w:hideMark/>
          </w:tcPr>
          <w:p w:rsidR="00CF5E97" w:rsidRPr="00DA2267" w:rsidRDefault="00CF5E97" w:rsidP="005C65F6">
            <w:pPr>
              <w:spacing w:before="40" w:after="40"/>
              <w:ind w:left="170" w:right="-57"/>
              <w:rPr>
                <w:rFonts w:asciiTheme="majorBidi" w:hAnsiTheme="majorBidi" w:cstheme="majorBidi"/>
                <w:sz w:val="18"/>
                <w:szCs w:val="18"/>
                <w:lang w:val="en-US" w:eastAsia="zh-CN"/>
              </w:rPr>
            </w:pPr>
            <w:r w:rsidRPr="00DA2267">
              <w:rPr>
                <w:rFonts w:asciiTheme="majorBidi" w:hAnsiTheme="majorBidi" w:cstheme="majorBidi"/>
                <w:sz w:val="18"/>
                <w:szCs w:val="18"/>
                <w:lang w:val="en-US" w:eastAsia="zh-CN"/>
              </w:rPr>
              <w:t>a commitment that the HAPS does not exceed the out-of-band pfd limits of –165 dB(W/(m</w:t>
            </w:r>
            <w:r w:rsidRPr="000A6C02">
              <w:rPr>
                <w:rFonts w:asciiTheme="majorBidi" w:hAnsiTheme="majorBidi" w:cstheme="majorBidi"/>
                <w:sz w:val="18"/>
                <w:szCs w:val="18"/>
                <w:vertAlign w:val="superscript"/>
                <w:lang w:val="en-US" w:eastAsia="zh-CN"/>
              </w:rPr>
              <w:t>2</w:t>
            </w:r>
            <w:r w:rsidRPr="00DA2267">
              <w:rPr>
                <w:rFonts w:asciiTheme="majorBidi" w:hAnsiTheme="majorBidi" w:cstheme="majorBidi"/>
                <w:sz w:val="18"/>
                <w:szCs w:val="18"/>
                <w:lang w:val="en-US" w:eastAsia="zh-CN"/>
              </w:rPr>
              <w:t xml:space="preserve"> · MHz)) for angles of arrival (θ) less than </w:t>
            </w:r>
            <w:r w:rsidR="007723D7">
              <w:rPr>
                <w:rFonts w:asciiTheme="majorBidi" w:hAnsiTheme="majorBidi" w:cstheme="majorBidi"/>
                <w:sz w:val="18"/>
                <w:szCs w:val="18"/>
                <w:lang w:val="en-US" w:eastAsia="zh-CN"/>
              </w:rPr>
              <w:t>5° above the horizontal plane, −</w:t>
            </w:r>
            <w:r w:rsidRPr="00DA2267">
              <w:rPr>
                <w:rFonts w:asciiTheme="majorBidi" w:hAnsiTheme="majorBidi" w:cstheme="majorBidi"/>
                <w:sz w:val="18"/>
                <w:szCs w:val="18"/>
                <w:lang w:val="en-US" w:eastAsia="zh-CN"/>
              </w:rPr>
              <w:t>165 + 1.75 (θ – 5) dB(W/(m</w:t>
            </w:r>
            <w:r w:rsidRPr="000A6C02">
              <w:rPr>
                <w:rFonts w:asciiTheme="majorBidi" w:hAnsiTheme="majorBidi" w:cstheme="majorBidi"/>
                <w:sz w:val="18"/>
                <w:szCs w:val="18"/>
                <w:vertAlign w:val="superscript"/>
                <w:lang w:val="en-US" w:eastAsia="zh-CN"/>
              </w:rPr>
              <w:t>2</w:t>
            </w:r>
            <w:r w:rsidRPr="00DA2267">
              <w:rPr>
                <w:rFonts w:asciiTheme="majorBidi" w:hAnsiTheme="majorBidi" w:cstheme="majorBidi"/>
                <w:sz w:val="18"/>
                <w:szCs w:val="18"/>
                <w:lang w:val="en-US" w:eastAsia="zh-CN"/>
              </w:rPr>
              <w:t xml:space="preserve"> · MHz)) for angles of arrival between 5° and 25° and –130 dB(W/(m</w:t>
            </w:r>
            <w:r w:rsidRPr="000A6C02">
              <w:rPr>
                <w:rFonts w:asciiTheme="majorBidi" w:hAnsiTheme="majorBidi" w:cstheme="majorBidi"/>
                <w:sz w:val="18"/>
                <w:szCs w:val="18"/>
                <w:vertAlign w:val="superscript"/>
                <w:lang w:val="en-US" w:eastAsia="zh-CN"/>
              </w:rPr>
              <w:t>2</w:t>
            </w:r>
            <w:r w:rsidRPr="00DA2267">
              <w:rPr>
                <w:rFonts w:asciiTheme="majorBidi" w:hAnsiTheme="majorBidi" w:cstheme="majorBidi"/>
                <w:sz w:val="18"/>
                <w:szCs w:val="18"/>
                <w:lang w:val="en-US" w:eastAsia="zh-CN"/>
              </w:rPr>
              <w:t xml:space="preserve"> · MHz)) for angles of arrival between 25° and 90° (see Resolution </w:t>
            </w:r>
            <w:r w:rsidRPr="00893A47">
              <w:rPr>
                <w:rFonts w:asciiTheme="majorBidi" w:hAnsiTheme="majorBidi" w:cstheme="majorBidi"/>
                <w:b/>
                <w:bCs/>
                <w:sz w:val="18"/>
                <w:szCs w:val="18"/>
                <w:lang w:val="en-US" w:eastAsia="zh-CN"/>
              </w:rPr>
              <w:t>221 (Rev.WRC-07)</w:t>
            </w:r>
            <w:r w:rsidRPr="007723D7">
              <w:rPr>
                <w:rFonts w:asciiTheme="majorBidi" w:hAnsiTheme="majorBidi" w:cstheme="majorBidi"/>
                <w:sz w:val="18"/>
                <w:szCs w:val="18"/>
                <w:lang w:val="en-US" w:eastAsia="zh-CN"/>
              </w:rPr>
              <w:t>)</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sz w:val="18"/>
                <w:szCs w:val="18"/>
                <w:lang w:val="en-US" w:eastAsia="zh-CN"/>
              </w:rPr>
            </w:pP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sz w:val="18"/>
                <w:szCs w:val="18"/>
                <w:lang w:val="en-US" w:eastAsia="zh-CN"/>
              </w:rPr>
            </w:pPr>
          </w:p>
        </w:tc>
        <w:tc>
          <w:tcPr>
            <w:tcW w:w="980" w:type="dxa"/>
            <w:tcBorders>
              <w:top w:val="nil"/>
              <w:left w:val="nil"/>
              <w:bottom w:val="single" w:sz="4" w:space="0" w:color="auto"/>
              <w:right w:val="double" w:sz="6"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sz w:val="18"/>
                <w:szCs w:val="18"/>
                <w:lang w:val="en-US" w:eastAsia="zh-CN"/>
              </w:rPr>
            </w:pPr>
          </w:p>
        </w:tc>
        <w:tc>
          <w:tcPr>
            <w:tcW w:w="939" w:type="dxa"/>
            <w:tcBorders>
              <w:top w:val="nil"/>
              <w:left w:val="nil"/>
              <w:bottom w:val="single" w:sz="4" w:space="0" w:color="auto"/>
              <w:right w:val="single" w:sz="12"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1.14.c</w:t>
            </w:r>
          </w:p>
        </w:tc>
      </w:tr>
      <w:tr w:rsidR="00CF5E97" w:rsidRPr="00EF77A2" w:rsidTr="005C65F6">
        <w:trPr>
          <w:trHeight w:val="1361"/>
        </w:trPr>
        <w:tc>
          <w:tcPr>
            <w:tcW w:w="788" w:type="dxa"/>
            <w:tcBorders>
              <w:top w:val="nil"/>
              <w:left w:val="single" w:sz="12" w:space="0" w:color="auto"/>
              <w:bottom w:val="single" w:sz="4" w:space="0" w:color="auto"/>
              <w:right w:val="double" w:sz="6"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1.14.d</w:t>
            </w:r>
          </w:p>
        </w:tc>
        <w:tc>
          <w:tcPr>
            <w:tcW w:w="4564" w:type="dxa"/>
            <w:tcBorders>
              <w:top w:val="single" w:sz="4" w:space="0" w:color="auto"/>
              <w:left w:val="nil"/>
              <w:bottom w:val="single" w:sz="2" w:space="0" w:color="auto"/>
              <w:right w:val="double" w:sz="6" w:space="0" w:color="auto"/>
            </w:tcBorders>
            <w:shd w:val="clear" w:color="auto" w:fill="auto"/>
            <w:hideMark/>
          </w:tcPr>
          <w:p w:rsidR="00CF5E97" w:rsidRPr="00DA2267" w:rsidRDefault="00CF5E97" w:rsidP="005C65F6">
            <w:pPr>
              <w:spacing w:before="40" w:after="40"/>
              <w:ind w:left="170" w:right="-57"/>
              <w:rPr>
                <w:rFonts w:asciiTheme="majorBidi" w:hAnsiTheme="majorBidi" w:cstheme="majorBidi"/>
                <w:sz w:val="18"/>
                <w:szCs w:val="18"/>
                <w:lang w:val="en-US" w:eastAsia="zh-CN"/>
              </w:rPr>
            </w:pPr>
            <w:r w:rsidRPr="00DA2267">
              <w:rPr>
                <w:rFonts w:asciiTheme="majorBidi" w:hAnsiTheme="majorBidi" w:cstheme="majorBidi"/>
                <w:sz w:val="18"/>
                <w:szCs w:val="18"/>
                <w:lang w:val="en-US" w:eastAsia="zh-CN"/>
              </w:rPr>
              <w:t>a commitment that the unwanted power density into the HAPS ground station antenna in the band 31.3-31.8 GHz shall not exceed</w:t>
            </w:r>
            <w:r>
              <w:rPr>
                <w:rFonts w:asciiTheme="majorBidi" w:hAnsiTheme="majorBidi" w:cstheme="majorBidi"/>
                <w:sz w:val="18"/>
                <w:szCs w:val="18"/>
                <w:lang w:val="en-US" w:eastAsia="zh-CN"/>
              </w:rPr>
              <w:t xml:space="preserve"> </w:t>
            </w:r>
            <w:r w:rsidRPr="00DA2267">
              <w:rPr>
                <w:rFonts w:asciiTheme="majorBidi" w:hAnsiTheme="majorBidi" w:cstheme="majorBidi"/>
                <w:sz w:val="18"/>
                <w:szCs w:val="18"/>
                <w:lang w:val="en-US" w:eastAsia="zh-CN"/>
              </w:rPr>
              <w:t>–106 dB(W/MHz) under clear-sky conditions and –100 dB(W/MHz) under rainy conditions (see Resolution </w:t>
            </w:r>
            <w:r w:rsidRPr="00893A47">
              <w:rPr>
                <w:rFonts w:asciiTheme="majorBidi" w:hAnsiTheme="majorBidi" w:cstheme="majorBidi"/>
                <w:b/>
                <w:bCs/>
                <w:sz w:val="18"/>
                <w:szCs w:val="18"/>
                <w:lang w:val="en-US" w:eastAsia="zh-CN"/>
              </w:rPr>
              <w:t>145 (Rev.WRC-07)</w:t>
            </w:r>
            <w:r w:rsidRPr="007723D7">
              <w:rPr>
                <w:rFonts w:asciiTheme="majorBidi" w:hAnsiTheme="majorBidi" w:cstheme="majorBidi"/>
                <w:sz w:val="18"/>
                <w:szCs w:val="18"/>
                <w:lang w:val="en-US" w:eastAsia="zh-CN"/>
              </w:rPr>
              <w:t>)</w:t>
            </w:r>
          </w:p>
          <w:p w:rsidR="00CF5E97" w:rsidRPr="00DA2267" w:rsidRDefault="00CF5E97" w:rsidP="005C65F6">
            <w:pPr>
              <w:spacing w:before="0"/>
              <w:ind w:firstLineChars="200" w:firstLine="360"/>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Required in the band 31-31.3 GHz</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p>
        </w:tc>
        <w:tc>
          <w:tcPr>
            <w:tcW w:w="980" w:type="dxa"/>
            <w:tcBorders>
              <w:top w:val="nil"/>
              <w:left w:val="single" w:sz="4" w:space="0" w:color="auto"/>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p>
        </w:tc>
        <w:tc>
          <w:tcPr>
            <w:tcW w:w="980" w:type="dxa"/>
            <w:tcBorders>
              <w:top w:val="nil"/>
              <w:left w:val="single" w:sz="4" w:space="0" w:color="auto"/>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p>
        </w:tc>
        <w:tc>
          <w:tcPr>
            <w:tcW w:w="980" w:type="dxa"/>
            <w:tcBorders>
              <w:top w:val="nil"/>
              <w:left w:val="single" w:sz="4" w:space="0" w:color="auto"/>
              <w:bottom w:val="single" w:sz="4" w:space="0" w:color="auto"/>
              <w:right w:val="double" w:sz="6"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w:t>
            </w:r>
          </w:p>
        </w:tc>
        <w:tc>
          <w:tcPr>
            <w:tcW w:w="939" w:type="dxa"/>
            <w:tcBorders>
              <w:top w:val="nil"/>
              <w:left w:val="double" w:sz="6" w:space="0" w:color="auto"/>
              <w:bottom w:val="single" w:sz="4" w:space="0" w:color="auto"/>
              <w:right w:val="single" w:sz="12"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1.14.d</w:t>
            </w:r>
          </w:p>
        </w:tc>
      </w:tr>
      <w:tr w:rsidR="00CF5E97" w:rsidRPr="00EF77A2" w:rsidTr="005C65F6">
        <w:trPr>
          <w:trHeight w:val="1757"/>
        </w:trPr>
        <w:tc>
          <w:tcPr>
            <w:tcW w:w="788" w:type="dxa"/>
            <w:tcBorders>
              <w:top w:val="nil"/>
              <w:left w:val="single" w:sz="12" w:space="0" w:color="auto"/>
              <w:bottom w:val="single" w:sz="4" w:space="0" w:color="auto"/>
              <w:right w:val="double" w:sz="6"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1.14.e</w:t>
            </w:r>
          </w:p>
        </w:tc>
        <w:tc>
          <w:tcPr>
            <w:tcW w:w="4564" w:type="dxa"/>
            <w:tcBorders>
              <w:top w:val="single" w:sz="2" w:space="0" w:color="auto"/>
              <w:left w:val="nil"/>
              <w:bottom w:val="single" w:sz="2" w:space="0" w:color="auto"/>
              <w:right w:val="double" w:sz="6" w:space="0" w:color="auto"/>
            </w:tcBorders>
            <w:shd w:val="clear" w:color="auto" w:fill="auto"/>
            <w:hideMark/>
          </w:tcPr>
          <w:p w:rsidR="00CF5E97" w:rsidRPr="00DA2267" w:rsidRDefault="00CF5E97" w:rsidP="005C65F6">
            <w:pPr>
              <w:spacing w:before="40" w:after="40"/>
              <w:ind w:left="170" w:right="-57"/>
              <w:rPr>
                <w:rFonts w:asciiTheme="majorBidi" w:hAnsiTheme="majorBidi" w:cstheme="majorBidi"/>
                <w:sz w:val="18"/>
                <w:szCs w:val="18"/>
                <w:lang w:val="en-US" w:eastAsia="zh-CN"/>
              </w:rPr>
            </w:pPr>
            <w:r w:rsidRPr="00DA2267">
              <w:rPr>
                <w:rFonts w:asciiTheme="majorBidi" w:hAnsiTheme="majorBidi" w:cstheme="majorBidi"/>
                <w:sz w:val="18"/>
                <w:szCs w:val="18"/>
                <w:lang w:val="en-US" w:eastAsia="zh-CN"/>
              </w:rPr>
              <w:t xml:space="preserve">a commitment that the maximum power density into an ubiquitous HAPS ground station antenna in the Urban Area Coverage (UAC) shall not exceed 6.4 dB(W/MHz) for elevation angles of ground station antenna greater than 30° and less than or equal to 90° (see Resolution </w:t>
            </w:r>
            <w:r w:rsidRPr="00893A47">
              <w:rPr>
                <w:rFonts w:asciiTheme="majorBidi" w:hAnsiTheme="majorBidi" w:cstheme="majorBidi"/>
                <w:b/>
                <w:bCs/>
                <w:sz w:val="18"/>
                <w:szCs w:val="18"/>
                <w:lang w:val="en-US" w:eastAsia="zh-CN"/>
              </w:rPr>
              <w:t>122 (Rev.WRC-07)</w:t>
            </w:r>
            <w:r w:rsidRPr="007723D7">
              <w:rPr>
                <w:rFonts w:asciiTheme="majorBidi" w:hAnsiTheme="majorBidi" w:cstheme="majorBidi"/>
                <w:sz w:val="18"/>
                <w:szCs w:val="18"/>
                <w:lang w:val="en-US" w:eastAsia="zh-CN"/>
              </w:rPr>
              <w:t>)</w:t>
            </w:r>
          </w:p>
          <w:p w:rsidR="00CF5E97" w:rsidRPr="00DA2267" w:rsidRDefault="00CF5E97" w:rsidP="005C65F6">
            <w:pPr>
              <w:spacing w:before="40" w:after="40"/>
              <w:ind w:left="340" w:right="-57"/>
              <w:rPr>
                <w:rFonts w:asciiTheme="majorBidi" w:hAnsiTheme="majorBidi" w:cstheme="majorBidi"/>
                <w:sz w:val="18"/>
                <w:szCs w:val="18"/>
                <w:lang w:val="en-US" w:eastAsia="zh-CN"/>
              </w:rPr>
            </w:pPr>
            <w:r w:rsidRPr="00DA2267">
              <w:rPr>
                <w:rFonts w:asciiTheme="majorBidi" w:hAnsiTheme="majorBidi" w:cstheme="majorBidi"/>
                <w:sz w:val="18"/>
                <w:szCs w:val="18"/>
                <w:lang w:val="en-US" w:eastAsia="zh-CN"/>
              </w:rPr>
              <w:t>Required in the bands 47.2-47.5 GHz and 47.9-48.2 GHz</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p>
        </w:tc>
        <w:tc>
          <w:tcPr>
            <w:tcW w:w="980" w:type="dxa"/>
            <w:tcBorders>
              <w:top w:val="nil"/>
              <w:left w:val="single" w:sz="4" w:space="0" w:color="auto"/>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p>
        </w:tc>
        <w:tc>
          <w:tcPr>
            <w:tcW w:w="980" w:type="dxa"/>
            <w:tcBorders>
              <w:top w:val="nil"/>
              <w:left w:val="single" w:sz="4" w:space="0" w:color="auto"/>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p>
        </w:tc>
        <w:tc>
          <w:tcPr>
            <w:tcW w:w="980" w:type="dxa"/>
            <w:tcBorders>
              <w:top w:val="nil"/>
              <w:left w:val="single" w:sz="4" w:space="0" w:color="auto"/>
              <w:bottom w:val="single" w:sz="4" w:space="0" w:color="auto"/>
              <w:right w:val="double" w:sz="6"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w:t>
            </w:r>
          </w:p>
        </w:tc>
        <w:tc>
          <w:tcPr>
            <w:tcW w:w="939" w:type="dxa"/>
            <w:tcBorders>
              <w:top w:val="nil"/>
              <w:left w:val="double" w:sz="6" w:space="0" w:color="auto"/>
              <w:bottom w:val="single" w:sz="4" w:space="0" w:color="auto"/>
              <w:right w:val="single" w:sz="12"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1.14.e</w:t>
            </w:r>
          </w:p>
        </w:tc>
      </w:tr>
      <w:tr w:rsidR="00CF5E97" w:rsidRPr="00EF77A2" w:rsidTr="005C65F6">
        <w:trPr>
          <w:trHeight w:val="1757"/>
        </w:trPr>
        <w:tc>
          <w:tcPr>
            <w:tcW w:w="788" w:type="dxa"/>
            <w:tcBorders>
              <w:top w:val="nil"/>
              <w:left w:val="single" w:sz="12" w:space="0" w:color="auto"/>
              <w:bottom w:val="single" w:sz="4" w:space="0" w:color="auto"/>
              <w:right w:val="double" w:sz="6"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1.14.f</w:t>
            </w:r>
          </w:p>
        </w:tc>
        <w:tc>
          <w:tcPr>
            <w:tcW w:w="4564" w:type="dxa"/>
            <w:tcBorders>
              <w:top w:val="single" w:sz="2" w:space="0" w:color="auto"/>
              <w:left w:val="nil"/>
              <w:bottom w:val="single" w:sz="4" w:space="0" w:color="auto"/>
              <w:right w:val="double" w:sz="6" w:space="0" w:color="auto"/>
            </w:tcBorders>
            <w:shd w:val="clear" w:color="auto" w:fill="auto"/>
            <w:hideMark/>
          </w:tcPr>
          <w:p w:rsidR="00CF5E97" w:rsidRPr="00DA2267" w:rsidRDefault="00CF5E97" w:rsidP="005C65F6">
            <w:pPr>
              <w:spacing w:before="40" w:after="40"/>
              <w:ind w:left="170" w:right="-57"/>
              <w:rPr>
                <w:rFonts w:asciiTheme="majorBidi" w:hAnsiTheme="majorBidi" w:cstheme="majorBidi"/>
                <w:sz w:val="18"/>
                <w:szCs w:val="18"/>
                <w:lang w:val="en-US" w:eastAsia="zh-CN"/>
              </w:rPr>
            </w:pPr>
            <w:r w:rsidRPr="00DA2267">
              <w:rPr>
                <w:rFonts w:asciiTheme="majorBidi" w:hAnsiTheme="majorBidi" w:cstheme="majorBidi"/>
                <w:sz w:val="18"/>
                <w:szCs w:val="18"/>
                <w:lang w:val="en-US" w:eastAsia="zh-CN"/>
              </w:rPr>
              <w:t xml:space="preserve">a commitment that the maximum power density into an ubiquitous HAPS ground station antenna in the Suburban Area Coverage (SAC) shall not exceed 22.57 dB(W/MHz) for elevation angles of ground station antenna greater than 15° and less than or equal to 30° (see Resolution </w:t>
            </w:r>
            <w:r w:rsidRPr="00893A47">
              <w:rPr>
                <w:rFonts w:asciiTheme="majorBidi" w:hAnsiTheme="majorBidi" w:cstheme="majorBidi"/>
                <w:b/>
                <w:bCs/>
                <w:sz w:val="18"/>
                <w:szCs w:val="18"/>
                <w:lang w:val="en-US" w:eastAsia="zh-CN"/>
              </w:rPr>
              <w:t>122 (Rev.WRC-07)</w:t>
            </w:r>
            <w:r w:rsidRPr="007723D7">
              <w:rPr>
                <w:rFonts w:asciiTheme="majorBidi" w:hAnsiTheme="majorBidi" w:cstheme="majorBidi"/>
                <w:sz w:val="18"/>
                <w:szCs w:val="18"/>
                <w:lang w:val="en-US" w:eastAsia="zh-CN"/>
              </w:rPr>
              <w:t>)</w:t>
            </w:r>
          </w:p>
          <w:p w:rsidR="00CF5E97" w:rsidRPr="00DA2267" w:rsidRDefault="00CF5E97" w:rsidP="005C65F6">
            <w:pPr>
              <w:spacing w:before="40" w:after="40"/>
              <w:ind w:left="340" w:right="-57"/>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Required in the bands 47.2-47.5 GHz and 47.9-</w:t>
            </w:r>
            <w:r w:rsidRPr="00DA2267">
              <w:rPr>
                <w:rFonts w:asciiTheme="majorBidi" w:hAnsiTheme="majorBidi" w:cstheme="majorBidi"/>
                <w:sz w:val="18"/>
                <w:szCs w:val="18"/>
                <w:lang w:val="en-US" w:eastAsia="zh-CN"/>
              </w:rPr>
              <w:t>48</w:t>
            </w:r>
            <w:r w:rsidRPr="00EF77A2">
              <w:rPr>
                <w:rFonts w:asciiTheme="majorBidi" w:hAnsiTheme="majorBidi" w:cstheme="majorBidi"/>
                <w:sz w:val="18"/>
                <w:szCs w:val="18"/>
                <w:lang w:val="en-US" w:eastAsia="zh-CN"/>
              </w:rPr>
              <w:t>.2 GHz</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p>
        </w:tc>
        <w:tc>
          <w:tcPr>
            <w:tcW w:w="980" w:type="dxa"/>
            <w:tcBorders>
              <w:top w:val="nil"/>
              <w:left w:val="single" w:sz="4" w:space="0" w:color="auto"/>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p>
        </w:tc>
        <w:tc>
          <w:tcPr>
            <w:tcW w:w="980" w:type="dxa"/>
            <w:tcBorders>
              <w:top w:val="nil"/>
              <w:left w:val="single" w:sz="4" w:space="0" w:color="auto"/>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p>
        </w:tc>
        <w:tc>
          <w:tcPr>
            <w:tcW w:w="980" w:type="dxa"/>
            <w:tcBorders>
              <w:top w:val="nil"/>
              <w:left w:val="single" w:sz="4" w:space="0" w:color="auto"/>
              <w:bottom w:val="single" w:sz="4" w:space="0" w:color="auto"/>
              <w:right w:val="double" w:sz="6"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w:t>
            </w:r>
          </w:p>
        </w:tc>
        <w:tc>
          <w:tcPr>
            <w:tcW w:w="939" w:type="dxa"/>
            <w:tcBorders>
              <w:top w:val="nil"/>
              <w:left w:val="double" w:sz="6" w:space="0" w:color="auto"/>
              <w:bottom w:val="single" w:sz="4" w:space="0" w:color="auto"/>
              <w:right w:val="single" w:sz="12"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1.14.f</w:t>
            </w:r>
          </w:p>
        </w:tc>
      </w:tr>
      <w:tr w:rsidR="00CF5E97" w:rsidRPr="00EF77A2" w:rsidTr="005C65F6">
        <w:trPr>
          <w:trHeight w:val="1757"/>
        </w:trPr>
        <w:tc>
          <w:tcPr>
            <w:tcW w:w="788" w:type="dxa"/>
            <w:tcBorders>
              <w:top w:val="single" w:sz="4" w:space="0" w:color="auto"/>
              <w:left w:val="single" w:sz="12" w:space="0" w:color="auto"/>
              <w:bottom w:val="single" w:sz="4" w:space="0" w:color="auto"/>
              <w:right w:val="double" w:sz="6"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1.14.g</w:t>
            </w:r>
          </w:p>
        </w:tc>
        <w:tc>
          <w:tcPr>
            <w:tcW w:w="4564" w:type="dxa"/>
            <w:tcBorders>
              <w:top w:val="single" w:sz="4" w:space="0" w:color="auto"/>
              <w:left w:val="nil"/>
              <w:bottom w:val="single" w:sz="2" w:space="0" w:color="auto"/>
              <w:right w:val="double" w:sz="6" w:space="0" w:color="auto"/>
            </w:tcBorders>
            <w:shd w:val="clear" w:color="auto" w:fill="auto"/>
            <w:hideMark/>
          </w:tcPr>
          <w:p w:rsidR="00CF5E97" w:rsidRPr="00DA2267" w:rsidRDefault="00CF5E97" w:rsidP="005C65F6">
            <w:pPr>
              <w:spacing w:before="40" w:after="40"/>
              <w:ind w:left="170" w:right="-57"/>
              <w:rPr>
                <w:rFonts w:asciiTheme="majorBidi" w:hAnsiTheme="majorBidi" w:cstheme="majorBidi"/>
                <w:sz w:val="18"/>
                <w:szCs w:val="18"/>
                <w:lang w:val="en-US" w:eastAsia="zh-CN"/>
              </w:rPr>
            </w:pPr>
            <w:r w:rsidRPr="00DA2267">
              <w:rPr>
                <w:rFonts w:asciiTheme="majorBidi" w:hAnsiTheme="majorBidi" w:cstheme="majorBidi"/>
                <w:sz w:val="18"/>
                <w:szCs w:val="18"/>
                <w:lang w:val="en-US" w:eastAsia="zh-CN"/>
              </w:rPr>
              <w:t xml:space="preserve">a commitment that the maximum power density into an ubiquitous HAPS ground station antenna in the Rural Area Coverage (RAC) shall not exceed 28 dB(W/MHz) for elevation angles of ground station antenna greater than 5° and less than or equal to 15° (see Resolution </w:t>
            </w:r>
            <w:r w:rsidRPr="00893A47">
              <w:rPr>
                <w:rFonts w:asciiTheme="majorBidi" w:hAnsiTheme="majorBidi" w:cstheme="majorBidi"/>
                <w:b/>
                <w:bCs/>
                <w:sz w:val="18"/>
                <w:szCs w:val="18"/>
                <w:lang w:val="en-US" w:eastAsia="zh-CN"/>
              </w:rPr>
              <w:t>122 (Rev.WRC-07)</w:t>
            </w:r>
            <w:r w:rsidRPr="007723D7">
              <w:rPr>
                <w:rFonts w:asciiTheme="majorBidi" w:hAnsiTheme="majorBidi" w:cstheme="majorBidi"/>
                <w:sz w:val="18"/>
                <w:szCs w:val="18"/>
                <w:lang w:val="en-US" w:eastAsia="zh-CN"/>
              </w:rPr>
              <w:t>)</w:t>
            </w:r>
          </w:p>
          <w:p w:rsidR="00CF5E97" w:rsidRPr="00DA2267" w:rsidRDefault="00CF5E97" w:rsidP="005C65F6">
            <w:pPr>
              <w:spacing w:before="40" w:after="40"/>
              <w:ind w:left="340" w:right="-57"/>
              <w:rPr>
                <w:rFonts w:asciiTheme="majorBidi" w:hAnsiTheme="majorBidi" w:cstheme="majorBidi"/>
                <w:sz w:val="18"/>
                <w:szCs w:val="18"/>
                <w:lang w:val="en-US" w:eastAsia="zh-CN"/>
              </w:rPr>
            </w:pPr>
            <w:r w:rsidRPr="00DA2267">
              <w:rPr>
                <w:rFonts w:asciiTheme="majorBidi" w:hAnsiTheme="majorBidi" w:cstheme="majorBidi"/>
                <w:sz w:val="18"/>
                <w:szCs w:val="18"/>
                <w:lang w:val="en-US" w:eastAsia="zh-CN"/>
              </w:rPr>
              <w:t>Required in the bands 47.2-47.5 GHz and 47.9-48.2 GHz</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p>
        </w:tc>
        <w:tc>
          <w:tcPr>
            <w:tcW w:w="980" w:type="dxa"/>
            <w:tcBorders>
              <w:top w:val="single" w:sz="4" w:space="0" w:color="auto"/>
              <w:left w:val="single" w:sz="4" w:space="0" w:color="auto"/>
              <w:bottom w:val="single" w:sz="4" w:space="0" w:color="auto"/>
              <w:right w:val="double" w:sz="6"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w:t>
            </w:r>
          </w:p>
        </w:tc>
        <w:tc>
          <w:tcPr>
            <w:tcW w:w="939" w:type="dxa"/>
            <w:tcBorders>
              <w:top w:val="single" w:sz="4" w:space="0" w:color="auto"/>
              <w:left w:val="double" w:sz="6" w:space="0" w:color="auto"/>
              <w:bottom w:val="single" w:sz="4" w:space="0" w:color="auto"/>
              <w:right w:val="single" w:sz="12"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1.14.g</w:t>
            </w:r>
          </w:p>
        </w:tc>
      </w:tr>
      <w:tr w:rsidR="00CF5E97" w:rsidRPr="00EF77A2" w:rsidTr="005C65F6">
        <w:trPr>
          <w:trHeight w:val="1609"/>
        </w:trPr>
        <w:tc>
          <w:tcPr>
            <w:tcW w:w="788" w:type="dxa"/>
            <w:tcBorders>
              <w:top w:val="nil"/>
              <w:left w:val="single" w:sz="12" w:space="0" w:color="auto"/>
              <w:bottom w:val="single" w:sz="4" w:space="0" w:color="auto"/>
              <w:right w:val="double" w:sz="6"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1.14.h</w:t>
            </w:r>
          </w:p>
        </w:tc>
        <w:tc>
          <w:tcPr>
            <w:tcW w:w="4564" w:type="dxa"/>
            <w:tcBorders>
              <w:top w:val="single" w:sz="2" w:space="0" w:color="auto"/>
              <w:left w:val="nil"/>
              <w:bottom w:val="single" w:sz="2" w:space="0" w:color="auto"/>
              <w:right w:val="double" w:sz="6" w:space="0" w:color="auto"/>
            </w:tcBorders>
            <w:shd w:val="clear" w:color="auto" w:fill="auto"/>
            <w:hideMark/>
          </w:tcPr>
          <w:p w:rsidR="00CF5E97" w:rsidRPr="00DA2267" w:rsidRDefault="00CF5E97" w:rsidP="005C65F6">
            <w:pPr>
              <w:spacing w:before="40" w:after="40"/>
              <w:ind w:left="170" w:right="-57"/>
              <w:rPr>
                <w:rFonts w:asciiTheme="majorBidi" w:hAnsiTheme="majorBidi" w:cstheme="majorBidi"/>
                <w:sz w:val="18"/>
                <w:szCs w:val="18"/>
                <w:lang w:val="en-US" w:eastAsia="zh-CN"/>
              </w:rPr>
            </w:pPr>
            <w:r w:rsidRPr="00DA2267">
              <w:rPr>
                <w:rFonts w:asciiTheme="majorBidi" w:hAnsiTheme="majorBidi" w:cstheme="majorBidi"/>
                <w:sz w:val="18"/>
                <w:szCs w:val="18"/>
                <w:lang w:val="en-US" w:eastAsia="zh-CN"/>
              </w:rPr>
              <w:t>a commitment that the separation distance between the nadir of the HAPS and a radio astronomy station operating in the band 48.94-49.04 GHz within the territory of another administration shall exceed 50 km (see Resolution </w:t>
            </w:r>
            <w:r w:rsidRPr="00893A47">
              <w:rPr>
                <w:rFonts w:asciiTheme="majorBidi" w:hAnsiTheme="majorBidi" w:cstheme="majorBidi"/>
                <w:b/>
                <w:bCs/>
                <w:sz w:val="18"/>
                <w:szCs w:val="18"/>
                <w:lang w:val="en-US" w:eastAsia="zh-CN"/>
              </w:rPr>
              <w:t>122 (Rev.WRC-07)</w:t>
            </w:r>
            <w:r w:rsidRPr="007723D7">
              <w:rPr>
                <w:rFonts w:asciiTheme="majorBidi" w:hAnsiTheme="majorBidi" w:cstheme="majorBidi"/>
                <w:sz w:val="18"/>
                <w:szCs w:val="18"/>
                <w:lang w:val="en-US" w:eastAsia="zh-CN"/>
              </w:rPr>
              <w:t>)</w:t>
            </w:r>
          </w:p>
          <w:p w:rsidR="00CF5E97" w:rsidRPr="00DA2267" w:rsidRDefault="00CF5E97" w:rsidP="005C65F6">
            <w:pPr>
              <w:spacing w:before="40" w:after="40"/>
              <w:ind w:left="340" w:right="-57"/>
              <w:rPr>
                <w:rFonts w:asciiTheme="majorBidi" w:hAnsiTheme="majorBidi" w:cstheme="majorBidi"/>
                <w:sz w:val="18"/>
                <w:szCs w:val="18"/>
                <w:lang w:val="en-US" w:eastAsia="zh-CN"/>
              </w:rPr>
            </w:pPr>
            <w:r w:rsidRPr="00DA2267">
              <w:rPr>
                <w:rFonts w:asciiTheme="majorBidi" w:hAnsiTheme="majorBidi" w:cstheme="majorBidi"/>
                <w:sz w:val="18"/>
                <w:szCs w:val="18"/>
                <w:lang w:val="en-US" w:eastAsia="zh-CN"/>
              </w:rPr>
              <w:t>Required in the bands 47.2-47.5 GHz and 47.9-48.2 GHz</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p>
        </w:tc>
        <w:tc>
          <w:tcPr>
            <w:tcW w:w="980" w:type="dxa"/>
            <w:tcBorders>
              <w:top w:val="nil"/>
              <w:left w:val="single" w:sz="4" w:space="0" w:color="auto"/>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p>
        </w:tc>
        <w:tc>
          <w:tcPr>
            <w:tcW w:w="980" w:type="dxa"/>
            <w:tcBorders>
              <w:top w:val="nil"/>
              <w:left w:val="single" w:sz="4" w:space="0" w:color="auto"/>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w:t>
            </w:r>
          </w:p>
        </w:tc>
        <w:tc>
          <w:tcPr>
            <w:tcW w:w="980" w:type="dxa"/>
            <w:tcBorders>
              <w:top w:val="nil"/>
              <w:left w:val="single" w:sz="4" w:space="0" w:color="auto"/>
              <w:bottom w:val="single" w:sz="4" w:space="0" w:color="auto"/>
              <w:right w:val="double" w:sz="6"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p>
        </w:tc>
        <w:tc>
          <w:tcPr>
            <w:tcW w:w="939" w:type="dxa"/>
            <w:tcBorders>
              <w:top w:val="nil"/>
              <w:left w:val="double" w:sz="6" w:space="0" w:color="auto"/>
              <w:bottom w:val="single" w:sz="4" w:space="0" w:color="auto"/>
              <w:right w:val="single" w:sz="12"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1.14.h</w:t>
            </w:r>
          </w:p>
        </w:tc>
      </w:tr>
      <w:tr w:rsidR="00CF5E97" w:rsidRPr="00EF77A2" w:rsidTr="005C65F6">
        <w:trPr>
          <w:trHeight w:val="283"/>
        </w:trPr>
        <w:tc>
          <w:tcPr>
            <w:tcW w:w="788" w:type="dxa"/>
            <w:tcBorders>
              <w:top w:val="nil"/>
              <w:left w:val="single" w:sz="12" w:space="0" w:color="auto"/>
              <w:bottom w:val="single" w:sz="2" w:space="0" w:color="auto"/>
              <w:right w:val="double" w:sz="6" w:space="0" w:color="auto"/>
            </w:tcBorders>
            <w:shd w:val="clear" w:color="auto" w:fill="auto"/>
            <w:hideMark/>
          </w:tcPr>
          <w:p w:rsidR="00CF5E97" w:rsidRPr="00EF77A2" w:rsidRDefault="00CF5E97" w:rsidP="00861C31">
            <w:pPr>
              <w:keepNext/>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lastRenderedPageBreak/>
              <w:t> </w:t>
            </w:r>
          </w:p>
        </w:tc>
        <w:tc>
          <w:tcPr>
            <w:tcW w:w="4564" w:type="dxa"/>
            <w:tcBorders>
              <w:top w:val="single" w:sz="2" w:space="0" w:color="auto"/>
              <w:left w:val="nil"/>
              <w:bottom w:val="single" w:sz="2" w:space="0" w:color="auto"/>
              <w:right w:val="double" w:sz="6" w:space="0" w:color="auto"/>
            </w:tcBorders>
            <w:shd w:val="clear" w:color="auto" w:fill="auto"/>
            <w:hideMark/>
          </w:tcPr>
          <w:p w:rsidR="00CF5E97" w:rsidRPr="00893A47" w:rsidRDefault="00CF5E97" w:rsidP="00861C31">
            <w:pPr>
              <w:keepNext/>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893A47">
              <w:rPr>
                <w:rFonts w:asciiTheme="majorBidi" w:hAnsiTheme="majorBidi" w:cstheme="majorBidi"/>
                <w:b/>
                <w:bCs/>
                <w:sz w:val="18"/>
                <w:szCs w:val="18"/>
                <w:lang w:val="en-US" w:eastAsia="zh-CN"/>
              </w:rPr>
              <w:t>COORDINATION AND AGREEMENT</w:t>
            </w:r>
          </w:p>
        </w:tc>
        <w:tc>
          <w:tcPr>
            <w:tcW w:w="4859" w:type="dxa"/>
            <w:gridSpan w:val="5"/>
            <w:tcBorders>
              <w:top w:val="single" w:sz="4" w:space="0" w:color="auto"/>
              <w:left w:val="nil"/>
              <w:bottom w:val="single" w:sz="2" w:space="0" w:color="auto"/>
              <w:right w:val="single" w:sz="12" w:space="0" w:color="auto"/>
            </w:tcBorders>
            <w:shd w:val="clear" w:color="000000" w:fill="C0C0C0"/>
            <w:hideMark/>
          </w:tcPr>
          <w:p w:rsidR="00CF5E97" w:rsidRPr="00EF77A2" w:rsidRDefault="00CF5E97" w:rsidP="00861C31">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 </w:t>
            </w:r>
          </w:p>
        </w:tc>
      </w:tr>
      <w:tr w:rsidR="00CF5E97" w:rsidRPr="00EF77A2" w:rsidTr="005C65F6">
        <w:trPr>
          <w:trHeight w:val="792"/>
        </w:trPr>
        <w:tc>
          <w:tcPr>
            <w:tcW w:w="788" w:type="dxa"/>
            <w:vMerge w:val="restart"/>
            <w:tcBorders>
              <w:top w:val="single" w:sz="2" w:space="0" w:color="auto"/>
              <w:left w:val="single" w:sz="12" w:space="0" w:color="auto"/>
              <w:bottom w:val="single" w:sz="4" w:space="0" w:color="auto"/>
              <w:right w:val="double" w:sz="6" w:space="0" w:color="auto"/>
            </w:tcBorders>
            <w:shd w:val="clear" w:color="auto" w:fill="auto"/>
            <w:hideMark/>
          </w:tcPr>
          <w:p w:rsidR="00CF5E97" w:rsidRPr="00EF77A2" w:rsidRDefault="00CF5E97" w:rsidP="00861C31">
            <w:pPr>
              <w:keepNext/>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1.11.a</w:t>
            </w:r>
          </w:p>
        </w:tc>
        <w:tc>
          <w:tcPr>
            <w:tcW w:w="4564" w:type="dxa"/>
            <w:tcBorders>
              <w:top w:val="single" w:sz="2" w:space="0" w:color="auto"/>
              <w:left w:val="nil"/>
              <w:bottom w:val="single" w:sz="4" w:space="0" w:color="auto"/>
              <w:right w:val="double" w:sz="6" w:space="0" w:color="auto"/>
            </w:tcBorders>
            <w:shd w:val="clear" w:color="auto" w:fill="auto"/>
            <w:hideMark/>
          </w:tcPr>
          <w:p w:rsidR="00CF5E97" w:rsidRPr="00DA2267" w:rsidRDefault="00CF5E97" w:rsidP="00861C31">
            <w:pPr>
              <w:keepNext/>
              <w:spacing w:before="40" w:after="40"/>
              <w:ind w:left="170" w:right="-57"/>
              <w:rPr>
                <w:rFonts w:asciiTheme="majorBidi" w:hAnsiTheme="majorBidi" w:cstheme="majorBidi"/>
                <w:sz w:val="18"/>
                <w:szCs w:val="18"/>
                <w:lang w:val="en-US" w:eastAsia="zh-CN"/>
              </w:rPr>
            </w:pPr>
            <w:r w:rsidRPr="00DA2267">
              <w:rPr>
                <w:rFonts w:asciiTheme="majorBidi" w:hAnsiTheme="majorBidi" w:cstheme="majorBidi"/>
                <w:sz w:val="18"/>
                <w:szCs w:val="18"/>
                <w:lang w:val="en-US" w:eastAsia="zh-CN"/>
              </w:rPr>
              <w:t>the symbol of each administration with which coordination has been successfully effected, including where the agreement is to exceed the limits prescribed in the Radio Regulations</w:t>
            </w:r>
          </w:p>
        </w:tc>
        <w:tc>
          <w:tcPr>
            <w:tcW w:w="980" w:type="dxa"/>
            <w:vMerge w:val="restart"/>
            <w:tcBorders>
              <w:top w:val="single" w:sz="2" w:space="0" w:color="auto"/>
              <w:left w:val="nil"/>
              <w:bottom w:val="single" w:sz="4" w:space="0" w:color="auto"/>
              <w:right w:val="single" w:sz="4" w:space="0" w:color="auto"/>
            </w:tcBorders>
            <w:shd w:val="clear" w:color="auto" w:fill="auto"/>
            <w:vAlign w:val="center"/>
            <w:hideMark/>
          </w:tcPr>
          <w:p w:rsidR="00CF5E97" w:rsidRPr="00EF77A2" w:rsidRDefault="00CF5E97" w:rsidP="00861C31">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w:t>
            </w:r>
          </w:p>
        </w:tc>
        <w:tc>
          <w:tcPr>
            <w:tcW w:w="980" w:type="dxa"/>
            <w:vMerge w:val="restart"/>
            <w:tcBorders>
              <w:top w:val="single" w:sz="2" w:space="0" w:color="auto"/>
              <w:left w:val="single" w:sz="4" w:space="0" w:color="auto"/>
              <w:bottom w:val="single" w:sz="4" w:space="0" w:color="auto"/>
              <w:right w:val="single" w:sz="4" w:space="0" w:color="auto"/>
            </w:tcBorders>
            <w:shd w:val="clear" w:color="auto" w:fill="auto"/>
            <w:vAlign w:val="center"/>
            <w:hideMark/>
          </w:tcPr>
          <w:p w:rsidR="00CF5E97" w:rsidRPr="00EF77A2" w:rsidRDefault="00CF5E97" w:rsidP="00861C31">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w:t>
            </w:r>
          </w:p>
        </w:tc>
        <w:tc>
          <w:tcPr>
            <w:tcW w:w="980" w:type="dxa"/>
            <w:vMerge w:val="restart"/>
            <w:tcBorders>
              <w:top w:val="single" w:sz="2" w:space="0" w:color="auto"/>
              <w:left w:val="single" w:sz="4" w:space="0" w:color="auto"/>
              <w:bottom w:val="single" w:sz="4" w:space="0" w:color="auto"/>
              <w:right w:val="single" w:sz="4" w:space="0" w:color="auto"/>
            </w:tcBorders>
            <w:shd w:val="clear" w:color="auto" w:fill="auto"/>
            <w:vAlign w:val="center"/>
            <w:hideMark/>
          </w:tcPr>
          <w:p w:rsidR="00CF5E97" w:rsidRPr="00EF77A2" w:rsidRDefault="00CF5E97" w:rsidP="00861C31">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w:t>
            </w:r>
          </w:p>
        </w:tc>
        <w:tc>
          <w:tcPr>
            <w:tcW w:w="980" w:type="dxa"/>
            <w:vMerge w:val="restart"/>
            <w:tcBorders>
              <w:top w:val="single" w:sz="2" w:space="0" w:color="auto"/>
              <w:left w:val="single" w:sz="4" w:space="0" w:color="auto"/>
              <w:bottom w:val="single" w:sz="4" w:space="0" w:color="auto"/>
              <w:right w:val="double" w:sz="6" w:space="0" w:color="auto"/>
            </w:tcBorders>
            <w:shd w:val="clear" w:color="auto" w:fill="auto"/>
            <w:vAlign w:val="center"/>
            <w:hideMark/>
          </w:tcPr>
          <w:p w:rsidR="00CF5E97" w:rsidRPr="00EF77A2" w:rsidRDefault="00CF5E97" w:rsidP="00861C31">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w:t>
            </w:r>
          </w:p>
        </w:tc>
        <w:tc>
          <w:tcPr>
            <w:tcW w:w="939" w:type="dxa"/>
            <w:vMerge w:val="restart"/>
            <w:tcBorders>
              <w:top w:val="single" w:sz="2" w:space="0" w:color="auto"/>
              <w:left w:val="double" w:sz="6" w:space="0" w:color="auto"/>
              <w:bottom w:val="single" w:sz="4" w:space="0" w:color="auto"/>
              <w:right w:val="single" w:sz="12" w:space="0" w:color="auto"/>
            </w:tcBorders>
            <w:shd w:val="clear" w:color="auto" w:fill="auto"/>
            <w:hideMark/>
          </w:tcPr>
          <w:p w:rsidR="00CF5E97" w:rsidRPr="00EF77A2" w:rsidRDefault="00CF5E97" w:rsidP="00861C31">
            <w:pPr>
              <w:keepNext/>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1.11.a</w:t>
            </w:r>
          </w:p>
        </w:tc>
      </w:tr>
      <w:tr w:rsidR="00CF5E97" w:rsidRPr="00EF77A2" w:rsidTr="005C65F6">
        <w:trPr>
          <w:trHeight w:val="528"/>
        </w:trPr>
        <w:tc>
          <w:tcPr>
            <w:tcW w:w="788" w:type="dxa"/>
            <w:vMerge/>
            <w:tcBorders>
              <w:top w:val="nil"/>
              <w:left w:val="single" w:sz="12" w:space="0" w:color="auto"/>
              <w:bottom w:val="single" w:sz="4" w:space="0" w:color="auto"/>
              <w:right w:val="double" w:sz="6" w:space="0" w:color="auto"/>
            </w:tcBorders>
            <w:vAlign w:val="center"/>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p>
        </w:tc>
        <w:tc>
          <w:tcPr>
            <w:tcW w:w="4564" w:type="dxa"/>
            <w:tcBorders>
              <w:top w:val="single" w:sz="4" w:space="0" w:color="auto"/>
              <w:left w:val="nil"/>
              <w:bottom w:val="single" w:sz="4" w:space="0" w:color="auto"/>
              <w:right w:val="double" w:sz="6" w:space="0" w:color="auto"/>
            </w:tcBorders>
            <w:shd w:val="clear" w:color="auto" w:fill="auto"/>
            <w:hideMark/>
          </w:tcPr>
          <w:p w:rsidR="00CF5E97" w:rsidRPr="00DA2267" w:rsidRDefault="00CF5E97" w:rsidP="005C65F6">
            <w:pPr>
              <w:spacing w:before="40" w:after="40"/>
              <w:ind w:left="340" w:right="-57"/>
              <w:rPr>
                <w:rFonts w:asciiTheme="majorBidi" w:hAnsiTheme="majorBidi" w:cstheme="majorBidi"/>
                <w:sz w:val="18"/>
                <w:szCs w:val="18"/>
                <w:lang w:val="en-US" w:eastAsia="zh-CN"/>
              </w:rPr>
            </w:pPr>
            <w:r w:rsidRPr="00DA2267">
              <w:rPr>
                <w:rFonts w:asciiTheme="majorBidi" w:hAnsiTheme="majorBidi" w:cstheme="majorBidi"/>
                <w:sz w:val="18"/>
                <w:szCs w:val="18"/>
                <w:lang w:val="en-US" w:eastAsia="zh-CN"/>
              </w:rPr>
              <w:t>Required if coordination is necessary and has been obtained pursuant to the relevant provisions of the Radio Regulations</w:t>
            </w:r>
          </w:p>
        </w:tc>
        <w:tc>
          <w:tcPr>
            <w:tcW w:w="980" w:type="dxa"/>
            <w:vMerge/>
            <w:tcBorders>
              <w:top w:val="single" w:sz="4" w:space="0" w:color="auto"/>
              <w:left w:val="nil"/>
              <w:bottom w:val="single" w:sz="4" w:space="0" w:color="auto"/>
              <w:right w:val="single" w:sz="4" w:space="0" w:color="auto"/>
            </w:tcBorders>
            <w:hideMark/>
          </w:tcPr>
          <w:p w:rsidR="00CF5E97" w:rsidRPr="00EF77A2" w:rsidRDefault="00CF5E97" w:rsidP="005C65F6">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p>
        </w:tc>
        <w:tc>
          <w:tcPr>
            <w:tcW w:w="980" w:type="dxa"/>
            <w:vMerge/>
            <w:tcBorders>
              <w:top w:val="single" w:sz="4" w:space="0" w:color="auto"/>
              <w:left w:val="single" w:sz="4" w:space="0" w:color="auto"/>
              <w:bottom w:val="single" w:sz="4" w:space="0" w:color="auto"/>
              <w:right w:val="single" w:sz="4" w:space="0" w:color="auto"/>
            </w:tcBorders>
            <w:hideMark/>
          </w:tcPr>
          <w:p w:rsidR="00CF5E97" w:rsidRPr="00EF77A2" w:rsidRDefault="00CF5E97" w:rsidP="005C65F6">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p>
        </w:tc>
        <w:tc>
          <w:tcPr>
            <w:tcW w:w="980" w:type="dxa"/>
            <w:vMerge/>
            <w:tcBorders>
              <w:top w:val="single" w:sz="4" w:space="0" w:color="auto"/>
              <w:left w:val="single" w:sz="4" w:space="0" w:color="auto"/>
              <w:bottom w:val="single" w:sz="4" w:space="0" w:color="auto"/>
              <w:right w:val="single" w:sz="4" w:space="0" w:color="auto"/>
            </w:tcBorders>
            <w:hideMark/>
          </w:tcPr>
          <w:p w:rsidR="00CF5E97" w:rsidRPr="00EF77A2" w:rsidRDefault="00CF5E97" w:rsidP="005C65F6">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p>
        </w:tc>
        <w:tc>
          <w:tcPr>
            <w:tcW w:w="980" w:type="dxa"/>
            <w:vMerge/>
            <w:tcBorders>
              <w:top w:val="single" w:sz="4" w:space="0" w:color="auto"/>
              <w:left w:val="single" w:sz="4" w:space="0" w:color="auto"/>
              <w:bottom w:val="single" w:sz="4" w:space="0" w:color="auto"/>
              <w:right w:val="double" w:sz="6" w:space="0" w:color="auto"/>
            </w:tcBorders>
            <w:hideMark/>
          </w:tcPr>
          <w:p w:rsidR="00CF5E97" w:rsidRPr="00EF77A2" w:rsidRDefault="00CF5E97" w:rsidP="005C65F6">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p>
        </w:tc>
        <w:tc>
          <w:tcPr>
            <w:tcW w:w="939" w:type="dxa"/>
            <w:vMerge/>
            <w:tcBorders>
              <w:top w:val="single" w:sz="4" w:space="0" w:color="auto"/>
              <w:left w:val="double" w:sz="6" w:space="0" w:color="auto"/>
              <w:bottom w:val="single" w:sz="4" w:space="0" w:color="auto"/>
              <w:right w:val="single" w:sz="12" w:space="0" w:color="auto"/>
            </w:tcBorders>
            <w:vAlign w:val="center"/>
            <w:hideMark/>
          </w:tcPr>
          <w:p w:rsidR="00CF5E97" w:rsidRPr="00EF77A2" w:rsidRDefault="00CF5E97" w:rsidP="005C65F6">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p>
        </w:tc>
      </w:tr>
      <w:tr w:rsidR="00CF5E97" w:rsidRPr="00EF77A2" w:rsidTr="005C65F6">
        <w:trPr>
          <w:trHeight w:val="283"/>
        </w:trPr>
        <w:tc>
          <w:tcPr>
            <w:tcW w:w="788" w:type="dxa"/>
            <w:tcBorders>
              <w:top w:val="nil"/>
              <w:left w:val="single" w:sz="12" w:space="0" w:color="auto"/>
              <w:bottom w:val="single" w:sz="4" w:space="0" w:color="auto"/>
              <w:right w:val="double" w:sz="6" w:space="0" w:color="auto"/>
            </w:tcBorders>
            <w:shd w:val="clear" w:color="auto" w:fill="auto"/>
            <w:hideMark/>
          </w:tcPr>
          <w:p w:rsidR="00CF5E97" w:rsidRPr="00DA2267"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DA2267">
              <w:rPr>
                <w:rFonts w:asciiTheme="majorBidi" w:hAnsiTheme="majorBidi" w:cstheme="majorBidi"/>
                <w:sz w:val="18"/>
                <w:szCs w:val="18"/>
                <w:lang w:val="en-US" w:eastAsia="zh-CN"/>
              </w:rPr>
              <w:t> </w:t>
            </w:r>
          </w:p>
        </w:tc>
        <w:tc>
          <w:tcPr>
            <w:tcW w:w="4564" w:type="dxa"/>
            <w:tcBorders>
              <w:top w:val="nil"/>
              <w:left w:val="nil"/>
              <w:bottom w:val="single" w:sz="4" w:space="0" w:color="auto"/>
              <w:right w:val="double" w:sz="6"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textAlignment w:val="auto"/>
              <w:rPr>
                <w:rFonts w:asciiTheme="majorBidi" w:hAnsiTheme="majorBidi" w:cstheme="majorBidi"/>
                <w:b/>
                <w:bCs/>
                <w:color w:val="000000"/>
                <w:sz w:val="18"/>
                <w:szCs w:val="18"/>
                <w:lang w:val="en-US" w:eastAsia="zh-CN"/>
              </w:rPr>
            </w:pPr>
            <w:r w:rsidRPr="00EF77A2">
              <w:rPr>
                <w:rFonts w:asciiTheme="majorBidi" w:hAnsiTheme="majorBidi" w:cstheme="majorBidi"/>
                <w:b/>
                <w:bCs/>
                <w:color w:val="000000"/>
                <w:sz w:val="18"/>
                <w:szCs w:val="18"/>
                <w:lang w:val="en-US" w:eastAsia="zh-CN"/>
              </w:rPr>
              <w:t>OPERATING ADMINISTRATION OR AGENCY</w:t>
            </w:r>
          </w:p>
        </w:tc>
        <w:tc>
          <w:tcPr>
            <w:tcW w:w="4859" w:type="dxa"/>
            <w:gridSpan w:val="5"/>
            <w:tcBorders>
              <w:top w:val="single" w:sz="4" w:space="0" w:color="auto"/>
              <w:left w:val="nil"/>
              <w:bottom w:val="single" w:sz="4" w:space="0" w:color="auto"/>
              <w:right w:val="single" w:sz="12" w:space="0" w:color="auto"/>
            </w:tcBorders>
            <w:shd w:val="clear" w:color="000000" w:fill="C0C0C0"/>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 </w:t>
            </w:r>
          </w:p>
        </w:tc>
      </w:tr>
      <w:tr w:rsidR="00CF5E97" w:rsidRPr="00EF77A2" w:rsidTr="005C65F6">
        <w:trPr>
          <w:trHeight w:val="312"/>
        </w:trPr>
        <w:tc>
          <w:tcPr>
            <w:tcW w:w="788" w:type="dxa"/>
            <w:tcBorders>
              <w:top w:val="nil"/>
              <w:left w:val="single" w:sz="12" w:space="0" w:color="auto"/>
              <w:bottom w:val="single" w:sz="4" w:space="0" w:color="auto"/>
              <w:right w:val="double" w:sz="6"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1.12.a</w:t>
            </w:r>
          </w:p>
        </w:tc>
        <w:tc>
          <w:tcPr>
            <w:tcW w:w="4564" w:type="dxa"/>
            <w:tcBorders>
              <w:top w:val="nil"/>
              <w:left w:val="nil"/>
              <w:bottom w:val="single" w:sz="4" w:space="0" w:color="auto"/>
              <w:right w:val="double" w:sz="6" w:space="0" w:color="auto"/>
            </w:tcBorders>
            <w:shd w:val="clear" w:color="auto" w:fill="auto"/>
            <w:hideMark/>
          </w:tcPr>
          <w:p w:rsidR="00CF5E97" w:rsidRPr="00B7611C" w:rsidRDefault="00CF5E97" w:rsidP="005C65F6">
            <w:pPr>
              <w:spacing w:before="40" w:after="40"/>
              <w:ind w:left="170" w:right="-57"/>
              <w:rPr>
                <w:rFonts w:asciiTheme="majorBidi" w:hAnsiTheme="majorBidi" w:cstheme="majorBidi"/>
                <w:sz w:val="18"/>
                <w:szCs w:val="18"/>
                <w:lang w:val="en-US"/>
              </w:rPr>
            </w:pPr>
            <w:r w:rsidRPr="00B7611C">
              <w:rPr>
                <w:rFonts w:asciiTheme="majorBidi" w:hAnsiTheme="majorBidi" w:cstheme="majorBidi"/>
                <w:sz w:val="18"/>
                <w:szCs w:val="18"/>
                <w:lang w:val="en-US"/>
              </w:rPr>
              <w:t>the symbol for the operating agency</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O</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O</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O</w:t>
            </w:r>
          </w:p>
        </w:tc>
        <w:tc>
          <w:tcPr>
            <w:tcW w:w="980" w:type="dxa"/>
            <w:tcBorders>
              <w:top w:val="nil"/>
              <w:left w:val="nil"/>
              <w:bottom w:val="single" w:sz="4" w:space="0" w:color="auto"/>
              <w:right w:val="double" w:sz="6"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O</w:t>
            </w:r>
          </w:p>
        </w:tc>
        <w:tc>
          <w:tcPr>
            <w:tcW w:w="939" w:type="dxa"/>
            <w:tcBorders>
              <w:top w:val="nil"/>
              <w:left w:val="nil"/>
              <w:bottom w:val="single" w:sz="4" w:space="0" w:color="auto"/>
              <w:right w:val="single" w:sz="12"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1.12.a</w:t>
            </w:r>
          </w:p>
        </w:tc>
      </w:tr>
      <w:tr w:rsidR="00CF5E97" w:rsidRPr="00EF77A2" w:rsidTr="005C65F6">
        <w:trPr>
          <w:trHeight w:val="1056"/>
        </w:trPr>
        <w:tc>
          <w:tcPr>
            <w:tcW w:w="788" w:type="dxa"/>
            <w:tcBorders>
              <w:top w:val="nil"/>
              <w:left w:val="single" w:sz="12" w:space="0" w:color="auto"/>
              <w:bottom w:val="single" w:sz="4" w:space="0" w:color="auto"/>
              <w:right w:val="double" w:sz="6"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1.12.b</w:t>
            </w:r>
          </w:p>
        </w:tc>
        <w:tc>
          <w:tcPr>
            <w:tcW w:w="4564" w:type="dxa"/>
            <w:tcBorders>
              <w:top w:val="nil"/>
              <w:left w:val="nil"/>
              <w:bottom w:val="single" w:sz="4" w:space="0" w:color="auto"/>
              <w:right w:val="double" w:sz="6" w:space="0" w:color="auto"/>
            </w:tcBorders>
            <w:shd w:val="clear" w:color="auto" w:fill="auto"/>
            <w:hideMark/>
          </w:tcPr>
          <w:p w:rsidR="00CF5E97" w:rsidRPr="00B7611C" w:rsidRDefault="00CF5E97" w:rsidP="005C65F6">
            <w:pPr>
              <w:spacing w:before="40" w:after="40"/>
              <w:ind w:left="170" w:right="-57"/>
              <w:rPr>
                <w:rFonts w:asciiTheme="majorBidi" w:hAnsiTheme="majorBidi" w:cstheme="majorBidi"/>
                <w:sz w:val="18"/>
                <w:szCs w:val="18"/>
                <w:lang w:val="en-US"/>
              </w:rPr>
            </w:pPr>
            <w:r w:rsidRPr="00B7611C">
              <w:rPr>
                <w:rFonts w:asciiTheme="majorBidi" w:hAnsiTheme="majorBidi" w:cstheme="majorBidi"/>
                <w:sz w:val="18"/>
                <w:szCs w:val="18"/>
                <w:lang w:val="en-US"/>
              </w:rPr>
              <w:t>the symbol for the address of the administration responsible for the station and to which communication should be sent on urgent matters regarding interference, quality of emissions and questions referring to the technical operation of the circuit (see Article </w:t>
            </w:r>
            <w:r w:rsidRPr="00B7611C">
              <w:rPr>
                <w:rFonts w:asciiTheme="majorBidi" w:hAnsiTheme="majorBidi" w:cstheme="majorBidi"/>
                <w:b/>
                <w:bCs/>
                <w:sz w:val="18"/>
                <w:szCs w:val="18"/>
                <w:lang w:val="en-US"/>
              </w:rPr>
              <w:t>15</w:t>
            </w:r>
            <w:r w:rsidRPr="00B7611C">
              <w:rPr>
                <w:rFonts w:asciiTheme="majorBidi" w:hAnsiTheme="majorBidi" w:cstheme="majorBidi"/>
                <w:sz w:val="18"/>
                <w:szCs w:val="18"/>
                <w:lang w:val="en-US"/>
              </w:rPr>
              <w:t>)</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double" w:sz="6"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39" w:type="dxa"/>
            <w:tcBorders>
              <w:top w:val="nil"/>
              <w:left w:val="nil"/>
              <w:bottom w:val="single" w:sz="4" w:space="0" w:color="auto"/>
              <w:right w:val="single" w:sz="12"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1.12.b</w:t>
            </w:r>
          </w:p>
        </w:tc>
      </w:tr>
      <w:tr w:rsidR="00CF5E97" w:rsidRPr="00EF77A2" w:rsidTr="005C65F6">
        <w:trPr>
          <w:trHeight w:val="264"/>
        </w:trPr>
        <w:tc>
          <w:tcPr>
            <w:tcW w:w="788" w:type="dxa"/>
            <w:tcBorders>
              <w:top w:val="nil"/>
              <w:left w:val="single" w:sz="12" w:space="0" w:color="auto"/>
              <w:bottom w:val="single" w:sz="2" w:space="0" w:color="auto"/>
              <w:right w:val="double" w:sz="6" w:space="0" w:color="auto"/>
            </w:tcBorders>
            <w:shd w:val="clear" w:color="auto" w:fill="auto"/>
            <w:hideMark/>
          </w:tcPr>
          <w:p w:rsidR="00CF5E97" w:rsidRPr="00DA2267"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DA2267">
              <w:rPr>
                <w:rFonts w:asciiTheme="majorBidi" w:hAnsiTheme="majorBidi" w:cstheme="majorBidi"/>
                <w:sz w:val="18"/>
                <w:szCs w:val="18"/>
                <w:lang w:val="en-US" w:eastAsia="zh-CN"/>
              </w:rPr>
              <w:t> </w:t>
            </w:r>
          </w:p>
        </w:tc>
        <w:tc>
          <w:tcPr>
            <w:tcW w:w="4564" w:type="dxa"/>
            <w:tcBorders>
              <w:top w:val="nil"/>
              <w:left w:val="nil"/>
              <w:bottom w:val="single" w:sz="2" w:space="0" w:color="auto"/>
              <w:right w:val="double" w:sz="6"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textAlignment w:val="auto"/>
              <w:rPr>
                <w:rFonts w:asciiTheme="majorBidi" w:hAnsiTheme="majorBidi" w:cstheme="majorBidi"/>
                <w:b/>
                <w:bCs/>
                <w:color w:val="000000"/>
                <w:sz w:val="18"/>
                <w:szCs w:val="18"/>
                <w:lang w:val="en-US" w:eastAsia="zh-CN"/>
              </w:rPr>
            </w:pPr>
            <w:r w:rsidRPr="00EF77A2">
              <w:rPr>
                <w:rFonts w:asciiTheme="majorBidi" w:hAnsiTheme="majorBidi" w:cstheme="majorBidi"/>
                <w:b/>
                <w:bCs/>
                <w:color w:val="000000"/>
                <w:sz w:val="18"/>
                <w:szCs w:val="18"/>
                <w:lang w:val="en-US" w:eastAsia="zh-CN"/>
              </w:rPr>
              <w:t>REMARKS</w:t>
            </w:r>
          </w:p>
        </w:tc>
        <w:tc>
          <w:tcPr>
            <w:tcW w:w="4859" w:type="dxa"/>
            <w:gridSpan w:val="5"/>
            <w:tcBorders>
              <w:top w:val="single" w:sz="4" w:space="0" w:color="auto"/>
              <w:left w:val="nil"/>
              <w:bottom w:val="single" w:sz="2" w:space="0" w:color="auto"/>
              <w:right w:val="single" w:sz="12" w:space="0" w:color="auto"/>
            </w:tcBorders>
            <w:shd w:val="clear" w:color="000000" w:fill="C0C0C0"/>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p>
        </w:tc>
      </w:tr>
      <w:tr w:rsidR="00CF5E97" w:rsidRPr="00EF77A2" w:rsidTr="005C65F6">
        <w:trPr>
          <w:trHeight w:val="324"/>
        </w:trPr>
        <w:tc>
          <w:tcPr>
            <w:tcW w:w="788" w:type="dxa"/>
            <w:tcBorders>
              <w:top w:val="single" w:sz="2" w:space="0" w:color="auto"/>
              <w:left w:val="single" w:sz="12" w:space="0" w:color="auto"/>
              <w:bottom w:val="single" w:sz="12" w:space="0" w:color="auto"/>
              <w:right w:val="double" w:sz="6"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1.13.c</w:t>
            </w:r>
          </w:p>
        </w:tc>
        <w:tc>
          <w:tcPr>
            <w:tcW w:w="4564" w:type="dxa"/>
            <w:tcBorders>
              <w:top w:val="single" w:sz="2" w:space="0" w:color="auto"/>
              <w:left w:val="nil"/>
              <w:bottom w:val="single" w:sz="12" w:space="0" w:color="auto"/>
              <w:right w:val="double" w:sz="6" w:space="0" w:color="auto"/>
            </w:tcBorders>
            <w:shd w:val="clear" w:color="auto" w:fill="auto"/>
            <w:hideMark/>
          </w:tcPr>
          <w:p w:rsidR="00CF5E97" w:rsidRPr="00B7611C" w:rsidRDefault="00CF5E97" w:rsidP="005C65F6">
            <w:pPr>
              <w:spacing w:before="40" w:after="40"/>
              <w:ind w:left="170" w:right="-57"/>
              <w:rPr>
                <w:rFonts w:asciiTheme="majorBidi" w:hAnsiTheme="majorBidi" w:cstheme="majorBidi"/>
                <w:sz w:val="18"/>
                <w:szCs w:val="18"/>
                <w:lang w:val="en-US"/>
              </w:rPr>
            </w:pPr>
            <w:r w:rsidRPr="00B7611C">
              <w:rPr>
                <w:rFonts w:asciiTheme="majorBidi" w:hAnsiTheme="majorBidi" w:cstheme="majorBidi"/>
                <w:sz w:val="18"/>
                <w:szCs w:val="18"/>
                <w:lang w:val="en-US"/>
              </w:rPr>
              <w:t>Remarks for assisting the Bureau in processing the notice</w:t>
            </w:r>
          </w:p>
        </w:tc>
        <w:tc>
          <w:tcPr>
            <w:tcW w:w="980" w:type="dxa"/>
            <w:tcBorders>
              <w:top w:val="single" w:sz="2" w:space="0" w:color="auto"/>
              <w:left w:val="nil"/>
              <w:bottom w:val="single" w:sz="12"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O</w:t>
            </w:r>
          </w:p>
        </w:tc>
        <w:tc>
          <w:tcPr>
            <w:tcW w:w="980" w:type="dxa"/>
            <w:tcBorders>
              <w:top w:val="single" w:sz="2" w:space="0" w:color="auto"/>
              <w:left w:val="nil"/>
              <w:bottom w:val="single" w:sz="12"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O</w:t>
            </w:r>
          </w:p>
        </w:tc>
        <w:tc>
          <w:tcPr>
            <w:tcW w:w="980" w:type="dxa"/>
            <w:tcBorders>
              <w:top w:val="single" w:sz="2" w:space="0" w:color="auto"/>
              <w:left w:val="nil"/>
              <w:bottom w:val="single" w:sz="12"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O</w:t>
            </w:r>
          </w:p>
        </w:tc>
        <w:tc>
          <w:tcPr>
            <w:tcW w:w="980" w:type="dxa"/>
            <w:tcBorders>
              <w:top w:val="single" w:sz="2" w:space="0" w:color="auto"/>
              <w:left w:val="nil"/>
              <w:bottom w:val="single" w:sz="12" w:space="0" w:color="auto"/>
              <w:right w:val="double" w:sz="6"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O</w:t>
            </w:r>
          </w:p>
        </w:tc>
        <w:tc>
          <w:tcPr>
            <w:tcW w:w="939" w:type="dxa"/>
            <w:tcBorders>
              <w:top w:val="single" w:sz="2" w:space="0" w:color="auto"/>
              <w:left w:val="nil"/>
              <w:bottom w:val="single" w:sz="12" w:space="0" w:color="auto"/>
              <w:right w:val="single" w:sz="12"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1.13.c</w:t>
            </w:r>
          </w:p>
        </w:tc>
      </w:tr>
    </w:tbl>
    <w:p w:rsidR="00CF5E97" w:rsidRDefault="00CF5E97" w:rsidP="00CF5E97">
      <w:r>
        <w:br w:type="page"/>
      </w:r>
    </w:p>
    <w:tbl>
      <w:tblPr>
        <w:tblW w:w="10216" w:type="dxa"/>
        <w:tblInd w:w="93" w:type="dxa"/>
        <w:tblLook w:val="04A0" w:firstRow="1" w:lastRow="0" w:firstColumn="1" w:lastColumn="0" w:noHBand="0" w:noVBand="1"/>
      </w:tblPr>
      <w:tblGrid>
        <w:gridCol w:w="805"/>
        <w:gridCol w:w="4552"/>
        <w:gridCol w:w="980"/>
        <w:gridCol w:w="980"/>
        <w:gridCol w:w="980"/>
        <w:gridCol w:w="980"/>
        <w:gridCol w:w="939"/>
      </w:tblGrid>
      <w:tr w:rsidR="00CF5E97" w:rsidRPr="00EF77A2" w:rsidTr="005C65F6">
        <w:trPr>
          <w:trHeight w:val="2520"/>
        </w:trPr>
        <w:tc>
          <w:tcPr>
            <w:tcW w:w="805" w:type="dxa"/>
            <w:tcBorders>
              <w:top w:val="single" w:sz="12" w:space="0" w:color="auto"/>
              <w:left w:val="single" w:sz="12" w:space="0" w:color="auto"/>
              <w:bottom w:val="single" w:sz="12" w:space="0" w:color="auto"/>
              <w:right w:val="double" w:sz="6" w:space="0" w:color="auto"/>
            </w:tcBorders>
            <w:shd w:val="clear" w:color="auto" w:fill="auto"/>
            <w:textDirection w:val="btLr"/>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lastRenderedPageBreak/>
              <w:t>Item identifier</w:t>
            </w:r>
          </w:p>
        </w:tc>
        <w:tc>
          <w:tcPr>
            <w:tcW w:w="4552" w:type="dxa"/>
            <w:tcBorders>
              <w:top w:val="single" w:sz="12" w:space="0" w:color="auto"/>
              <w:left w:val="nil"/>
              <w:bottom w:val="single" w:sz="12" w:space="0" w:color="auto"/>
              <w:right w:val="double" w:sz="6"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i/>
                <w:iCs/>
                <w:sz w:val="18"/>
                <w:szCs w:val="18"/>
                <w:lang w:val="en-US" w:eastAsia="zh-CN"/>
              </w:rPr>
            </w:pPr>
            <w:r w:rsidRPr="00EF77A2">
              <w:rPr>
                <w:rFonts w:asciiTheme="majorBidi" w:hAnsiTheme="majorBidi" w:cstheme="majorBidi"/>
                <w:b/>
                <w:bCs/>
                <w:i/>
                <w:iCs/>
                <w:sz w:val="18"/>
                <w:szCs w:val="18"/>
                <w:lang w:val="en-US" w:eastAsia="zh-CN"/>
              </w:rPr>
              <w:t xml:space="preserve">2 </w:t>
            </w:r>
            <w:r w:rsidRPr="00EF77A2">
              <w:rPr>
                <w:rFonts w:asciiTheme="majorBidi" w:hAnsiTheme="majorBidi" w:cstheme="majorBidi"/>
                <w:b/>
                <w:bCs/>
                <w:i/>
                <w:iCs/>
                <w:sz w:val="18"/>
                <w:szCs w:val="18"/>
                <w:vertAlign w:val="superscript"/>
                <w:lang w:val="en-US" w:eastAsia="zh-CN"/>
              </w:rPr>
              <w:t>_</w:t>
            </w:r>
            <w:r w:rsidRPr="00EF77A2">
              <w:rPr>
                <w:rFonts w:asciiTheme="majorBidi" w:hAnsiTheme="majorBidi" w:cstheme="majorBidi"/>
                <w:b/>
                <w:bCs/>
                <w:i/>
                <w:iCs/>
                <w:sz w:val="18"/>
                <w:szCs w:val="18"/>
                <w:lang w:val="en-US" w:eastAsia="zh-CN"/>
              </w:rPr>
              <w:t xml:space="preserve"> CHARACTERISTICS TO BE PROVIDED FOR EACH INDIVIDUAL OR COMPOSITE</w:t>
            </w:r>
            <w:r>
              <w:rPr>
                <w:rFonts w:asciiTheme="majorBidi" w:hAnsiTheme="majorBidi" w:cstheme="majorBidi"/>
                <w:b/>
                <w:bCs/>
                <w:i/>
                <w:iCs/>
                <w:sz w:val="18"/>
                <w:szCs w:val="18"/>
                <w:lang w:val="en-US" w:eastAsia="zh-CN"/>
              </w:rPr>
              <w:br/>
            </w:r>
            <w:r w:rsidRPr="00EF77A2">
              <w:rPr>
                <w:rFonts w:asciiTheme="majorBidi" w:hAnsiTheme="majorBidi" w:cstheme="majorBidi"/>
                <w:b/>
                <w:bCs/>
                <w:i/>
                <w:iCs/>
                <w:sz w:val="18"/>
                <w:szCs w:val="18"/>
                <w:lang w:val="en-US" w:eastAsia="zh-CN"/>
              </w:rPr>
              <w:t xml:space="preserve"> HAPS ANTENNA BEAM</w:t>
            </w:r>
          </w:p>
        </w:tc>
        <w:tc>
          <w:tcPr>
            <w:tcW w:w="980" w:type="dxa"/>
            <w:tcBorders>
              <w:top w:val="single" w:sz="12" w:space="0" w:color="auto"/>
              <w:left w:val="nil"/>
              <w:bottom w:val="single" w:sz="12" w:space="0" w:color="auto"/>
              <w:right w:val="single" w:sz="4" w:space="0" w:color="auto"/>
            </w:tcBorders>
            <w:shd w:val="clear" w:color="auto" w:fill="auto"/>
            <w:textDirection w:val="btLr"/>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Transmitting station in the bands listed in No. 5.388A for the application of No. 11.2</w:t>
            </w:r>
          </w:p>
        </w:tc>
        <w:tc>
          <w:tcPr>
            <w:tcW w:w="980" w:type="dxa"/>
            <w:tcBorders>
              <w:top w:val="single" w:sz="12" w:space="0" w:color="auto"/>
              <w:left w:val="nil"/>
              <w:bottom w:val="single" w:sz="12" w:space="0" w:color="auto"/>
              <w:right w:val="single" w:sz="4" w:space="0" w:color="auto"/>
            </w:tcBorders>
            <w:shd w:val="clear" w:color="auto" w:fill="auto"/>
            <w:textDirection w:val="btLr"/>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Receiving station in the bands listed in No. 5.388A for the application of No. 11.9</w:t>
            </w:r>
          </w:p>
        </w:tc>
        <w:tc>
          <w:tcPr>
            <w:tcW w:w="980" w:type="dxa"/>
            <w:tcBorders>
              <w:top w:val="single" w:sz="12" w:space="0" w:color="auto"/>
              <w:left w:val="nil"/>
              <w:bottom w:val="single" w:sz="12" w:space="0" w:color="auto"/>
              <w:right w:val="single" w:sz="4" w:space="0" w:color="auto"/>
            </w:tcBorders>
            <w:shd w:val="clear" w:color="auto" w:fill="auto"/>
            <w:textDirection w:val="btLr"/>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Transmitting station in the bands listed in Nos. 5.537A and 5.552A for the application of No. 11.2</w:t>
            </w:r>
          </w:p>
        </w:tc>
        <w:tc>
          <w:tcPr>
            <w:tcW w:w="980" w:type="dxa"/>
            <w:tcBorders>
              <w:top w:val="single" w:sz="12" w:space="0" w:color="auto"/>
              <w:left w:val="nil"/>
              <w:bottom w:val="single" w:sz="12" w:space="0" w:color="auto"/>
              <w:right w:val="double" w:sz="6" w:space="0" w:color="auto"/>
            </w:tcBorders>
            <w:shd w:val="clear" w:color="auto" w:fill="auto"/>
            <w:textDirection w:val="btLr"/>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Receiving station in the bands listed in Nos. 5.543A and 5.552A for the application of No. 11.9</w:t>
            </w:r>
          </w:p>
        </w:tc>
        <w:tc>
          <w:tcPr>
            <w:tcW w:w="939" w:type="dxa"/>
            <w:tcBorders>
              <w:top w:val="single" w:sz="12" w:space="0" w:color="auto"/>
              <w:left w:val="nil"/>
              <w:bottom w:val="single" w:sz="12" w:space="0" w:color="auto"/>
              <w:right w:val="single" w:sz="12" w:space="0" w:color="auto"/>
            </w:tcBorders>
            <w:shd w:val="clear" w:color="auto" w:fill="auto"/>
            <w:textDirection w:val="btLr"/>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Item identifier</w:t>
            </w:r>
          </w:p>
        </w:tc>
      </w:tr>
      <w:tr w:rsidR="00CF5E97" w:rsidRPr="00EF77A2" w:rsidTr="005C65F6">
        <w:trPr>
          <w:trHeight w:val="285"/>
        </w:trPr>
        <w:tc>
          <w:tcPr>
            <w:tcW w:w="805" w:type="dxa"/>
            <w:tcBorders>
              <w:top w:val="single" w:sz="12" w:space="0" w:color="auto"/>
              <w:left w:val="single" w:sz="12" w:space="0" w:color="auto"/>
              <w:bottom w:val="single" w:sz="4" w:space="0" w:color="auto"/>
              <w:right w:val="double" w:sz="6" w:space="0" w:color="auto"/>
            </w:tcBorders>
            <w:shd w:val="clear" w:color="auto" w:fill="auto"/>
            <w:hideMark/>
          </w:tcPr>
          <w:p w:rsidR="00CF5E97" w:rsidRPr="00DA2267"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DA2267">
              <w:rPr>
                <w:rFonts w:asciiTheme="majorBidi" w:hAnsiTheme="majorBidi" w:cstheme="majorBidi"/>
                <w:sz w:val="18"/>
                <w:szCs w:val="18"/>
                <w:lang w:val="en-US" w:eastAsia="zh-CN"/>
              </w:rPr>
              <w:t> </w:t>
            </w:r>
          </w:p>
        </w:tc>
        <w:tc>
          <w:tcPr>
            <w:tcW w:w="4552" w:type="dxa"/>
            <w:tcBorders>
              <w:top w:val="single" w:sz="12" w:space="0" w:color="auto"/>
              <w:left w:val="nil"/>
              <w:bottom w:val="single" w:sz="4" w:space="0" w:color="auto"/>
              <w:right w:val="double" w:sz="6"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IDENTIFICATION AND DIRECTION OF THE HAPS ANTENNA BEAM</w:t>
            </w:r>
          </w:p>
        </w:tc>
        <w:tc>
          <w:tcPr>
            <w:tcW w:w="4859" w:type="dxa"/>
            <w:gridSpan w:val="5"/>
            <w:tcBorders>
              <w:top w:val="single" w:sz="12" w:space="0" w:color="auto"/>
              <w:left w:val="nil"/>
              <w:bottom w:val="single" w:sz="4" w:space="0" w:color="auto"/>
              <w:right w:val="single" w:sz="12" w:space="0" w:color="auto"/>
            </w:tcBorders>
            <w:shd w:val="clear" w:color="000000" w:fill="C0C0C0"/>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 </w:t>
            </w:r>
          </w:p>
        </w:tc>
      </w:tr>
      <w:tr w:rsidR="00CF5E97" w:rsidRPr="00EF77A2" w:rsidTr="005C65F6">
        <w:trPr>
          <w:trHeight w:val="312"/>
        </w:trPr>
        <w:tc>
          <w:tcPr>
            <w:tcW w:w="805" w:type="dxa"/>
            <w:tcBorders>
              <w:top w:val="nil"/>
              <w:left w:val="single" w:sz="12" w:space="0" w:color="auto"/>
              <w:bottom w:val="single" w:sz="4" w:space="0" w:color="auto"/>
              <w:right w:val="double" w:sz="6"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2.1.a</w:t>
            </w:r>
          </w:p>
        </w:tc>
        <w:tc>
          <w:tcPr>
            <w:tcW w:w="4552" w:type="dxa"/>
            <w:tcBorders>
              <w:top w:val="nil"/>
              <w:left w:val="nil"/>
              <w:bottom w:val="single" w:sz="4" w:space="0" w:color="auto"/>
              <w:right w:val="double" w:sz="6" w:space="0" w:color="auto"/>
            </w:tcBorders>
            <w:shd w:val="clear" w:color="auto" w:fill="auto"/>
            <w:hideMark/>
          </w:tcPr>
          <w:p w:rsidR="00CF5E97" w:rsidRPr="007C7B80" w:rsidRDefault="00CF5E97" w:rsidP="005C65F6">
            <w:pPr>
              <w:spacing w:before="40" w:after="40"/>
              <w:ind w:left="170" w:right="-57"/>
              <w:rPr>
                <w:rFonts w:asciiTheme="majorBidi" w:hAnsiTheme="majorBidi" w:cstheme="majorBidi"/>
                <w:sz w:val="18"/>
                <w:szCs w:val="18"/>
                <w:lang w:val="en-US"/>
              </w:rPr>
            </w:pPr>
            <w:r w:rsidRPr="007C7B80">
              <w:rPr>
                <w:rFonts w:asciiTheme="majorBidi" w:hAnsiTheme="majorBidi" w:cstheme="majorBidi"/>
                <w:sz w:val="18"/>
                <w:szCs w:val="18"/>
                <w:lang w:val="en-US"/>
              </w:rPr>
              <w:t>the designation of the HAPS antenna beam</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double" w:sz="6"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39" w:type="dxa"/>
            <w:tcBorders>
              <w:top w:val="nil"/>
              <w:left w:val="nil"/>
              <w:bottom w:val="single" w:sz="4" w:space="0" w:color="auto"/>
              <w:right w:val="single" w:sz="12"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2.1.a</w:t>
            </w:r>
          </w:p>
        </w:tc>
      </w:tr>
      <w:tr w:rsidR="00CF5E97" w:rsidRPr="00EF77A2" w:rsidTr="005C65F6">
        <w:trPr>
          <w:trHeight w:val="528"/>
        </w:trPr>
        <w:tc>
          <w:tcPr>
            <w:tcW w:w="805" w:type="dxa"/>
            <w:tcBorders>
              <w:top w:val="nil"/>
              <w:left w:val="single" w:sz="12" w:space="0" w:color="auto"/>
              <w:bottom w:val="single" w:sz="4" w:space="0" w:color="auto"/>
              <w:right w:val="double" w:sz="6"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2.1.b</w:t>
            </w:r>
          </w:p>
        </w:tc>
        <w:tc>
          <w:tcPr>
            <w:tcW w:w="4552" w:type="dxa"/>
            <w:tcBorders>
              <w:top w:val="nil"/>
              <w:left w:val="nil"/>
              <w:bottom w:val="single" w:sz="4" w:space="0" w:color="auto"/>
              <w:right w:val="double" w:sz="6" w:space="0" w:color="auto"/>
            </w:tcBorders>
            <w:shd w:val="clear" w:color="auto" w:fill="auto"/>
            <w:hideMark/>
          </w:tcPr>
          <w:p w:rsidR="00CF5E97" w:rsidRPr="00B7611C" w:rsidRDefault="00CF5E97" w:rsidP="005C65F6">
            <w:pPr>
              <w:spacing w:before="40" w:after="40"/>
              <w:ind w:left="170" w:right="-57"/>
              <w:rPr>
                <w:rFonts w:asciiTheme="majorBidi" w:hAnsiTheme="majorBidi" w:cstheme="majorBidi"/>
                <w:sz w:val="18"/>
                <w:szCs w:val="18"/>
                <w:lang w:val="en-US"/>
              </w:rPr>
            </w:pPr>
            <w:r w:rsidRPr="00B7611C">
              <w:rPr>
                <w:rFonts w:asciiTheme="majorBidi" w:hAnsiTheme="majorBidi" w:cstheme="majorBidi"/>
                <w:sz w:val="18"/>
                <w:szCs w:val="18"/>
                <w:lang w:val="en-US"/>
              </w:rPr>
              <w:t>an indicator showing whether the antenna beam, under 2.1.a, is fixed or whether it is steerable and/or reconfigurable</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double" w:sz="6"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39" w:type="dxa"/>
            <w:tcBorders>
              <w:top w:val="nil"/>
              <w:left w:val="nil"/>
              <w:bottom w:val="single" w:sz="4" w:space="0" w:color="auto"/>
              <w:right w:val="single" w:sz="12"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2.1.b</w:t>
            </w:r>
          </w:p>
        </w:tc>
      </w:tr>
      <w:tr w:rsidR="00CF5E97" w:rsidRPr="00EF77A2" w:rsidTr="005C65F6">
        <w:trPr>
          <w:trHeight w:val="528"/>
        </w:trPr>
        <w:tc>
          <w:tcPr>
            <w:tcW w:w="805" w:type="dxa"/>
            <w:tcBorders>
              <w:top w:val="nil"/>
              <w:left w:val="single" w:sz="12" w:space="0" w:color="auto"/>
              <w:bottom w:val="single" w:sz="4" w:space="0" w:color="auto"/>
              <w:right w:val="double" w:sz="6"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2.1.c</w:t>
            </w:r>
          </w:p>
        </w:tc>
        <w:tc>
          <w:tcPr>
            <w:tcW w:w="4552" w:type="dxa"/>
            <w:tcBorders>
              <w:top w:val="nil"/>
              <w:left w:val="nil"/>
              <w:bottom w:val="single" w:sz="4" w:space="0" w:color="auto"/>
              <w:right w:val="double" w:sz="6" w:space="0" w:color="auto"/>
            </w:tcBorders>
            <w:shd w:val="clear" w:color="auto" w:fill="auto"/>
            <w:hideMark/>
          </w:tcPr>
          <w:p w:rsidR="00CF5E97" w:rsidRPr="00B7611C" w:rsidRDefault="00CF5E97" w:rsidP="005C65F6">
            <w:pPr>
              <w:spacing w:before="40" w:after="40"/>
              <w:ind w:left="170" w:right="-57"/>
              <w:rPr>
                <w:rFonts w:asciiTheme="majorBidi" w:hAnsiTheme="majorBidi" w:cstheme="majorBidi"/>
                <w:sz w:val="18"/>
                <w:szCs w:val="18"/>
                <w:lang w:val="en-US"/>
              </w:rPr>
            </w:pPr>
            <w:r w:rsidRPr="00B7611C">
              <w:rPr>
                <w:rFonts w:asciiTheme="majorBidi" w:hAnsiTheme="majorBidi" w:cstheme="majorBidi"/>
                <w:sz w:val="18"/>
                <w:szCs w:val="18"/>
                <w:lang w:val="en-US"/>
              </w:rPr>
              <w:t>an indicator showing whether the HAPS antenna tracks the service area</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double" w:sz="6"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p>
        </w:tc>
        <w:tc>
          <w:tcPr>
            <w:tcW w:w="939" w:type="dxa"/>
            <w:tcBorders>
              <w:top w:val="nil"/>
              <w:left w:val="nil"/>
              <w:bottom w:val="single" w:sz="4" w:space="0" w:color="auto"/>
              <w:right w:val="single" w:sz="12"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2.1.c</w:t>
            </w:r>
          </w:p>
        </w:tc>
      </w:tr>
      <w:tr w:rsidR="00CF5E97" w:rsidRPr="00EF77A2" w:rsidTr="005C65F6">
        <w:trPr>
          <w:trHeight w:val="528"/>
        </w:trPr>
        <w:tc>
          <w:tcPr>
            <w:tcW w:w="805" w:type="dxa"/>
            <w:tcBorders>
              <w:top w:val="nil"/>
              <w:left w:val="single" w:sz="12" w:space="0" w:color="auto"/>
              <w:bottom w:val="single" w:sz="4" w:space="0" w:color="auto"/>
              <w:right w:val="double" w:sz="6"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2.1.d</w:t>
            </w:r>
          </w:p>
        </w:tc>
        <w:tc>
          <w:tcPr>
            <w:tcW w:w="4552" w:type="dxa"/>
            <w:tcBorders>
              <w:top w:val="nil"/>
              <w:left w:val="nil"/>
              <w:bottom w:val="single" w:sz="4" w:space="0" w:color="auto"/>
              <w:right w:val="double" w:sz="6" w:space="0" w:color="auto"/>
            </w:tcBorders>
            <w:shd w:val="clear" w:color="auto" w:fill="auto"/>
            <w:hideMark/>
          </w:tcPr>
          <w:p w:rsidR="00CF5E97" w:rsidRPr="00B7611C" w:rsidRDefault="00CF5E97" w:rsidP="005C65F6">
            <w:pPr>
              <w:spacing w:before="40" w:after="40"/>
              <w:ind w:left="170" w:right="-57"/>
              <w:rPr>
                <w:rFonts w:asciiTheme="majorBidi" w:hAnsiTheme="majorBidi" w:cstheme="majorBidi"/>
                <w:sz w:val="18"/>
                <w:szCs w:val="18"/>
                <w:lang w:val="en-US"/>
              </w:rPr>
            </w:pPr>
            <w:r w:rsidRPr="00B7611C">
              <w:rPr>
                <w:rFonts w:asciiTheme="majorBidi" w:hAnsiTheme="majorBidi" w:cstheme="majorBidi"/>
                <w:sz w:val="18"/>
                <w:szCs w:val="18"/>
                <w:lang w:val="en-US"/>
              </w:rPr>
              <w:t>an indicator showing whether the antenna beam is individual or composite beam</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double" w:sz="6"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39" w:type="dxa"/>
            <w:tcBorders>
              <w:top w:val="nil"/>
              <w:left w:val="nil"/>
              <w:bottom w:val="single" w:sz="4" w:space="0" w:color="auto"/>
              <w:right w:val="single" w:sz="12"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2.1.d</w:t>
            </w:r>
          </w:p>
        </w:tc>
      </w:tr>
      <w:tr w:rsidR="00CF5E97" w:rsidRPr="00EF77A2" w:rsidTr="005C65F6">
        <w:trPr>
          <w:trHeight w:val="283"/>
        </w:trPr>
        <w:tc>
          <w:tcPr>
            <w:tcW w:w="805" w:type="dxa"/>
            <w:tcBorders>
              <w:top w:val="nil"/>
              <w:left w:val="single" w:sz="12" w:space="0" w:color="auto"/>
              <w:bottom w:val="single" w:sz="4" w:space="0" w:color="auto"/>
              <w:right w:val="double" w:sz="6" w:space="0" w:color="auto"/>
            </w:tcBorders>
            <w:shd w:val="clear" w:color="auto" w:fill="auto"/>
            <w:hideMark/>
          </w:tcPr>
          <w:p w:rsidR="00CF5E97" w:rsidRPr="00DA2267"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DA2267">
              <w:rPr>
                <w:rFonts w:asciiTheme="majorBidi" w:hAnsiTheme="majorBidi" w:cstheme="majorBidi"/>
                <w:sz w:val="18"/>
                <w:szCs w:val="18"/>
                <w:lang w:val="en-US" w:eastAsia="zh-CN"/>
              </w:rPr>
              <w:t> </w:t>
            </w:r>
          </w:p>
        </w:tc>
        <w:tc>
          <w:tcPr>
            <w:tcW w:w="4552" w:type="dxa"/>
            <w:tcBorders>
              <w:top w:val="nil"/>
              <w:left w:val="nil"/>
              <w:bottom w:val="single" w:sz="4" w:space="0" w:color="auto"/>
              <w:right w:val="double" w:sz="6"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ANTENNA CHARACTERISTICS</w:t>
            </w:r>
          </w:p>
        </w:tc>
        <w:tc>
          <w:tcPr>
            <w:tcW w:w="4859" w:type="dxa"/>
            <w:gridSpan w:val="5"/>
            <w:tcBorders>
              <w:top w:val="single" w:sz="4" w:space="0" w:color="auto"/>
              <w:left w:val="nil"/>
              <w:bottom w:val="single" w:sz="4" w:space="0" w:color="auto"/>
              <w:right w:val="single" w:sz="12" w:space="0" w:color="auto"/>
            </w:tcBorders>
            <w:shd w:val="clear" w:color="000000" w:fill="C0C0C0"/>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p>
        </w:tc>
      </w:tr>
      <w:tr w:rsidR="00CF5E97" w:rsidRPr="00EF77A2" w:rsidTr="005C65F6">
        <w:trPr>
          <w:trHeight w:val="312"/>
        </w:trPr>
        <w:tc>
          <w:tcPr>
            <w:tcW w:w="805" w:type="dxa"/>
            <w:tcBorders>
              <w:top w:val="nil"/>
              <w:left w:val="single" w:sz="12" w:space="0" w:color="auto"/>
              <w:bottom w:val="single" w:sz="4" w:space="0" w:color="auto"/>
              <w:right w:val="double" w:sz="6"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2.9.g</w:t>
            </w:r>
          </w:p>
        </w:tc>
        <w:tc>
          <w:tcPr>
            <w:tcW w:w="4552" w:type="dxa"/>
            <w:tcBorders>
              <w:top w:val="nil"/>
              <w:left w:val="nil"/>
              <w:bottom w:val="single" w:sz="4" w:space="0" w:color="auto"/>
              <w:right w:val="double" w:sz="6" w:space="0" w:color="auto"/>
            </w:tcBorders>
            <w:shd w:val="clear" w:color="auto" w:fill="auto"/>
            <w:hideMark/>
          </w:tcPr>
          <w:p w:rsidR="00CF5E97" w:rsidRPr="007C7B80" w:rsidRDefault="00CF5E97" w:rsidP="005C65F6">
            <w:pPr>
              <w:spacing w:before="40" w:after="40"/>
              <w:ind w:left="170" w:right="-57"/>
              <w:rPr>
                <w:rFonts w:asciiTheme="majorBidi" w:hAnsiTheme="majorBidi" w:cstheme="majorBidi"/>
                <w:sz w:val="18"/>
                <w:szCs w:val="18"/>
                <w:lang w:val="en-US"/>
              </w:rPr>
            </w:pPr>
            <w:r w:rsidRPr="007C7B80">
              <w:rPr>
                <w:rFonts w:asciiTheme="majorBidi" w:hAnsiTheme="majorBidi" w:cstheme="majorBidi"/>
                <w:sz w:val="18"/>
                <w:szCs w:val="18"/>
                <w:lang w:val="en-US"/>
              </w:rPr>
              <w:t xml:space="preserve">the maximum co-polar isotropic gain </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double" w:sz="6"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39" w:type="dxa"/>
            <w:tcBorders>
              <w:top w:val="nil"/>
              <w:left w:val="nil"/>
              <w:bottom w:val="single" w:sz="4" w:space="0" w:color="auto"/>
              <w:right w:val="single" w:sz="12"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2.9.g</w:t>
            </w:r>
          </w:p>
        </w:tc>
      </w:tr>
      <w:tr w:rsidR="00CF5E97" w:rsidRPr="00EF77A2" w:rsidTr="005C65F6">
        <w:trPr>
          <w:trHeight w:val="737"/>
        </w:trPr>
        <w:tc>
          <w:tcPr>
            <w:tcW w:w="805" w:type="dxa"/>
            <w:tcBorders>
              <w:top w:val="nil"/>
              <w:left w:val="single" w:sz="12" w:space="0" w:color="auto"/>
              <w:bottom w:val="single" w:sz="4" w:space="0" w:color="auto"/>
              <w:right w:val="double" w:sz="6"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2.9.j</w:t>
            </w:r>
          </w:p>
        </w:tc>
        <w:tc>
          <w:tcPr>
            <w:tcW w:w="4552" w:type="dxa"/>
            <w:tcBorders>
              <w:top w:val="nil"/>
              <w:left w:val="nil"/>
              <w:bottom w:val="single" w:sz="4" w:space="0" w:color="auto"/>
              <w:right w:val="double" w:sz="6" w:space="0" w:color="auto"/>
            </w:tcBorders>
            <w:shd w:val="clear" w:color="auto" w:fill="auto"/>
            <w:hideMark/>
          </w:tcPr>
          <w:p w:rsidR="00CF5E97" w:rsidRPr="00B7611C" w:rsidRDefault="00CF5E97" w:rsidP="005C65F6">
            <w:pPr>
              <w:spacing w:before="40" w:after="40"/>
              <w:ind w:left="170" w:right="-57"/>
              <w:rPr>
                <w:rFonts w:asciiTheme="majorBidi" w:hAnsiTheme="majorBidi" w:cstheme="majorBidi"/>
                <w:sz w:val="18"/>
                <w:szCs w:val="18"/>
                <w:lang w:val="en-US"/>
              </w:rPr>
            </w:pPr>
            <w:r w:rsidRPr="00B7611C">
              <w:rPr>
                <w:rFonts w:asciiTheme="majorBidi" w:hAnsiTheme="majorBidi" w:cstheme="majorBidi"/>
                <w:sz w:val="18"/>
                <w:szCs w:val="18"/>
                <w:lang w:val="en-US"/>
              </w:rPr>
              <w:t>the measured radiation pattern of the antenna, the reference radiation pattern or the symbols in standard references to be used for coordination</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p>
        </w:tc>
        <w:tc>
          <w:tcPr>
            <w:tcW w:w="980" w:type="dxa"/>
            <w:tcBorders>
              <w:top w:val="nil"/>
              <w:left w:val="nil"/>
              <w:bottom w:val="single" w:sz="4" w:space="0" w:color="auto"/>
              <w:right w:val="double" w:sz="6"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p>
        </w:tc>
        <w:tc>
          <w:tcPr>
            <w:tcW w:w="939" w:type="dxa"/>
            <w:tcBorders>
              <w:top w:val="nil"/>
              <w:left w:val="nil"/>
              <w:bottom w:val="single" w:sz="4" w:space="0" w:color="auto"/>
              <w:right w:val="single" w:sz="12"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2.9.j</w:t>
            </w:r>
          </w:p>
        </w:tc>
      </w:tr>
      <w:tr w:rsidR="00CF5E97" w:rsidRPr="00EF77A2" w:rsidTr="005C65F6">
        <w:trPr>
          <w:trHeight w:val="3395"/>
        </w:trPr>
        <w:tc>
          <w:tcPr>
            <w:tcW w:w="805" w:type="dxa"/>
            <w:tcBorders>
              <w:top w:val="single" w:sz="4" w:space="0" w:color="auto"/>
              <w:left w:val="single" w:sz="12" w:space="0" w:color="auto"/>
              <w:bottom w:val="single" w:sz="12" w:space="0" w:color="auto"/>
              <w:right w:val="double" w:sz="6"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2.9.gp</w:t>
            </w:r>
          </w:p>
        </w:tc>
        <w:tc>
          <w:tcPr>
            <w:tcW w:w="4552" w:type="dxa"/>
            <w:tcBorders>
              <w:top w:val="single" w:sz="4" w:space="0" w:color="auto"/>
              <w:left w:val="nil"/>
              <w:bottom w:val="single" w:sz="12" w:space="0" w:color="auto"/>
              <w:right w:val="double" w:sz="6" w:space="0" w:color="auto"/>
            </w:tcBorders>
            <w:shd w:val="clear" w:color="auto" w:fill="auto"/>
            <w:hideMark/>
          </w:tcPr>
          <w:p w:rsidR="00CF5E97" w:rsidRPr="00B7611C" w:rsidRDefault="00CF5E97" w:rsidP="005C65F6">
            <w:pPr>
              <w:spacing w:before="40" w:after="40"/>
              <w:ind w:left="170" w:right="-57"/>
              <w:rPr>
                <w:rFonts w:asciiTheme="majorBidi" w:hAnsiTheme="majorBidi" w:cstheme="majorBidi"/>
                <w:sz w:val="18"/>
                <w:szCs w:val="18"/>
                <w:lang w:val="en-US"/>
              </w:rPr>
            </w:pPr>
            <w:r w:rsidRPr="00B7611C">
              <w:rPr>
                <w:rFonts w:asciiTheme="majorBidi" w:hAnsiTheme="majorBidi" w:cstheme="majorBidi"/>
                <w:sz w:val="18"/>
                <w:szCs w:val="18"/>
                <w:lang w:val="en-US"/>
              </w:rPr>
              <w:t>the co-polar antenna gain contours plotted on a map of the Earth’s surface, preferably in a radial projection from the HAPS onto a plane perpendicular to the axis from the centre of the Earth to the HAPS</w:t>
            </w:r>
          </w:p>
          <w:p w:rsidR="00CF5E97" w:rsidRPr="00EF77A2" w:rsidRDefault="00CF5E97" w:rsidP="005C65F6">
            <w:pPr>
              <w:spacing w:before="40" w:after="40"/>
              <w:ind w:left="340" w:right="-57"/>
              <w:rPr>
                <w:rFonts w:asciiTheme="majorBidi" w:hAnsiTheme="majorBidi" w:cstheme="majorBidi"/>
                <w:color w:val="000000"/>
                <w:sz w:val="18"/>
                <w:szCs w:val="18"/>
                <w:lang w:val="en-US" w:eastAsia="zh-CN"/>
              </w:rPr>
            </w:pPr>
            <w:r w:rsidRPr="00EF77A2">
              <w:rPr>
                <w:rFonts w:asciiTheme="majorBidi" w:hAnsiTheme="majorBidi" w:cstheme="majorBidi"/>
                <w:color w:val="000000"/>
                <w:sz w:val="18"/>
                <w:szCs w:val="18"/>
                <w:lang w:val="en-US" w:eastAsia="zh-CN"/>
              </w:rPr>
              <w:t xml:space="preserve">The HAPS antenna gain contours shall be drawn as </w:t>
            </w:r>
            <w:r w:rsidRPr="00B7611C">
              <w:rPr>
                <w:rFonts w:asciiTheme="majorBidi" w:hAnsiTheme="majorBidi" w:cstheme="majorBidi"/>
                <w:sz w:val="18"/>
                <w:szCs w:val="18"/>
                <w:lang w:val="en-US"/>
              </w:rPr>
              <w:t>isolines</w:t>
            </w:r>
            <w:r w:rsidRPr="00EF77A2">
              <w:rPr>
                <w:rFonts w:asciiTheme="majorBidi" w:hAnsiTheme="majorBidi" w:cstheme="majorBidi"/>
                <w:color w:val="000000"/>
                <w:sz w:val="18"/>
                <w:szCs w:val="18"/>
                <w:lang w:val="en-US" w:eastAsia="zh-CN"/>
              </w:rPr>
              <w:t xml:space="preserve"> of the isotropic gain, relative to the maximum antenna gain, when any of these contours is located either totally or partially outside the territory of the notifying administration</w:t>
            </w:r>
          </w:p>
          <w:p w:rsidR="00CF5E97" w:rsidRPr="00B7611C" w:rsidRDefault="00CF5E97" w:rsidP="005C65F6">
            <w:pPr>
              <w:spacing w:before="40" w:after="40"/>
              <w:ind w:left="340" w:right="-57"/>
              <w:rPr>
                <w:rFonts w:asciiTheme="majorBidi" w:hAnsiTheme="majorBidi" w:cstheme="majorBidi"/>
                <w:sz w:val="18"/>
                <w:szCs w:val="18"/>
                <w:lang w:val="en-US"/>
              </w:rPr>
            </w:pPr>
            <w:r w:rsidRPr="00EF77A2">
              <w:rPr>
                <w:rFonts w:asciiTheme="majorBidi" w:hAnsiTheme="majorBidi" w:cstheme="majorBidi"/>
                <w:color w:val="000000"/>
                <w:sz w:val="18"/>
                <w:szCs w:val="18"/>
                <w:lang w:val="en-US" w:eastAsia="zh-CN"/>
              </w:rPr>
              <w:t xml:space="preserve">The antenna gain contours shall include the effects of the planned longitudinal and latitudinal tolerance, planned </w:t>
            </w:r>
            <w:r w:rsidRPr="00B60BFE">
              <w:rPr>
                <w:rFonts w:asciiTheme="majorBidi" w:hAnsiTheme="majorBidi" w:cstheme="majorBidi"/>
                <w:sz w:val="18"/>
                <w:szCs w:val="18"/>
                <w:lang w:val="en-US"/>
              </w:rPr>
              <w:t>altitudinal</w:t>
            </w:r>
            <w:r w:rsidRPr="00EF77A2">
              <w:rPr>
                <w:rFonts w:asciiTheme="majorBidi" w:hAnsiTheme="majorBidi" w:cstheme="majorBidi"/>
                <w:color w:val="000000"/>
                <w:sz w:val="18"/>
                <w:szCs w:val="18"/>
                <w:lang w:val="en-US" w:eastAsia="zh-CN"/>
              </w:rPr>
              <w:t xml:space="preserve"> tolerance and the pointing accuracy of the antenna, taking into consideration the movement of the HAPS antenna boresight around the effective boresight area</w:t>
            </w:r>
          </w:p>
        </w:tc>
        <w:tc>
          <w:tcPr>
            <w:tcW w:w="980" w:type="dxa"/>
            <w:tcBorders>
              <w:top w:val="single" w:sz="4" w:space="0" w:color="auto"/>
              <w:left w:val="nil"/>
              <w:bottom w:val="single" w:sz="12"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single" w:sz="4" w:space="0" w:color="auto"/>
              <w:left w:val="single" w:sz="4" w:space="0" w:color="auto"/>
              <w:bottom w:val="single" w:sz="12" w:space="0" w:color="auto"/>
              <w:right w:val="double" w:sz="6"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39" w:type="dxa"/>
            <w:tcBorders>
              <w:top w:val="single" w:sz="4" w:space="0" w:color="auto"/>
              <w:left w:val="double" w:sz="6" w:space="0" w:color="auto"/>
              <w:bottom w:val="single" w:sz="12" w:space="0" w:color="auto"/>
              <w:right w:val="single" w:sz="12"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2.9.gp</w:t>
            </w:r>
          </w:p>
        </w:tc>
      </w:tr>
    </w:tbl>
    <w:p w:rsidR="00CF5E97" w:rsidRDefault="00CF5E97" w:rsidP="00CF5E97">
      <w:bookmarkStart w:id="1" w:name="RANGE!A58"/>
    </w:p>
    <w:p w:rsidR="00CF5E97" w:rsidRDefault="00CF5E97" w:rsidP="00CF5E97"/>
    <w:p w:rsidR="00CF5E97" w:rsidRDefault="00CF5E97" w:rsidP="00CF5E97"/>
    <w:p w:rsidR="00CF5E97" w:rsidRDefault="00CF5E97" w:rsidP="00CF5E97"/>
    <w:tbl>
      <w:tblPr>
        <w:tblW w:w="10216" w:type="dxa"/>
        <w:tblInd w:w="93" w:type="dxa"/>
        <w:tblLook w:val="04A0" w:firstRow="1" w:lastRow="0" w:firstColumn="1" w:lastColumn="0" w:noHBand="0" w:noVBand="1"/>
      </w:tblPr>
      <w:tblGrid>
        <w:gridCol w:w="805"/>
        <w:gridCol w:w="4552"/>
        <w:gridCol w:w="980"/>
        <w:gridCol w:w="980"/>
        <w:gridCol w:w="980"/>
        <w:gridCol w:w="980"/>
        <w:gridCol w:w="939"/>
      </w:tblGrid>
      <w:tr w:rsidR="00CF5E97" w:rsidRPr="00EF77A2" w:rsidTr="005C65F6">
        <w:trPr>
          <w:trHeight w:val="2835"/>
          <w:tblHeader/>
        </w:trPr>
        <w:tc>
          <w:tcPr>
            <w:tcW w:w="805" w:type="dxa"/>
            <w:tcBorders>
              <w:top w:val="single" w:sz="12" w:space="0" w:color="auto"/>
              <w:left w:val="single" w:sz="12" w:space="0" w:color="auto"/>
              <w:bottom w:val="single" w:sz="12" w:space="0" w:color="auto"/>
              <w:right w:val="double" w:sz="6" w:space="0" w:color="auto"/>
            </w:tcBorders>
            <w:shd w:val="clear" w:color="auto" w:fill="auto"/>
            <w:textDirection w:val="btLr"/>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lastRenderedPageBreak/>
              <w:t>Item identifier</w:t>
            </w:r>
            <w:bookmarkEnd w:id="1"/>
          </w:p>
        </w:tc>
        <w:tc>
          <w:tcPr>
            <w:tcW w:w="4552" w:type="dxa"/>
            <w:tcBorders>
              <w:top w:val="single" w:sz="12" w:space="0" w:color="auto"/>
              <w:left w:val="nil"/>
              <w:bottom w:val="single" w:sz="12" w:space="0" w:color="auto"/>
              <w:right w:val="double" w:sz="6"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i/>
                <w:iCs/>
                <w:sz w:val="18"/>
                <w:szCs w:val="18"/>
                <w:lang w:val="en-US" w:eastAsia="zh-CN"/>
              </w:rPr>
            </w:pPr>
            <w:r w:rsidRPr="00EF77A2">
              <w:rPr>
                <w:rFonts w:asciiTheme="majorBidi" w:hAnsiTheme="majorBidi" w:cstheme="majorBidi"/>
                <w:b/>
                <w:bCs/>
                <w:i/>
                <w:iCs/>
                <w:sz w:val="18"/>
                <w:szCs w:val="18"/>
                <w:lang w:val="en-US" w:eastAsia="zh-CN"/>
              </w:rPr>
              <w:t xml:space="preserve">3 </w:t>
            </w:r>
            <w:r w:rsidRPr="00EF77A2">
              <w:rPr>
                <w:rFonts w:asciiTheme="majorBidi" w:hAnsiTheme="majorBidi" w:cstheme="majorBidi"/>
                <w:b/>
                <w:bCs/>
                <w:i/>
                <w:iCs/>
                <w:sz w:val="18"/>
                <w:szCs w:val="18"/>
                <w:vertAlign w:val="superscript"/>
                <w:lang w:val="en-US" w:eastAsia="zh-CN"/>
              </w:rPr>
              <w:t>_</w:t>
            </w:r>
            <w:r w:rsidRPr="00EF77A2">
              <w:rPr>
                <w:rFonts w:asciiTheme="majorBidi" w:hAnsiTheme="majorBidi" w:cstheme="majorBidi"/>
                <w:b/>
                <w:bCs/>
                <w:i/>
                <w:iCs/>
                <w:sz w:val="18"/>
                <w:szCs w:val="18"/>
                <w:lang w:val="en-US" w:eastAsia="zh-CN"/>
              </w:rPr>
              <w:t xml:space="preserve"> CHARACTERISTICS TO BE PROVIDED FOR EACH FREQUENCY ASSIGNMENT FOR</w:t>
            </w:r>
            <w:r>
              <w:rPr>
                <w:rFonts w:asciiTheme="majorBidi" w:hAnsiTheme="majorBidi" w:cstheme="majorBidi"/>
                <w:b/>
                <w:bCs/>
                <w:i/>
                <w:iCs/>
                <w:sz w:val="18"/>
                <w:szCs w:val="18"/>
                <w:lang w:val="en-US" w:eastAsia="zh-CN"/>
              </w:rPr>
              <w:br/>
            </w:r>
            <w:r w:rsidRPr="00EF77A2">
              <w:rPr>
                <w:rFonts w:asciiTheme="majorBidi" w:hAnsiTheme="majorBidi" w:cstheme="majorBidi"/>
                <w:b/>
                <w:bCs/>
                <w:i/>
                <w:iCs/>
                <w:sz w:val="18"/>
                <w:szCs w:val="18"/>
                <w:lang w:val="en-US" w:eastAsia="zh-CN"/>
              </w:rPr>
              <w:t xml:space="preserve"> EACH INDIVIDUAL OR COMPOSITE</w:t>
            </w:r>
            <w:r>
              <w:rPr>
                <w:rFonts w:asciiTheme="majorBidi" w:hAnsiTheme="majorBidi" w:cstheme="majorBidi"/>
                <w:b/>
                <w:bCs/>
                <w:i/>
                <w:iCs/>
                <w:sz w:val="18"/>
                <w:szCs w:val="18"/>
                <w:lang w:val="en-US" w:eastAsia="zh-CN"/>
              </w:rPr>
              <w:br/>
            </w:r>
            <w:r w:rsidRPr="00EF77A2">
              <w:rPr>
                <w:rFonts w:asciiTheme="majorBidi" w:hAnsiTheme="majorBidi" w:cstheme="majorBidi"/>
                <w:b/>
                <w:bCs/>
                <w:i/>
                <w:iCs/>
                <w:sz w:val="18"/>
                <w:szCs w:val="18"/>
                <w:lang w:val="en-US" w:eastAsia="zh-CN"/>
              </w:rPr>
              <w:t xml:space="preserve"> HAPS ANTENNA BEAM</w:t>
            </w:r>
          </w:p>
        </w:tc>
        <w:tc>
          <w:tcPr>
            <w:tcW w:w="980" w:type="dxa"/>
            <w:tcBorders>
              <w:top w:val="single" w:sz="12" w:space="0" w:color="auto"/>
              <w:left w:val="nil"/>
              <w:bottom w:val="single" w:sz="12" w:space="0" w:color="auto"/>
              <w:right w:val="single" w:sz="4" w:space="0" w:color="auto"/>
            </w:tcBorders>
            <w:shd w:val="clear" w:color="auto" w:fill="auto"/>
            <w:textDirection w:val="btLr"/>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Transmitting station in the bands listed in No. 5.388A for the application of No. 11.2</w:t>
            </w:r>
          </w:p>
        </w:tc>
        <w:tc>
          <w:tcPr>
            <w:tcW w:w="980" w:type="dxa"/>
            <w:tcBorders>
              <w:top w:val="single" w:sz="12" w:space="0" w:color="auto"/>
              <w:left w:val="nil"/>
              <w:bottom w:val="single" w:sz="12" w:space="0" w:color="auto"/>
              <w:right w:val="single" w:sz="4" w:space="0" w:color="auto"/>
            </w:tcBorders>
            <w:shd w:val="clear" w:color="auto" w:fill="auto"/>
            <w:textDirection w:val="btLr"/>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Receiving station in</w:t>
            </w:r>
            <w:r>
              <w:rPr>
                <w:rFonts w:asciiTheme="majorBidi" w:hAnsiTheme="majorBidi" w:cstheme="majorBidi"/>
                <w:b/>
                <w:bCs/>
                <w:sz w:val="18"/>
                <w:szCs w:val="18"/>
                <w:lang w:val="en-US" w:eastAsia="zh-CN"/>
              </w:rPr>
              <w:t xml:space="preserve"> the bands listed in No. 5.388A</w:t>
            </w:r>
            <w:r w:rsidRPr="00EF77A2">
              <w:rPr>
                <w:rFonts w:asciiTheme="majorBidi" w:hAnsiTheme="majorBidi" w:cstheme="majorBidi"/>
                <w:b/>
                <w:bCs/>
                <w:sz w:val="18"/>
                <w:szCs w:val="18"/>
                <w:lang w:val="en-US" w:eastAsia="zh-CN"/>
              </w:rPr>
              <w:t xml:space="preserve"> for the application of No. 11.9</w:t>
            </w:r>
          </w:p>
        </w:tc>
        <w:tc>
          <w:tcPr>
            <w:tcW w:w="980" w:type="dxa"/>
            <w:tcBorders>
              <w:top w:val="single" w:sz="12" w:space="0" w:color="auto"/>
              <w:left w:val="nil"/>
              <w:bottom w:val="single" w:sz="12" w:space="0" w:color="auto"/>
              <w:right w:val="single" w:sz="4" w:space="0" w:color="auto"/>
            </w:tcBorders>
            <w:shd w:val="clear" w:color="auto" w:fill="auto"/>
            <w:textDirection w:val="btLr"/>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Transmitting station in the bands listed in Nos. 5.537A and 5.552Afor the application of No. 11.2</w:t>
            </w:r>
          </w:p>
        </w:tc>
        <w:tc>
          <w:tcPr>
            <w:tcW w:w="980" w:type="dxa"/>
            <w:tcBorders>
              <w:top w:val="single" w:sz="12" w:space="0" w:color="auto"/>
              <w:left w:val="nil"/>
              <w:bottom w:val="single" w:sz="12" w:space="0" w:color="auto"/>
              <w:right w:val="double" w:sz="6" w:space="0" w:color="auto"/>
            </w:tcBorders>
            <w:shd w:val="clear" w:color="auto" w:fill="auto"/>
            <w:textDirection w:val="btLr"/>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Receiving station in the bands listed in Nos. 5.543A and 5.552A for the application of No. 11.9</w:t>
            </w:r>
          </w:p>
        </w:tc>
        <w:tc>
          <w:tcPr>
            <w:tcW w:w="939" w:type="dxa"/>
            <w:tcBorders>
              <w:top w:val="single" w:sz="12" w:space="0" w:color="auto"/>
              <w:left w:val="nil"/>
              <w:bottom w:val="single" w:sz="12" w:space="0" w:color="auto"/>
              <w:right w:val="single" w:sz="12" w:space="0" w:color="auto"/>
            </w:tcBorders>
            <w:shd w:val="clear" w:color="auto" w:fill="auto"/>
            <w:textDirection w:val="btLr"/>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Item identifier</w:t>
            </w:r>
          </w:p>
        </w:tc>
      </w:tr>
      <w:tr w:rsidR="00CF5E97" w:rsidRPr="00EF77A2" w:rsidTr="005C65F6">
        <w:trPr>
          <w:trHeight w:val="264"/>
        </w:trPr>
        <w:tc>
          <w:tcPr>
            <w:tcW w:w="805" w:type="dxa"/>
            <w:tcBorders>
              <w:top w:val="nil"/>
              <w:left w:val="single" w:sz="12" w:space="0" w:color="auto"/>
              <w:bottom w:val="single" w:sz="4" w:space="0" w:color="auto"/>
              <w:right w:val="double" w:sz="6" w:space="0" w:color="auto"/>
            </w:tcBorders>
            <w:shd w:val="clear" w:color="auto" w:fill="auto"/>
            <w:hideMark/>
          </w:tcPr>
          <w:p w:rsidR="00CF5E97" w:rsidRPr="00DA2267"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DA2267">
              <w:rPr>
                <w:rFonts w:asciiTheme="majorBidi" w:hAnsiTheme="majorBidi" w:cstheme="majorBidi"/>
                <w:sz w:val="18"/>
                <w:szCs w:val="18"/>
                <w:lang w:val="en-US" w:eastAsia="zh-CN"/>
              </w:rPr>
              <w:t> </w:t>
            </w:r>
          </w:p>
        </w:tc>
        <w:tc>
          <w:tcPr>
            <w:tcW w:w="4552" w:type="dxa"/>
            <w:tcBorders>
              <w:top w:val="nil"/>
              <w:left w:val="nil"/>
              <w:bottom w:val="single" w:sz="4" w:space="0" w:color="auto"/>
              <w:right w:val="double" w:sz="6"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 xml:space="preserve">ASSIGNED FREQUENCY </w:t>
            </w:r>
          </w:p>
        </w:tc>
        <w:tc>
          <w:tcPr>
            <w:tcW w:w="4859" w:type="dxa"/>
            <w:gridSpan w:val="5"/>
            <w:tcBorders>
              <w:top w:val="single" w:sz="8" w:space="0" w:color="auto"/>
              <w:left w:val="nil"/>
              <w:bottom w:val="single" w:sz="4" w:space="0" w:color="auto"/>
              <w:right w:val="single" w:sz="12" w:space="0" w:color="auto"/>
            </w:tcBorders>
            <w:shd w:val="clear" w:color="000000" w:fill="C0C0C0"/>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 </w:t>
            </w:r>
          </w:p>
        </w:tc>
      </w:tr>
      <w:tr w:rsidR="00CF5E97" w:rsidRPr="00EF77A2" w:rsidTr="005C65F6">
        <w:trPr>
          <w:trHeight w:val="312"/>
        </w:trPr>
        <w:tc>
          <w:tcPr>
            <w:tcW w:w="805" w:type="dxa"/>
            <w:tcBorders>
              <w:top w:val="nil"/>
              <w:left w:val="single" w:sz="12" w:space="0" w:color="auto"/>
              <w:bottom w:val="single" w:sz="4" w:space="0" w:color="auto"/>
              <w:right w:val="double" w:sz="6"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3.1.a</w:t>
            </w:r>
          </w:p>
        </w:tc>
        <w:tc>
          <w:tcPr>
            <w:tcW w:w="4552" w:type="dxa"/>
            <w:tcBorders>
              <w:top w:val="nil"/>
              <w:left w:val="nil"/>
              <w:bottom w:val="single" w:sz="4" w:space="0" w:color="auto"/>
              <w:right w:val="double" w:sz="6" w:space="0" w:color="auto"/>
            </w:tcBorders>
            <w:shd w:val="clear" w:color="auto" w:fill="auto"/>
            <w:hideMark/>
          </w:tcPr>
          <w:p w:rsidR="00CF5E97" w:rsidRPr="007C7B80" w:rsidRDefault="00CF5E97" w:rsidP="005C65F6">
            <w:pPr>
              <w:spacing w:before="40" w:after="40"/>
              <w:ind w:left="170" w:right="-57"/>
              <w:rPr>
                <w:rFonts w:asciiTheme="majorBidi" w:hAnsiTheme="majorBidi" w:cstheme="majorBidi"/>
                <w:sz w:val="18"/>
                <w:szCs w:val="18"/>
                <w:lang w:val="en-US"/>
              </w:rPr>
            </w:pPr>
            <w:r w:rsidRPr="007C7B80">
              <w:rPr>
                <w:rFonts w:asciiTheme="majorBidi" w:hAnsiTheme="majorBidi" w:cstheme="majorBidi"/>
                <w:sz w:val="18"/>
                <w:szCs w:val="18"/>
                <w:lang w:val="en-US"/>
              </w:rPr>
              <w:t>the assigned frequency, as defined in No. </w:t>
            </w:r>
            <w:r w:rsidRPr="007C7B80">
              <w:rPr>
                <w:rFonts w:asciiTheme="majorBidi" w:hAnsiTheme="majorBidi" w:cstheme="majorBidi"/>
                <w:b/>
                <w:bCs/>
                <w:sz w:val="18"/>
                <w:szCs w:val="18"/>
                <w:lang w:val="en-US"/>
              </w:rPr>
              <w:t>1.148</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double" w:sz="6"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39" w:type="dxa"/>
            <w:tcBorders>
              <w:top w:val="nil"/>
              <w:left w:val="nil"/>
              <w:bottom w:val="single" w:sz="4" w:space="0" w:color="auto"/>
              <w:right w:val="single" w:sz="12"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3.1.a</w:t>
            </w:r>
          </w:p>
        </w:tc>
      </w:tr>
      <w:tr w:rsidR="00CF5E97" w:rsidRPr="00EF77A2" w:rsidTr="005C65F6">
        <w:trPr>
          <w:trHeight w:val="454"/>
        </w:trPr>
        <w:tc>
          <w:tcPr>
            <w:tcW w:w="805" w:type="dxa"/>
            <w:tcBorders>
              <w:top w:val="nil"/>
              <w:left w:val="single" w:sz="12" w:space="0" w:color="auto"/>
              <w:bottom w:val="single" w:sz="4" w:space="0" w:color="auto"/>
              <w:right w:val="double" w:sz="6"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3.1.b</w:t>
            </w:r>
          </w:p>
        </w:tc>
        <w:tc>
          <w:tcPr>
            <w:tcW w:w="4552" w:type="dxa"/>
            <w:tcBorders>
              <w:top w:val="single" w:sz="4" w:space="0" w:color="auto"/>
              <w:left w:val="nil"/>
              <w:bottom w:val="single" w:sz="2" w:space="0" w:color="auto"/>
              <w:right w:val="double" w:sz="6" w:space="0" w:color="auto"/>
            </w:tcBorders>
            <w:shd w:val="clear" w:color="auto" w:fill="auto"/>
            <w:hideMark/>
          </w:tcPr>
          <w:p w:rsidR="00CF5E97" w:rsidRPr="007C7B80" w:rsidRDefault="00CF5E97" w:rsidP="005C65F6">
            <w:pPr>
              <w:spacing w:before="40" w:after="40"/>
              <w:ind w:left="170" w:right="-57"/>
              <w:rPr>
                <w:rFonts w:asciiTheme="majorBidi" w:hAnsiTheme="majorBidi" w:cstheme="majorBidi"/>
                <w:sz w:val="18"/>
                <w:szCs w:val="18"/>
                <w:lang w:val="en-US"/>
              </w:rPr>
            </w:pPr>
            <w:r w:rsidRPr="007C7B80">
              <w:rPr>
                <w:rFonts w:asciiTheme="majorBidi" w:hAnsiTheme="majorBidi" w:cstheme="majorBidi"/>
                <w:sz w:val="18"/>
                <w:szCs w:val="18"/>
                <w:lang w:val="en-US"/>
              </w:rPr>
              <w:t>the reference frequency, as defined in Article </w:t>
            </w:r>
            <w:r w:rsidRPr="007C7B80">
              <w:rPr>
                <w:rFonts w:asciiTheme="majorBidi" w:hAnsiTheme="majorBidi" w:cstheme="majorBidi"/>
                <w:b/>
                <w:bCs/>
                <w:sz w:val="18"/>
                <w:szCs w:val="18"/>
                <w:lang w:val="en-US"/>
              </w:rPr>
              <w:t>1</w:t>
            </w:r>
          </w:p>
          <w:p w:rsidR="00CF5E97" w:rsidRPr="007C7B80" w:rsidRDefault="00CF5E97" w:rsidP="005C65F6">
            <w:pPr>
              <w:spacing w:before="40" w:after="40"/>
              <w:ind w:left="340" w:right="-57"/>
              <w:rPr>
                <w:rFonts w:asciiTheme="majorBidi" w:hAnsiTheme="majorBidi" w:cstheme="majorBidi"/>
                <w:sz w:val="18"/>
                <w:szCs w:val="18"/>
                <w:lang w:val="en-US"/>
              </w:rPr>
            </w:pPr>
            <w:r w:rsidRPr="007C7B80">
              <w:rPr>
                <w:rFonts w:asciiTheme="majorBidi" w:hAnsiTheme="majorBidi" w:cstheme="majorBidi"/>
                <w:sz w:val="18"/>
                <w:szCs w:val="18"/>
                <w:lang w:val="en-US"/>
              </w:rPr>
              <w:t>Required if the modulation envelope is asymmetric</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w:t>
            </w:r>
          </w:p>
        </w:tc>
        <w:tc>
          <w:tcPr>
            <w:tcW w:w="980" w:type="dxa"/>
            <w:tcBorders>
              <w:top w:val="nil"/>
              <w:left w:val="single" w:sz="4" w:space="0" w:color="auto"/>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w:t>
            </w:r>
          </w:p>
        </w:tc>
        <w:tc>
          <w:tcPr>
            <w:tcW w:w="980" w:type="dxa"/>
            <w:tcBorders>
              <w:top w:val="nil"/>
              <w:left w:val="single" w:sz="4" w:space="0" w:color="auto"/>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w:t>
            </w:r>
          </w:p>
        </w:tc>
        <w:tc>
          <w:tcPr>
            <w:tcW w:w="980" w:type="dxa"/>
            <w:tcBorders>
              <w:top w:val="nil"/>
              <w:left w:val="single" w:sz="4" w:space="0" w:color="auto"/>
              <w:bottom w:val="single" w:sz="4" w:space="0" w:color="auto"/>
              <w:right w:val="double" w:sz="6"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w:t>
            </w:r>
          </w:p>
        </w:tc>
        <w:tc>
          <w:tcPr>
            <w:tcW w:w="939" w:type="dxa"/>
            <w:tcBorders>
              <w:top w:val="nil"/>
              <w:left w:val="double" w:sz="6" w:space="0" w:color="auto"/>
              <w:bottom w:val="single" w:sz="4" w:space="0" w:color="auto"/>
              <w:right w:val="single" w:sz="12"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3.1.b</w:t>
            </w:r>
          </w:p>
        </w:tc>
      </w:tr>
      <w:tr w:rsidR="00CF5E97" w:rsidRPr="00EF77A2" w:rsidTr="005C65F6">
        <w:trPr>
          <w:trHeight w:val="264"/>
        </w:trPr>
        <w:tc>
          <w:tcPr>
            <w:tcW w:w="805" w:type="dxa"/>
            <w:tcBorders>
              <w:top w:val="nil"/>
              <w:left w:val="single" w:sz="12" w:space="0" w:color="auto"/>
              <w:bottom w:val="single" w:sz="4" w:space="0" w:color="auto"/>
              <w:right w:val="double" w:sz="6" w:space="0" w:color="auto"/>
            </w:tcBorders>
            <w:shd w:val="clear" w:color="auto" w:fill="auto"/>
            <w:hideMark/>
          </w:tcPr>
          <w:p w:rsidR="00CF5E97" w:rsidRPr="00DA2267"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DA2267">
              <w:rPr>
                <w:rFonts w:asciiTheme="majorBidi" w:hAnsiTheme="majorBidi" w:cstheme="majorBidi"/>
                <w:sz w:val="18"/>
                <w:szCs w:val="18"/>
                <w:lang w:val="en-US" w:eastAsia="zh-CN"/>
              </w:rPr>
              <w:t> </w:t>
            </w:r>
          </w:p>
        </w:tc>
        <w:tc>
          <w:tcPr>
            <w:tcW w:w="4552" w:type="dxa"/>
            <w:tcBorders>
              <w:top w:val="single" w:sz="2" w:space="0" w:color="auto"/>
              <w:left w:val="nil"/>
              <w:bottom w:val="single" w:sz="4" w:space="0" w:color="auto"/>
              <w:right w:val="double" w:sz="6"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Pr>
                <w:rFonts w:asciiTheme="majorBidi" w:hAnsiTheme="majorBidi" w:cstheme="majorBidi"/>
                <w:b/>
                <w:bCs/>
                <w:sz w:val="18"/>
                <w:szCs w:val="18"/>
                <w:lang w:val="en-US" w:eastAsia="zh-CN"/>
              </w:rPr>
              <w:t>DATE OF OPERATION</w:t>
            </w:r>
          </w:p>
        </w:tc>
        <w:tc>
          <w:tcPr>
            <w:tcW w:w="4859" w:type="dxa"/>
            <w:gridSpan w:val="5"/>
            <w:tcBorders>
              <w:top w:val="single" w:sz="4" w:space="0" w:color="auto"/>
              <w:left w:val="nil"/>
              <w:bottom w:val="single" w:sz="4" w:space="0" w:color="auto"/>
              <w:right w:val="single" w:sz="12" w:space="0" w:color="auto"/>
            </w:tcBorders>
            <w:shd w:val="clear" w:color="000000" w:fill="C0C0C0"/>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 </w:t>
            </w:r>
          </w:p>
        </w:tc>
      </w:tr>
      <w:tr w:rsidR="00CF5E97" w:rsidRPr="00EF77A2" w:rsidTr="005C65F6">
        <w:trPr>
          <w:trHeight w:val="528"/>
        </w:trPr>
        <w:tc>
          <w:tcPr>
            <w:tcW w:w="805" w:type="dxa"/>
            <w:tcBorders>
              <w:top w:val="nil"/>
              <w:left w:val="single" w:sz="12" w:space="0" w:color="auto"/>
              <w:bottom w:val="single" w:sz="4" w:space="0" w:color="auto"/>
              <w:right w:val="double" w:sz="6"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3.2.c</w:t>
            </w:r>
          </w:p>
        </w:tc>
        <w:tc>
          <w:tcPr>
            <w:tcW w:w="4552" w:type="dxa"/>
            <w:tcBorders>
              <w:top w:val="nil"/>
              <w:left w:val="nil"/>
              <w:bottom w:val="single" w:sz="4" w:space="0" w:color="auto"/>
              <w:right w:val="double" w:sz="6" w:space="0" w:color="auto"/>
            </w:tcBorders>
            <w:shd w:val="clear" w:color="auto" w:fill="auto"/>
            <w:hideMark/>
          </w:tcPr>
          <w:p w:rsidR="00CF5E97" w:rsidRPr="00EF77A2" w:rsidRDefault="00CF5E97" w:rsidP="005C65F6">
            <w:pPr>
              <w:spacing w:before="40" w:after="40"/>
              <w:ind w:left="170" w:right="-57"/>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the date (actual or foreseen, as appropriate) of bringing the frequency assignment (new or modified) into use</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double" w:sz="6"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39" w:type="dxa"/>
            <w:tcBorders>
              <w:top w:val="nil"/>
              <w:left w:val="nil"/>
              <w:bottom w:val="single" w:sz="4" w:space="0" w:color="auto"/>
              <w:right w:val="single" w:sz="12"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3.2.c</w:t>
            </w:r>
          </w:p>
        </w:tc>
      </w:tr>
      <w:tr w:rsidR="00CF5E97" w:rsidRPr="00EF77A2" w:rsidTr="005C65F6">
        <w:trPr>
          <w:trHeight w:val="264"/>
        </w:trPr>
        <w:tc>
          <w:tcPr>
            <w:tcW w:w="805" w:type="dxa"/>
            <w:tcBorders>
              <w:top w:val="nil"/>
              <w:left w:val="single" w:sz="12" w:space="0" w:color="auto"/>
              <w:bottom w:val="single" w:sz="4" w:space="0" w:color="auto"/>
              <w:right w:val="double" w:sz="6" w:space="0" w:color="auto"/>
            </w:tcBorders>
            <w:shd w:val="clear" w:color="auto" w:fill="auto"/>
            <w:hideMark/>
          </w:tcPr>
          <w:p w:rsidR="00CF5E97" w:rsidRPr="00DA2267"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DA2267">
              <w:rPr>
                <w:rFonts w:asciiTheme="majorBidi" w:hAnsiTheme="majorBidi" w:cstheme="majorBidi"/>
                <w:sz w:val="18"/>
                <w:szCs w:val="18"/>
                <w:lang w:val="en-US" w:eastAsia="zh-CN"/>
              </w:rPr>
              <w:t> </w:t>
            </w:r>
          </w:p>
        </w:tc>
        <w:tc>
          <w:tcPr>
            <w:tcW w:w="4552" w:type="dxa"/>
            <w:tcBorders>
              <w:top w:val="nil"/>
              <w:left w:val="nil"/>
              <w:bottom w:val="single" w:sz="4" w:space="0" w:color="auto"/>
              <w:right w:val="double" w:sz="6"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LOCATION OF THE ASSOCIATED ANTENNA(S)</w:t>
            </w:r>
          </w:p>
        </w:tc>
        <w:tc>
          <w:tcPr>
            <w:tcW w:w="4859" w:type="dxa"/>
            <w:gridSpan w:val="5"/>
            <w:tcBorders>
              <w:top w:val="single" w:sz="4" w:space="0" w:color="auto"/>
              <w:left w:val="nil"/>
              <w:bottom w:val="single" w:sz="4" w:space="0" w:color="auto"/>
              <w:right w:val="single" w:sz="12" w:space="0" w:color="auto"/>
            </w:tcBorders>
            <w:shd w:val="clear" w:color="000000" w:fill="C0C0C0"/>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 </w:t>
            </w:r>
          </w:p>
        </w:tc>
      </w:tr>
      <w:tr w:rsidR="00CF5E97" w:rsidRPr="00EF77A2" w:rsidTr="005C65F6">
        <w:trPr>
          <w:trHeight w:val="454"/>
        </w:trPr>
        <w:tc>
          <w:tcPr>
            <w:tcW w:w="805" w:type="dxa"/>
            <w:tcBorders>
              <w:top w:val="nil"/>
              <w:left w:val="single" w:sz="12" w:space="0" w:color="auto"/>
              <w:bottom w:val="single" w:sz="4" w:space="0" w:color="auto"/>
              <w:right w:val="double" w:sz="6" w:space="0" w:color="auto"/>
            </w:tcBorders>
            <w:shd w:val="clear" w:color="auto" w:fill="auto"/>
            <w:hideMark/>
          </w:tcPr>
          <w:p w:rsidR="00CF5E97" w:rsidRPr="00DA2267"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DA2267">
              <w:rPr>
                <w:rFonts w:asciiTheme="majorBidi" w:hAnsiTheme="majorBidi" w:cstheme="majorBidi"/>
                <w:sz w:val="18"/>
                <w:szCs w:val="18"/>
                <w:lang w:val="en-US" w:eastAsia="zh-CN"/>
              </w:rPr>
              <w:t> </w:t>
            </w:r>
          </w:p>
        </w:tc>
        <w:tc>
          <w:tcPr>
            <w:tcW w:w="4552" w:type="dxa"/>
            <w:tcBorders>
              <w:top w:val="nil"/>
              <w:left w:val="nil"/>
              <w:bottom w:val="single" w:sz="2" w:space="0" w:color="auto"/>
              <w:right w:val="double" w:sz="6"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textAlignment w:val="auto"/>
              <w:rPr>
                <w:rFonts w:asciiTheme="majorBidi" w:hAnsiTheme="majorBidi" w:cstheme="majorBidi"/>
                <w:b/>
                <w:bCs/>
                <w:color w:val="000000"/>
                <w:sz w:val="18"/>
                <w:szCs w:val="18"/>
                <w:lang w:val="en-US" w:eastAsia="zh-CN"/>
              </w:rPr>
            </w:pPr>
            <w:r w:rsidRPr="00EF77A2">
              <w:rPr>
                <w:rFonts w:asciiTheme="majorBidi" w:hAnsiTheme="majorBidi" w:cstheme="majorBidi"/>
                <w:b/>
                <w:bCs/>
                <w:color w:val="000000"/>
                <w:sz w:val="18"/>
                <w:szCs w:val="18"/>
                <w:lang w:val="en-US" w:eastAsia="zh-CN"/>
              </w:rPr>
              <w:t>For an area in which associated transmitting/receiving ground station(s) operate:</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p>
        </w:tc>
        <w:tc>
          <w:tcPr>
            <w:tcW w:w="980" w:type="dxa"/>
            <w:tcBorders>
              <w:top w:val="nil"/>
              <w:left w:val="nil"/>
              <w:bottom w:val="single" w:sz="4" w:space="0" w:color="auto"/>
              <w:right w:val="double" w:sz="6"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p>
        </w:tc>
        <w:tc>
          <w:tcPr>
            <w:tcW w:w="939" w:type="dxa"/>
            <w:tcBorders>
              <w:top w:val="nil"/>
              <w:left w:val="nil"/>
              <w:bottom w:val="single" w:sz="4" w:space="0" w:color="auto"/>
              <w:right w:val="single" w:sz="12" w:space="0" w:color="auto"/>
            </w:tcBorders>
            <w:shd w:val="clear" w:color="auto" w:fill="auto"/>
            <w:hideMark/>
          </w:tcPr>
          <w:p w:rsidR="00CF5E97" w:rsidRPr="00DA2267"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DA2267">
              <w:rPr>
                <w:rFonts w:asciiTheme="majorBidi" w:hAnsiTheme="majorBidi" w:cstheme="majorBidi"/>
                <w:sz w:val="18"/>
                <w:szCs w:val="18"/>
                <w:lang w:val="en-US" w:eastAsia="zh-CN"/>
              </w:rPr>
              <w:t> </w:t>
            </w:r>
          </w:p>
        </w:tc>
      </w:tr>
      <w:tr w:rsidR="00CF5E97" w:rsidRPr="00EF77A2" w:rsidTr="005C65F6">
        <w:trPr>
          <w:trHeight w:val="2268"/>
        </w:trPr>
        <w:tc>
          <w:tcPr>
            <w:tcW w:w="805" w:type="dxa"/>
            <w:tcBorders>
              <w:top w:val="nil"/>
              <w:left w:val="single" w:sz="12" w:space="0" w:color="auto"/>
              <w:bottom w:val="single" w:sz="4" w:space="0" w:color="auto"/>
              <w:right w:val="double" w:sz="6" w:space="0" w:color="auto"/>
            </w:tcBorders>
            <w:shd w:val="clear" w:color="auto" w:fill="auto"/>
            <w:hideMark/>
          </w:tcPr>
          <w:p w:rsidR="00CF5E97" w:rsidRPr="00DA2267"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DA2267">
              <w:rPr>
                <w:rFonts w:asciiTheme="majorBidi" w:hAnsiTheme="majorBidi" w:cstheme="majorBidi"/>
                <w:sz w:val="18"/>
                <w:szCs w:val="18"/>
                <w:lang w:val="en-US" w:eastAsia="zh-CN"/>
              </w:rPr>
              <w:t>3.5.c.a</w:t>
            </w:r>
          </w:p>
        </w:tc>
        <w:tc>
          <w:tcPr>
            <w:tcW w:w="4552" w:type="dxa"/>
            <w:tcBorders>
              <w:top w:val="single" w:sz="2" w:space="0" w:color="auto"/>
              <w:left w:val="nil"/>
              <w:bottom w:val="single" w:sz="2" w:space="0" w:color="auto"/>
              <w:right w:val="double" w:sz="6"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firstLineChars="100" w:firstLine="180"/>
              <w:textAlignment w:val="auto"/>
              <w:rPr>
                <w:rFonts w:asciiTheme="majorBidi" w:hAnsiTheme="majorBidi" w:cstheme="majorBidi"/>
                <w:color w:val="000000"/>
                <w:sz w:val="18"/>
                <w:szCs w:val="18"/>
                <w:lang w:val="en-US" w:eastAsia="zh-CN"/>
              </w:rPr>
            </w:pPr>
            <w:r w:rsidRPr="00EF77A2">
              <w:rPr>
                <w:rFonts w:asciiTheme="majorBidi" w:hAnsiTheme="majorBidi" w:cstheme="majorBidi"/>
                <w:color w:val="000000"/>
                <w:sz w:val="18"/>
                <w:szCs w:val="18"/>
                <w:lang w:val="en-US" w:eastAsia="zh-CN"/>
              </w:rPr>
              <w:t>the geographical coordinates of a given zone</w:t>
            </w:r>
          </w:p>
          <w:p w:rsidR="00CF5E97" w:rsidRPr="00B7611C" w:rsidRDefault="00CF5E97" w:rsidP="005C65F6">
            <w:pPr>
              <w:spacing w:before="40" w:after="40"/>
              <w:ind w:left="340" w:right="-57"/>
              <w:rPr>
                <w:rFonts w:asciiTheme="majorBidi" w:hAnsiTheme="majorBidi" w:cstheme="majorBidi"/>
                <w:sz w:val="18"/>
                <w:szCs w:val="18"/>
                <w:lang w:val="en-US"/>
              </w:rPr>
            </w:pPr>
            <w:r w:rsidRPr="00B7611C">
              <w:rPr>
                <w:rFonts w:asciiTheme="majorBidi" w:hAnsiTheme="majorBidi" w:cstheme="majorBidi"/>
                <w:sz w:val="18"/>
                <w:szCs w:val="18"/>
                <w:lang w:val="en-US"/>
              </w:rPr>
              <w:t>A minimum of six geographical coordinates are required, in degrees, minutes and seconds</w:t>
            </w:r>
          </w:p>
          <w:p w:rsidR="00CF5E97" w:rsidRPr="00B60BFE" w:rsidRDefault="00CF5E97" w:rsidP="005C65F6">
            <w:pPr>
              <w:spacing w:before="40" w:after="40"/>
              <w:ind w:left="340" w:right="-57"/>
              <w:rPr>
                <w:rFonts w:asciiTheme="majorBidi" w:hAnsiTheme="majorBidi" w:cstheme="majorBidi"/>
                <w:sz w:val="18"/>
                <w:szCs w:val="18"/>
                <w:lang w:val="en-US"/>
              </w:rPr>
            </w:pPr>
            <w:r w:rsidRPr="00B60BFE">
              <w:rPr>
                <w:rFonts w:asciiTheme="majorBidi" w:hAnsiTheme="majorBidi" w:cstheme="majorBidi"/>
                <w:sz w:val="18"/>
                <w:szCs w:val="18"/>
                <w:lang w:val="en-US"/>
              </w:rPr>
              <w:t>NOTE – For the fixed service in the bands 47.2-47.5 GHz and 47.9-48.2 GHz the geographical coordinates are provided for each of the UAC, SAC and if applicable RAC (see the most recent version of Recommendation ITU-R F.1500)</w:t>
            </w:r>
          </w:p>
          <w:p w:rsidR="00CF5E97" w:rsidRPr="00EF77A2" w:rsidRDefault="00CF5E97" w:rsidP="005C65F6">
            <w:pPr>
              <w:spacing w:before="40" w:after="40"/>
              <w:ind w:left="510" w:right="-57"/>
              <w:rPr>
                <w:rFonts w:asciiTheme="majorBidi" w:hAnsiTheme="majorBidi" w:cstheme="majorBidi"/>
                <w:color w:val="000000"/>
                <w:sz w:val="18"/>
                <w:szCs w:val="18"/>
                <w:lang w:val="en-US" w:eastAsia="zh-CN"/>
              </w:rPr>
            </w:pPr>
            <w:r w:rsidRPr="00B7611C">
              <w:rPr>
                <w:rFonts w:asciiTheme="majorBidi" w:hAnsiTheme="majorBidi" w:cstheme="majorBidi"/>
                <w:sz w:val="18"/>
                <w:szCs w:val="18"/>
                <w:lang w:val="en-US"/>
              </w:rPr>
              <w:t>Required if neither a circular area (3.5.e and 3.5.f) nor a geographical area (3.5.d) are provided</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w:t>
            </w:r>
          </w:p>
        </w:tc>
        <w:tc>
          <w:tcPr>
            <w:tcW w:w="980" w:type="dxa"/>
            <w:tcBorders>
              <w:top w:val="nil"/>
              <w:left w:val="single" w:sz="4" w:space="0" w:color="auto"/>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w:t>
            </w:r>
          </w:p>
        </w:tc>
        <w:tc>
          <w:tcPr>
            <w:tcW w:w="980" w:type="dxa"/>
            <w:tcBorders>
              <w:top w:val="nil"/>
              <w:left w:val="single" w:sz="4" w:space="0" w:color="auto"/>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w:t>
            </w:r>
          </w:p>
        </w:tc>
        <w:tc>
          <w:tcPr>
            <w:tcW w:w="980" w:type="dxa"/>
            <w:tcBorders>
              <w:top w:val="nil"/>
              <w:left w:val="single" w:sz="4" w:space="0" w:color="auto"/>
              <w:bottom w:val="single" w:sz="4" w:space="0" w:color="auto"/>
              <w:right w:val="double" w:sz="6"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w:t>
            </w:r>
          </w:p>
        </w:tc>
        <w:tc>
          <w:tcPr>
            <w:tcW w:w="939" w:type="dxa"/>
            <w:tcBorders>
              <w:top w:val="nil"/>
              <w:left w:val="double" w:sz="6" w:space="0" w:color="auto"/>
              <w:bottom w:val="single" w:sz="4" w:space="0" w:color="auto"/>
              <w:right w:val="single" w:sz="12" w:space="0" w:color="auto"/>
            </w:tcBorders>
            <w:shd w:val="clear" w:color="auto" w:fill="auto"/>
            <w:hideMark/>
          </w:tcPr>
          <w:p w:rsidR="00CF5E97" w:rsidRPr="00DA2267"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DA2267">
              <w:rPr>
                <w:rFonts w:asciiTheme="majorBidi" w:hAnsiTheme="majorBidi" w:cstheme="majorBidi"/>
                <w:sz w:val="18"/>
                <w:szCs w:val="18"/>
                <w:lang w:val="en-US" w:eastAsia="zh-CN"/>
              </w:rPr>
              <w:t>3.5.c.a</w:t>
            </w:r>
          </w:p>
        </w:tc>
      </w:tr>
      <w:tr w:rsidR="00CF5E97" w:rsidRPr="00EF77A2" w:rsidTr="005C65F6">
        <w:trPr>
          <w:trHeight w:val="1984"/>
        </w:trPr>
        <w:tc>
          <w:tcPr>
            <w:tcW w:w="805" w:type="dxa"/>
            <w:tcBorders>
              <w:top w:val="nil"/>
              <w:left w:val="single" w:sz="12" w:space="0" w:color="auto"/>
              <w:bottom w:val="single" w:sz="4" w:space="0" w:color="auto"/>
              <w:right w:val="double" w:sz="6" w:space="0" w:color="auto"/>
            </w:tcBorders>
            <w:shd w:val="clear" w:color="auto" w:fill="auto"/>
            <w:hideMark/>
          </w:tcPr>
          <w:p w:rsidR="00CF5E97" w:rsidRPr="00DA2267"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DA2267">
              <w:rPr>
                <w:rFonts w:asciiTheme="majorBidi" w:hAnsiTheme="majorBidi" w:cstheme="majorBidi"/>
                <w:sz w:val="18"/>
                <w:szCs w:val="18"/>
                <w:lang w:val="en-US" w:eastAsia="zh-CN"/>
              </w:rPr>
              <w:t>3.5.d</w:t>
            </w:r>
          </w:p>
        </w:tc>
        <w:tc>
          <w:tcPr>
            <w:tcW w:w="4552" w:type="dxa"/>
            <w:tcBorders>
              <w:top w:val="single" w:sz="2" w:space="0" w:color="auto"/>
              <w:left w:val="nil"/>
              <w:bottom w:val="single" w:sz="2" w:space="0" w:color="auto"/>
              <w:right w:val="double" w:sz="6"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firstLineChars="100" w:firstLine="180"/>
              <w:textAlignment w:val="auto"/>
              <w:rPr>
                <w:rFonts w:asciiTheme="majorBidi" w:hAnsiTheme="majorBidi" w:cstheme="majorBidi"/>
                <w:color w:val="000000"/>
                <w:sz w:val="18"/>
                <w:szCs w:val="18"/>
                <w:lang w:val="en-US" w:eastAsia="zh-CN"/>
              </w:rPr>
            </w:pPr>
            <w:r w:rsidRPr="00EF77A2">
              <w:rPr>
                <w:rFonts w:asciiTheme="majorBidi" w:hAnsiTheme="majorBidi" w:cstheme="majorBidi"/>
                <w:color w:val="000000"/>
                <w:sz w:val="18"/>
                <w:szCs w:val="18"/>
                <w:lang w:val="en-US" w:eastAsia="zh-CN"/>
              </w:rPr>
              <w:t>the code of the geographical area (see the Preface)</w:t>
            </w:r>
          </w:p>
          <w:p w:rsidR="00CF5E97" w:rsidRPr="00B60BFE" w:rsidRDefault="00CF5E97" w:rsidP="005C65F6">
            <w:pPr>
              <w:spacing w:before="40" w:after="40"/>
              <w:ind w:left="340" w:right="-57"/>
              <w:rPr>
                <w:rFonts w:asciiTheme="majorBidi" w:hAnsiTheme="majorBidi" w:cstheme="majorBidi"/>
                <w:sz w:val="18"/>
                <w:szCs w:val="18"/>
                <w:lang w:val="en-US"/>
              </w:rPr>
            </w:pPr>
            <w:r w:rsidRPr="00B60BFE">
              <w:rPr>
                <w:rFonts w:asciiTheme="majorBidi" w:hAnsiTheme="majorBidi" w:cstheme="majorBidi"/>
                <w:sz w:val="18"/>
                <w:szCs w:val="18"/>
                <w:lang w:val="en-US"/>
              </w:rPr>
              <w:t xml:space="preserve">NOTE – For the fixed service in the bands 47.2-47.5 GHz and 47.9-48.2 GHz separate geographical areas are provided for each of the UAC, SAC and if applicable RAC (see the most recent version of Recommendation ITU-R F.1500) </w:t>
            </w:r>
          </w:p>
          <w:p w:rsidR="00CF5E97" w:rsidRPr="00EF77A2" w:rsidRDefault="00CF5E97" w:rsidP="005C65F6">
            <w:pPr>
              <w:spacing w:before="40" w:after="40"/>
              <w:ind w:left="510" w:right="-57"/>
              <w:rPr>
                <w:rFonts w:asciiTheme="majorBidi" w:hAnsiTheme="majorBidi" w:cstheme="majorBidi"/>
                <w:color w:val="000000"/>
                <w:sz w:val="18"/>
                <w:szCs w:val="18"/>
                <w:lang w:val="en-US" w:eastAsia="zh-CN"/>
              </w:rPr>
            </w:pPr>
            <w:r w:rsidRPr="00B7611C">
              <w:rPr>
                <w:rFonts w:asciiTheme="majorBidi" w:hAnsiTheme="majorBidi" w:cstheme="majorBidi"/>
                <w:sz w:val="18"/>
                <w:szCs w:val="18"/>
                <w:lang w:val="en-US"/>
              </w:rPr>
              <w:t>Required if neither a circular area (3.5.e and 3.5.f) nor the geographical coordinates of a given zone (3.5.c.a) are provided</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w:t>
            </w:r>
          </w:p>
        </w:tc>
        <w:tc>
          <w:tcPr>
            <w:tcW w:w="980" w:type="dxa"/>
            <w:tcBorders>
              <w:top w:val="nil"/>
              <w:left w:val="single" w:sz="4" w:space="0" w:color="auto"/>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w:t>
            </w:r>
          </w:p>
        </w:tc>
        <w:tc>
          <w:tcPr>
            <w:tcW w:w="980" w:type="dxa"/>
            <w:tcBorders>
              <w:top w:val="nil"/>
              <w:left w:val="single" w:sz="4" w:space="0" w:color="auto"/>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w:t>
            </w:r>
          </w:p>
        </w:tc>
        <w:tc>
          <w:tcPr>
            <w:tcW w:w="980" w:type="dxa"/>
            <w:tcBorders>
              <w:top w:val="nil"/>
              <w:left w:val="single" w:sz="4" w:space="0" w:color="auto"/>
              <w:bottom w:val="single" w:sz="4" w:space="0" w:color="auto"/>
              <w:right w:val="double" w:sz="6"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w:t>
            </w:r>
          </w:p>
        </w:tc>
        <w:tc>
          <w:tcPr>
            <w:tcW w:w="939" w:type="dxa"/>
            <w:tcBorders>
              <w:top w:val="nil"/>
              <w:left w:val="double" w:sz="6" w:space="0" w:color="auto"/>
              <w:bottom w:val="single" w:sz="4" w:space="0" w:color="auto"/>
              <w:right w:val="single" w:sz="12" w:space="0" w:color="auto"/>
            </w:tcBorders>
            <w:shd w:val="clear" w:color="auto" w:fill="auto"/>
            <w:hideMark/>
          </w:tcPr>
          <w:p w:rsidR="00CF5E97" w:rsidRPr="00DA2267"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DA2267">
              <w:rPr>
                <w:rFonts w:asciiTheme="majorBidi" w:hAnsiTheme="majorBidi" w:cstheme="majorBidi"/>
                <w:sz w:val="18"/>
                <w:szCs w:val="18"/>
                <w:lang w:val="en-US" w:eastAsia="zh-CN"/>
              </w:rPr>
              <w:t>3.5.d</w:t>
            </w:r>
          </w:p>
        </w:tc>
      </w:tr>
      <w:tr w:rsidR="00CF5E97" w:rsidRPr="00EF77A2" w:rsidTr="00861C31">
        <w:trPr>
          <w:trHeight w:val="2891"/>
        </w:trPr>
        <w:tc>
          <w:tcPr>
            <w:tcW w:w="805" w:type="dxa"/>
            <w:tcBorders>
              <w:top w:val="nil"/>
              <w:left w:val="single" w:sz="12" w:space="0" w:color="auto"/>
              <w:bottom w:val="single" w:sz="4" w:space="0" w:color="auto"/>
              <w:right w:val="double" w:sz="6" w:space="0" w:color="auto"/>
            </w:tcBorders>
            <w:shd w:val="clear" w:color="auto" w:fill="auto"/>
            <w:hideMark/>
          </w:tcPr>
          <w:p w:rsidR="00CF5E97" w:rsidRPr="00DA2267"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DA2267">
              <w:rPr>
                <w:rFonts w:asciiTheme="majorBidi" w:hAnsiTheme="majorBidi" w:cstheme="majorBidi"/>
                <w:sz w:val="18"/>
                <w:szCs w:val="18"/>
                <w:lang w:val="en-US" w:eastAsia="zh-CN"/>
              </w:rPr>
              <w:t>3.5.e</w:t>
            </w:r>
          </w:p>
        </w:tc>
        <w:tc>
          <w:tcPr>
            <w:tcW w:w="4552" w:type="dxa"/>
            <w:tcBorders>
              <w:top w:val="single" w:sz="2" w:space="0" w:color="auto"/>
              <w:left w:val="nil"/>
              <w:bottom w:val="single" w:sz="2" w:space="0" w:color="auto"/>
              <w:right w:val="double" w:sz="6" w:space="0" w:color="auto"/>
            </w:tcBorders>
            <w:shd w:val="clear" w:color="auto" w:fill="auto"/>
            <w:hideMark/>
          </w:tcPr>
          <w:p w:rsidR="00CF5E97" w:rsidRPr="00EF77A2" w:rsidRDefault="00CF5E97" w:rsidP="005C65F6">
            <w:pPr>
              <w:spacing w:before="40" w:after="40"/>
              <w:ind w:left="170" w:right="-57"/>
              <w:rPr>
                <w:rFonts w:asciiTheme="majorBidi" w:hAnsiTheme="majorBidi" w:cstheme="majorBidi"/>
                <w:color w:val="000000"/>
                <w:sz w:val="18"/>
                <w:szCs w:val="18"/>
                <w:lang w:val="en-US" w:eastAsia="zh-CN"/>
              </w:rPr>
            </w:pPr>
            <w:r w:rsidRPr="00EF77A2">
              <w:rPr>
                <w:rFonts w:asciiTheme="majorBidi" w:hAnsiTheme="majorBidi" w:cstheme="majorBidi"/>
                <w:color w:val="000000"/>
                <w:sz w:val="18"/>
                <w:szCs w:val="18"/>
                <w:lang w:val="en-US" w:eastAsia="zh-CN"/>
              </w:rPr>
              <w:t xml:space="preserve">the geographical coordinates of the centre of the circular </w:t>
            </w:r>
            <w:r w:rsidRPr="00B7611C">
              <w:rPr>
                <w:rFonts w:asciiTheme="majorBidi" w:hAnsiTheme="majorBidi" w:cstheme="majorBidi"/>
                <w:sz w:val="18"/>
                <w:szCs w:val="18"/>
                <w:lang w:val="en-US"/>
              </w:rPr>
              <w:t>area</w:t>
            </w:r>
            <w:r w:rsidRPr="00EF77A2">
              <w:rPr>
                <w:rFonts w:asciiTheme="majorBidi" w:hAnsiTheme="majorBidi" w:cstheme="majorBidi"/>
                <w:color w:val="000000"/>
                <w:sz w:val="18"/>
                <w:szCs w:val="18"/>
                <w:lang w:val="en-US" w:eastAsia="zh-CN"/>
              </w:rPr>
              <w:t xml:space="preserve"> in which the associated ground station(s) are operating</w:t>
            </w:r>
          </w:p>
          <w:p w:rsidR="00CF5E97" w:rsidRPr="00B7611C" w:rsidRDefault="00CF5E97" w:rsidP="005C65F6">
            <w:pPr>
              <w:spacing w:before="40" w:after="40"/>
              <w:ind w:left="340" w:right="-57"/>
              <w:rPr>
                <w:rFonts w:asciiTheme="majorBidi" w:hAnsiTheme="majorBidi" w:cstheme="majorBidi"/>
                <w:sz w:val="18"/>
                <w:szCs w:val="18"/>
                <w:lang w:val="en-US"/>
              </w:rPr>
            </w:pPr>
            <w:r w:rsidRPr="00B7611C">
              <w:rPr>
                <w:rFonts w:asciiTheme="majorBidi" w:hAnsiTheme="majorBidi" w:cstheme="majorBidi"/>
                <w:sz w:val="18"/>
                <w:szCs w:val="18"/>
                <w:lang w:val="en-US"/>
              </w:rPr>
              <w:t>The latitude and longitude are provided in degrees, minutes and seconds</w:t>
            </w:r>
          </w:p>
          <w:p w:rsidR="00CF5E97" w:rsidRPr="00B60BFE" w:rsidRDefault="00CF5E97" w:rsidP="005C65F6">
            <w:pPr>
              <w:spacing w:before="40" w:after="40"/>
              <w:ind w:left="340" w:right="-57"/>
              <w:rPr>
                <w:rFonts w:asciiTheme="majorBidi" w:hAnsiTheme="majorBidi" w:cstheme="majorBidi"/>
                <w:sz w:val="18"/>
                <w:szCs w:val="18"/>
                <w:lang w:val="en-US"/>
              </w:rPr>
            </w:pPr>
            <w:r w:rsidRPr="00B60BFE">
              <w:rPr>
                <w:rFonts w:asciiTheme="majorBidi" w:hAnsiTheme="majorBidi" w:cstheme="majorBidi"/>
                <w:sz w:val="18"/>
                <w:szCs w:val="18"/>
                <w:lang w:val="en-US"/>
              </w:rPr>
              <w:t xml:space="preserve">NOTE – For the fixed service in the bands 47.2-47.5 GHz and 47.9-48.2 GHz different centres of the circular area may be provided for the UAC, SAC and if applicable RAC (see the most recent version of Recommendation ITU-R F.1500) </w:t>
            </w:r>
          </w:p>
          <w:p w:rsidR="00CF5E97" w:rsidRPr="00EF77A2" w:rsidRDefault="00CF5E97" w:rsidP="005C65F6">
            <w:pPr>
              <w:spacing w:before="40" w:after="40"/>
              <w:ind w:left="510" w:right="-57"/>
              <w:rPr>
                <w:rFonts w:asciiTheme="majorBidi" w:hAnsiTheme="majorBidi" w:cstheme="majorBidi"/>
                <w:color w:val="000000"/>
                <w:sz w:val="18"/>
                <w:szCs w:val="18"/>
                <w:lang w:val="en-US" w:eastAsia="zh-CN"/>
              </w:rPr>
            </w:pPr>
            <w:r w:rsidRPr="00B7611C">
              <w:rPr>
                <w:rFonts w:asciiTheme="majorBidi" w:hAnsiTheme="majorBidi" w:cstheme="majorBidi"/>
                <w:sz w:val="18"/>
                <w:szCs w:val="18"/>
                <w:lang w:val="en-US"/>
              </w:rPr>
              <w:t xml:space="preserve">Required if neither a geographical area (3.5.d) or geographical coordinates of a given zone (3.5.c.a) are provided </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w:t>
            </w:r>
          </w:p>
        </w:tc>
        <w:tc>
          <w:tcPr>
            <w:tcW w:w="980" w:type="dxa"/>
            <w:tcBorders>
              <w:top w:val="nil"/>
              <w:left w:val="single" w:sz="4" w:space="0" w:color="auto"/>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w:t>
            </w:r>
          </w:p>
        </w:tc>
        <w:tc>
          <w:tcPr>
            <w:tcW w:w="980" w:type="dxa"/>
            <w:tcBorders>
              <w:top w:val="nil"/>
              <w:left w:val="single" w:sz="4" w:space="0" w:color="auto"/>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w:t>
            </w:r>
          </w:p>
        </w:tc>
        <w:tc>
          <w:tcPr>
            <w:tcW w:w="980" w:type="dxa"/>
            <w:tcBorders>
              <w:top w:val="nil"/>
              <w:left w:val="single" w:sz="4" w:space="0" w:color="auto"/>
              <w:bottom w:val="single" w:sz="4" w:space="0" w:color="auto"/>
              <w:right w:val="double" w:sz="6"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w:t>
            </w:r>
          </w:p>
        </w:tc>
        <w:tc>
          <w:tcPr>
            <w:tcW w:w="939" w:type="dxa"/>
            <w:tcBorders>
              <w:top w:val="nil"/>
              <w:left w:val="double" w:sz="6" w:space="0" w:color="auto"/>
              <w:bottom w:val="single" w:sz="4" w:space="0" w:color="auto"/>
              <w:right w:val="single" w:sz="12" w:space="0" w:color="auto"/>
            </w:tcBorders>
            <w:shd w:val="clear" w:color="auto" w:fill="auto"/>
            <w:hideMark/>
          </w:tcPr>
          <w:p w:rsidR="00CF5E97" w:rsidRPr="00DA2267"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DA2267">
              <w:rPr>
                <w:rFonts w:asciiTheme="majorBidi" w:hAnsiTheme="majorBidi" w:cstheme="majorBidi"/>
                <w:sz w:val="18"/>
                <w:szCs w:val="18"/>
                <w:lang w:val="en-US" w:eastAsia="zh-CN"/>
              </w:rPr>
              <w:t>3.5.e</w:t>
            </w:r>
          </w:p>
        </w:tc>
      </w:tr>
      <w:tr w:rsidR="00CF5E97" w:rsidRPr="00EF77A2" w:rsidTr="00861C31">
        <w:trPr>
          <w:trHeight w:val="264"/>
        </w:trPr>
        <w:tc>
          <w:tcPr>
            <w:tcW w:w="805" w:type="dxa"/>
            <w:vMerge w:val="restart"/>
            <w:tcBorders>
              <w:top w:val="nil"/>
              <w:left w:val="single" w:sz="12" w:space="0" w:color="auto"/>
              <w:bottom w:val="single" w:sz="4" w:space="0" w:color="auto"/>
              <w:right w:val="double" w:sz="6" w:space="0" w:color="auto"/>
            </w:tcBorders>
            <w:shd w:val="clear" w:color="auto" w:fill="auto"/>
            <w:hideMark/>
          </w:tcPr>
          <w:p w:rsidR="00CF5E97" w:rsidRPr="00DA2267" w:rsidRDefault="00CF5E97" w:rsidP="00861C31">
            <w:pPr>
              <w:keepNext/>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DA2267">
              <w:rPr>
                <w:rFonts w:asciiTheme="majorBidi" w:hAnsiTheme="majorBidi" w:cstheme="majorBidi"/>
                <w:sz w:val="18"/>
                <w:szCs w:val="18"/>
                <w:lang w:val="en-US" w:eastAsia="zh-CN"/>
              </w:rPr>
              <w:lastRenderedPageBreak/>
              <w:t>3.5.f</w:t>
            </w:r>
          </w:p>
        </w:tc>
        <w:tc>
          <w:tcPr>
            <w:tcW w:w="4552" w:type="dxa"/>
            <w:tcBorders>
              <w:top w:val="single" w:sz="2" w:space="0" w:color="auto"/>
              <w:left w:val="nil"/>
              <w:right w:val="double" w:sz="6" w:space="0" w:color="auto"/>
            </w:tcBorders>
            <w:shd w:val="clear" w:color="auto" w:fill="auto"/>
            <w:hideMark/>
          </w:tcPr>
          <w:p w:rsidR="00CF5E97" w:rsidRPr="007C7B80" w:rsidRDefault="00CF5E97" w:rsidP="00861C31">
            <w:pPr>
              <w:keepNext/>
              <w:spacing w:before="40" w:after="40"/>
              <w:ind w:left="170" w:right="-57"/>
              <w:rPr>
                <w:rFonts w:asciiTheme="majorBidi" w:hAnsiTheme="majorBidi" w:cstheme="majorBidi"/>
                <w:sz w:val="18"/>
                <w:szCs w:val="18"/>
                <w:lang w:val="en-US"/>
              </w:rPr>
            </w:pPr>
            <w:r w:rsidRPr="007C7B80">
              <w:rPr>
                <w:rFonts w:asciiTheme="majorBidi" w:hAnsiTheme="majorBidi" w:cstheme="majorBidi"/>
                <w:sz w:val="18"/>
                <w:szCs w:val="18"/>
                <w:lang w:val="en-US"/>
              </w:rPr>
              <w:t>the radius, in km, of the circular area</w:t>
            </w:r>
          </w:p>
        </w:tc>
        <w:tc>
          <w:tcPr>
            <w:tcW w:w="980" w:type="dxa"/>
            <w:vMerge w:val="restart"/>
            <w:tcBorders>
              <w:top w:val="nil"/>
              <w:left w:val="nil"/>
              <w:bottom w:val="single" w:sz="4" w:space="0" w:color="auto"/>
              <w:right w:val="single" w:sz="4" w:space="0" w:color="auto"/>
            </w:tcBorders>
            <w:shd w:val="clear" w:color="auto" w:fill="auto"/>
            <w:vAlign w:val="center"/>
            <w:hideMark/>
          </w:tcPr>
          <w:p w:rsidR="00CF5E97" w:rsidRPr="00EF77A2" w:rsidRDefault="00CF5E97" w:rsidP="00861C31">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CF5E97" w:rsidRPr="00EF77A2" w:rsidRDefault="00CF5E97" w:rsidP="00861C31">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CF5E97" w:rsidRPr="00EF77A2" w:rsidRDefault="00CF5E97" w:rsidP="00861C31">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w:t>
            </w:r>
          </w:p>
        </w:tc>
        <w:tc>
          <w:tcPr>
            <w:tcW w:w="980" w:type="dxa"/>
            <w:vMerge w:val="restart"/>
            <w:tcBorders>
              <w:top w:val="nil"/>
              <w:left w:val="single" w:sz="4" w:space="0" w:color="auto"/>
              <w:bottom w:val="single" w:sz="4" w:space="0" w:color="auto"/>
              <w:right w:val="double" w:sz="6" w:space="0" w:color="auto"/>
            </w:tcBorders>
            <w:shd w:val="clear" w:color="auto" w:fill="auto"/>
            <w:vAlign w:val="center"/>
            <w:hideMark/>
          </w:tcPr>
          <w:p w:rsidR="00CF5E97" w:rsidRPr="00EF77A2" w:rsidRDefault="00CF5E97" w:rsidP="00861C31">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w:t>
            </w:r>
          </w:p>
        </w:tc>
        <w:tc>
          <w:tcPr>
            <w:tcW w:w="939" w:type="dxa"/>
            <w:vMerge w:val="restart"/>
            <w:tcBorders>
              <w:top w:val="nil"/>
              <w:left w:val="double" w:sz="6" w:space="0" w:color="auto"/>
              <w:bottom w:val="single" w:sz="4" w:space="0" w:color="auto"/>
              <w:right w:val="single" w:sz="12" w:space="0" w:color="auto"/>
            </w:tcBorders>
            <w:shd w:val="clear" w:color="auto" w:fill="auto"/>
            <w:hideMark/>
          </w:tcPr>
          <w:p w:rsidR="00CF5E97" w:rsidRPr="00DA2267" w:rsidRDefault="00CF5E97" w:rsidP="00861C31">
            <w:pPr>
              <w:keepNext/>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DA2267">
              <w:rPr>
                <w:rFonts w:asciiTheme="majorBidi" w:hAnsiTheme="majorBidi" w:cstheme="majorBidi"/>
                <w:sz w:val="18"/>
                <w:szCs w:val="18"/>
                <w:lang w:val="en-US" w:eastAsia="zh-CN"/>
              </w:rPr>
              <w:t>3.5.f</w:t>
            </w:r>
          </w:p>
        </w:tc>
      </w:tr>
      <w:tr w:rsidR="00CF5E97" w:rsidRPr="00EF77A2" w:rsidTr="00861C31">
        <w:trPr>
          <w:trHeight w:val="1814"/>
        </w:trPr>
        <w:tc>
          <w:tcPr>
            <w:tcW w:w="805" w:type="dxa"/>
            <w:vMerge/>
            <w:tcBorders>
              <w:top w:val="nil"/>
              <w:left w:val="single" w:sz="12" w:space="0" w:color="auto"/>
              <w:bottom w:val="single" w:sz="4" w:space="0" w:color="auto"/>
              <w:right w:val="double" w:sz="6" w:space="0" w:color="auto"/>
            </w:tcBorders>
            <w:vAlign w:val="center"/>
            <w:hideMark/>
          </w:tcPr>
          <w:p w:rsidR="00CF5E97" w:rsidRPr="00EF77A2" w:rsidRDefault="00CF5E97" w:rsidP="005C65F6">
            <w:pPr>
              <w:tabs>
                <w:tab w:val="clear" w:pos="1134"/>
                <w:tab w:val="clear" w:pos="1871"/>
                <w:tab w:val="clear" w:pos="2268"/>
              </w:tabs>
              <w:overflowPunct/>
              <w:autoSpaceDE/>
              <w:autoSpaceDN/>
              <w:adjustRightInd/>
              <w:spacing w:before="0"/>
              <w:textAlignment w:val="auto"/>
              <w:rPr>
                <w:rFonts w:asciiTheme="majorBidi" w:hAnsiTheme="majorBidi" w:cstheme="majorBidi"/>
                <w:color w:val="000000"/>
                <w:sz w:val="18"/>
                <w:szCs w:val="18"/>
                <w:lang w:val="en-US" w:eastAsia="zh-CN"/>
              </w:rPr>
            </w:pPr>
          </w:p>
        </w:tc>
        <w:tc>
          <w:tcPr>
            <w:tcW w:w="4552" w:type="dxa"/>
            <w:tcBorders>
              <w:left w:val="nil"/>
              <w:right w:val="double" w:sz="6" w:space="0" w:color="auto"/>
            </w:tcBorders>
            <w:shd w:val="clear" w:color="auto" w:fill="auto"/>
            <w:hideMark/>
          </w:tcPr>
          <w:p w:rsidR="00CF5E97" w:rsidRPr="00B60BFE" w:rsidRDefault="00CF5E97" w:rsidP="005C65F6">
            <w:pPr>
              <w:spacing w:before="40" w:after="40"/>
              <w:ind w:left="340" w:right="-57"/>
              <w:rPr>
                <w:rFonts w:asciiTheme="majorBidi" w:hAnsiTheme="majorBidi" w:cstheme="majorBidi"/>
                <w:sz w:val="18"/>
                <w:szCs w:val="18"/>
                <w:lang w:val="en-US"/>
              </w:rPr>
            </w:pPr>
            <w:r w:rsidRPr="00B60BFE">
              <w:rPr>
                <w:rFonts w:asciiTheme="majorBidi" w:hAnsiTheme="majorBidi" w:cstheme="majorBidi"/>
                <w:sz w:val="18"/>
                <w:szCs w:val="18"/>
                <w:lang w:val="en-US"/>
              </w:rPr>
              <w:t>NOTE – For the fixed service in the bands 47.2-47.5 GHz and 47.9-48.2 GHz, a separate radius is provided for each of the UAC, SAC and if applicable RAC (see the most recent version of Recommendation ITU-R F.1500)</w:t>
            </w:r>
          </w:p>
          <w:p w:rsidR="00CF5E97" w:rsidRPr="00B60BFE" w:rsidRDefault="00CF5E97" w:rsidP="005C65F6">
            <w:pPr>
              <w:spacing w:before="40" w:after="40"/>
              <w:ind w:left="510" w:right="-57"/>
              <w:rPr>
                <w:rFonts w:asciiTheme="majorBidi" w:hAnsiTheme="majorBidi" w:cstheme="majorBidi"/>
                <w:sz w:val="18"/>
                <w:szCs w:val="18"/>
                <w:lang w:val="en-US"/>
              </w:rPr>
            </w:pPr>
            <w:r w:rsidRPr="00B7611C">
              <w:rPr>
                <w:rFonts w:asciiTheme="majorBidi" w:hAnsiTheme="majorBidi" w:cstheme="majorBidi"/>
                <w:sz w:val="18"/>
                <w:szCs w:val="18"/>
                <w:lang w:val="en-US"/>
              </w:rPr>
              <w:t>Required if neither a geographical area (3.5.d) nor geographical coordinates of a given zone (3.5.c.a) are provided</w:t>
            </w:r>
          </w:p>
        </w:tc>
        <w:tc>
          <w:tcPr>
            <w:tcW w:w="980" w:type="dxa"/>
            <w:vMerge/>
            <w:tcBorders>
              <w:top w:val="nil"/>
              <w:left w:val="nil"/>
              <w:bottom w:val="single" w:sz="4" w:space="0" w:color="auto"/>
              <w:right w:val="single" w:sz="4" w:space="0" w:color="auto"/>
            </w:tcBorders>
            <w:vAlign w:val="center"/>
            <w:hideMark/>
          </w:tcPr>
          <w:p w:rsidR="00CF5E97" w:rsidRPr="00EF77A2" w:rsidRDefault="00CF5E97" w:rsidP="005C65F6">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p>
        </w:tc>
        <w:tc>
          <w:tcPr>
            <w:tcW w:w="980" w:type="dxa"/>
            <w:vMerge/>
            <w:tcBorders>
              <w:top w:val="nil"/>
              <w:left w:val="single" w:sz="4" w:space="0" w:color="auto"/>
              <w:bottom w:val="single" w:sz="4" w:space="0" w:color="auto"/>
              <w:right w:val="single" w:sz="4" w:space="0" w:color="auto"/>
            </w:tcBorders>
            <w:vAlign w:val="center"/>
            <w:hideMark/>
          </w:tcPr>
          <w:p w:rsidR="00CF5E97" w:rsidRPr="00EF77A2" w:rsidRDefault="00CF5E97" w:rsidP="005C65F6">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p>
        </w:tc>
        <w:tc>
          <w:tcPr>
            <w:tcW w:w="980" w:type="dxa"/>
            <w:vMerge/>
            <w:tcBorders>
              <w:top w:val="nil"/>
              <w:left w:val="single" w:sz="4" w:space="0" w:color="auto"/>
              <w:bottom w:val="single" w:sz="4" w:space="0" w:color="auto"/>
              <w:right w:val="single" w:sz="4" w:space="0" w:color="auto"/>
            </w:tcBorders>
            <w:vAlign w:val="center"/>
            <w:hideMark/>
          </w:tcPr>
          <w:p w:rsidR="00CF5E97" w:rsidRPr="00EF77A2" w:rsidRDefault="00CF5E97" w:rsidP="005C65F6">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p>
        </w:tc>
        <w:tc>
          <w:tcPr>
            <w:tcW w:w="980" w:type="dxa"/>
            <w:vMerge/>
            <w:tcBorders>
              <w:top w:val="nil"/>
              <w:left w:val="single" w:sz="4" w:space="0" w:color="auto"/>
              <w:bottom w:val="single" w:sz="4" w:space="0" w:color="auto"/>
              <w:right w:val="double" w:sz="6" w:space="0" w:color="auto"/>
            </w:tcBorders>
            <w:vAlign w:val="center"/>
            <w:hideMark/>
          </w:tcPr>
          <w:p w:rsidR="00CF5E97" w:rsidRPr="00EF77A2" w:rsidRDefault="00CF5E97" w:rsidP="005C65F6">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p>
        </w:tc>
        <w:tc>
          <w:tcPr>
            <w:tcW w:w="939" w:type="dxa"/>
            <w:vMerge/>
            <w:tcBorders>
              <w:top w:val="nil"/>
              <w:left w:val="double" w:sz="6" w:space="0" w:color="auto"/>
              <w:bottom w:val="single" w:sz="4" w:space="0" w:color="auto"/>
              <w:right w:val="single" w:sz="12" w:space="0" w:color="auto"/>
            </w:tcBorders>
            <w:vAlign w:val="center"/>
            <w:hideMark/>
          </w:tcPr>
          <w:p w:rsidR="00CF5E97" w:rsidRPr="00EF77A2" w:rsidRDefault="00CF5E97" w:rsidP="005C65F6">
            <w:pPr>
              <w:tabs>
                <w:tab w:val="clear" w:pos="1134"/>
                <w:tab w:val="clear" w:pos="1871"/>
                <w:tab w:val="clear" w:pos="2268"/>
              </w:tabs>
              <w:overflowPunct/>
              <w:autoSpaceDE/>
              <w:autoSpaceDN/>
              <w:adjustRightInd/>
              <w:spacing w:before="0"/>
              <w:textAlignment w:val="auto"/>
              <w:rPr>
                <w:rFonts w:asciiTheme="majorBidi" w:hAnsiTheme="majorBidi" w:cstheme="majorBidi"/>
                <w:color w:val="000000"/>
                <w:sz w:val="18"/>
                <w:szCs w:val="18"/>
                <w:lang w:val="en-US" w:eastAsia="zh-CN"/>
              </w:rPr>
            </w:pPr>
          </w:p>
        </w:tc>
      </w:tr>
      <w:tr w:rsidR="00CF5E97" w:rsidRPr="00EF77A2" w:rsidTr="005C65F6">
        <w:trPr>
          <w:trHeight w:val="264"/>
        </w:trPr>
        <w:tc>
          <w:tcPr>
            <w:tcW w:w="805" w:type="dxa"/>
            <w:tcBorders>
              <w:top w:val="single" w:sz="4" w:space="0" w:color="auto"/>
              <w:left w:val="single" w:sz="12" w:space="0" w:color="auto"/>
              <w:bottom w:val="single" w:sz="4" w:space="0" w:color="auto"/>
              <w:right w:val="double" w:sz="6" w:space="0" w:color="auto"/>
            </w:tcBorders>
            <w:shd w:val="clear" w:color="auto" w:fill="auto"/>
            <w:hideMark/>
          </w:tcPr>
          <w:p w:rsidR="00CF5E97" w:rsidRPr="00DA2267"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DA2267">
              <w:rPr>
                <w:rFonts w:asciiTheme="majorBidi" w:hAnsiTheme="majorBidi" w:cstheme="majorBidi"/>
                <w:sz w:val="18"/>
                <w:szCs w:val="18"/>
                <w:lang w:val="en-US" w:eastAsia="zh-CN"/>
              </w:rPr>
              <w:t> </w:t>
            </w:r>
          </w:p>
        </w:tc>
        <w:tc>
          <w:tcPr>
            <w:tcW w:w="4552" w:type="dxa"/>
            <w:tcBorders>
              <w:top w:val="single" w:sz="4" w:space="0" w:color="auto"/>
              <w:left w:val="nil"/>
              <w:bottom w:val="single" w:sz="4" w:space="0" w:color="auto"/>
              <w:right w:val="double" w:sz="6"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CLASS OF STATION AND NATURE OF SERVICE</w:t>
            </w:r>
          </w:p>
        </w:tc>
        <w:tc>
          <w:tcPr>
            <w:tcW w:w="4859" w:type="dxa"/>
            <w:gridSpan w:val="5"/>
            <w:tcBorders>
              <w:top w:val="single" w:sz="4" w:space="0" w:color="auto"/>
              <w:left w:val="nil"/>
              <w:bottom w:val="single" w:sz="4" w:space="0" w:color="auto"/>
              <w:right w:val="single" w:sz="12" w:space="0" w:color="auto"/>
            </w:tcBorders>
            <w:shd w:val="clear" w:color="000000" w:fill="C0C0C0"/>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 </w:t>
            </w:r>
          </w:p>
        </w:tc>
      </w:tr>
      <w:tr w:rsidR="00CF5E97" w:rsidRPr="00EF77A2" w:rsidTr="005C65F6">
        <w:trPr>
          <w:trHeight w:val="312"/>
        </w:trPr>
        <w:tc>
          <w:tcPr>
            <w:tcW w:w="805" w:type="dxa"/>
            <w:tcBorders>
              <w:top w:val="nil"/>
              <w:left w:val="single" w:sz="12" w:space="0" w:color="auto"/>
              <w:bottom w:val="single" w:sz="4" w:space="0" w:color="auto"/>
              <w:right w:val="double" w:sz="6"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3.6.a</w:t>
            </w:r>
          </w:p>
        </w:tc>
        <w:tc>
          <w:tcPr>
            <w:tcW w:w="4552" w:type="dxa"/>
            <w:tcBorders>
              <w:top w:val="nil"/>
              <w:left w:val="nil"/>
              <w:bottom w:val="single" w:sz="4" w:space="0" w:color="auto"/>
              <w:right w:val="double" w:sz="6" w:space="0" w:color="auto"/>
            </w:tcBorders>
            <w:shd w:val="clear" w:color="auto" w:fill="auto"/>
            <w:hideMark/>
          </w:tcPr>
          <w:p w:rsidR="00CF5E97" w:rsidRPr="007C7B80" w:rsidRDefault="00CF5E97" w:rsidP="005C65F6">
            <w:pPr>
              <w:spacing w:before="40" w:after="40"/>
              <w:ind w:left="170" w:right="-57"/>
              <w:rPr>
                <w:rFonts w:asciiTheme="majorBidi" w:hAnsiTheme="majorBidi" w:cstheme="majorBidi"/>
                <w:sz w:val="18"/>
                <w:szCs w:val="18"/>
                <w:lang w:val="en-US"/>
              </w:rPr>
            </w:pPr>
            <w:r w:rsidRPr="007C7B80">
              <w:rPr>
                <w:rFonts w:asciiTheme="majorBidi" w:hAnsiTheme="majorBidi" w:cstheme="majorBidi"/>
                <w:sz w:val="18"/>
                <w:szCs w:val="18"/>
                <w:lang w:val="en-US"/>
              </w:rPr>
              <w:t xml:space="preserve">the class of station, using the symbols from the Preface </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double" w:sz="6"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39" w:type="dxa"/>
            <w:tcBorders>
              <w:top w:val="nil"/>
              <w:left w:val="nil"/>
              <w:bottom w:val="single" w:sz="4" w:space="0" w:color="auto"/>
              <w:right w:val="single" w:sz="12"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3.6.a</w:t>
            </w:r>
          </w:p>
        </w:tc>
      </w:tr>
      <w:tr w:rsidR="00CF5E97" w:rsidRPr="00EF77A2" w:rsidTr="005C65F6">
        <w:trPr>
          <w:trHeight w:val="312"/>
        </w:trPr>
        <w:tc>
          <w:tcPr>
            <w:tcW w:w="805" w:type="dxa"/>
            <w:tcBorders>
              <w:top w:val="nil"/>
              <w:left w:val="single" w:sz="12" w:space="0" w:color="auto"/>
              <w:bottom w:val="single" w:sz="4" w:space="0" w:color="auto"/>
              <w:right w:val="double" w:sz="6"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3.6.b</w:t>
            </w:r>
          </w:p>
        </w:tc>
        <w:tc>
          <w:tcPr>
            <w:tcW w:w="4552" w:type="dxa"/>
            <w:tcBorders>
              <w:top w:val="nil"/>
              <w:left w:val="nil"/>
              <w:bottom w:val="single" w:sz="4" w:space="0" w:color="auto"/>
              <w:right w:val="double" w:sz="6" w:space="0" w:color="auto"/>
            </w:tcBorders>
            <w:shd w:val="clear" w:color="auto" w:fill="auto"/>
            <w:hideMark/>
          </w:tcPr>
          <w:p w:rsidR="00CF5E97" w:rsidRPr="007C7B80" w:rsidRDefault="00CF5E97" w:rsidP="005C65F6">
            <w:pPr>
              <w:spacing w:before="40" w:after="40"/>
              <w:ind w:left="170" w:right="-57"/>
              <w:rPr>
                <w:rFonts w:asciiTheme="majorBidi" w:hAnsiTheme="majorBidi" w:cstheme="majorBidi"/>
                <w:sz w:val="18"/>
                <w:szCs w:val="18"/>
                <w:lang w:val="en-US"/>
              </w:rPr>
            </w:pPr>
            <w:r w:rsidRPr="007C7B80">
              <w:rPr>
                <w:rFonts w:asciiTheme="majorBidi" w:hAnsiTheme="majorBidi" w:cstheme="majorBidi"/>
                <w:sz w:val="18"/>
                <w:szCs w:val="18"/>
                <w:lang w:val="en-US"/>
              </w:rPr>
              <w:t>the nature of service, using the symbols from the Preface</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double" w:sz="6"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39" w:type="dxa"/>
            <w:tcBorders>
              <w:top w:val="nil"/>
              <w:left w:val="nil"/>
              <w:bottom w:val="single" w:sz="4" w:space="0" w:color="auto"/>
              <w:right w:val="single" w:sz="12"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3.6.b</w:t>
            </w:r>
          </w:p>
        </w:tc>
      </w:tr>
      <w:tr w:rsidR="00CF5E97" w:rsidRPr="00EF77A2" w:rsidTr="005C65F6">
        <w:trPr>
          <w:trHeight w:val="711"/>
        </w:trPr>
        <w:tc>
          <w:tcPr>
            <w:tcW w:w="805" w:type="dxa"/>
            <w:tcBorders>
              <w:top w:val="nil"/>
              <w:left w:val="single" w:sz="12" w:space="0" w:color="auto"/>
              <w:bottom w:val="single" w:sz="4" w:space="0" w:color="auto"/>
              <w:right w:val="double" w:sz="6" w:space="0" w:color="auto"/>
            </w:tcBorders>
            <w:shd w:val="clear" w:color="auto" w:fill="auto"/>
            <w:hideMark/>
          </w:tcPr>
          <w:p w:rsidR="00CF5E97" w:rsidRPr="00DA2267"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DA2267">
              <w:rPr>
                <w:rFonts w:asciiTheme="majorBidi" w:hAnsiTheme="majorBidi" w:cstheme="majorBidi"/>
                <w:sz w:val="18"/>
                <w:szCs w:val="18"/>
                <w:lang w:val="en-US" w:eastAsia="zh-CN"/>
              </w:rPr>
              <w:t> </w:t>
            </w:r>
          </w:p>
        </w:tc>
        <w:tc>
          <w:tcPr>
            <w:tcW w:w="4552" w:type="dxa"/>
            <w:tcBorders>
              <w:top w:val="single" w:sz="4" w:space="0" w:color="auto"/>
              <w:left w:val="nil"/>
              <w:bottom w:val="single" w:sz="2" w:space="0" w:color="auto"/>
              <w:right w:val="double" w:sz="6"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textAlignment w:val="auto"/>
              <w:rPr>
                <w:rFonts w:asciiTheme="majorBidi" w:hAnsiTheme="majorBidi" w:cstheme="majorBidi"/>
                <w:b/>
                <w:bCs/>
                <w:color w:val="000000"/>
                <w:sz w:val="18"/>
                <w:szCs w:val="18"/>
                <w:lang w:val="en-US" w:eastAsia="zh-CN"/>
              </w:rPr>
            </w:pPr>
            <w:r w:rsidRPr="00EF77A2">
              <w:rPr>
                <w:rFonts w:asciiTheme="majorBidi" w:hAnsiTheme="majorBidi" w:cstheme="majorBidi"/>
                <w:b/>
                <w:bCs/>
                <w:color w:val="000000"/>
                <w:sz w:val="18"/>
                <w:szCs w:val="18"/>
                <w:lang w:val="en-US" w:eastAsia="zh-CN"/>
              </w:rPr>
              <w:t>CLASS OF EMISSION AND NECESSARY BANDWIDTH</w:t>
            </w:r>
          </w:p>
          <w:p w:rsidR="00CF5E97" w:rsidRPr="00EF77A2" w:rsidRDefault="00CF5E97" w:rsidP="005C65F6">
            <w:pPr>
              <w:spacing w:before="40" w:after="40"/>
              <w:ind w:left="340" w:right="-57"/>
              <w:rPr>
                <w:rFonts w:asciiTheme="majorBidi" w:hAnsiTheme="majorBidi" w:cstheme="majorBidi"/>
                <w:b/>
                <w:bCs/>
                <w:color w:val="000000"/>
                <w:sz w:val="18"/>
                <w:szCs w:val="18"/>
                <w:lang w:val="en-US" w:eastAsia="zh-CN"/>
              </w:rPr>
            </w:pPr>
            <w:r w:rsidRPr="00B7611C">
              <w:rPr>
                <w:rFonts w:asciiTheme="majorBidi" w:hAnsiTheme="majorBidi" w:cstheme="majorBidi"/>
                <w:i/>
                <w:iCs/>
                <w:sz w:val="18"/>
                <w:szCs w:val="18"/>
                <w:lang w:val="en-US"/>
              </w:rPr>
              <w:t>(in accordance with Article </w:t>
            </w:r>
            <w:r w:rsidRPr="00B7611C">
              <w:rPr>
                <w:rFonts w:asciiTheme="majorBidi" w:hAnsiTheme="majorBidi" w:cstheme="majorBidi"/>
                <w:b/>
                <w:bCs/>
                <w:i/>
                <w:iCs/>
                <w:sz w:val="18"/>
                <w:szCs w:val="18"/>
                <w:lang w:val="en-US"/>
              </w:rPr>
              <w:t>2</w:t>
            </w:r>
            <w:r w:rsidRPr="00B7611C">
              <w:rPr>
                <w:rFonts w:asciiTheme="majorBidi" w:hAnsiTheme="majorBidi" w:cstheme="majorBidi"/>
                <w:i/>
                <w:iCs/>
                <w:sz w:val="18"/>
                <w:szCs w:val="18"/>
                <w:lang w:val="en-US"/>
              </w:rPr>
              <w:t xml:space="preserve"> and Appendix </w:t>
            </w:r>
            <w:r w:rsidRPr="000A6C31">
              <w:rPr>
                <w:rFonts w:asciiTheme="majorBidi" w:hAnsiTheme="majorBidi" w:cstheme="majorBidi"/>
                <w:b/>
                <w:bCs/>
                <w:i/>
                <w:iCs/>
                <w:sz w:val="18"/>
                <w:szCs w:val="18"/>
                <w:lang w:val="en-US"/>
              </w:rPr>
              <w:t>1</w:t>
            </w:r>
            <w:r w:rsidRPr="00B7611C">
              <w:rPr>
                <w:rFonts w:asciiTheme="majorBidi" w:hAnsiTheme="majorBidi" w:cstheme="majorBidi"/>
                <w:i/>
                <w:iCs/>
                <w:sz w:val="18"/>
                <w:szCs w:val="18"/>
                <w:lang w:val="en-US"/>
              </w:rPr>
              <w:t>)</w:t>
            </w:r>
          </w:p>
        </w:tc>
        <w:tc>
          <w:tcPr>
            <w:tcW w:w="4859" w:type="dxa"/>
            <w:gridSpan w:val="5"/>
            <w:tcBorders>
              <w:top w:val="single" w:sz="4" w:space="0" w:color="auto"/>
              <w:left w:val="nil"/>
              <w:bottom w:val="single" w:sz="4" w:space="0" w:color="auto"/>
              <w:right w:val="single" w:sz="12" w:space="0" w:color="auto"/>
            </w:tcBorders>
            <w:shd w:val="clear" w:color="000000" w:fill="C0C0C0"/>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p>
        </w:tc>
      </w:tr>
      <w:tr w:rsidR="00CF5E97" w:rsidRPr="00EF77A2" w:rsidTr="005C65F6">
        <w:trPr>
          <w:trHeight w:val="312"/>
        </w:trPr>
        <w:tc>
          <w:tcPr>
            <w:tcW w:w="805" w:type="dxa"/>
            <w:tcBorders>
              <w:top w:val="nil"/>
              <w:left w:val="single" w:sz="12" w:space="0" w:color="auto"/>
              <w:bottom w:val="single" w:sz="4" w:space="0" w:color="auto"/>
              <w:right w:val="double" w:sz="6"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3.7.a</w:t>
            </w:r>
          </w:p>
        </w:tc>
        <w:tc>
          <w:tcPr>
            <w:tcW w:w="4552" w:type="dxa"/>
            <w:tcBorders>
              <w:top w:val="single" w:sz="2" w:space="0" w:color="auto"/>
              <w:left w:val="nil"/>
              <w:bottom w:val="single" w:sz="4" w:space="0" w:color="auto"/>
              <w:right w:val="double" w:sz="6" w:space="0" w:color="auto"/>
            </w:tcBorders>
            <w:shd w:val="clear" w:color="auto" w:fill="auto"/>
            <w:hideMark/>
          </w:tcPr>
          <w:p w:rsidR="00CF5E97" w:rsidRPr="007C7B80" w:rsidRDefault="00CF5E97" w:rsidP="005C65F6">
            <w:pPr>
              <w:spacing w:before="40" w:after="40"/>
              <w:ind w:left="170" w:right="-57"/>
              <w:rPr>
                <w:rFonts w:asciiTheme="majorBidi" w:hAnsiTheme="majorBidi" w:cstheme="majorBidi"/>
                <w:sz w:val="18"/>
                <w:szCs w:val="18"/>
                <w:lang w:val="en-US"/>
              </w:rPr>
            </w:pPr>
            <w:r w:rsidRPr="007C7B80">
              <w:rPr>
                <w:rFonts w:asciiTheme="majorBidi" w:hAnsiTheme="majorBidi" w:cstheme="majorBidi"/>
                <w:sz w:val="18"/>
                <w:szCs w:val="18"/>
                <w:lang w:val="en-US"/>
              </w:rPr>
              <w:t>the class of emission</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double" w:sz="6"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39" w:type="dxa"/>
            <w:tcBorders>
              <w:top w:val="nil"/>
              <w:left w:val="nil"/>
              <w:bottom w:val="single" w:sz="4" w:space="0" w:color="auto"/>
              <w:right w:val="single" w:sz="12"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3.7.a</w:t>
            </w:r>
          </w:p>
        </w:tc>
      </w:tr>
      <w:tr w:rsidR="00CF5E97" w:rsidRPr="00EF77A2" w:rsidTr="005C65F6">
        <w:trPr>
          <w:trHeight w:val="312"/>
        </w:trPr>
        <w:tc>
          <w:tcPr>
            <w:tcW w:w="805" w:type="dxa"/>
            <w:tcBorders>
              <w:top w:val="nil"/>
              <w:left w:val="single" w:sz="12" w:space="0" w:color="auto"/>
              <w:bottom w:val="single" w:sz="4" w:space="0" w:color="auto"/>
              <w:right w:val="double" w:sz="6"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3.7.b</w:t>
            </w:r>
          </w:p>
        </w:tc>
        <w:tc>
          <w:tcPr>
            <w:tcW w:w="4552" w:type="dxa"/>
            <w:tcBorders>
              <w:top w:val="nil"/>
              <w:left w:val="nil"/>
              <w:bottom w:val="single" w:sz="4" w:space="0" w:color="auto"/>
              <w:right w:val="double" w:sz="6" w:space="0" w:color="auto"/>
            </w:tcBorders>
            <w:shd w:val="clear" w:color="auto" w:fill="auto"/>
            <w:hideMark/>
          </w:tcPr>
          <w:p w:rsidR="00CF5E97" w:rsidRPr="007C7B80" w:rsidRDefault="00CF5E97" w:rsidP="005C65F6">
            <w:pPr>
              <w:spacing w:before="40" w:after="40"/>
              <w:ind w:left="170" w:right="-57"/>
              <w:rPr>
                <w:rFonts w:asciiTheme="majorBidi" w:hAnsiTheme="majorBidi" w:cstheme="majorBidi"/>
                <w:sz w:val="18"/>
                <w:szCs w:val="18"/>
                <w:lang w:val="en-US"/>
              </w:rPr>
            </w:pPr>
            <w:r w:rsidRPr="007C7B80">
              <w:rPr>
                <w:rFonts w:asciiTheme="majorBidi" w:hAnsiTheme="majorBidi" w:cstheme="majorBidi"/>
                <w:sz w:val="18"/>
                <w:szCs w:val="18"/>
                <w:lang w:val="en-US"/>
              </w:rPr>
              <w:t>the necessary bandwidth</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double" w:sz="6"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39" w:type="dxa"/>
            <w:tcBorders>
              <w:top w:val="nil"/>
              <w:left w:val="nil"/>
              <w:bottom w:val="single" w:sz="4" w:space="0" w:color="auto"/>
              <w:right w:val="single" w:sz="12"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3.7.b</w:t>
            </w:r>
          </w:p>
        </w:tc>
      </w:tr>
      <w:tr w:rsidR="00CF5E97" w:rsidRPr="00EF77A2" w:rsidTr="005C65F6">
        <w:trPr>
          <w:trHeight w:val="264"/>
        </w:trPr>
        <w:tc>
          <w:tcPr>
            <w:tcW w:w="805" w:type="dxa"/>
            <w:tcBorders>
              <w:top w:val="nil"/>
              <w:left w:val="single" w:sz="12" w:space="0" w:color="auto"/>
              <w:bottom w:val="single" w:sz="4" w:space="0" w:color="auto"/>
              <w:right w:val="double" w:sz="6" w:space="0" w:color="auto"/>
            </w:tcBorders>
            <w:shd w:val="clear" w:color="auto" w:fill="auto"/>
            <w:hideMark/>
          </w:tcPr>
          <w:p w:rsidR="00CF5E97" w:rsidRPr="00DA2267"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DA2267">
              <w:rPr>
                <w:rFonts w:asciiTheme="majorBidi" w:hAnsiTheme="majorBidi" w:cstheme="majorBidi"/>
                <w:sz w:val="18"/>
                <w:szCs w:val="18"/>
                <w:lang w:val="en-US" w:eastAsia="zh-CN"/>
              </w:rPr>
              <w:t> </w:t>
            </w:r>
          </w:p>
        </w:tc>
        <w:tc>
          <w:tcPr>
            <w:tcW w:w="4552" w:type="dxa"/>
            <w:tcBorders>
              <w:top w:val="nil"/>
              <w:left w:val="nil"/>
              <w:bottom w:val="single" w:sz="4" w:space="0" w:color="auto"/>
              <w:right w:val="double" w:sz="6"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POWER CHARACTERISTICS OF THE TRANSMISSION</w:t>
            </w:r>
          </w:p>
        </w:tc>
        <w:tc>
          <w:tcPr>
            <w:tcW w:w="4859" w:type="dxa"/>
            <w:gridSpan w:val="5"/>
            <w:tcBorders>
              <w:top w:val="single" w:sz="4" w:space="0" w:color="auto"/>
              <w:left w:val="nil"/>
              <w:bottom w:val="single" w:sz="4" w:space="0" w:color="auto"/>
              <w:right w:val="single" w:sz="12" w:space="0" w:color="auto"/>
            </w:tcBorders>
            <w:shd w:val="clear" w:color="000000" w:fill="C0C0C0"/>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 </w:t>
            </w:r>
          </w:p>
        </w:tc>
      </w:tr>
      <w:tr w:rsidR="00CF5E97" w:rsidRPr="00EF77A2" w:rsidTr="005C65F6">
        <w:trPr>
          <w:trHeight w:val="528"/>
        </w:trPr>
        <w:tc>
          <w:tcPr>
            <w:tcW w:w="805" w:type="dxa"/>
            <w:tcBorders>
              <w:top w:val="nil"/>
              <w:left w:val="single" w:sz="12" w:space="0" w:color="auto"/>
              <w:bottom w:val="single" w:sz="4" w:space="0" w:color="auto"/>
              <w:right w:val="double" w:sz="6"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Pr>
                <w:rFonts w:asciiTheme="majorBidi" w:hAnsiTheme="majorBidi" w:cstheme="majorBidi"/>
                <w:sz w:val="18"/>
                <w:szCs w:val="18"/>
                <w:lang w:val="en-US" w:eastAsia="zh-CN"/>
              </w:rPr>
              <w:t>3.8</w:t>
            </w:r>
          </w:p>
        </w:tc>
        <w:tc>
          <w:tcPr>
            <w:tcW w:w="4552" w:type="dxa"/>
            <w:tcBorders>
              <w:top w:val="nil"/>
              <w:left w:val="nil"/>
              <w:bottom w:val="single" w:sz="4" w:space="0" w:color="auto"/>
              <w:right w:val="double" w:sz="6" w:space="0" w:color="auto"/>
            </w:tcBorders>
            <w:shd w:val="clear" w:color="auto" w:fill="auto"/>
            <w:hideMark/>
          </w:tcPr>
          <w:p w:rsidR="00CF5E97" w:rsidRPr="00B7611C" w:rsidRDefault="00CF5E97" w:rsidP="005C65F6">
            <w:pPr>
              <w:spacing w:before="40" w:after="40"/>
              <w:ind w:left="170" w:right="-57"/>
              <w:rPr>
                <w:rFonts w:asciiTheme="majorBidi" w:hAnsiTheme="majorBidi" w:cstheme="majorBidi"/>
                <w:sz w:val="18"/>
                <w:szCs w:val="18"/>
                <w:lang w:val="en-US"/>
              </w:rPr>
            </w:pPr>
            <w:r w:rsidRPr="00B7611C">
              <w:rPr>
                <w:rFonts w:asciiTheme="majorBidi" w:hAnsiTheme="majorBidi" w:cstheme="majorBidi"/>
                <w:sz w:val="18"/>
                <w:szCs w:val="18"/>
                <w:lang w:val="en-US"/>
              </w:rPr>
              <w:t>the symbol (X, Y or Z, as appropriate) describing the type of power (see Article </w:t>
            </w:r>
            <w:r w:rsidRPr="00B11752">
              <w:rPr>
                <w:rFonts w:asciiTheme="majorBidi" w:hAnsiTheme="majorBidi" w:cstheme="majorBidi"/>
                <w:b/>
                <w:bCs/>
                <w:sz w:val="18"/>
                <w:szCs w:val="18"/>
                <w:lang w:val="en-US"/>
              </w:rPr>
              <w:t>1</w:t>
            </w:r>
            <w:r w:rsidRPr="00B7611C">
              <w:rPr>
                <w:rFonts w:asciiTheme="majorBidi" w:hAnsiTheme="majorBidi" w:cstheme="majorBidi"/>
                <w:sz w:val="18"/>
                <w:szCs w:val="18"/>
                <w:lang w:val="en-US"/>
              </w:rPr>
              <w:t>) corresponding to the class of emission</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double" w:sz="6"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39" w:type="dxa"/>
            <w:tcBorders>
              <w:top w:val="nil"/>
              <w:left w:val="nil"/>
              <w:bottom w:val="single" w:sz="4" w:space="0" w:color="auto"/>
              <w:right w:val="single" w:sz="12"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3.8.</w:t>
            </w:r>
          </w:p>
        </w:tc>
      </w:tr>
      <w:tr w:rsidR="00CF5E97" w:rsidRPr="00EF77A2" w:rsidTr="005C65F6">
        <w:trPr>
          <w:trHeight w:val="1134"/>
        </w:trPr>
        <w:tc>
          <w:tcPr>
            <w:tcW w:w="805" w:type="dxa"/>
            <w:tcBorders>
              <w:top w:val="nil"/>
              <w:left w:val="single" w:sz="12" w:space="0" w:color="auto"/>
              <w:bottom w:val="single" w:sz="4" w:space="0" w:color="auto"/>
              <w:right w:val="double" w:sz="6"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3.8.aa</w:t>
            </w:r>
          </w:p>
        </w:tc>
        <w:tc>
          <w:tcPr>
            <w:tcW w:w="4552" w:type="dxa"/>
            <w:tcBorders>
              <w:top w:val="single" w:sz="4" w:space="0" w:color="auto"/>
              <w:left w:val="nil"/>
              <w:bottom w:val="single" w:sz="2" w:space="0" w:color="auto"/>
              <w:right w:val="double" w:sz="6" w:space="0" w:color="auto"/>
            </w:tcBorders>
            <w:shd w:val="clear" w:color="auto" w:fill="auto"/>
            <w:hideMark/>
          </w:tcPr>
          <w:p w:rsidR="00CF5E97" w:rsidRPr="007C7B80" w:rsidRDefault="00CF5E97" w:rsidP="005C65F6">
            <w:pPr>
              <w:spacing w:before="40" w:after="40"/>
              <w:ind w:left="170" w:right="-57"/>
              <w:rPr>
                <w:rFonts w:asciiTheme="majorBidi" w:hAnsiTheme="majorBidi" w:cstheme="majorBidi"/>
                <w:sz w:val="18"/>
                <w:szCs w:val="18"/>
                <w:lang w:val="en-US"/>
              </w:rPr>
            </w:pPr>
            <w:r w:rsidRPr="007C7B80">
              <w:rPr>
                <w:rFonts w:asciiTheme="majorBidi" w:hAnsiTheme="majorBidi" w:cstheme="majorBidi"/>
                <w:sz w:val="18"/>
                <w:szCs w:val="18"/>
                <w:lang w:val="en-US"/>
              </w:rPr>
              <w:t xml:space="preserve">the power delivered to the antenna, in dBW, including the level of power control in 3.8.BA </w:t>
            </w:r>
          </w:p>
          <w:p w:rsidR="00CF5E97" w:rsidRPr="007C7B80" w:rsidRDefault="00CF5E97" w:rsidP="005C65F6">
            <w:pPr>
              <w:spacing w:before="40" w:after="40"/>
              <w:ind w:left="340" w:right="-57"/>
              <w:rPr>
                <w:rFonts w:asciiTheme="majorBidi" w:hAnsiTheme="majorBidi" w:cstheme="majorBidi"/>
                <w:sz w:val="18"/>
                <w:szCs w:val="18"/>
                <w:lang w:val="en-US"/>
              </w:rPr>
            </w:pPr>
            <w:r w:rsidRPr="00B7611C">
              <w:rPr>
                <w:rFonts w:asciiTheme="majorBidi" w:hAnsiTheme="majorBidi" w:cstheme="majorBidi"/>
                <w:sz w:val="18"/>
                <w:szCs w:val="18"/>
                <w:lang w:val="en-US"/>
              </w:rPr>
              <w:t>NOTE – For a receiving HAPS, the power delivered to the antenna refers to the associated transmitting ground station(s)</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single" w:sz="4" w:space="0" w:color="auto"/>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p>
        </w:tc>
        <w:tc>
          <w:tcPr>
            <w:tcW w:w="980" w:type="dxa"/>
            <w:tcBorders>
              <w:top w:val="nil"/>
              <w:left w:val="single" w:sz="4" w:space="0" w:color="auto"/>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single" w:sz="4" w:space="0" w:color="auto"/>
              <w:bottom w:val="single" w:sz="4" w:space="0" w:color="auto"/>
              <w:right w:val="double" w:sz="6"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39" w:type="dxa"/>
            <w:tcBorders>
              <w:top w:val="nil"/>
              <w:left w:val="double" w:sz="6" w:space="0" w:color="auto"/>
              <w:bottom w:val="single" w:sz="4" w:space="0" w:color="auto"/>
              <w:right w:val="single" w:sz="12"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3.8.aa</w:t>
            </w:r>
          </w:p>
        </w:tc>
      </w:tr>
      <w:tr w:rsidR="00CF5E97" w:rsidRPr="00EF77A2" w:rsidTr="005C65F6">
        <w:trPr>
          <w:trHeight w:val="454"/>
        </w:trPr>
        <w:tc>
          <w:tcPr>
            <w:tcW w:w="805" w:type="dxa"/>
            <w:tcBorders>
              <w:top w:val="nil"/>
              <w:left w:val="single" w:sz="12" w:space="0" w:color="auto"/>
              <w:bottom w:val="single" w:sz="4" w:space="0" w:color="auto"/>
              <w:right w:val="double" w:sz="6" w:space="0" w:color="auto"/>
            </w:tcBorders>
            <w:shd w:val="clear" w:color="auto" w:fill="auto"/>
            <w:hideMark/>
          </w:tcPr>
          <w:p w:rsidR="00CF5E97" w:rsidRPr="00DA2267"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DA2267">
              <w:rPr>
                <w:rFonts w:asciiTheme="majorBidi" w:hAnsiTheme="majorBidi" w:cstheme="majorBidi"/>
                <w:sz w:val="18"/>
                <w:szCs w:val="18"/>
                <w:lang w:val="en-US" w:eastAsia="zh-CN"/>
              </w:rPr>
              <w:t>3.8AB</w:t>
            </w:r>
          </w:p>
        </w:tc>
        <w:tc>
          <w:tcPr>
            <w:tcW w:w="4552" w:type="dxa"/>
            <w:tcBorders>
              <w:top w:val="single" w:sz="2" w:space="0" w:color="auto"/>
              <w:left w:val="nil"/>
              <w:bottom w:val="single" w:sz="4" w:space="0" w:color="auto"/>
              <w:right w:val="double" w:sz="6" w:space="0" w:color="auto"/>
            </w:tcBorders>
            <w:shd w:val="clear" w:color="auto" w:fill="auto"/>
            <w:hideMark/>
          </w:tcPr>
          <w:p w:rsidR="00CF5E97" w:rsidRPr="00B7611C" w:rsidRDefault="00CF5E97" w:rsidP="005C65F6">
            <w:pPr>
              <w:spacing w:before="40" w:after="40"/>
              <w:ind w:left="170" w:right="-57"/>
              <w:rPr>
                <w:rFonts w:asciiTheme="majorBidi" w:hAnsiTheme="majorBidi" w:cstheme="majorBidi"/>
                <w:sz w:val="18"/>
                <w:szCs w:val="18"/>
                <w:lang w:val="en-US"/>
              </w:rPr>
            </w:pPr>
            <w:r w:rsidRPr="00B7611C">
              <w:rPr>
                <w:rFonts w:asciiTheme="majorBidi" w:hAnsiTheme="majorBidi" w:cstheme="majorBidi"/>
                <w:sz w:val="18"/>
                <w:szCs w:val="18"/>
                <w:lang w:val="en-US"/>
              </w:rPr>
              <w:t>the maximum power density</w:t>
            </w:r>
            <w:r w:rsidRPr="000A0D81">
              <w:rPr>
                <w:rFonts w:asciiTheme="majorBidi" w:hAnsiTheme="majorBidi" w:cstheme="majorBidi"/>
                <w:sz w:val="18"/>
                <w:szCs w:val="18"/>
                <w:vertAlign w:val="superscript"/>
                <w:lang w:val="en-US"/>
              </w:rPr>
              <w:t>1</w:t>
            </w:r>
            <w:r w:rsidRPr="00B7611C">
              <w:rPr>
                <w:rFonts w:asciiTheme="majorBidi" w:hAnsiTheme="majorBidi" w:cstheme="majorBidi"/>
                <w:sz w:val="18"/>
                <w:szCs w:val="18"/>
                <w:lang w:val="en-US"/>
              </w:rPr>
              <w:t xml:space="preserve"> averaged over the worst 1 MHz band delivered to the antenna</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double" w:sz="6"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p>
        </w:tc>
        <w:tc>
          <w:tcPr>
            <w:tcW w:w="939" w:type="dxa"/>
            <w:tcBorders>
              <w:top w:val="nil"/>
              <w:left w:val="nil"/>
              <w:bottom w:val="single" w:sz="4" w:space="0" w:color="auto"/>
              <w:right w:val="single" w:sz="12" w:space="0" w:color="auto"/>
            </w:tcBorders>
            <w:shd w:val="clear" w:color="auto" w:fill="auto"/>
            <w:hideMark/>
          </w:tcPr>
          <w:p w:rsidR="00CF5E97" w:rsidRPr="00DA2267"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DA2267">
              <w:rPr>
                <w:rFonts w:asciiTheme="majorBidi" w:hAnsiTheme="majorBidi" w:cstheme="majorBidi"/>
                <w:sz w:val="18"/>
                <w:szCs w:val="18"/>
                <w:lang w:val="en-US" w:eastAsia="zh-CN"/>
              </w:rPr>
              <w:t>3.8AB</w:t>
            </w:r>
          </w:p>
        </w:tc>
      </w:tr>
      <w:tr w:rsidR="00CF5E97" w:rsidRPr="00EF77A2" w:rsidTr="005C65F6">
        <w:trPr>
          <w:trHeight w:val="1361"/>
        </w:trPr>
        <w:tc>
          <w:tcPr>
            <w:tcW w:w="805" w:type="dxa"/>
            <w:tcBorders>
              <w:top w:val="nil"/>
              <w:left w:val="single" w:sz="12" w:space="0" w:color="auto"/>
              <w:bottom w:val="single" w:sz="4" w:space="0" w:color="auto"/>
              <w:right w:val="double" w:sz="6"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3.8.BA</w:t>
            </w:r>
          </w:p>
        </w:tc>
        <w:tc>
          <w:tcPr>
            <w:tcW w:w="4552" w:type="dxa"/>
            <w:tcBorders>
              <w:top w:val="single" w:sz="4" w:space="0" w:color="auto"/>
              <w:left w:val="nil"/>
              <w:bottom w:val="single" w:sz="2" w:space="0" w:color="auto"/>
              <w:right w:val="double" w:sz="6"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firstLineChars="100" w:firstLine="180"/>
              <w:textAlignment w:val="auto"/>
              <w:rPr>
                <w:rFonts w:asciiTheme="majorBidi" w:hAnsiTheme="majorBidi" w:cstheme="majorBidi"/>
                <w:color w:val="000000"/>
                <w:sz w:val="18"/>
                <w:szCs w:val="18"/>
                <w:lang w:val="en-US" w:eastAsia="zh-CN"/>
              </w:rPr>
            </w:pPr>
            <w:r w:rsidRPr="00EF77A2">
              <w:rPr>
                <w:rFonts w:asciiTheme="majorBidi" w:hAnsiTheme="majorBidi" w:cstheme="majorBidi"/>
                <w:color w:val="000000"/>
                <w:sz w:val="18"/>
                <w:szCs w:val="18"/>
                <w:lang w:val="en-US" w:eastAsia="zh-CN"/>
              </w:rPr>
              <w:t>the range of power control, in dB</w:t>
            </w:r>
          </w:p>
          <w:p w:rsidR="00CF5E97" w:rsidRPr="00B7611C" w:rsidRDefault="00CF5E97" w:rsidP="005C65F6">
            <w:pPr>
              <w:spacing w:before="40" w:after="40"/>
              <w:ind w:left="340" w:right="-57"/>
              <w:rPr>
                <w:rFonts w:asciiTheme="majorBidi" w:hAnsiTheme="majorBidi" w:cstheme="majorBidi"/>
                <w:sz w:val="18"/>
                <w:szCs w:val="18"/>
                <w:lang w:val="en-US"/>
              </w:rPr>
            </w:pPr>
            <w:r w:rsidRPr="00B7611C">
              <w:rPr>
                <w:rFonts w:asciiTheme="majorBidi" w:hAnsiTheme="majorBidi" w:cstheme="majorBidi"/>
                <w:sz w:val="18"/>
                <w:szCs w:val="18"/>
                <w:lang w:val="en-US"/>
              </w:rPr>
              <w:t>NOTE – For a receiving HAPS, the power control refers to its use by the associated transmitting ground station(s)</w:t>
            </w:r>
          </w:p>
          <w:p w:rsidR="00CF5E97" w:rsidRPr="00EF77A2" w:rsidRDefault="00CF5E97" w:rsidP="005C65F6">
            <w:pPr>
              <w:spacing w:before="40" w:after="40"/>
              <w:ind w:left="510" w:right="-57"/>
              <w:rPr>
                <w:rFonts w:asciiTheme="majorBidi" w:hAnsiTheme="majorBidi" w:cstheme="majorBidi"/>
                <w:color w:val="000000"/>
                <w:sz w:val="18"/>
                <w:szCs w:val="18"/>
                <w:lang w:val="en-US" w:eastAsia="zh-CN"/>
              </w:rPr>
            </w:pPr>
            <w:r w:rsidRPr="00EF77A2">
              <w:rPr>
                <w:rFonts w:asciiTheme="majorBidi" w:hAnsiTheme="majorBidi" w:cstheme="majorBidi"/>
                <w:color w:val="000000"/>
                <w:sz w:val="18"/>
                <w:szCs w:val="18"/>
                <w:lang w:val="en-US" w:eastAsia="zh-CN"/>
              </w:rPr>
              <w:t xml:space="preserve">In the case of a receiving HAPS, required in the </w:t>
            </w:r>
            <w:r w:rsidRPr="00B7611C">
              <w:rPr>
                <w:rFonts w:asciiTheme="majorBidi" w:hAnsiTheme="majorBidi" w:cstheme="majorBidi"/>
                <w:sz w:val="18"/>
                <w:szCs w:val="18"/>
                <w:lang w:val="en-US"/>
              </w:rPr>
              <w:t>bands</w:t>
            </w:r>
            <w:r w:rsidRPr="00EF77A2">
              <w:rPr>
                <w:rFonts w:asciiTheme="majorBidi" w:hAnsiTheme="majorBidi" w:cstheme="majorBidi"/>
                <w:color w:val="000000"/>
                <w:sz w:val="18"/>
                <w:szCs w:val="18"/>
                <w:lang w:val="en-US" w:eastAsia="zh-CN"/>
              </w:rPr>
              <w:t xml:space="preserve"> 47.2-47.5 GHz and 47.9-48.2 GHz</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single" w:sz="4" w:space="0" w:color="auto"/>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p>
        </w:tc>
        <w:tc>
          <w:tcPr>
            <w:tcW w:w="980" w:type="dxa"/>
            <w:tcBorders>
              <w:top w:val="nil"/>
              <w:left w:val="single" w:sz="4" w:space="0" w:color="auto"/>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p>
        </w:tc>
        <w:tc>
          <w:tcPr>
            <w:tcW w:w="980" w:type="dxa"/>
            <w:tcBorders>
              <w:top w:val="nil"/>
              <w:left w:val="single" w:sz="4" w:space="0" w:color="auto"/>
              <w:bottom w:val="single" w:sz="4" w:space="0" w:color="auto"/>
              <w:right w:val="double" w:sz="6"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w:t>
            </w:r>
          </w:p>
        </w:tc>
        <w:tc>
          <w:tcPr>
            <w:tcW w:w="939" w:type="dxa"/>
            <w:tcBorders>
              <w:top w:val="nil"/>
              <w:left w:val="double" w:sz="6" w:space="0" w:color="auto"/>
              <w:bottom w:val="single" w:sz="4" w:space="0" w:color="auto"/>
              <w:right w:val="single" w:sz="12"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3.8.BA</w:t>
            </w:r>
          </w:p>
        </w:tc>
      </w:tr>
      <w:tr w:rsidR="00CF5E97" w:rsidRPr="00EF77A2" w:rsidTr="005C65F6">
        <w:trPr>
          <w:trHeight w:val="264"/>
        </w:trPr>
        <w:tc>
          <w:tcPr>
            <w:tcW w:w="805" w:type="dxa"/>
            <w:tcBorders>
              <w:top w:val="nil"/>
              <w:left w:val="single" w:sz="12" w:space="0" w:color="auto"/>
              <w:bottom w:val="single" w:sz="4" w:space="0" w:color="auto"/>
              <w:right w:val="double" w:sz="6" w:space="0" w:color="auto"/>
            </w:tcBorders>
            <w:shd w:val="clear" w:color="auto" w:fill="auto"/>
            <w:hideMark/>
          </w:tcPr>
          <w:p w:rsidR="00CF5E97" w:rsidRPr="00DA2267"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DA2267">
              <w:rPr>
                <w:rFonts w:asciiTheme="majorBidi" w:hAnsiTheme="majorBidi" w:cstheme="majorBidi"/>
                <w:sz w:val="18"/>
                <w:szCs w:val="18"/>
                <w:lang w:val="en-US" w:eastAsia="zh-CN"/>
              </w:rPr>
              <w:t> </w:t>
            </w:r>
          </w:p>
        </w:tc>
        <w:tc>
          <w:tcPr>
            <w:tcW w:w="4552" w:type="dxa"/>
            <w:tcBorders>
              <w:top w:val="single" w:sz="2" w:space="0" w:color="auto"/>
              <w:left w:val="nil"/>
              <w:bottom w:val="single" w:sz="4" w:space="0" w:color="auto"/>
              <w:right w:val="double" w:sz="6"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POLARIZATION AND RECEIVING SYSTEM NOISE TEMPERATURE</w:t>
            </w:r>
          </w:p>
        </w:tc>
        <w:tc>
          <w:tcPr>
            <w:tcW w:w="4859" w:type="dxa"/>
            <w:gridSpan w:val="5"/>
            <w:tcBorders>
              <w:top w:val="single" w:sz="4" w:space="0" w:color="auto"/>
              <w:left w:val="nil"/>
              <w:bottom w:val="single" w:sz="4" w:space="0" w:color="auto"/>
              <w:right w:val="single" w:sz="12" w:space="0" w:color="auto"/>
            </w:tcBorders>
            <w:shd w:val="clear" w:color="000000" w:fill="C0C0C0"/>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 </w:t>
            </w:r>
          </w:p>
        </w:tc>
      </w:tr>
      <w:tr w:rsidR="00CF5E97" w:rsidRPr="00EF77A2" w:rsidTr="005C65F6">
        <w:trPr>
          <w:trHeight w:val="312"/>
        </w:trPr>
        <w:tc>
          <w:tcPr>
            <w:tcW w:w="805" w:type="dxa"/>
            <w:tcBorders>
              <w:top w:val="nil"/>
              <w:left w:val="single" w:sz="12" w:space="0" w:color="auto"/>
              <w:bottom w:val="single" w:sz="4" w:space="0" w:color="auto"/>
              <w:right w:val="double" w:sz="6"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3.9.d</w:t>
            </w:r>
          </w:p>
        </w:tc>
        <w:tc>
          <w:tcPr>
            <w:tcW w:w="4552" w:type="dxa"/>
            <w:tcBorders>
              <w:top w:val="nil"/>
              <w:left w:val="nil"/>
              <w:bottom w:val="single" w:sz="4" w:space="0" w:color="auto"/>
              <w:right w:val="double" w:sz="6" w:space="0" w:color="auto"/>
            </w:tcBorders>
            <w:shd w:val="clear" w:color="auto" w:fill="auto"/>
            <w:hideMark/>
          </w:tcPr>
          <w:p w:rsidR="00CF5E97" w:rsidRPr="00B7611C" w:rsidRDefault="00CF5E97" w:rsidP="005C65F6">
            <w:pPr>
              <w:spacing w:before="40" w:after="40"/>
              <w:ind w:left="170" w:right="-57"/>
              <w:rPr>
                <w:rFonts w:asciiTheme="majorBidi" w:hAnsiTheme="majorBidi" w:cstheme="majorBidi"/>
                <w:sz w:val="18"/>
                <w:szCs w:val="18"/>
                <w:lang w:val="en-US"/>
              </w:rPr>
            </w:pPr>
            <w:r w:rsidRPr="00B7611C">
              <w:rPr>
                <w:rFonts w:asciiTheme="majorBidi" w:hAnsiTheme="majorBidi" w:cstheme="majorBidi"/>
                <w:sz w:val="18"/>
                <w:szCs w:val="18"/>
                <w:lang w:val="en-US"/>
              </w:rPr>
              <w:t>the code indicating the type of polarization (see the Preface)</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double" w:sz="6"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39" w:type="dxa"/>
            <w:tcBorders>
              <w:top w:val="nil"/>
              <w:left w:val="nil"/>
              <w:bottom w:val="single" w:sz="4" w:space="0" w:color="auto"/>
              <w:right w:val="single" w:sz="12"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3.9.d</w:t>
            </w:r>
          </w:p>
        </w:tc>
      </w:tr>
      <w:tr w:rsidR="00CF5E97" w:rsidRPr="00EF77A2" w:rsidTr="005C65F6">
        <w:trPr>
          <w:trHeight w:val="907"/>
        </w:trPr>
        <w:tc>
          <w:tcPr>
            <w:tcW w:w="805" w:type="dxa"/>
            <w:tcBorders>
              <w:top w:val="nil"/>
              <w:left w:val="single" w:sz="12" w:space="0" w:color="auto"/>
              <w:bottom w:val="single" w:sz="4" w:space="0" w:color="auto"/>
              <w:right w:val="double" w:sz="6"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3.9.j</w:t>
            </w:r>
          </w:p>
        </w:tc>
        <w:tc>
          <w:tcPr>
            <w:tcW w:w="4552" w:type="dxa"/>
            <w:tcBorders>
              <w:top w:val="single" w:sz="4" w:space="0" w:color="auto"/>
              <w:left w:val="nil"/>
              <w:bottom w:val="single" w:sz="2" w:space="0" w:color="auto"/>
              <w:right w:val="double" w:sz="6" w:space="0" w:color="auto"/>
            </w:tcBorders>
            <w:shd w:val="clear" w:color="auto" w:fill="auto"/>
            <w:hideMark/>
          </w:tcPr>
          <w:p w:rsidR="00CF5E97" w:rsidRPr="00EF77A2" w:rsidRDefault="00CF5E97" w:rsidP="005C65F6">
            <w:pPr>
              <w:spacing w:before="40" w:after="40"/>
              <w:ind w:left="170" w:right="-57"/>
              <w:rPr>
                <w:rFonts w:asciiTheme="majorBidi" w:hAnsiTheme="majorBidi" w:cstheme="majorBidi"/>
                <w:color w:val="000000"/>
                <w:sz w:val="18"/>
                <w:szCs w:val="18"/>
                <w:lang w:val="en-US" w:eastAsia="zh-CN"/>
              </w:rPr>
            </w:pPr>
            <w:r w:rsidRPr="00EF77A2">
              <w:rPr>
                <w:rFonts w:asciiTheme="majorBidi" w:hAnsiTheme="majorBidi" w:cstheme="majorBidi"/>
                <w:color w:val="000000"/>
                <w:sz w:val="18"/>
                <w:szCs w:val="18"/>
                <w:lang w:val="en-US" w:eastAsia="zh-CN"/>
              </w:rPr>
              <w:t>the reference radiation pattern of the associated ground station(s)</w:t>
            </w:r>
          </w:p>
          <w:p w:rsidR="00CF5E97" w:rsidRPr="00EF77A2" w:rsidRDefault="00CF5E97" w:rsidP="005C65F6">
            <w:pPr>
              <w:spacing w:before="40" w:after="40"/>
              <w:ind w:left="340" w:right="-57"/>
              <w:rPr>
                <w:rFonts w:asciiTheme="majorBidi" w:hAnsiTheme="majorBidi" w:cstheme="majorBidi"/>
                <w:color w:val="000000"/>
                <w:sz w:val="18"/>
                <w:szCs w:val="18"/>
                <w:lang w:val="en-US" w:eastAsia="zh-CN"/>
              </w:rPr>
            </w:pPr>
            <w:r w:rsidRPr="00B7611C">
              <w:rPr>
                <w:rFonts w:asciiTheme="majorBidi" w:hAnsiTheme="majorBidi" w:cstheme="majorBidi"/>
                <w:sz w:val="18"/>
                <w:szCs w:val="18"/>
                <w:lang w:val="en-US"/>
              </w:rPr>
              <w:t>Required in the bands 47.2-47.5 GHz and 47.9-48.2 GHz</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p>
        </w:tc>
        <w:tc>
          <w:tcPr>
            <w:tcW w:w="980" w:type="dxa"/>
            <w:tcBorders>
              <w:top w:val="nil"/>
              <w:left w:val="single" w:sz="4" w:space="0" w:color="auto"/>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p>
        </w:tc>
        <w:tc>
          <w:tcPr>
            <w:tcW w:w="980" w:type="dxa"/>
            <w:tcBorders>
              <w:top w:val="nil"/>
              <w:left w:val="single" w:sz="4" w:space="0" w:color="auto"/>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w:t>
            </w:r>
          </w:p>
        </w:tc>
        <w:tc>
          <w:tcPr>
            <w:tcW w:w="980" w:type="dxa"/>
            <w:tcBorders>
              <w:top w:val="nil"/>
              <w:left w:val="single" w:sz="4" w:space="0" w:color="auto"/>
              <w:bottom w:val="single" w:sz="4" w:space="0" w:color="auto"/>
              <w:right w:val="double" w:sz="6"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w:t>
            </w:r>
          </w:p>
        </w:tc>
        <w:tc>
          <w:tcPr>
            <w:tcW w:w="939" w:type="dxa"/>
            <w:tcBorders>
              <w:top w:val="nil"/>
              <w:left w:val="double" w:sz="6" w:space="0" w:color="auto"/>
              <w:bottom w:val="single" w:sz="4" w:space="0" w:color="auto"/>
              <w:right w:val="single" w:sz="12"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3.9.j</w:t>
            </w:r>
          </w:p>
        </w:tc>
      </w:tr>
      <w:tr w:rsidR="00CF5E97" w:rsidRPr="00EF77A2" w:rsidTr="005C65F6">
        <w:trPr>
          <w:trHeight w:val="528"/>
        </w:trPr>
        <w:tc>
          <w:tcPr>
            <w:tcW w:w="805" w:type="dxa"/>
            <w:tcBorders>
              <w:top w:val="nil"/>
              <w:left w:val="single" w:sz="12" w:space="0" w:color="auto"/>
              <w:bottom w:val="single" w:sz="4" w:space="0" w:color="auto"/>
              <w:right w:val="double" w:sz="6"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3.9.k</w:t>
            </w:r>
          </w:p>
        </w:tc>
        <w:tc>
          <w:tcPr>
            <w:tcW w:w="4552" w:type="dxa"/>
            <w:tcBorders>
              <w:top w:val="single" w:sz="2" w:space="0" w:color="auto"/>
              <w:left w:val="nil"/>
              <w:bottom w:val="single" w:sz="4" w:space="0" w:color="auto"/>
              <w:right w:val="double" w:sz="6" w:space="0" w:color="auto"/>
            </w:tcBorders>
            <w:shd w:val="clear" w:color="auto" w:fill="auto"/>
            <w:hideMark/>
          </w:tcPr>
          <w:p w:rsidR="00CF5E97" w:rsidRPr="00B7611C" w:rsidRDefault="00CF5E97" w:rsidP="005C65F6">
            <w:pPr>
              <w:spacing w:before="40" w:after="40"/>
              <w:ind w:left="170" w:right="-57"/>
              <w:rPr>
                <w:rFonts w:asciiTheme="majorBidi" w:hAnsiTheme="majorBidi" w:cstheme="majorBidi"/>
                <w:sz w:val="18"/>
                <w:szCs w:val="18"/>
                <w:lang w:val="en-US"/>
              </w:rPr>
            </w:pPr>
            <w:r w:rsidRPr="00B7611C">
              <w:rPr>
                <w:rFonts w:asciiTheme="majorBidi" w:hAnsiTheme="majorBidi" w:cstheme="majorBidi"/>
                <w:sz w:val="18"/>
                <w:szCs w:val="18"/>
                <w:lang w:val="en-US"/>
              </w:rPr>
              <w:t>the lowest total receiving system noise temperature, in kelvins, referred to the output of the receiving antenna</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nil"/>
              <w:left w:val="nil"/>
              <w:bottom w:val="single" w:sz="4"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p>
        </w:tc>
        <w:tc>
          <w:tcPr>
            <w:tcW w:w="980" w:type="dxa"/>
            <w:tcBorders>
              <w:top w:val="nil"/>
              <w:left w:val="nil"/>
              <w:bottom w:val="single" w:sz="4" w:space="0" w:color="auto"/>
              <w:right w:val="double" w:sz="6"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39" w:type="dxa"/>
            <w:tcBorders>
              <w:top w:val="nil"/>
              <w:left w:val="nil"/>
              <w:bottom w:val="single" w:sz="4" w:space="0" w:color="auto"/>
              <w:right w:val="single" w:sz="12"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3.9.k</w:t>
            </w:r>
          </w:p>
        </w:tc>
      </w:tr>
      <w:tr w:rsidR="00CF5E97" w:rsidRPr="00EF77A2" w:rsidTr="005C65F6">
        <w:trPr>
          <w:trHeight w:val="264"/>
        </w:trPr>
        <w:tc>
          <w:tcPr>
            <w:tcW w:w="805" w:type="dxa"/>
            <w:tcBorders>
              <w:top w:val="single" w:sz="4" w:space="0" w:color="auto"/>
              <w:left w:val="single" w:sz="12" w:space="0" w:color="auto"/>
              <w:bottom w:val="single" w:sz="2" w:space="0" w:color="auto"/>
              <w:right w:val="double" w:sz="6" w:space="0" w:color="auto"/>
            </w:tcBorders>
            <w:shd w:val="clear" w:color="auto" w:fill="auto"/>
            <w:hideMark/>
          </w:tcPr>
          <w:p w:rsidR="00CF5E97" w:rsidRPr="00DA2267" w:rsidRDefault="00CF5E97" w:rsidP="00FD2F9C">
            <w:pPr>
              <w:keepNext/>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DA2267">
              <w:rPr>
                <w:rFonts w:asciiTheme="majorBidi" w:hAnsiTheme="majorBidi" w:cstheme="majorBidi"/>
                <w:sz w:val="18"/>
                <w:szCs w:val="18"/>
                <w:lang w:val="en-US" w:eastAsia="zh-CN"/>
              </w:rPr>
              <w:lastRenderedPageBreak/>
              <w:t> </w:t>
            </w:r>
          </w:p>
        </w:tc>
        <w:tc>
          <w:tcPr>
            <w:tcW w:w="4552" w:type="dxa"/>
            <w:tcBorders>
              <w:top w:val="single" w:sz="4" w:space="0" w:color="auto"/>
              <w:left w:val="nil"/>
              <w:bottom w:val="single" w:sz="2" w:space="0" w:color="auto"/>
              <w:right w:val="double" w:sz="6" w:space="0" w:color="auto"/>
            </w:tcBorders>
            <w:shd w:val="clear" w:color="auto" w:fill="auto"/>
            <w:hideMark/>
          </w:tcPr>
          <w:p w:rsidR="00CF5E97" w:rsidRPr="00EF77A2" w:rsidRDefault="00CF5E97" w:rsidP="00FD2F9C">
            <w:pPr>
              <w:keepNext/>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HOURS OF OPERATION</w:t>
            </w:r>
          </w:p>
        </w:tc>
        <w:tc>
          <w:tcPr>
            <w:tcW w:w="4859" w:type="dxa"/>
            <w:gridSpan w:val="5"/>
            <w:tcBorders>
              <w:top w:val="single" w:sz="4" w:space="0" w:color="auto"/>
              <w:left w:val="nil"/>
              <w:bottom w:val="single" w:sz="2" w:space="0" w:color="auto"/>
              <w:right w:val="single" w:sz="12" w:space="0" w:color="auto"/>
            </w:tcBorders>
            <w:shd w:val="clear" w:color="000000" w:fill="C0C0C0"/>
            <w:hideMark/>
          </w:tcPr>
          <w:p w:rsidR="00CF5E97" w:rsidRPr="00EF77A2" w:rsidRDefault="00CF5E97" w:rsidP="00FD2F9C">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 </w:t>
            </w:r>
          </w:p>
        </w:tc>
      </w:tr>
      <w:tr w:rsidR="00CF5E97" w:rsidRPr="00EF77A2" w:rsidTr="005C65F6">
        <w:trPr>
          <w:trHeight w:val="540"/>
        </w:trPr>
        <w:tc>
          <w:tcPr>
            <w:tcW w:w="805" w:type="dxa"/>
            <w:tcBorders>
              <w:top w:val="single" w:sz="2" w:space="0" w:color="auto"/>
              <w:left w:val="single" w:sz="12" w:space="0" w:color="auto"/>
              <w:bottom w:val="single" w:sz="12" w:space="0" w:color="auto"/>
              <w:right w:val="double" w:sz="6"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3.10.b</w:t>
            </w:r>
          </w:p>
        </w:tc>
        <w:tc>
          <w:tcPr>
            <w:tcW w:w="4552" w:type="dxa"/>
            <w:tcBorders>
              <w:top w:val="single" w:sz="2" w:space="0" w:color="auto"/>
              <w:left w:val="nil"/>
              <w:bottom w:val="single" w:sz="12" w:space="0" w:color="auto"/>
              <w:right w:val="double" w:sz="6" w:space="0" w:color="auto"/>
            </w:tcBorders>
            <w:shd w:val="clear" w:color="auto" w:fill="auto"/>
            <w:hideMark/>
          </w:tcPr>
          <w:p w:rsidR="00CF5E97" w:rsidRPr="00EF77A2" w:rsidRDefault="00CF5E97" w:rsidP="005C65F6">
            <w:pPr>
              <w:spacing w:before="40" w:after="40"/>
              <w:ind w:left="170" w:right="-57"/>
              <w:rPr>
                <w:rFonts w:asciiTheme="majorBidi" w:hAnsiTheme="majorBidi" w:cstheme="majorBidi"/>
                <w:color w:val="000000"/>
                <w:sz w:val="18"/>
                <w:szCs w:val="18"/>
                <w:lang w:val="en-US" w:eastAsia="zh-CN"/>
              </w:rPr>
            </w:pPr>
            <w:r w:rsidRPr="00EF77A2">
              <w:rPr>
                <w:rFonts w:asciiTheme="majorBidi" w:hAnsiTheme="majorBidi" w:cstheme="majorBidi"/>
                <w:color w:val="000000"/>
                <w:sz w:val="18"/>
                <w:szCs w:val="18"/>
                <w:lang w:val="en-US" w:eastAsia="zh-CN"/>
              </w:rPr>
              <w:t xml:space="preserve">the regular hours of operation (in hours and minutes </w:t>
            </w:r>
            <w:r w:rsidRPr="00B7611C">
              <w:rPr>
                <w:rFonts w:asciiTheme="majorBidi" w:hAnsiTheme="majorBidi" w:cstheme="majorBidi"/>
                <w:sz w:val="18"/>
                <w:szCs w:val="18"/>
                <w:lang w:val="en-US"/>
              </w:rPr>
              <w:t>from</w:t>
            </w:r>
            <w:r w:rsidRPr="00EF77A2">
              <w:rPr>
                <w:rFonts w:asciiTheme="majorBidi" w:hAnsiTheme="majorBidi" w:cstheme="majorBidi"/>
                <w:color w:val="000000"/>
                <w:sz w:val="18"/>
                <w:szCs w:val="18"/>
                <w:lang w:val="en-US" w:eastAsia="zh-CN"/>
              </w:rPr>
              <w:t xml:space="preserve"> ... to ...) of the frequency assignment, in UTC</w:t>
            </w:r>
          </w:p>
        </w:tc>
        <w:tc>
          <w:tcPr>
            <w:tcW w:w="980" w:type="dxa"/>
            <w:tcBorders>
              <w:top w:val="single" w:sz="2" w:space="0" w:color="auto"/>
              <w:left w:val="nil"/>
              <w:bottom w:val="single" w:sz="12"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single" w:sz="2" w:space="0" w:color="auto"/>
              <w:left w:val="nil"/>
              <w:bottom w:val="single" w:sz="12"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single" w:sz="2" w:space="0" w:color="auto"/>
              <w:left w:val="nil"/>
              <w:bottom w:val="single" w:sz="12" w:space="0" w:color="auto"/>
              <w:right w:val="single" w:sz="4"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80" w:type="dxa"/>
            <w:tcBorders>
              <w:top w:val="single" w:sz="2" w:space="0" w:color="auto"/>
              <w:left w:val="nil"/>
              <w:bottom w:val="single" w:sz="12" w:space="0" w:color="auto"/>
              <w:right w:val="double" w:sz="6" w:space="0" w:color="auto"/>
            </w:tcBorders>
            <w:shd w:val="clear" w:color="auto" w:fill="auto"/>
            <w:vAlign w:val="center"/>
            <w:hideMark/>
          </w:tcPr>
          <w:p w:rsidR="00CF5E97" w:rsidRPr="00EF77A2" w:rsidRDefault="00CF5E97" w:rsidP="005C65F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EF77A2">
              <w:rPr>
                <w:rFonts w:asciiTheme="majorBidi" w:hAnsiTheme="majorBidi" w:cstheme="majorBidi"/>
                <w:b/>
                <w:bCs/>
                <w:sz w:val="18"/>
                <w:szCs w:val="18"/>
                <w:lang w:val="en-US" w:eastAsia="zh-CN"/>
              </w:rPr>
              <w:t>X</w:t>
            </w:r>
          </w:p>
        </w:tc>
        <w:tc>
          <w:tcPr>
            <w:tcW w:w="939" w:type="dxa"/>
            <w:tcBorders>
              <w:top w:val="single" w:sz="2" w:space="0" w:color="auto"/>
              <w:left w:val="nil"/>
              <w:bottom w:val="single" w:sz="12" w:space="0" w:color="auto"/>
              <w:right w:val="single" w:sz="12" w:space="0" w:color="auto"/>
            </w:tcBorders>
            <w:shd w:val="clear" w:color="auto" w:fill="auto"/>
            <w:hideMark/>
          </w:tcPr>
          <w:p w:rsidR="00CF5E97" w:rsidRPr="00EF77A2" w:rsidRDefault="00CF5E97" w:rsidP="005C65F6">
            <w:pPr>
              <w:tabs>
                <w:tab w:val="clear" w:pos="1134"/>
                <w:tab w:val="clear" w:pos="1871"/>
                <w:tab w:val="clear" w:pos="2268"/>
              </w:tabs>
              <w:overflowPunct/>
              <w:autoSpaceDE/>
              <w:autoSpaceDN/>
              <w:adjustRightInd/>
              <w:spacing w:before="0"/>
              <w:ind w:left="-57" w:right="-57"/>
              <w:textAlignment w:val="auto"/>
              <w:rPr>
                <w:rFonts w:asciiTheme="majorBidi" w:hAnsiTheme="majorBidi" w:cstheme="majorBidi"/>
                <w:sz w:val="18"/>
                <w:szCs w:val="18"/>
                <w:lang w:val="en-US" w:eastAsia="zh-CN"/>
              </w:rPr>
            </w:pPr>
            <w:r w:rsidRPr="00EF77A2">
              <w:rPr>
                <w:rFonts w:asciiTheme="majorBidi" w:hAnsiTheme="majorBidi" w:cstheme="majorBidi"/>
                <w:sz w:val="18"/>
                <w:szCs w:val="18"/>
                <w:lang w:val="en-US" w:eastAsia="zh-CN"/>
              </w:rPr>
              <w:t>3.10.b</w:t>
            </w:r>
          </w:p>
        </w:tc>
      </w:tr>
    </w:tbl>
    <w:p w:rsidR="00CF5E97" w:rsidRDefault="00CF5E97" w:rsidP="00F50CBB"/>
    <w:p w:rsidR="00F02338" w:rsidRDefault="00F02338">
      <w:pPr>
        <w:tabs>
          <w:tab w:val="clear" w:pos="1134"/>
          <w:tab w:val="clear" w:pos="1871"/>
          <w:tab w:val="clear" w:pos="2268"/>
        </w:tabs>
        <w:overflowPunct/>
        <w:autoSpaceDE/>
        <w:autoSpaceDN/>
        <w:adjustRightInd/>
        <w:spacing w:before="0"/>
        <w:textAlignment w:val="auto"/>
        <w:rPr>
          <w:caps/>
          <w:sz w:val="28"/>
        </w:rPr>
      </w:pPr>
      <w:r>
        <w:br w:type="page"/>
      </w:r>
    </w:p>
    <w:p w:rsidR="006E5022" w:rsidRDefault="00CF5E97" w:rsidP="00381C15">
      <w:pPr>
        <w:pStyle w:val="AnnexNo"/>
      </w:pPr>
      <w:r>
        <w:lastRenderedPageBreak/>
        <w:t xml:space="preserve">ANNEX </w:t>
      </w:r>
      <w:r w:rsidR="006E5022">
        <w:t>2</w:t>
      </w:r>
    </w:p>
    <w:p w:rsidR="006E5022" w:rsidRDefault="006E5022" w:rsidP="005E4028">
      <w:pPr>
        <w:pStyle w:val="Annextitle"/>
        <w:rPr>
          <w:color w:val="000000"/>
        </w:rPr>
      </w:pPr>
      <w:r>
        <w:rPr>
          <w:color w:val="000000"/>
        </w:rPr>
        <w:t>Characteristics of satellite networks, earth stations</w:t>
      </w:r>
      <w:r>
        <w:rPr>
          <w:color w:val="000000"/>
        </w:rPr>
        <w:br/>
        <w:t>or radio astronomy stations</w:t>
      </w:r>
      <w:r w:rsidR="005E4028">
        <w:rPr>
          <w:rStyle w:val="FootnoteReference"/>
          <w:color w:val="000000"/>
        </w:rPr>
        <w:footnoteReference w:customMarkFollows="1" w:id="2"/>
        <w:t>2</w:t>
      </w:r>
      <w:r>
        <w:rPr>
          <w:b w:val="0"/>
          <w:bCs/>
          <w:color w:val="000000"/>
          <w:sz w:val="16"/>
        </w:rPr>
        <w:t>     </w:t>
      </w:r>
      <w:r>
        <w:rPr>
          <w:b w:val="0"/>
          <w:color w:val="000000"/>
          <w:sz w:val="16"/>
        </w:rPr>
        <w:t>(Rev.WRC-07)</w:t>
      </w:r>
    </w:p>
    <w:p w:rsidR="006E5022" w:rsidRDefault="006E5022" w:rsidP="006E5022">
      <w:pPr>
        <w:pStyle w:val="Headingb"/>
      </w:pPr>
      <w:r>
        <w:t>Information relating to the data listed in the following Tables</w:t>
      </w:r>
    </w:p>
    <w:p w:rsidR="006E5022" w:rsidRDefault="006E5022" w:rsidP="006E5022">
      <w:r>
        <w:t>In many cases the data requirements involve the use of standard symbols in submissions to the Radiocommunication Bureau. These standard symbols may be found in the “Preface to the BR International Frequency Information Circular”, (BR IFIC) (Space Services), the ITU</w:t>
      </w:r>
      <w:r>
        <w:noBreakHyphen/>
        <w:t>R webpage and the Space Radiocommunication Stations on DVD</w:t>
      </w:r>
      <w:r>
        <w:noBreakHyphen/>
        <w:t>ROM. (In the Table, this is referred to simply as “the Preface”.) Information relating to the provision of data may also be found in ITU</w:t>
      </w:r>
      <w:r>
        <w:noBreakHyphen/>
        <w:t>R Recom</w:t>
      </w:r>
      <w:r>
        <w:softHyphen/>
        <w:t>mendations, for example, information on the mask data can be found in the most recent version of Recommendation ITU</w:t>
      </w:r>
      <w:r>
        <w:noBreakHyphen/>
        <w:t>R S.1503, and the most recent version of Recommendation ITU</w:t>
      </w:r>
      <w:r>
        <w:noBreakHyphen/>
        <w:t>R SM.1413 provides general information related to submission of data.</w:t>
      </w:r>
    </w:p>
    <w:p w:rsidR="006E5022" w:rsidRDefault="006E5022" w:rsidP="006E5022">
      <w:pPr>
        <w:pStyle w:val="Headingb"/>
      </w:pPr>
      <w:r>
        <w:t>Key to the symbols used in Tables A, B, C and D</w:t>
      </w:r>
    </w:p>
    <w:p w:rsidR="006E5022" w:rsidRDefault="006E5022" w:rsidP="006E5022">
      <w:pPr>
        <w:spacing w:before="0"/>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4"/>
        <w:gridCol w:w="8522"/>
      </w:tblGrid>
      <w:tr w:rsidR="006E5022" w:rsidTr="006E5022">
        <w:tc>
          <w:tcPr>
            <w:tcW w:w="851" w:type="dxa"/>
          </w:tcPr>
          <w:p w:rsidR="006E5022" w:rsidRDefault="006E5022" w:rsidP="006E5022">
            <w:pPr>
              <w:pStyle w:val="Tabletext"/>
              <w:framePr w:hSpace="181" w:wrap="around" w:vAnchor="text" w:hAnchor="margin" w:xAlign="center" w:y="1"/>
              <w:spacing w:before="80" w:after="80"/>
              <w:jc w:val="center"/>
              <w:rPr>
                <w:sz w:val="22"/>
                <w:szCs w:val="22"/>
              </w:rPr>
            </w:pPr>
            <w:r>
              <w:rPr>
                <w:sz w:val="22"/>
                <w:szCs w:val="22"/>
              </w:rPr>
              <w:t>X</w:t>
            </w:r>
          </w:p>
        </w:tc>
        <w:tc>
          <w:tcPr>
            <w:tcW w:w="8789" w:type="dxa"/>
          </w:tcPr>
          <w:p w:rsidR="006E5022" w:rsidRDefault="006E5022" w:rsidP="006E5022">
            <w:pPr>
              <w:pStyle w:val="Tabletext"/>
              <w:framePr w:hSpace="181" w:wrap="around" w:vAnchor="text" w:hAnchor="margin" w:xAlign="center" w:y="1"/>
              <w:spacing w:before="80" w:after="80"/>
              <w:rPr>
                <w:sz w:val="22"/>
                <w:szCs w:val="22"/>
              </w:rPr>
            </w:pPr>
            <w:r>
              <w:rPr>
                <w:sz w:val="22"/>
                <w:szCs w:val="22"/>
              </w:rPr>
              <w:t>Mandatory information</w:t>
            </w:r>
          </w:p>
        </w:tc>
      </w:tr>
      <w:tr w:rsidR="006E5022" w:rsidTr="006E5022">
        <w:tc>
          <w:tcPr>
            <w:tcW w:w="851" w:type="dxa"/>
          </w:tcPr>
          <w:p w:rsidR="006E5022" w:rsidRDefault="006E5022" w:rsidP="006E5022">
            <w:pPr>
              <w:pStyle w:val="Tabletext"/>
              <w:framePr w:hSpace="181" w:wrap="around" w:vAnchor="text" w:hAnchor="margin" w:xAlign="center" w:y="1"/>
              <w:spacing w:before="80" w:after="80"/>
              <w:jc w:val="center"/>
              <w:rPr>
                <w:sz w:val="22"/>
                <w:szCs w:val="22"/>
              </w:rPr>
            </w:pPr>
            <w:r>
              <w:rPr>
                <w:sz w:val="22"/>
                <w:szCs w:val="22"/>
              </w:rPr>
              <w:t>+</w:t>
            </w:r>
          </w:p>
        </w:tc>
        <w:tc>
          <w:tcPr>
            <w:tcW w:w="8789" w:type="dxa"/>
          </w:tcPr>
          <w:p w:rsidR="006E5022" w:rsidRDefault="006E5022" w:rsidP="006E5022">
            <w:pPr>
              <w:pStyle w:val="Tabletext"/>
              <w:framePr w:hSpace="181" w:wrap="around" w:vAnchor="text" w:hAnchor="margin" w:xAlign="center" w:y="1"/>
              <w:spacing w:before="80" w:after="80"/>
              <w:rPr>
                <w:sz w:val="22"/>
                <w:szCs w:val="22"/>
              </w:rPr>
            </w:pPr>
            <w:r>
              <w:rPr>
                <w:sz w:val="22"/>
                <w:szCs w:val="22"/>
              </w:rPr>
              <w:t>Mandatory under the conditions specified in Column 2</w:t>
            </w:r>
          </w:p>
        </w:tc>
      </w:tr>
      <w:tr w:rsidR="006E5022" w:rsidTr="006E5022">
        <w:tc>
          <w:tcPr>
            <w:tcW w:w="851" w:type="dxa"/>
          </w:tcPr>
          <w:p w:rsidR="006E5022" w:rsidRDefault="006E5022" w:rsidP="006E5022">
            <w:pPr>
              <w:pStyle w:val="Tabletext"/>
              <w:framePr w:hSpace="181" w:wrap="around" w:vAnchor="text" w:hAnchor="margin" w:xAlign="center" w:y="1"/>
              <w:spacing w:before="80" w:after="80"/>
              <w:jc w:val="center"/>
              <w:rPr>
                <w:sz w:val="22"/>
                <w:szCs w:val="22"/>
              </w:rPr>
            </w:pPr>
            <w:r>
              <w:rPr>
                <w:sz w:val="22"/>
                <w:szCs w:val="22"/>
              </w:rPr>
              <w:t>O</w:t>
            </w:r>
          </w:p>
        </w:tc>
        <w:tc>
          <w:tcPr>
            <w:tcW w:w="8789" w:type="dxa"/>
          </w:tcPr>
          <w:p w:rsidR="006E5022" w:rsidRDefault="006E5022" w:rsidP="006E5022">
            <w:pPr>
              <w:pStyle w:val="Tabletext"/>
              <w:framePr w:hSpace="181" w:wrap="around" w:vAnchor="text" w:hAnchor="margin" w:xAlign="center" w:y="1"/>
              <w:spacing w:before="80" w:after="80"/>
              <w:rPr>
                <w:sz w:val="22"/>
                <w:szCs w:val="22"/>
              </w:rPr>
            </w:pPr>
            <w:r>
              <w:rPr>
                <w:sz w:val="22"/>
                <w:szCs w:val="22"/>
              </w:rPr>
              <w:t>Optional information</w:t>
            </w:r>
          </w:p>
        </w:tc>
      </w:tr>
      <w:tr w:rsidR="006E5022" w:rsidTr="006E5022">
        <w:tc>
          <w:tcPr>
            <w:tcW w:w="851" w:type="dxa"/>
          </w:tcPr>
          <w:p w:rsidR="006E5022" w:rsidRDefault="006E5022" w:rsidP="006E5022">
            <w:pPr>
              <w:pStyle w:val="Tabletext"/>
              <w:framePr w:hSpace="181" w:wrap="around" w:vAnchor="text" w:hAnchor="margin" w:xAlign="center" w:y="1"/>
              <w:spacing w:before="80" w:after="80"/>
              <w:jc w:val="center"/>
              <w:rPr>
                <w:sz w:val="22"/>
                <w:szCs w:val="22"/>
              </w:rPr>
            </w:pPr>
            <w:r>
              <w:rPr>
                <w:sz w:val="22"/>
                <w:szCs w:val="22"/>
              </w:rPr>
              <w:t>C</w:t>
            </w:r>
          </w:p>
        </w:tc>
        <w:tc>
          <w:tcPr>
            <w:tcW w:w="8789" w:type="dxa"/>
          </w:tcPr>
          <w:p w:rsidR="006E5022" w:rsidRDefault="006E5022" w:rsidP="006E5022">
            <w:pPr>
              <w:pStyle w:val="Tabletext"/>
              <w:framePr w:hSpace="181" w:wrap="around" w:vAnchor="text" w:hAnchor="margin" w:xAlign="center" w:y="1"/>
              <w:spacing w:before="80" w:after="80"/>
              <w:rPr>
                <w:sz w:val="22"/>
                <w:szCs w:val="22"/>
              </w:rPr>
            </w:pPr>
            <w:r>
              <w:rPr>
                <w:sz w:val="22"/>
                <w:szCs w:val="22"/>
              </w:rPr>
              <w:t>Mandatory if used as a basis to effect coordination with another administration</w:t>
            </w:r>
          </w:p>
        </w:tc>
      </w:tr>
      <w:tr w:rsidR="006E5022" w:rsidTr="006E5022">
        <w:tc>
          <w:tcPr>
            <w:tcW w:w="851" w:type="dxa"/>
          </w:tcPr>
          <w:p w:rsidR="006E5022" w:rsidRDefault="006E5022" w:rsidP="006E5022">
            <w:pPr>
              <w:pStyle w:val="Tabletext"/>
              <w:framePr w:hSpace="181" w:wrap="around" w:vAnchor="text" w:hAnchor="margin" w:xAlign="center" w:y="1"/>
              <w:spacing w:before="80" w:after="80"/>
              <w:jc w:val="center"/>
              <w:rPr>
                <w:sz w:val="22"/>
                <w:szCs w:val="22"/>
              </w:rPr>
            </w:pPr>
          </w:p>
        </w:tc>
        <w:tc>
          <w:tcPr>
            <w:tcW w:w="8789" w:type="dxa"/>
          </w:tcPr>
          <w:p w:rsidR="006E5022" w:rsidRDefault="006E5022" w:rsidP="006E5022">
            <w:pPr>
              <w:pStyle w:val="Tabletext"/>
              <w:framePr w:hSpace="181" w:wrap="around" w:vAnchor="text" w:hAnchor="margin" w:xAlign="center" w:y="1"/>
              <w:spacing w:before="80" w:after="80"/>
              <w:rPr>
                <w:sz w:val="22"/>
                <w:szCs w:val="22"/>
              </w:rPr>
            </w:pPr>
            <w:r>
              <w:rPr>
                <w:sz w:val="22"/>
                <w:szCs w:val="22"/>
              </w:rPr>
              <w:t>The data item is not applicable to the corresponding notice</w:t>
            </w:r>
          </w:p>
        </w:tc>
      </w:tr>
    </w:tbl>
    <w:p w:rsidR="006E5022" w:rsidRDefault="006E5022" w:rsidP="006E5022">
      <w:pPr>
        <w:pStyle w:val="Tablefin"/>
        <w:rPr>
          <w:color w:val="000000"/>
          <w:lang w:val="en-GB"/>
        </w:rPr>
      </w:pPr>
    </w:p>
    <w:p w:rsidR="006E5022" w:rsidRDefault="006E5022" w:rsidP="006E5022">
      <w:pPr>
        <w:pStyle w:val="Headingb"/>
      </w:pPr>
      <w:r>
        <w:t>Reading the Appendix 4 Tables</w:t>
      </w:r>
    </w:p>
    <w:p w:rsidR="006E5022" w:rsidRDefault="006E5022" w:rsidP="006E5022">
      <w:r>
        <w:t>The rules used to link the sign with the text are based on the Table column headings covering specific procedures and specific services.</w:t>
      </w:r>
    </w:p>
    <w:p w:rsidR="006E5022" w:rsidRPr="005C65F6" w:rsidRDefault="007C33BF" w:rsidP="007C33BF">
      <w:pPr>
        <w:pStyle w:val="FootnoteText"/>
        <w:rPr>
          <w:rStyle w:val="FootnoteTextChar"/>
        </w:rPr>
      </w:pPr>
      <w:r>
        <w:rPr>
          <w:rStyle w:val="FootnoteReference"/>
        </w:rPr>
        <w:t>1</w:t>
      </w:r>
      <w:r w:rsidR="006E5022">
        <w:tab/>
      </w:r>
      <w:r w:rsidR="006E5022" w:rsidRPr="005C65F6">
        <w:rPr>
          <w:rStyle w:val="footnotetextChar1"/>
        </w:rPr>
        <w:t>I</w:t>
      </w:r>
      <w:r w:rsidR="005C65F6" w:rsidRPr="005C65F6">
        <w:rPr>
          <w:rStyle w:val="footnotetextChar1"/>
        </w:rPr>
        <w:t>f</w:t>
      </w:r>
      <w:r w:rsidR="006E5022" w:rsidRPr="005C65F6">
        <w:rPr>
          <w:rStyle w:val="FootnoteTextChar"/>
        </w:rPr>
        <w:t xml:space="preserve"> any data item has a condition attached to it, then it has a “+”.</w:t>
      </w:r>
    </w:p>
    <w:p w:rsidR="006E5022" w:rsidRDefault="006E5022" w:rsidP="006E5022"/>
    <w:tbl>
      <w:tblPr>
        <w:tblW w:w="9356" w:type="dxa"/>
        <w:tblLayout w:type="fixed"/>
        <w:tblLook w:val="0000" w:firstRow="0" w:lastRow="0" w:firstColumn="0" w:lastColumn="0" w:noHBand="0" w:noVBand="0"/>
      </w:tblPr>
      <w:tblGrid>
        <w:gridCol w:w="851"/>
        <w:gridCol w:w="6237"/>
        <w:gridCol w:w="284"/>
        <w:gridCol w:w="567"/>
        <w:gridCol w:w="283"/>
        <w:gridCol w:w="1134"/>
      </w:tblGrid>
      <w:tr w:rsidR="006E5022" w:rsidTr="006E5022">
        <w:trPr>
          <w:cantSplit/>
        </w:trPr>
        <w:tc>
          <w:tcPr>
            <w:tcW w:w="851" w:type="dxa"/>
            <w:tcBorders>
              <w:top w:val="single" w:sz="6" w:space="0" w:color="auto"/>
              <w:left w:val="single" w:sz="6" w:space="0" w:color="auto"/>
              <w:bottom w:val="single" w:sz="6" w:space="0" w:color="auto"/>
              <w:right w:val="double" w:sz="4" w:space="0" w:color="auto"/>
            </w:tcBorders>
          </w:tcPr>
          <w:p w:rsidR="006E5022" w:rsidRDefault="006E5022" w:rsidP="006E5022">
            <w:pPr>
              <w:framePr w:hSpace="181" w:wrap="around" w:vAnchor="text" w:hAnchor="margin" w:xAlign="center" w:y="1"/>
              <w:spacing w:before="60" w:after="60"/>
              <w:rPr>
                <w:color w:val="000000"/>
                <w:sz w:val="20"/>
              </w:rPr>
            </w:pPr>
            <w:r>
              <w:rPr>
                <w:color w:val="000000"/>
                <w:sz w:val="20"/>
              </w:rPr>
              <w:t>A.6.c</w:t>
            </w:r>
          </w:p>
        </w:tc>
        <w:tc>
          <w:tcPr>
            <w:tcW w:w="6237" w:type="dxa"/>
            <w:tcBorders>
              <w:top w:val="single" w:sz="6" w:space="0" w:color="auto"/>
              <w:left w:val="double" w:sz="4" w:space="0" w:color="auto"/>
              <w:bottom w:val="single" w:sz="6" w:space="0" w:color="auto"/>
              <w:right w:val="double" w:sz="4" w:space="0" w:color="auto"/>
            </w:tcBorders>
          </w:tcPr>
          <w:p w:rsidR="006E5022" w:rsidRDefault="006E5022" w:rsidP="006E5022">
            <w:pPr>
              <w:framePr w:hSpace="181" w:wrap="around" w:vAnchor="text" w:hAnchor="margin" w:xAlign="center" w:y="1"/>
              <w:pBdr>
                <w:left w:val="double" w:sz="4" w:space="4" w:color="auto"/>
              </w:pBdr>
              <w:tabs>
                <w:tab w:val="clear" w:pos="1134"/>
                <w:tab w:val="left" w:pos="380"/>
              </w:tabs>
              <w:spacing w:before="60" w:after="60"/>
              <w:rPr>
                <w:color w:val="000000"/>
                <w:sz w:val="20"/>
              </w:rPr>
            </w:pPr>
            <w:r>
              <w:rPr>
                <w:sz w:val="20"/>
              </w:rPr>
              <w:t>if agreement has been reached, the related provision code (see the Preface)</w:t>
            </w:r>
          </w:p>
        </w:tc>
        <w:tc>
          <w:tcPr>
            <w:tcW w:w="284" w:type="dxa"/>
            <w:tcBorders>
              <w:top w:val="wave" w:sz="12" w:space="0" w:color="auto"/>
              <w:left w:val="double" w:sz="4" w:space="0" w:color="auto"/>
              <w:bottom w:val="wave" w:sz="12" w:space="0" w:color="auto"/>
              <w:right w:val="single" w:sz="6" w:space="0" w:color="auto"/>
            </w:tcBorders>
          </w:tcPr>
          <w:p w:rsidR="006E5022" w:rsidRDefault="006E5022" w:rsidP="006E5022">
            <w:pPr>
              <w:framePr w:hSpace="181" w:wrap="around" w:vAnchor="text" w:hAnchor="margin" w:xAlign="center" w:y="1"/>
              <w:spacing w:before="60" w:after="60"/>
              <w:jc w:val="center"/>
              <w:rPr>
                <w:color w:val="000000"/>
                <w:sz w:val="20"/>
              </w:rPr>
            </w:pPr>
          </w:p>
        </w:tc>
        <w:tc>
          <w:tcPr>
            <w:tcW w:w="567" w:type="dxa"/>
            <w:tcBorders>
              <w:top w:val="single" w:sz="6" w:space="0" w:color="auto"/>
              <w:left w:val="single" w:sz="6" w:space="0" w:color="auto"/>
              <w:bottom w:val="single" w:sz="6" w:space="0" w:color="auto"/>
              <w:right w:val="single" w:sz="6" w:space="0" w:color="auto"/>
            </w:tcBorders>
            <w:vAlign w:val="center"/>
          </w:tcPr>
          <w:p w:rsidR="006E5022" w:rsidRDefault="006E5022" w:rsidP="006E5022">
            <w:pPr>
              <w:framePr w:hSpace="181" w:wrap="around" w:vAnchor="text" w:hAnchor="margin" w:xAlign="center" w:y="1"/>
              <w:spacing w:before="60" w:after="60"/>
              <w:jc w:val="center"/>
              <w:rPr>
                <w:color w:val="000000"/>
                <w:sz w:val="20"/>
              </w:rPr>
            </w:pPr>
            <w:r>
              <w:rPr>
                <w:color w:val="000000"/>
                <w:sz w:val="20"/>
              </w:rPr>
              <w:t>+</w:t>
            </w:r>
          </w:p>
        </w:tc>
        <w:tc>
          <w:tcPr>
            <w:tcW w:w="283" w:type="dxa"/>
            <w:tcBorders>
              <w:top w:val="wave" w:sz="12" w:space="0" w:color="auto"/>
              <w:left w:val="single" w:sz="6" w:space="0" w:color="auto"/>
              <w:bottom w:val="wave" w:sz="12" w:space="0" w:color="auto"/>
              <w:right w:val="double" w:sz="4" w:space="0" w:color="auto"/>
            </w:tcBorders>
          </w:tcPr>
          <w:p w:rsidR="006E5022" w:rsidRDefault="006E5022" w:rsidP="006E5022">
            <w:pPr>
              <w:framePr w:hSpace="181" w:wrap="around" w:vAnchor="text" w:hAnchor="margin" w:xAlign="center" w:y="1"/>
              <w:spacing w:before="60" w:after="60"/>
              <w:jc w:val="center"/>
              <w:rPr>
                <w:color w:val="000000"/>
                <w:sz w:val="20"/>
              </w:rPr>
            </w:pPr>
          </w:p>
        </w:tc>
        <w:tc>
          <w:tcPr>
            <w:tcW w:w="1134" w:type="dxa"/>
            <w:tcBorders>
              <w:top w:val="single" w:sz="6" w:space="0" w:color="auto"/>
              <w:left w:val="double" w:sz="4" w:space="0" w:color="auto"/>
              <w:bottom w:val="single" w:sz="6" w:space="0" w:color="auto"/>
              <w:right w:val="wave" w:sz="6" w:space="0" w:color="auto"/>
            </w:tcBorders>
            <w:vAlign w:val="center"/>
          </w:tcPr>
          <w:p w:rsidR="006E5022" w:rsidRDefault="006E5022" w:rsidP="006E5022">
            <w:pPr>
              <w:framePr w:hSpace="181" w:wrap="around" w:vAnchor="text" w:hAnchor="margin" w:xAlign="center" w:y="1"/>
              <w:spacing w:before="60" w:after="60"/>
              <w:jc w:val="center"/>
              <w:rPr>
                <w:color w:val="000000"/>
                <w:sz w:val="20"/>
              </w:rPr>
            </w:pPr>
            <w:r>
              <w:rPr>
                <w:color w:val="000000"/>
                <w:sz w:val="20"/>
              </w:rPr>
              <w:t>A.6.c</w:t>
            </w:r>
          </w:p>
        </w:tc>
      </w:tr>
    </w:tbl>
    <w:p w:rsidR="006E5022" w:rsidRDefault="006E5022" w:rsidP="006E5022">
      <w:pPr>
        <w:pStyle w:val="Tablefin"/>
        <w:rPr>
          <w:color w:val="000000"/>
          <w:lang w:val="en-GB"/>
        </w:rPr>
      </w:pPr>
    </w:p>
    <w:tbl>
      <w:tblPr>
        <w:tblW w:w="9356" w:type="dxa"/>
        <w:tblLayout w:type="fixed"/>
        <w:tblLook w:val="0000" w:firstRow="0" w:lastRow="0" w:firstColumn="0" w:lastColumn="0" w:noHBand="0" w:noVBand="0"/>
      </w:tblPr>
      <w:tblGrid>
        <w:gridCol w:w="851"/>
        <w:gridCol w:w="6237"/>
        <w:gridCol w:w="284"/>
        <w:gridCol w:w="567"/>
        <w:gridCol w:w="283"/>
        <w:gridCol w:w="1134"/>
      </w:tblGrid>
      <w:tr w:rsidR="006E5022" w:rsidTr="006E5022">
        <w:trPr>
          <w:cantSplit/>
        </w:trPr>
        <w:tc>
          <w:tcPr>
            <w:tcW w:w="851" w:type="dxa"/>
            <w:tcBorders>
              <w:top w:val="single" w:sz="6" w:space="0" w:color="auto"/>
              <w:left w:val="single" w:sz="6" w:space="0" w:color="auto"/>
              <w:bottom w:val="single" w:sz="6" w:space="0" w:color="auto"/>
              <w:right w:val="double" w:sz="4" w:space="0" w:color="auto"/>
            </w:tcBorders>
          </w:tcPr>
          <w:p w:rsidR="006E5022" w:rsidRDefault="006E5022" w:rsidP="006E5022">
            <w:pPr>
              <w:framePr w:hSpace="181" w:wrap="around" w:vAnchor="text" w:hAnchor="margin" w:xAlign="center" w:y="1"/>
              <w:spacing w:before="60" w:after="60"/>
              <w:rPr>
                <w:color w:val="000000"/>
                <w:sz w:val="20"/>
              </w:rPr>
            </w:pPr>
            <w:r>
              <w:rPr>
                <w:sz w:val="20"/>
              </w:rPr>
              <w:t>C.8.f.1</w:t>
            </w:r>
          </w:p>
        </w:tc>
        <w:tc>
          <w:tcPr>
            <w:tcW w:w="6237" w:type="dxa"/>
            <w:tcBorders>
              <w:top w:val="single" w:sz="6" w:space="0" w:color="auto"/>
              <w:left w:val="double" w:sz="4" w:space="0" w:color="auto"/>
              <w:bottom w:val="single" w:sz="6" w:space="0" w:color="auto"/>
              <w:right w:val="double" w:sz="4" w:space="0" w:color="auto"/>
            </w:tcBorders>
          </w:tcPr>
          <w:p w:rsidR="006E5022" w:rsidRDefault="006E5022" w:rsidP="006E5022">
            <w:pPr>
              <w:framePr w:hSpace="181" w:wrap="around" w:vAnchor="text" w:hAnchor="margin" w:xAlign="center" w:y="1"/>
              <w:pBdr>
                <w:left w:val="double" w:sz="4" w:space="4" w:color="auto"/>
              </w:pBdr>
              <w:spacing w:before="60" w:after="60"/>
              <w:rPr>
                <w:sz w:val="20"/>
              </w:rPr>
            </w:pPr>
            <w:r>
              <w:rPr>
                <w:sz w:val="20"/>
              </w:rPr>
              <w:t>the space station’s nominal equivalent isotropically radiated power(s) (e.i.r.p.) on the beam axis</w:t>
            </w:r>
          </w:p>
          <w:p w:rsidR="006E5022" w:rsidRDefault="006E5022" w:rsidP="006E5022">
            <w:pPr>
              <w:framePr w:hSpace="181" w:wrap="around" w:vAnchor="text" w:hAnchor="margin" w:xAlign="center" w:y="1"/>
              <w:pBdr>
                <w:left w:val="double" w:sz="4" w:space="4" w:color="auto"/>
              </w:pBdr>
              <w:tabs>
                <w:tab w:val="clear" w:pos="1134"/>
                <w:tab w:val="clear" w:pos="1871"/>
                <w:tab w:val="clear" w:pos="2268"/>
                <w:tab w:val="left" w:pos="340"/>
              </w:tabs>
              <w:spacing w:before="0" w:after="60"/>
              <w:rPr>
                <w:sz w:val="20"/>
              </w:rPr>
            </w:pPr>
            <w:r>
              <w:rPr>
                <w:sz w:val="20"/>
              </w:rPr>
              <w:tab/>
              <w:t>Required only for a space-to-space link</w:t>
            </w:r>
          </w:p>
        </w:tc>
        <w:tc>
          <w:tcPr>
            <w:tcW w:w="284" w:type="dxa"/>
            <w:tcBorders>
              <w:top w:val="wave" w:sz="12" w:space="0" w:color="auto"/>
              <w:left w:val="double" w:sz="4" w:space="0" w:color="auto"/>
              <w:bottom w:val="wave" w:sz="12" w:space="0" w:color="auto"/>
              <w:right w:val="single" w:sz="6" w:space="0" w:color="auto"/>
            </w:tcBorders>
          </w:tcPr>
          <w:p w:rsidR="006E5022" w:rsidRDefault="006E5022" w:rsidP="006E5022">
            <w:pPr>
              <w:framePr w:hSpace="181" w:wrap="around" w:vAnchor="text" w:hAnchor="margin" w:xAlign="center" w:y="1"/>
              <w:spacing w:before="60" w:after="60"/>
              <w:rPr>
                <w:color w:val="000000"/>
                <w:sz w:val="20"/>
              </w:rPr>
            </w:pPr>
          </w:p>
        </w:tc>
        <w:tc>
          <w:tcPr>
            <w:tcW w:w="567" w:type="dxa"/>
            <w:tcBorders>
              <w:top w:val="single" w:sz="6" w:space="0" w:color="auto"/>
              <w:left w:val="single" w:sz="6" w:space="0" w:color="auto"/>
              <w:bottom w:val="single" w:sz="6" w:space="0" w:color="auto"/>
              <w:right w:val="single" w:sz="6" w:space="0" w:color="auto"/>
            </w:tcBorders>
            <w:vAlign w:val="center"/>
          </w:tcPr>
          <w:p w:rsidR="006E5022" w:rsidRDefault="006E5022" w:rsidP="006E5022">
            <w:pPr>
              <w:framePr w:hSpace="181" w:wrap="around" w:vAnchor="text" w:hAnchor="margin" w:xAlign="center" w:y="1"/>
              <w:spacing w:before="60" w:after="60"/>
              <w:jc w:val="center"/>
              <w:rPr>
                <w:color w:val="000000"/>
                <w:sz w:val="20"/>
              </w:rPr>
            </w:pPr>
            <w:r>
              <w:rPr>
                <w:color w:val="000000"/>
                <w:sz w:val="20"/>
              </w:rPr>
              <w:t>+</w:t>
            </w:r>
          </w:p>
        </w:tc>
        <w:tc>
          <w:tcPr>
            <w:tcW w:w="283" w:type="dxa"/>
            <w:tcBorders>
              <w:top w:val="wave" w:sz="12" w:space="0" w:color="auto"/>
              <w:left w:val="single" w:sz="6" w:space="0" w:color="auto"/>
              <w:bottom w:val="wave" w:sz="12" w:space="0" w:color="auto"/>
              <w:right w:val="double" w:sz="4" w:space="0" w:color="auto"/>
            </w:tcBorders>
          </w:tcPr>
          <w:p w:rsidR="006E5022" w:rsidRDefault="006E5022" w:rsidP="006E5022">
            <w:pPr>
              <w:framePr w:hSpace="181" w:wrap="around" w:vAnchor="text" w:hAnchor="margin" w:xAlign="center" w:y="1"/>
              <w:spacing w:before="60" w:after="60"/>
              <w:rPr>
                <w:color w:val="000000"/>
                <w:sz w:val="20"/>
              </w:rPr>
            </w:pPr>
          </w:p>
        </w:tc>
        <w:tc>
          <w:tcPr>
            <w:tcW w:w="1134" w:type="dxa"/>
            <w:tcBorders>
              <w:top w:val="single" w:sz="6" w:space="0" w:color="auto"/>
              <w:left w:val="double" w:sz="4" w:space="0" w:color="auto"/>
              <w:bottom w:val="single" w:sz="6" w:space="0" w:color="auto"/>
              <w:right w:val="wave" w:sz="6" w:space="0" w:color="auto"/>
            </w:tcBorders>
            <w:vAlign w:val="center"/>
          </w:tcPr>
          <w:p w:rsidR="006E5022" w:rsidRDefault="006E5022" w:rsidP="006E5022">
            <w:pPr>
              <w:framePr w:hSpace="181" w:wrap="around" w:vAnchor="text" w:hAnchor="margin" w:xAlign="center" w:y="1"/>
              <w:spacing w:before="60" w:after="60"/>
              <w:jc w:val="center"/>
              <w:rPr>
                <w:color w:val="000000"/>
                <w:sz w:val="20"/>
              </w:rPr>
            </w:pPr>
            <w:r>
              <w:rPr>
                <w:sz w:val="20"/>
              </w:rPr>
              <w:t>C.8.f.1</w:t>
            </w:r>
          </w:p>
        </w:tc>
      </w:tr>
    </w:tbl>
    <w:p w:rsidR="006E5022" w:rsidRDefault="006E5022" w:rsidP="006E5022">
      <w:pPr>
        <w:pStyle w:val="Tablefin"/>
        <w:rPr>
          <w:color w:val="000000"/>
          <w:lang w:val="en-GB"/>
        </w:rPr>
      </w:pPr>
    </w:p>
    <w:p w:rsidR="006E5022" w:rsidRDefault="006E5022" w:rsidP="006E5022">
      <w:r>
        <w:t>2</w:t>
      </w:r>
      <w:r>
        <w:tab/>
        <w:t>Data items grouped under a common subheading that limits the range of procedures, services or frequency bands have a “X” as the conditional nature is shown in the subheading title.</w:t>
      </w:r>
    </w:p>
    <w:p w:rsidR="006E5022" w:rsidRDefault="006E5022" w:rsidP="006E5022"/>
    <w:p w:rsidR="007D0369" w:rsidRDefault="007D0369" w:rsidP="006E5022"/>
    <w:p w:rsidR="007D0369" w:rsidRDefault="007D0369" w:rsidP="006E5022"/>
    <w:p w:rsidR="007D0369" w:rsidRDefault="007D0369" w:rsidP="006E5022"/>
    <w:tbl>
      <w:tblPr>
        <w:tblW w:w="9356" w:type="dxa"/>
        <w:tblLayout w:type="fixed"/>
        <w:tblLook w:val="0000" w:firstRow="0" w:lastRow="0" w:firstColumn="0" w:lastColumn="0" w:noHBand="0" w:noVBand="0"/>
      </w:tblPr>
      <w:tblGrid>
        <w:gridCol w:w="851"/>
        <w:gridCol w:w="6237"/>
        <w:gridCol w:w="284"/>
        <w:gridCol w:w="567"/>
        <w:gridCol w:w="283"/>
        <w:gridCol w:w="1134"/>
      </w:tblGrid>
      <w:tr w:rsidR="006E5022" w:rsidTr="006E5022">
        <w:trPr>
          <w:cantSplit/>
        </w:trPr>
        <w:tc>
          <w:tcPr>
            <w:tcW w:w="851" w:type="dxa"/>
            <w:tcBorders>
              <w:top w:val="single" w:sz="6" w:space="0" w:color="auto"/>
              <w:left w:val="single" w:sz="6" w:space="0" w:color="auto"/>
              <w:bottom w:val="single" w:sz="6" w:space="0" w:color="auto"/>
              <w:right w:val="double" w:sz="4" w:space="0" w:color="auto"/>
            </w:tcBorders>
          </w:tcPr>
          <w:p w:rsidR="006E5022" w:rsidRDefault="006E5022" w:rsidP="006E5022">
            <w:pPr>
              <w:framePr w:hSpace="181" w:wrap="around" w:vAnchor="text" w:hAnchor="margin" w:xAlign="center" w:y="1"/>
              <w:spacing w:before="60" w:after="60"/>
              <w:ind w:left="-57" w:right="-57"/>
              <w:rPr>
                <w:color w:val="000000"/>
                <w:sz w:val="20"/>
              </w:rPr>
            </w:pPr>
            <w:r>
              <w:rPr>
                <w:sz w:val="20"/>
              </w:rPr>
              <w:lastRenderedPageBreak/>
              <w:t>A.4.b.5</w:t>
            </w:r>
          </w:p>
        </w:tc>
        <w:tc>
          <w:tcPr>
            <w:tcW w:w="6237" w:type="dxa"/>
            <w:tcBorders>
              <w:top w:val="single" w:sz="6" w:space="0" w:color="auto"/>
              <w:left w:val="double" w:sz="4" w:space="0" w:color="auto"/>
              <w:bottom w:val="single" w:sz="6" w:space="0" w:color="auto"/>
              <w:right w:val="double" w:sz="4" w:space="0" w:color="auto"/>
            </w:tcBorders>
          </w:tcPr>
          <w:p w:rsidR="006E5022" w:rsidRDefault="006E5022" w:rsidP="006E5022">
            <w:pPr>
              <w:framePr w:hSpace="181" w:wrap="around" w:vAnchor="text" w:hAnchor="margin" w:xAlign="center" w:y="1"/>
              <w:tabs>
                <w:tab w:val="clear" w:pos="1134"/>
                <w:tab w:val="left" w:pos="380"/>
              </w:tabs>
              <w:spacing w:before="60" w:after="60" w:line="220" w:lineRule="exact"/>
              <w:rPr>
                <w:color w:val="000000"/>
                <w:sz w:val="20"/>
              </w:rPr>
            </w:pPr>
            <w:r>
              <w:rPr>
                <w:b/>
                <w:bCs/>
                <w:sz w:val="20"/>
              </w:rPr>
              <w:t>For space stations operating in a frequency band subject to the provisions of Nos. 9.11A, 9.12 or 9.12A, the data elements to characterize properly the orbital statistics of the non-geostationary-satellite system:</w:t>
            </w:r>
          </w:p>
        </w:tc>
        <w:tc>
          <w:tcPr>
            <w:tcW w:w="284" w:type="dxa"/>
            <w:tcBorders>
              <w:top w:val="wave" w:sz="12" w:space="0" w:color="auto"/>
              <w:left w:val="double" w:sz="4" w:space="0" w:color="auto"/>
              <w:bottom w:val="nil"/>
              <w:right w:val="single" w:sz="6" w:space="0" w:color="auto"/>
            </w:tcBorders>
          </w:tcPr>
          <w:p w:rsidR="006E5022" w:rsidRDefault="006E5022" w:rsidP="006E5022">
            <w:pPr>
              <w:framePr w:hSpace="181" w:wrap="around" w:vAnchor="text" w:hAnchor="margin" w:xAlign="center" w:y="1"/>
              <w:spacing w:before="60" w:after="60"/>
              <w:jc w:val="center"/>
              <w:rPr>
                <w:color w:val="000000"/>
                <w:sz w:val="20"/>
              </w:rPr>
            </w:pPr>
          </w:p>
        </w:tc>
        <w:tc>
          <w:tcPr>
            <w:tcW w:w="567" w:type="dxa"/>
            <w:tcBorders>
              <w:top w:val="single" w:sz="6" w:space="0" w:color="auto"/>
              <w:left w:val="single" w:sz="6" w:space="0" w:color="auto"/>
              <w:bottom w:val="nil"/>
              <w:right w:val="single" w:sz="6" w:space="0" w:color="auto"/>
            </w:tcBorders>
            <w:vAlign w:val="center"/>
          </w:tcPr>
          <w:p w:rsidR="006E5022" w:rsidRDefault="006E5022" w:rsidP="006E5022">
            <w:pPr>
              <w:framePr w:hSpace="181" w:wrap="around" w:vAnchor="text" w:hAnchor="margin" w:xAlign="center" w:y="1"/>
              <w:spacing w:before="60" w:after="60"/>
              <w:jc w:val="center"/>
              <w:rPr>
                <w:color w:val="000000"/>
                <w:sz w:val="20"/>
              </w:rPr>
            </w:pPr>
          </w:p>
        </w:tc>
        <w:tc>
          <w:tcPr>
            <w:tcW w:w="283" w:type="dxa"/>
            <w:tcBorders>
              <w:top w:val="wave" w:sz="12" w:space="0" w:color="auto"/>
              <w:left w:val="single" w:sz="6" w:space="0" w:color="auto"/>
              <w:bottom w:val="nil"/>
              <w:right w:val="double" w:sz="4" w:space="0" w:color="auto"/>
            </w:tcBorders>
          </w:tcPr>
          <w:p w:rsidR="006E5022" w:rsidRDefault="006E5022" w:rsidP="006E5022">
            <w:pPr>
              <w:framePr w:hSpace="181" w:wrap="around" w:vAnchor="text" w:hAnchor="margin" w:xAlign="center" w:y="1"/>
              <w:spacing w:before="60" w:after="60"/>
              <w:jc w:val="center"/>
              <w:rPr>
                <w:color w:val="000000"/>
                <w:sz w:val="20"/>
              </w:rPr>
            </w:pPr>
          </w:p>
        </w:tc>
        <w:tc>
          <w:tcPr>
            <w:tcW w:w="1134" w:type="dxa"/>
            <w:tcBorders>
              <w:top w:val="single" w:sz="6" w:space="0" w:color="auto"/>
              <w:left w:val="double" w:sz="4" w:space="0" w:color="auto"/>
              <w:bottom w:val="single" w:sz="6" w:space="0" w:color="auto"/>
              <w:right w:val="wave" w:sz="6" w:space="0" w:color="auto"/>
            </w:tcBorders>
            <w:vAlign w:val="center"/>
          </w:tcPr>
          <w:p w:rsidR="006E5022" w:rsidRDefault="006E5022" w:rsidP="006E5022">
            <w:pPr>
              <w:framePr w:hSpace="181" w:wrap="around" w:vAnchor="text" w:hAnchor="margin" w:xAlign="center" w:y="1"/>
              <w:spacing w:before="60" w:after="60"/>
              <w:jc w:val="center"/>
              <w:rPr>
                <w:color w:val="000000"/>
                <w:sz w:val="20"/>
              </w:rPr>
            </w:pPr>
            <w:r>
              <w:rPr>
                <w:sz w:val="20"/>
              </w:rPr>
              <w:t>A.4.b.5</w:t>
            </w:r>
          </w:p>
        </w:tc>
      </w:tr>
      <w:tr w:rsidR="006E5022" w:rsidTr="006E5022">
        <w:trPr>
          <w:cantSplit/>
        </w:trPr>
        <w:tc>
          <w:tcPr>
            <w:tcW w:w="851" w:type="dxa"/>
            <w:tcBorders>
              <w:top w:val="single" w:sz="6" w:space="0" w:color="auto"/>
              <w:left w:val="single" w:sz="6" w:space="0" w:color="auto"/>
              <w:bottom w:val="single" w:sz="6" w:space="0" w:color="auto"/>
              <w:right w:val="double" w:sz="4" w:space="0" w:color="auto"/>
            </w:tcBorders>
          </w:tcPr>
          <w:p w:rsidR="006E5022" w:rsidRDefault="006E5022" w:rsidP="006E5022">
            <w:pPr>
              <w:framePr w:hSpace="181" w:wrap="around" w:vAnchor="text" w:hAnchor="margin" w:xAlign="center" w:y="1"/>
              <w:spacing w:before="60" w:after="60"/>
              <w:ind w:left="-57" w:right="-57"/>
              <w:rPr>
                <w:sz w:val="20"/>
              </w:rPr>
            </w:pPr>
            <w:r>
              <w:rPr>
                <w:sz w:val="20"/>
              </w:rPr>
              <w:t>A.4.b.5.a</w:t>
            </w:r>
          </w:p>
        </w:tc>
        <w:tc>
          <w:tcPr>
            <w:tcW w:w="6237" w:type="dxa"/>
            <w:tcBorders>
              <w:top w:val="single" w:sz="6" w:space="0" w:color="auto"/>
              <w:left w:val="double" w:sz="4" w:space="0" w:color="auto"/>
              <w:bottom w:val="single" w:sz="6" w:space="0" w:color="auto"/>
              <w:right w:val="double" w:sz="4" w:space="0" w:color="auto"/>
            </w:tcBorders>
          </w:tcPr>
          <w:p w:rsidR="006E5022" w:rsidRDefault="006E5022" w:rsidP="006E5022">
            <w:pPr>
              <w:framePr w:hSpace="181" w:wrap="around" w:vAnchor="text" w:hAnchor="margin" w:xAlign="center" w:y="1"/>
              <w:tabs>
                <w:tab w:val="clear" w:pos="1134"/>
                <w:tab w:val="left" w:pos="380"/>
              </w:tabs>
              <w:spacing w:before="60" w:after="60" w:line="220" w:lineRule="exact"/>
              <w:rPr>
                <w:b/>
                <w:bCs/>
                <w:sz w:val="20"/>
              </w:rPr>
            </w:pPr>
            <w:r>
              <w:rPr>
                <w:sz w:val="20"/>
              </w:rPr>
              <w:t>the right ascension of the ascending node (</w:t>
            </w:r>
            <w:r>
              <w:rPr>
                <w:rFonts w:ascii="Symbol" w:hAnsi="Symbol"/>
                <w:color w:val="000000"/>
                <w:sz w:val="20"/>
              </w:rPr>
              <w:t></w:t>
            </w:r>
            <w:r>
              <w:rPr>
                <w:i/>
                <w:iCs/>
                <w:sz w:val="20"/>
                <w:vertAlign w:val="subscript"/>
              </w:rPr>
              <w:t>j</w:t>
            </w:r>
            <w:r>
              <w:rPr>
                <w:sz w:val="20"/>
              </w:rPr>
              <w:t xml:space="preserve">) for the </w:t>
            </w:r>
            <w:r>
              <w:rPr>
                <w:i/>
                <w:iCs/>
                <w:sz w:val="20"/>
              </w:rPr>
              <w:t>j</w:t>
            </w:r>
            <w:r>
              <w:rPr>
                <w:sz w:val="20"/>
              </w:rPr>
              <w:t>-th orbital plane, measured counter-clockwise in the equatorial plane from the direction of the vernal equinox to the point where the satellite makes its South-to-North crossing of the equatorial plane (0° ≤ </w:t>
            </w:r>
            <w:r>
              <w:rPr>
                <w:rFonts w:ascii="Tms Rmn" w:hAnsi="Tms Rmn"/>
                <w:sz w:val="12"/>
              </w:rPr>
              <w:t> </w:t>
            </w:r>
            <w:r>
              <w:rPr>
                <w:rFonts w:ascii="Symbol" w:hAnsi="Symbol"/>
                <w:color w:val="000000"/>
                <w:sz w:val="20"/>
              </w:rPr>
              <w:t></w:t>
            </w:r>
            <w:r>
              <w:rPr>
                <w:i/>
                <w:szCs w:val="24"/>
                <w:vertAlign w:val="subscript"/>
              </w:rPr>
              <w:t>j</w:t>
            </w:r>
            <w:r>
              <w:rPr>
                <w:sz w:val="20"/>
              </w:rPr>
              <w:t> &lt; 360°)</w:t>
            </w:r>
          </w:p>
        </w:tc>
        <w:tc>
          <w:tcPr>
            <w:tcW w:w="284" w:type="dxa"/>
            <w:tcBorders>
              <w:top w:val="nil"/>
              <w:left w:val="double" w:sz="4" w:space="0" w:color="auto"/>
              <w:bottom w:val="wave" w:sz="12" w:space="0" w:color="auto"/>
              <w:right w:val="single" w:sz="6" w:space="0" w:color="auto"/>
            </w:tcBorders>
          </w:tcPr>
          <w:p w:rsidR="006E5022" w:rsidRDefault="006E5022" w:rsidP="006E5022">
            <w:pPr>
              <w:framePr w:hSpace="181" w:wrap="around" w:vAnchor="text" w:hAnchor="margin" w:xAlign="center" w:y="1"/>
              <w:spacing w:before="60" w:after="60"/>
              <w:jc w:val="center"/>
              <w:rPr>
                <w:color w:val="000000"/>
                <w:sz w:val="20"/>
              </w:rPr>
            </w:pPr>
          </w:p>
        </w:tc>
        <w:tc>
          <w:tcPr>
            <w:tcW w:w="567" w:type="dxa"/>
            <w:tcBorders>
              <w:top w:val="nil"/>
              <w:left w:val="single" w:sz="6" w:space="0" w:color="auto"/>
              <w:bottom w:val="single" w:sz="6" w:space="0" w:color="auto"/>
              <w:right w:val="single" w:sz="6" w:space="0" w:color="auto"/>
            </w:tcBorders>
            <w:vAlign w:val="center"/>
          </w:tcPr>
          <w:p w:rsidR="006E5022" w:rsidRDefault="006E5022" w:rsidP="006E5022">
            <w:pPr>
              <w:framePr w:hSpace="181" w:wrap="around" w:vAnchor="text" w:hAnchor="margin" w:xAlign="center" w:y="1"/>
              <w:spacing w:before="60" w:after="60"/>
              <w:jc w:val="center"/>
              <w:rPr>
                <w:color w:val="000000"/>
                <w:sz w:val="20"/>
              </w:rPr>
            </w:pPr>
            <w:r>
              <w:rPr>
                <w:b/>
                <w:bCs/>
                <w:sz w:val="20"/>
              </w:rPr>
              <w:t>X</w:t>
            </w:r>
          </w:p>
        </w:tc>
        <w:tc>
          <w:tcPr>
            <w:tcW w:w="283" w:type="dxa"/>
            <w:tcBorders>
              <w:top w:val="nil"/>
              <w:left w:val="single" w:sz="6" w:space="0" w:color="auto"/>
              <w:bottom w:val="wave" w:sz="12" w:space="0" w:color="auto"/>
              <w:right w:val="double" w:sz="4" w:space="0" w:color="auto"/>
            </w:tcBorders>
          </w:tcPr>
          <w:p w:rsidR="006E5022" w:rsidRDefault="006E5022" w:rsidP="006E5022">
            <w:pPr>
              <w:framePr w:hSpace="181" w:wrap="around" w:vAnchor="text" w:hAnchor="margin" w:xAlign="center" w:y="1"/>
              <w:spacing w:before="60" w:after="60"/>
              <w:jc w:val="center"/>
              <w:rPr>
                <w:color w:val="000000"/>
                <w:sz w:val="20"/>
              </w:rPr>
            </w:pPr>
          </w:p>
        </w:tc>
        <w:tc>
          <w:tcPr>
            <w:tcW w:w="1134" w:type="dxa"/>
            <w:tcBorders>
              <w:top w:val="single" w:sz="6" w:space="0" w:color="auto"/>
              <w:left w:val="double" w:sz="4" w:space="0" w:color="auto"/>
              <w:bottom w:val="single" w:sz="6" w:space="0" w:color="auto"/>
              <w:right w:val="wave" w:sz="6" w:space="0" w:color="auto"/>
            </w:tcBorders>
            <w:vAlign w:val="center"/>
          </w:tcPr>
          <w:p w:rsidR="006E5022" w:rsidRDefault="006E5022" w:rsidP="006E5022">
            <w:pPr>
              <w:framePr w:hSpace="181" w:wrap="around" w:vAnchor="text" w:hAnchor="margin" w:xAlign="center" w:y="1"/>
              <w:spacing w:before="60" w:after="60"/>
              <w:jc w:val="center"/>
              <w:rPr>
                <w:sz w:val="20"/>
              </w:rPr>
            </w:pPr>
            <w:r>
              <w:rPr>
                <w:sz w:val="20"/>
              </w:rPr>
              <w:t>A.4.b.5.a</w:t>
            </w:r>
          </w:p>
        </w:tc>
      </w:tr>
    </w:tbl>
    <w:p w:rsidR="006E5022" w:rsidRDefault="006E5022" w:rsidP="006E5022">
      <w:pPr>
        <w:pStyle w:val="Tablefin"/>
        <w:rPr>
          <w:color w:val="000000"/>
          <w:lang w:val="en-GB"/>
        </w:rPr>
      </w:pPr>
    </w:p>
    <w:p w:rsidR="006E5022" w:rsidRDefault="006E5022" w:rsidP="006E5022">
      <w:r>
        <w:rPr>
          <w:color w:val="000000"/>
        </w:rPr>
        <w:t>3</w:t>
      </w:r>
      <w:r>
        <w:rPr>
          <w:color w:val="000000"/>
        </w:rPr>
        <w:tab/>
      </w:r>
      <w:r>
        <w:t>“In the case of”, followed by a reference to the column heading, is used as shown below when the associated conditions are different for individual columns, or if the indication is not the same across all applicable columns.</w:t>
      </w:r>
    </w:p>
    <w:p w:rsidR="006E5022" w:rsidRDefault="006E5022" w:rsidP="006E5022"/>
    <w:tbl>
      <w:tblPr>
        <w:tblW w:w="0" w:type="auto"/>
        <w:tblLayout w:type="fixed"/>
        <w:tblLook w:val="0000" w:firstRow="0" w:lastRow="0" w:firstColumn="0" w:lastColumn="0" w:noHBand="0" w:noVBand="0"/>
      </w:tblPr>
      <w:tblGrid>
        <w:gridCol w:w="851"/>
        <w:gridCol w:w="6237"/>
        <w:gridCol w:w="284"/>
        <w:gridCol w:w="567"/>
        <w:gridCol w:w="283"/>
        <w:gridCol w:w="1134"/>
      </w:tblGrid>
      <w:tr w:rsidR="006E5022" w:rsidTr="006E5022">
        <w:trPr>
          <w:cantSplit/>
        </w:trPr>
        <w:tc>
          <w:tcPr>
            <w:tcW w:w="851" w:type="dxa"/>
            <w:tcBorders>
              <w:top w:val="single" w:sz="6" w:space="0" w:color="auto"/>
              <w:left w:val="single" w:sz="6" w:space="0" w:color="auto"/>
              <w:bottom w:val="single" w:sz="6" w:space="0" w:color="auto"/>
              <w:right w:val="double" w:sz="4" w:space="0" w:color="auto"/>
            </w:tcBorders>
          </w:tcPr>
          <w:p w:rsidR="006E5022" w:rsidRDefault="006E5022" w:rsidP="006E5022">
            <w:pPr>
              <w:framePr w:hSpace="181" w:wrap="around" w:vAnchor="text" w:hAnchor="margin" w:xAlign="center" w:y="1"/>
              <w:spacing w:before="60" w:after="60"/>
              <w:rPr>
                <w:color w:val="000000"/>
                <w:sz w:val="20"/>
              </w:rPr>
            </w:pPr>
            <w:r>
              <w:rPr>
                <w:sz w:val="20"/>
              </w:rPr>
              <w:t>A.3.a</w:t>
            </w:r>
          </w:p>
        </w:tc>
        <w:tc>
          <w:tcPr>
            <w:tcW w:w="6237" w:type="dxa"/>
            <w:tcBorders>
              <w:top w:val="single" w:sz="6" w:space="0" w:color="auto"/>
              <w:left w:val="double" w:sz="4" w:space="0" w:color="auto"/>
              <w:bottom w:val="single" w:sz="6" w:space="0" w:color="auto"/>
              <w:right w:val="double" w:sz="4" w:space="0" w:color="auto"/>
            </w:tcBorders>
          </w:tcPr>
          <w:p w:rsidR="006E5022" w:rsidRDefault="006E5022" w:rsidP="006E5022">
            <w:pPr>
              <w:framePr w:hSpace="181" w:wrap="around" w:vAnchor="text" w:hAnchor="margin" w:xAlign="center" w:y="1"/>
              <w:pBdr>
                <w:left w:val="double" w:sz="4" w:space="4" w:color="auto"/>
              </w:pBdr>
              <w:spacing w:before="60" w:after="60"/>
              <w:rPr>
                <w:sz w:val="20"/>
              </w:rPr>
            </w:pPr>
            <w:r>
              <w:rPr>
                <w:sz w:val="20"/>
              </w:rPr>
              <w:t>the symbol for the operating administration or agency (see the Preface) that is in operational control of the space station, earth station or radio astronomy station</w:t>
            </w:r>
          </w:p>
          <w:p w:rsidR="006E5022" w:rsidRDefault="006E5022" w:rsidP="006E5022">
            <w:pPr>
              <w:framePr w:hSpace="181" w:wrap="around" w:vAnchor="text" w:hAnchor="margin" w:xAlign="center" w:y="1"/>
              <w:pBdr>
                <w:left w:val="double" w:sz="4" w:space="4" w:color="auto"/>
              </w:pBdr>
              <w:tabs>
                <w:tab w:val="clear" w:pos="1134"/>
                <w:tab w:val="clear" w:pos="1871"/>
                <w:tab w:val="clear" w:pos="2268"/>
                <w:tab w:val="left" w:pos="340"/>
              </w:tabs>
              <w:spacing w:before="0" w:after="60"/>
              <w:ind w:left="340" w:hanging="340"/>
              <w:rPr>
                <w:sz w:val="20"/>
              </w:rPr>
            </w:pPr>
            <w:r>
              <w:rPr>
                <w:sz w:val="20"/>
              </w:rPr>
              <w:tab/>
              <w:t xml:space="preserve">In the case of Appendix </w:t>
            </w:r>
            <w:r>
              <w:rPr>
                <w:b/>
                <w:bCs/>
                <w:sz w:val="20"/>
              </w:rPr>
              <w:t>30B</w:t>
            </w:r>
            <w:r>
              <w:rPr>
                <w:sz w:val="20"/>
              </w:rPr>
              <w:t>, required only for notification under Article 8</w:t>
            </w:r>
          </w:p>
        </w:tc>
        <w:tc>
          <w:tcPr>
            <w:tcW w:w="284" w:type="dxa"/>
            <w:tcBorders>
              <w:top w:val="wave" w:sz="12" w:space="0" w:color="auto"/>
              <w:left w:val="double" w:sz="4" w:space="0" w:color="auto"/>
              <w:bottom w:val="wave" w:sz="12" w:space="0" w:color="auto"/>
              <w:right w:val="single" w:sz="6" w:space="0" w:color="auto"/>
            </w:tcBorders>
          </w:tcPr>
          <w:p w:rsidR="006E5022" w:rsidRDefault="006E5022" w:rsidP="006E5022">
            <w:pPr>
              <w:framePr w:hSpace="181" w:wrap="around" w:vAnchor="text" w:hAnchor="margin" w:xAlign="center" w:y="1"/>
              <w:spacing w:before="60" w:after="60"/>
              <w:jc w:val="center"/>
              <w:rPr>
                <w:color w:val="000000"/>
                <w:sz w:val="20"/>
              </w:rPr>
            </w:pPr>
          </w:p>
        </w:tc>
        <w:tc>
          <w:tcPr>
            <w:tcW w:w="567" w:type="dxa"/>
            <w:tcBorders>
              <w:top w:val="single" w:sz="6" w:space="0" w:color="auto"/>
              <w:left w:val="single" w:sz="6" w:space="0" w:color="auto"/>
              <w:bottom w:val="single" w:sz="6" w:space="0" w:color="auto"/>
              <w:right w:val="single" w:sz="6" w:space="0" w:color="auto"/>
            </w:tcBorders>
            <w:vAlign w:val="center"/>
          </w:tcPr>
          <w:p w:rsidR="006E5022" w:rsidRDefault="006E5022" w:rsidP="006E5022">
            <w:pPr>
              <w:framePr w:hSpace="181" w:wrap="around" w:vAnchor="text" w:hAnchor="margin" w:xAlign="center" w:y="1"/>
              <w:spacing w:before="60" w:after="60"/>
              <w:jc w:val="center"/>
              <w:rPr>
                <w:color w:val="000000"/>
                <w:sz w:val="20"/>
              </w:rPr>
            </w:pPr>
            <w:r>
              <w:rPr>
                <w:b/>
                <w:bCs/>
                <w:sz w:val="20"/>
              </w:rPr>
              <w:t>X</w:t>
            </w:r>
          </w:p>
        </w:tc>
        <w:tc>
          <w:tcPr>
            <w:tcW w:w="283" w:type="dxa"/>
            <w:tcBorders>
              <w:top w:val="single" w:sz="6" w:space="0" w:color="auto"/>
              <w:left w:val="single" w:sz="6" w:space="0" w:color="auto"/>
              <w:bottom w:val="single" w:sz="6" w:space="0" w:color="auto"/>
              <w:right w:val="double" w:sz="4" w:space="0" w:color="auto"/>
            </w:tcBorders>
            <w:vAlign w:val="center"/>
          </w:tcPr>
          <w:p w:rsidR="006E5022" w:rsidRDefault="006E5022" w:rsidP="006E5022">
            <w:pPr>
              <w:framePr w:hSpace="181" w:wrap="around" w:vAnchor="text" w:hAnchor="margin" w:xAlign="center" w:y="1"/>
              <w:spacing w:before="60" w:after="60"/>
              <w:jc w:val="center"/>
              <w:rPr>
                <w:color w:val="000000"/>
                <w:sz w:val="20"/>
              </w:rPr>
            </w:pPr>
            <w:r>
              <w:rPr>
                <w:color w:val="000000"/>
                <w:sz w:val="20"/>
              </w:rPr>
              <w:t>+</w:t>
            </w:r>
          </w:p>
        </w:tc>
        <w:tc>
          <w:tcPr>
            <w:tcW w:w="1134" w:type="dxa"/>
            <w:tcBorders>
              <w:top w:val="single" w:sz="6" w:space="0" w:color="auto"/>
              <w:left w:val="double" w:sz="4" w:space="0" w:color="auto"/>
              <w:bottom w:val="single" w:sz="6" w:space="0" w:color="auto"/>
              <w:right w:val="wave" w:sz="6" w:space="0" w:color="auto"/>
            </w:tcBorders>
            <w:vAlign w:val="center"/>
          </w:tcPr>
          <w:p w:rsidR="006E5022" w:rsidRDefault="006E5022" w:rsidP="006E5022">
            <w:pPr>
              <w:framePr w:hSpace="181" w:wrap="around" w:vAnchor="text" w:hAnchor="margin" w:xAlign="center" w:y="1"/>
              <w:spacing w:before="60" w:after="60"/>
              <w:jc w:val="center"/>
              <w:rPr>
                <w:color w:val="000000"/>
                <w:sz w:val="20"/>
              </w:rPr>
            </w:pPr>
            <w:r>
              <w:rPr>
                <w:sz w:val="20"/>
              </w:rPr>
              <w:t>A.3.a</w:t>
            </w:r>
          </w:p>
        </w:tc>
      </w:tr>
    </w:tbl>
    <w:p w:rsidR="006E5022" w:rsidRDefault="006E5022" w:rsidP="006E5022">
      <w:pPr>
        <w:pStyle w:val="Headingb"/>
      </w:pPr>
      <w:r>
        <w:t>Footnotes to Tables A, B, C and D</w:t>
      </w:r>
    </w:p>
    <w:p w:rsidR="006E5022" w:rsidRPr="00BC61F3" w:rsidRDefault="006E5022" w:rsidP="00BC61F3">
      <w:pPr>
        <w:pStyle w:val="Tablelegend"/>
      </w:pPr>
      <w:r w:rsidRPr="00BC61F3">
        <w:t>1</w:t>
      </w:r>
      <w:r w:rsidRPr="002529E7">
        <w:rPr>
          <w:rStyle w:val="FootnoteTextChar"/>
        </w:rPr>
        <w:tab/>
        <w:t>Not required for coordination under No. 9.7A.</w:t>
      </w:r>
    </w:p>
    <w:p w:rsidR="00201F65" w:rsidRPr="002529E7" w:rsidRDefault="00201F65" w:rsidP="000220FF">
      <w:pPr>
        <w:pStyle w:val="Tablelegend"/>
        <w:rPr>
          <w:rStyle w:val="FootnoteTextChar"/>
        </w:rPr>
      </w:pPr>
      <w:r w:rsidRPr="00537BF7">
        <w:rPr>
          <w:rStyle w:val="FootnoteReference"/>
        </w:rPr>
        <w:t>2</w:t>
      </w:r>
      <w:r w:rsidRPr="002529E7">
        <w:rPr>
          <w:rStyle w:val="FootnoteTextChar"/>
        </w:rPr>
        <w:tab/>
        <w:t>The most recent version of Recommendation ITU</w:t>
      </w:r>
      <w:r w:rsidRPr="002529E7">
        <w:rPr>
          <w:rStyle w:val="FootnoteTextChar"/>
        </w:rPr>
        <w:noBreakHyphen/>
        <w:t>R SF.675 should be used to the extent applicable in calculating the maximum power density per Hz. For carriers below 15 GHz, the power density is averaged over the worst 4 kHz band. For carriers at or above 15 GHz, the power density is averaged over the worst 1 MHz band. In the case of assignments with a bandwidth less than the stated averaging bandwidth, the maximum density is calculated as if the assignment occupied the averaging bandwidth.</w:t>
      </w:r>
    </w:p>
    <w:p w:rsidR="00826033" w:rsidRPr="007D44D2" w:rsidRDefault="00826033" w:rsidP="000B35CB">
      <w:pPr>
        <w:pStyle w:val="Note"/>
      </w:pPr>
    </w:p>
    <w:p w:rsidR="00FF20EA" w:rsidRDefault="00FF20EA" w:rsidP="00FF20EA">
      <w:pPr>
        <w:sectPr w:rsidR="00FF20EA" w:rsidSect="00B03001">
          <w:footnotePr>
            <w:pos w:val="beneathText"/>
          </w:footnotePr>
          <w:pgSz w:w="11907" w:h="16840" w:code="9"/>
          <w:pgMar w:top="1440" w:right="1134" w:bottom="1440" w:left="1134" w:header="720" w:footer="482" w:gutter="0"/>
          <w:pgNumType w:start="27"/>
          <w:cols w:space="720"/>
          <w:docGrid w:linePitch="326"/>
        </w:sectPr>
      </w:pPr>
    </w:p>
    <w:p w:rsidR="00201F65" w:rsidRPr="007C4255" w:rsidRDefault="00201F65" w:rsidP="00201F65">
      <w:pPr>
        <w:pStyle w:val="Tabletitle"/>
        <w:rPr>
          <w:b w:val="0"/>
          <w:bCs/>
        </w:rPr>
      </w:pPr>
      <w:r w:rsidRPr="00DD32D6">
        <w:lastRenderedPageBreak/>
        <w:t>Table of characteristics to be submitted for space and radio astronomy services</w:t>
      </w:r>
      <w:r w:rsidR="00B82F26">
        <w:t xml:space="preserve"> </w:t>
      </w:r>
      <w:r>
        <w:br/>
      </w:r>
      <w:r w:rsidRPr="00C4293A">
        <w:rPr>
          <w:rFonts w:ascii="Times New Roman"/>
          <w:b w:val="0"/>
        </w:rPr>
        <w:t>(WRC-07)</w:t>
      </w:r>
    </w:p>
    <w:tbl>
      <w:tblPr>
        <w:tblW w:w="14601" w:type="dxa"/>
        <w:tblInd w:w="108" w:type="dxa"/>
        <w:tblLayout w:type="fixed"/>
        <w:tblLook w:val="04A0" w:firstRow="1" w:lastRow="0" w:firstColumn="1" w:lastColumn="0" w:noHBand="0" w:noVBand="1"/>
      </w:tblPr>
      <w:tblGrid>
        <w:gridCol w:w="1135"/>
        <w:gridCol w:w="4422"/>
        <w:gridCol w:w="737"/>
        <w:gridCol w:w="850"/>
        <w:gridCol w:w="907"/>
        <w:gridCol w:w="986"/>
        <w:gridCol w:w="615"/>
        <w:gridCol w:w="761"/>
        <w:gridCol w:w="839"/>
        <w:gridCol w:w="791"/>
        <w:gridCol w:w="810"/>
        <w:gridCol w:w="1039"/>
        <w:gridCol w:w="709"/>
      </w:tblGrid>
      <w:tr w:rsidR="00201F65" w:rsidRPr="00C94A22" w:rsidTr="00201F65">
        <w:trPr>
          <w:trHeight w:val="3000"/>
          <w:tblHeader/>
        </w:trPr>
        <w:tc>
          <w:tcPr>
            <w:tcW w:w="1135" w:type="dxa"/>
            <w:tcBorders>
              <w:top w:val="single" w:sz="12" w:space="0" w:color="auto"/>
              <w:left w:val="single" w:sz="12" w:space="0" w:color="auto"/>
              <w:bottom w:val="single" w:sz="12" w:space="0" w:color="auto"/>
              <w:right w:val="nil"/>
            </w:tcBorders>
            <w:shd w:val="clear" w:color="000000" w:fill="auto"/>
            <w:textDirection w:val="btLr"/>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Items in Appendix</w:t>
            </w:r>
          </w:p>
        </w:tc>
        <w:tc>
          <w:tcPr>
            <w:tcW w:w="4422" w:type="dxa"/>
            <w:tcBorders>
              <w:top w:val="single" w:sz="12" w:space="0" w:color="auto"/>
              <w:left w:val="double" w:sz="6" w:space="0" w:color="auto"/>
              <w:bottom w:val="single" w:sz="12"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i/>
                <w:iCs/>
                <w:sz w:val="18"/>
                <w:szCs w:val="18"/>
              </w:rPr>
            </w:pPr>
            <w:r w:rsidRPr="00C94A22">
              <w:rPr>
                <w:rFonts w:asciiTheme="majorBidi" w:hAnsiTheme="majorBidi" w:cstheme="majorBidi"/>
                <w:b/>
                <w:bCs/>
                <w:i/>
                <w:iCs/>
                <w:sz w:val="18"/>
                <w:szCs w:val="18"/>
              </w:rPr>
              <w:t xml:space="preserve">A </w:t>
            </w:r>
            <w:r w:rsidRPr="00C94A22">
              <w:rPr>
                <w:rFonts w:asciiTheme="majorBidi" w:hAnsiTheme="majorBidi" w:cstheme="majorBidi"/>
                <w:b/>
                <w:bCs/>
                <w:i/>
                <w:iCs/>
                <w:sz w:val="18"/>
                <w:szCs w:val="18"/>
                <w:vertAlign w:val="superscript"/>
              </w:rPr>
              <w:t>_</w:t>
            </w:r>
            <w:r w:rsidRPr="00C94A22">
              <w:rPr>
                <w:rFonts w:asciiTheme="majorBidi" w:hAnsiTheme="majorBidi" w:cstheme="majorBidi"/>
                <w:b/>
                <w:bCs/>
                <w:i/>
                <w:iCs/>
                <w:sz w:val="18"/>
                <w:szCs w:val="18"/>
              </w:rPr>
              <w:t xml:space="preserve"> GENERAL CHARACTERIS</w:t>
            </w:r>
            <w:r>
              <w:rPr>
                <w:rFonts w:asciiTheme="majorBidi" w:hAnsiTheme="majorBidi" w:cstheme="majorBidi"/>
                <w:b/>
                <w:bCs/>
                <w:i/>
                <w:iCs/>
                <w:sz w:val="18"/>
                <w:szCs w:val="18"/>
              </w:rPr>
              <w:t>TICS OF THE</w:t>
            </w:r>
            <w:r>
              <w:rPr>
                <w:rFonts w:asciiTheme="majorBidi" w:hAnsiTheme="majorBidi" w:cstheme="majorBidi"/>
                <w:b/>
                <w:bCs/>
                <w:i/>
                <w:iCs/>
                <w:sz w:val="18"/>
                <w:szCs w:val="18"/>
              </w:rPr>
              <w:br/>
              <w:t xml:space="preserve"> SATELLITE NETWORK,</w:t>
            </w:r>
            <w:r w:rsidRPr="00C94A22">
              <w:rPr>
                <w:rFonts w:asciiTheme="majorBidi" w:hAnsiTheme="majorBidi" w:cstheme="majorBidi"/>
                <w:b/>
                <w:bCs/>
                <w:i/>
                <w:iCs/>
                <w:sz w:val="18"/>
                <w:szCs w:val="18"/>
              </w:rPr>
              <w:t xml:space="preserve"> EARTH STATION OR</w:t>
            </w:r>
            <w:r w:rsidRPr="00C94A22">
              <w:rPr>
                <w:rFonts w:asciiTheme="majorBidi" w:hAnsiTheme="majorBidi" w:cstheme="majorBidi"/>
                <w:b/>
                <w:bCs/>
                <w:i/>
                <w:iCs/>
                <w:sz w:val="18"/>
                <w:szCs w:val="18"/>
              </w:rPr>
              <w:br/>
              <w:t xml:space="preserve">RADIO ASTRONOMY STATION </w:t>
            </w:r>
          </w:p>
        </w:tc>
        <w:tc>
          <w:tcPr>
            <w:tcW w:w="737" w:type="dxa"/>
            <w:tcBorders>
              <w:top w:val="single" w:sz="12" w:space="0" w:color="auto"/>
              <w:left w:val="nil"/>
              <w:bottom w:val="single" w:sz="12" w:space="0" w:color="auto"/>
              <w:right w:val="single" w:sz="4" w:space="0" w:color="auto"/>
            </w:tcBorders>
            <w:shd w:val="clear" w:color="auto" w:fill="auto"/>
            <w:textDirection w:val="btLr"/>
            <w:vAlign w:val="center"/>
            <w:hideMark/>
          </w:tcPr>
          <w:p w:rsidR="00201F65" w:rsidRPr="004F3CEC" w:rsidRDefault="00201F65" w:rsidP="00201F65">
            <w:pPr>
              <w:jc w:val="center"/>
              <w:rPr>
                <w:rFonts w:asciiTheme="majorBidi" w:hAnsiTheme="majorBidi" w:cstheme="majorBidi"/>
                <w:b/>
                <w:bCs/>
                <w:sz w:val="16"/>
                <w:szCs w:val="16"/>
              </w:rPr>
            </w:pPr>
            <w:r w:rsidRPr="004F3CEC">
              <w:rPr>
                <w:rFonts w:asciiTheme="majorBidi" w:hAnsiTheme="majorBidi" w:cstheme="majorBidi"/>
                <w:b/>
                <w:bCs/>
                <w:sz w:val="16"/>
                <w:szCs w:val="16"/>
              </w:rPr>
              <w:t>Advance publication of a geostationary-satellite network</w:t>
            </w:r>
          </w:p>
        </w:tc>
        <w:tc>
          <w:tcPr>
            <w:tcW w:w="850" w:type="dxa"/>
            <w:tcBorders>
              <w:top w:val="single" w:sz="12" w:space="0" w:color="auto"/>
              <w:left w:val="nil"/>
              <w:bottom w:val="single" w:sz="12" w:space="0" w:color="auto"/>
              <w:right w:val="single" w:sz="4" w:space="0" w:color="auto"/>
            </w:tcBorders>
            <w:shd w:val="clear" w:color="auto" w:fill="auto"/>
            <w:textDirection w:val="btLr"/>
            <w:vAlign w:val="center"/>
            <w:hideMark/>
          </w:tcPr>
          <w:p w:rsidR="00201F65" w:rsidRPr="004F3CEC" w:rsidRDefault="00201F65" w:rsidP="00201F65">
            <w:pPr>
              <w:jc w:val="center"/>
              <w:rPr>
                <w:rFonts w:asciiTheme="majorBidi" w:hAnsiTheme="majorBidi" w:cstheme="majorBidi"/>
                <w:b/>
                <w:bCs/>
                <w:sz w:val="16"/>
                <w:szCs w:val="16"/>
              </w:rPr>
            </w:pPr>
            <w:r w:rsidRPr="004F3CEC">
              <w:rPr>
                <w:rFonts w:asciiTheme="majorBidi" w:hAnsiTheme="majorBidi" w:cstheme="majorBidi"/>
                <w:b/>
                <w:bCs/>
                <w:sz w:val="16"/>
                <w:szCs w:val="16"/>
              </w:rPr>
              <w:t>Advance publication of a non-geostationary-satellite network subject to coordination under Section II of Article 9</w:t>
            </w:r>
          </w:p>
        </w:tc>
        <w:tc>
          <w:tcPr>
            <w:tcW w:w="907" w:type="dxa"/>
            <w:tcBorders>
              <w:top w:val="single" w:sz="12" w:space="0" w:color="auto"/>
              <w:left w:val="nil"/>
              <w:bottom w:val="single" w:sz="12" w:space="0" w:color="auto"/>
              <w:right w:val="single" w:sz="4" w:space="0" w:color="auto"/>
            </w:tcBorders>
            <w:shd w:val="clear" w:color="auto" w:fill="auto"/>
            <w:textDirection w:val="btLr"/>
            <w:vAlign w:val="center"/>
            <w:hideMark/>
          </w:tcPr>
          <w:p w:rsidR="00201F65" w:rsidRPr="004F3CEC" w:rsidRDefault="00201F65" w:rsidP="00201F65">
            <w:pPr>
              <w:jc w:val="center"/>
              <w:rPr>
                <w:rFonts w:asciiTheme="majorBidi" w:hAnsiTheme="majorBidi" w:cstheme="majorBidi"/>
                <w:b/>
                <w:bCs/>
                <w:sz w:val="16"/>
                <w:szCs w:val="16"/>
              </w:rPr>
            </w:pPr>
            <w:r w:rsidRPr="004F3CEC">
              <w:rPr>
                <w:rFonts w:asciiTheme="majorBidi" w:hAnsiTheme="majorBidi" w:cstheme="majorBidi"/>
                <w:b/>
                <w:bCs/>
                <w:sz w:val="16"/>
                <w:szCs w:val="16"/>
              </w:rPr>
              <w:t>Advance publication of a non-geostationary-satellite network not subject to coordination under Section II</w:t>
            </w:r>
            <w:r w:rsidRPr="004F3CEC">
              <w:rPr>
                <w:rFonts w:asciiTheme="majorBidi" w:hAnsiTheme="majorBidi" w:cstheme="majorBidi"/>
                <w:b/>
                <w:bCs/>
                <w:sz w:val="16"/>
                <w:szCs w:val="16"/>
              </w:rPr>
              <w:br/>
              <w:t xml:space="preserve"> of Article 9</w:t>
            </w:r>
          </w:p>
        </w:tc>
        <w:tc>
          <w:tcPr>
            <w:tcW w:w="986" w:type="dxa"/>
            <w:tcBorders>
              <w:top w:val="single" w:sz="12" w:space="0" w:color="auto"/>
              <w:left w:val="nil"/>
              <w:bottom w:val="single" w:sz="12" w:space="0" w:color="auto"/>
              <w:right w:val="single" w:sz="4" w:space="0" w:color="auto"/>
            </w:tcBorders>
            <w:shd w:val="clear" w:color="auto" w:fill="auto"/>
            <w:textDirection w:val="btLr"/>
            <w:vAlign w:val="center"/>
            <w:hideMark/>
          </w:tcPr>
          <w:p w:rsidR="00201F65" w:rsidRPr="004F3CEC" w:rsidRDefault="00201F65" w:rsidP="00201F65">
            <w:pPr>
              <w:jc w:val="center"/>
              <w:rPr>
                <w:rFonts w:asciiTheme="majorBidi" w:hAnsiTheme="majorBidi" w:cstheme="majorBidi"/>
                <w:b/>
                <w:bCs/>
                <w:sz w:val="16"/>
                <w:szCs w:val="16"/>
              </w:rPr>
            </w:pPr>
            <w:r w:rsidRPr="004F3CEC">
              <w:rPr>
                <w:rFonts w:asciiTheme="majorBidi" w:hAnsiTheme="majorBidi" w:cstheme="majorBidi"/>
                <w:b/>
                <w:bCs/>
                <w:sz w:val="16"/>
                <w:szCs w:val="16"/>
              </w:rPr>
              <w:t xml:space="preserve">Notification or coordination of a geostationary-satellite network (including space operation functions under Article 2A of Appendices 30 or 30A) </w:t>
            </w:r>
          </w:p>
        </w:tc>
        <w:tc>
          <w:tcPr>
            <w:tcW w:w="615" w:type="dxa"/>
            <w:tcBorders>
              <w:top w:val="single" w:sz="12" w:space="0" w:color="auto"/>
              <w:left w:val="nil"/>
              <w:bottom w:val="single" w:sz="12" w:space="0" w:color="auto"/>
              <w:right w:val="single" w:sz="4" w:space="0" w:color="auto"/>
            </w:tcBorders>
            <w:shd w:val="clear" w:color="auto" w:fill="auto"/>
            <w:textDirection w:val="btLr"/>
            <w:vAlign w:val="center"/>
            <w:hideMark/>
          </w:tcPr>
          <w:p w:rsidR="00201F65" w:rsidRPr="004F3CEC" w:rsidRDefault="00201F65" w:rsidP="00201F65">
            <w:pPr>
              <w:jc w:val="center"/>
              <w:rPr>
                <w:rFonts w:asciiTheme="majorBidi" w:hAnsiTheme="majorBidi" w:cstheme="majorBidi"/>
                <w:b/>
                <w:bCs/>
                <w:sz w:val="16"/>
                <w:szCs w:val="16"/>
              </w:rPr>
            </w:pPr>
            <w:r w:rsidRPr="004F3CEC">
              <w:rPr>
                <w:rFonts w:asciiTheme="majorBidi" w:hAnsiTheme="majorBidi" w:cstheme="majorBidi"/>
                <w:b/>
                <w:bCs/>
                <w:sz w:val="16"/>
                <w:szCs w:val="16"/>
              </w:rPr>
              <w:t>Notification or coordination of a non-geostationary-satellite network</w:t>
            </w:r>
          </w:p>
        </w:tc>
        <w:tc>
          <w:tcPr>
            <w:tcW w:w="761" w:type="dxa"/>
            <w:tcBorders>
              <w:top w:val="single" w:sz="12" w:space="0" w:color="auto"/>
              <w:left w:val="nil"/>
              <w:bottom w:val="single" w:sz="12" w:space="0" w:color="auto"/>
              <w:right w:val="single" w:sz="4" w:space="0" w:color="auto"/>
            </w:tcBorders>
            <w:shd w:val="clear" w:color="auto" w:fill="auto"/>
            <w:textDirection w:val="btLr"/>
            <w:vAlign w:val="center"/>
            <w:hideMark/>
          </w:tcPr>
          <w:p w:rsidR="00201F65" w:rsidRPr="004F3CEC" w:rsidRDefault="00201F65" w:rsidP="00201F65">
            <w:pPr>
              <w:jc w:val="center"/>
              <w:rPr>
                <w:rFonts w:asciiTheme="majorBidi" w:hAnsiTheme="majorBidi" w:cstheme="majorBidi"/>
                <w:b/>
                <w:bCs/>
                <w:sz w:val="16"/>
                <w:szCs w:val="16"/>
              </w:rPr>
            </w:pPr>
            <w:r w:rsidRPr="004F3CEC">
              <w:rPr>
                <w:rFonts w:asciiTheme="majorBidi" w:hAnsiTheme="majorBidi" w:cstheme="majorBidi"/>
                <w:b/>
                <w:bCs/>
                <w:sz w:val="16"/>
                <w:szCs w:val="16"/>
              </w:rPr>
              <w:t xml:space="preserve">Notification or coordination of an earth station (including notification under Appendices 30A or 30B) </w:t>
            </w:r>
          </w:p>
        </w:tc>
        <w:tc>
          <w:tcPr>
            <w:tcW w:w="839" w:type="dxa"/>
            <w:tcBorders>
              <w:top w:val="single" w:sz="12" w:space="0" w:color="auto"/>
              <w:left w:val="nil"/>
              <w:bottom w:val="single" w:sz="12" w:space="0" w:color="auto"/>
              <w:right w:val="single" w:sz="4" w:space="0" w:color="auto"/>
            </w:tcBorders>
            <w:shd w:val="clear" w:color="auto" w:fill="auto"/>
            <w:textDirection w:val="btLr"/>
            <w:vAlign w:val="center"/>
            <w:hideMark/>
          </w:tcPr>
          <w:p w:rsidR="00201F65" w:rsidRPr="004F3CEC" w:rsidRDefault="00201F65" w:rsidP="00201F65">
            <w:pPr>
              <w:jc w:val="center"/>
              <w:rPr>
                <w:rFonts w:asciiTheme="majorBidi" w:hAnsiTheme="majorBidi" w:cstheme="majorBidi"/>
                <w:b/>
                <w:bCs/>
                <w:sz w:val="16"/>
                <w:szCs w:val="16"/>
              </w:rPr>
            </w:pPr>
            <w:r w:rsidRPr="004F3CEC">
              <w:rPr>
                <w:rFonts w:asciiTheme="majorBidi" w:hAnsiTheme="majorBidi" w:cstheme="majorBidi"/>
                <w:b/>
                <w:bCs/>
                <w:sz w:val="16"/>
                <w:szCs w:val="16"/>
              </w:rPr>
              <w:t>Notice for a satellite network in the broadcasting-satellite service under Appendix 30 (Articles 4 and 5)</w:t>
            </w:r>
          </w:p>
        </w:tc>
        <w:tc>
          <w:tcPr>
            <w:tcW w:w="791" w:type="dxa"/>
            <w:tcBorders>
              <w:top w:val="single" w:sz="12" w:space="0" w:color="auto"/>
              <w:left w:val="nil"/>
              <w:bottom w:val="single" w:sz="12" w:space="0" w:color="auto"/>
              <w:right w:val="single" w:sz="4" w:space="0" w:color="auto"/>
            </w:tcBorders>
            <w:shd w:val="clear" w:color="auto" w:fill="auto"/>
            <w:textDirection w:val="btLr"/>
            <w:vAlign w:val="center"/>
            <w:hideMark/>
          </w:tcPr>
          <w:p w:rsidR="00201F65" w:rsidRPr="004F3CEC" w:rsidRDefault="00201F65" w:rsidP="00201F65">
            <w:pPr>
              <w:jc w:val="center"/>
              <w:rPr>
                <w:rFonts w:asciiTheme="majorBidi" w:hAnsiTheme="majorBidi" w:cstheme="majorBidi"/>
                <w:b/>
                <w:bCs/>
                <w:sz w:val="16"/>
                <w:szCs w:val="16"/>
              </w:rPr>
            </w:pPr>
            <w:r w:rsidRPr="004F3CEC">
              <w:rPr>
                <w:rFonts w:asciiTheme="majorBidi" w:hAnsiTheme="majorBidi" w:cstheme="majorBidi"/>
                <w:b/>
                <w:bCs/>
                <w:sz w:val="16"/>
                <w:szCs w:val="16"/>
              </w:rPr>
              <w:t xml:space="preserve">Notice for a satellite network (feeder-link) under Appendix 30A </w:t>
            </w:r>
            <w:r w:rsidRPr="004F3CEC">
              <w:rPr>
                <w:rFonts w:asciiTheme="majorBidi" w:hAnsiTheme="majorBidi" w:cstheme="majorBidi"/>
                <w:b/>
                <w:bCs/>
                <w:sz w:val="16"/>
                <w:szCs w:val="16"/>
              </w:rPr>
              <w:br/>
              <w:t>(Articles 4 and 5)</w:t>
            </w:r>
          </w:p>
        </w:tc>
        <w:tc>
          <w:tcPr>
            <w:tcW w:w="810" w:type="dxa"/>
            <w:tcBorders>
              <w:top w:val="single" w:sz="12" w:space="0" w:color="auto"/>
              <w:left w:val="nil"/>
              <w:bottom w:val="single" w:sz="12" w:space="0" w:color="auto"/>
              <w:right w:val="double" w:sz="6" w:space="0" w:color="auto"/>
            </w:tcBorders>
            <w:shd w:val="clear" w:color="auto" w:fill="auto"/>
            <w:textDirection w:val="btLr"/>
            <w:vAlign w:val="center"/>
            <w:hideMark/>
          </w:tcPr>
          <w:p w:rsidR="00201F65" w:rsidRPr="004F3CEC" w:rsidRDefault="00201F65" w:rsidP="00201F65">
            <w:pPr>
              <w:jc w:val="center"/>
              <w:rPr>
                <w:rFonts w:asciiTheme="majorBidi" w:hAnsiTheme="majorBidi" w:cstheme="majorBidi"/>
                <w:b/>
                <w:bCs/>
                <w:sz w:val="16"/>
                <w:szCs w:val="16"/>
              </w:rPr>
            </w:pPr>
            <w:r w:rsidRPr="004F3CEC">
              <w:rPr>
                <w:rFonts w:asciiTheme="majorBidi" w:hAnsiTheme="majorBidi" w:cstheme="majorBidi"/>
                <w:b/>
                <w:bCs/>
                <w:sz w:val="16"/>
                <w:szCs w:val="16"/>
              </w:rPr>
              <w:t>Notice for a satellite network in the fixed-satellite service under Appendix 30B (Articles 6 and 8)</w:t>
            </w:r>
          </w:p>
        </w:tc>
        <w:tc>
          <w:tcPr>
            <w:tcW w:w="1039" w:type="dxa"/>
            <w:tcBorders>
              <w:top w:val="single" w:sz="12" w:space="0" w:color="auto"/>
              <w:left w:val="nil"/>
              <w:bottom w:val="single" w:sz="12" w:space="0" w:color="auto"/>
              <w:right w:val="nil"/>
            </w:tcBorders>
            <w:shd w:val="clear" w:color="000000" w:fill="auto"/>
            <w:textDirection w:val="btLr"/>
            <w:vAlign w:val="center"/>
            <w:hideMark/>
          </w:tcPr>
          <w:p w:rsidR="00201F65" w:rsidRPr="004F3CEC" w:rsidRDefault="00201F65" w:rsidP="00201F65">
            <w:pPr>
              <w:jc w:val="center"/>
              <w:rPr>
                <w:rFonts w:asciiTheme="majorBidi" w:hAnsiTheme="majorBidi" w:cstheme="majorBidi"/>
                <w:b/>
                <w:bCs/>
                <w:sz w:val="16"/>
                <w:szCs w:val="16"/>
              </w:rPr>
            </w:pPr>
            <w:r w:rsidRPr="004F3CEC">
              <w:rPr>
                <w:rFonts w:asciiTheme="majorBidi" w:hAnsiTheme="majorBidi" w:cstheme="majorBidi"/>
                <w:b/>
                <w:bCs/>
                <w:sz w:val="16"/>
                <w:szCs w:val="16"/>
              </w:rPr>
              <w:t>Items in Appendix</w:t>
            </w:r>
          </w:p>
        </w:tc>
        <w:tc>
          <w:tcPr>
            <w:tcW w:w="709" w:type="dxa"/>
            <w:tcBorders>
              <w:top w:val="single" w:sz="12" w:space="0" w:color="auto"/>
              <w:left w:val="double" w:sz="6" w:space="0" w:color="auto"/>
              <w:bottom w:val="single" w:sz="12" w:space="0" w:color="auto"/>
              <w:right w:val="single" w:sz="12" w:space="0" w:color="auto"/>
            </w:tcBorders>
            <w:shd w:val="clear" w:color="auto" w:fill="auto"/>
            <w:textDirection w:val="btLr"/>
            <w:vAlign w:val="center"/>
            <w:hideMark/>
          </w:tcPr>
          <w:p w:rsidR="00201F65" w:rsidRPr="004F3CEC" w:rsidRDefault="00201F65" w:rsidP="00201F65">
            <w:pPr>
              <w:jc w:val="center"/>
              <w:rPr>
                <w:rFonts w:asciiTheme="majorBidi" w:hAnsiTheme="majorBidi" w:cstheme="majorBidi"/>
                <w:b/>
                <w:bCs/>
                <w:sz w:val="16"/>
                <w:szCs w:val="16"/>
              </w:rPr>
            </w:pPr>
            <w:r w:rsidRPr="004F3CEC">
              <w:rPr>
                <w:rFonts w:asciiTheme="majorBidi" w:hAnsiTheme="majorBidi" w:cstheme="majorBidi"/>
                <w:b/>
                <w:bCs/>
                <w:sz w:val="16"/>
                <w:szCs w:val="16"/>
              </w:rPr>
              <w:t>Radio astronomy</w:t>
            </w:r>
          </w:p>
        </w:tc>
      </w:tr>
      <w:tr w:rsidR="00201F65" w:rsidRPr="00C94A22" w:rsidTr="00201F65">
        <w:trPr>
          <w:trHeight w:val="510"/>
        </w:trPr>
        <w:tc>
          <w:tcPr>
            <w:tcW w:w="1135" w:type="dxa"/>
            <w:tcBorders>
              <w:top w:val="single" w:sz="12" w:space="0" w:color="auto"/>
              <w:left w:val="single" w:sz="12" w:space="0" w:color="auto"/>
              <w:bottom w:val="single" w:sz="4" w:space="0" w:color="auto"/>
              <w:right w:val="double" w:sz="6" w:space="0" w:color="auto"/>
            </w:tcBorders>
            <w:shd w:val="clear" w:color="auto" w:fill="auto"/>
            <w:hideMark/>
          </w:tcPr>
          <w:p w:rsidR="00201F65" w:rsidRPr="007C4255"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7C4255">
              <w:rPr>
                <w:rFonts w:asciiTheme="majorBidi" w:hAnsiTheme="majorBidi" w:cstheme="majorBidi"/>
                <w:b/>
                <w:bCs/>
                <w:sz w:val="18"/>
                <w:szCs w:val="18"/>
                <w:lang w:val="en-US" w:eastAsia="zh-CN"/>
              </w:rPr>
              <w:t>A.1</w:t>
            </w:r>
          </w:p>
        </w:tc>
        <w:tc>
          <w:tcPr>
            <w:tcW w:w="4422" w:type="dxa"/>
            <w:tcBorders>
              <w:top w:val="single" w:sz="12" w:space="0" w:color="auto"/>
              <w:left w:val="nil"/>
              <w:bottom w:val="single" w:sz="4" w:space="0" w:color="auto"/>
              <w:right w:val="double" w:sz="6" w:space="0" w:color="auto"/>
            </w:tcBorders>
            <w:shd w:val="clear" w:color="auto" w:fill="auto"/>
            <w:hideMark/>
          </w:tcPr>
          <w:p w:rsidR="00201F65" w:rsidRPr="007C4255"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7C4255">
              <w:rPr>
                <w:rFonts w:asciiTheme="majorBidi" w:hAnsiTheme="majorBidi" w:cstheme="majorBidi"/>
                <w:b/>
                <w:bCs/>
                <w:sz w:val="18"/>
                <w:szCs w:val="18"/>
                <w:lang w:val="en-US" w:eastAsia="zh-CN"/>
              </w:rPr>
              <w:t>IDENTITY OF THE SATELLITE NETWORK, EARTH STATION OR RADIOASTRONOMY STATION</w:t>
            </w:r>
          </w:p>
        </w:tc>
        <w:tc>
          <w:tcPr>
            <w:tcW w:w="7296" w:type="dxa"/>
            <w:gridSpan w:val="9"/>
            <w:tcBorders>
              <w:top w:val="single" w:sz="12" w:space="0" w:color="auto"/>
              <w:left w:val="nil"/>
              <w:bottom w:val="single" w:sz="4" w:space="0" w:color="auto"/>
              <w:right w:val="double" w:sz="6" w:space="0" w:color="auto"/>
            </w:tcBorders>
            <w:shd w:val="clear" w:color="000000" w:fill="C0C0C0"/>
          </w:tcPr>
          <w:p w:rsidR="00201F65" w:rsidRPr="00C94A22" w:rsidRDefault="00201F65" w:rsidP="00201F65">
            <w:pPr>
              <w:rPr>
                <w:rFonts w:asciiTheme="majorBidi" w:hAnsiTheme="majorBidi" w:cstheme="majorBidi"/>
                <w:b/>
                <w:bCs/>
                <w:sz w:val="18"/>
                <w:szCs w:val="18"/>
              </w:rPr>
            </w:pPr>
          </w:p>
        </w:tc>
        <w:tc>
          <w:tcPr>
            <w:tcW w:w="1039" w:type="dxa"/>
            <w:tcBorders>
              <w:top w:val="single" w:sz="12" w:space="0" w:color="auto"/>
              <w:left w:val="nil"/>
              <w:bottom w:val="single" w:sz="4" w:space="0" w:color="auto"/>
              <w:right w:val="double" w:sz="6" w:space="0" w:color="auto"/>
            </w:tcBorders>
            <w:shd w:val="clear" w:color="auto" w:fill="auto"/>
            <w:hideMark/>
          </w:tcPr>
          <w:p w:rsidR="00201F65" w:rsidRPr="007C4255"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7C4255">
              <w:rPr>
                <w:rFonts w:asciiTheme="majorBidi" w:hAnsiTheme="majorBidi" w:cstheme="majorBidi"/>
                <w:b/>
                <w:bCs/>
                <w:sz w:val="18"/>
                <w:szCs w:val="18"/>
                <w:lang w:val="en-US" w:eastAsia="zh-CN"/>
              </w:rPr>
              <w:t>A.1</w:t>
            </w:r>
          </w:p>
        </w:tc>
        <w:tc>
          <w:tcPr>
            <w:tcW w:w="709" w:type="dxa"/>
            <w:tcBorders>
              <w:top w:val="single" w:sz="12" w:space="0" w:color="auto"/>
              <w:left w:val="nil"/>
              <w:bottom w:val="single" w:sz="4" w:space="0" w:color="auto"/>
              <w:right w:val="single" w:sz="12" w:space="0" w:color="auto"/>
            </w:tcBorders>
            <w:shd w:val="clear" w:color="000000" w:fill="C0C0C0"/>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9C2A27">
        <w:trPr>
          <w:trHeight w:val="312"/>
        </w:trPr>
        <w:tc>
          <w:tcPr>
            <w:tcW w:w="1135" w:type="dxa"/>
            <w:tcBorders>
              <w:top w:val="nil"/>
              <w:left w:val="single" w:sz="12" w:space="0" w:color="auto"/>
              <w:bottom w:val="single" w:sz="4" w:space="0" w:color="auto"/>
              <w:right w:val="double" w:sz="6" w:space="0" w:color="auto"/>
            </w:tcBorders>
            <w:shd w:val="clear" w:color="auto"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A.1.a</w:t>
            </w:r>
          </w:p>
        </w:tc>
        <w:tc>
          <w:tcPr>
            <w:tcW w:w="4422" w:type="dxa"/>
            <w:tcBorders>
              <w:top w:val="nil"/>
              <w:left w:val="nil"/>
              <w:bottom w:val="single" w:sz="4" w:space="0" w:color="auto"/>
              <w:right w:val="double" w:sz="6" w:space="0" w:color="auto"/>
            </w:tcBorders>
            <w:shd w:val="clear" w:color="auto" w:fill="auto"/>
            <w:hideMark/>
          </w:tcPr>
          <w:p w:rsidR="00201F65" w:rsidRPr="00C94A22" w:rsidRDefault="00201F65" w:rsidP="00201F65">
            <w:pPr>
              <w:spacing w:before="40" w:after="40"/>
              <w:ind w:left="170"/>
              <w:rPr>
                <w:sz w:val="18"/>
                <w:szCs w:val="18"/>
              </w:rPr>
            </w:pPr>
            <w:r w:rsidRPr="00C94A22">
              <w:rPr>
                <w:sz w:val="18"/>
                <w:szCs w:val="18"/>
              </w:rPr>
              <w:t>the identity of the satellite network</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9C2A27">
            <w:pPr>
              <w:spacing w:before="0"/>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9C2A27">
            <w:pPr>
              <w:spacing w:before="0"/>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9C2A27">
            <w:pPr>
              <w:spacing w:before="0"/>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9C2A27">
            <w:pPr>
              <w:spacing w:before="0"/>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9C2A27">
            <w:pPr>
              <w:spacing w:before="0"/>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9C2A27">
            <w:pPr>
              <w:spacing w:before="0"/>
              <w:jc w:val="center"/>
              <w:rPr>
                <w:rFonts w:asciiTheme="majorBidi" w:hAnsiTheme="majorBidi" w:cstheme="majorBidi"/>
                <w:b/>
                <w:bCs/>
                <w:sz w:val="18"/>
                <w:szCs w:val="18"/>
              </w:rPr>
            </w:pP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9C2A27">
            <w:pPr>
              <w:spacing w:before="0"/>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9C2A27">
            <w:pPr>
              <w:spacing w:before="0"/>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9C2A27">
            <w:pPr>
              <w:spacing w:before="0"/>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1039" w:type="dxa"/>
            <w:tcBorders>
              <w:top w:val="nil"/>
              <w:left w:val="nil"/>
              <w:bottom w:val="single" w:sz="4" w:space="0" w:color="auto"/>
              <w:right w:val="double" w:sz="6" w:space="0" w:color="auto"/>
            </w:tcBorders>
            <w:shd w:val="clear" w:color="auto"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A.1.a</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201F65">
        <w:trPr>
          <w:trHeight w:val="1361"/>
        </w:trPr>
        <w:tc>
          <w:tcPr>
            <w:tcW w:w="1135" w:type="dxa"/>
            <w:tcBorders>
              <w:top w:val="nil"/>
              <w:left w:val="single" w:sz="12" w:space="0" w:color="auto"/>
              <w:bottom w:val="single" w:sz="4" w:space="0" w:color="000000"/>
              <w:right w:val="double" w:sz="6" w:space="0" w:color="auto"/>
            </w:tcBorders>
            <w:shd w:val="clear" w:color="auto"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A.1.b</w:t>
            </w:r>
          </w:p>
        </w:tc>
        <w:tc>
          <w:tcPr>
            <w:tcW w:w="4422" w:type="dxa"/>
            <w:tcBorders>
              <w:top w:val="nil"/>
              <w:left w:val="nil"/>
              <w:right w:val="double" w:sz="6" w:space="0" w:color="auto"/>
            </w:tcBorders>
            <w:shd w:val="clear" w:color="auto" w:fill="auto"/>
            <w:hideMark/>
          </w:tcPr>
          <w:p w:rsidR="00201F65" w:rsidRPr="00C94A22" w:rsidRDefault="00201F65" w:rsidP="00201F65">
            <w:pPr>
              <w:spacing w:before="40" w:after="40"/>
              <w:ind w:left="170"/>
              <w:rPr>
                <w:sz w:val="18"/>
                <w:szCs w:val="18"/>
              </w:rPr>
            </w:pPr>
            <w:r w:rsidRPr="00C94A22">
              <w:rPr>
                <w:sz w:val="18"/>
                <w:szCs w:val="18"/>
              </w:rPr>
              <w:t>the beam identification</w:t>
            </w:r>
          </w:p>
          <w:p w:rsidR="00201F65" w:rsidRPr="00F178C8" w:rsidRDefault="00201F65" w:rsidP="00201F65">
            <w:pPr>
              <w:spacing w:before="40" w:after="40"/>
              <w:ind w:left="340"/>
              <w:rPr>
                <w:sz w:val="18"/>
                <w:szCs w:val="18"/>
                <w:lang w:val="en-US"/>
              </w:rPr>
            </w:pPr>
            <w:r w:rsidRPr="00F178C8">
              <w:rPr>
                <w:sz w:val="18"/>
                <w:szCs w:val="18"/>
                <w:lang w:val="en-US"/>
              </w:rPr>
              <w:t xml:space="preserve">In the case of Appendix </w:t>
            </w:r>
            <w:r w:rsidRPr="007169D0">
              <w:rPr>
                <w:b/>
                <w:bCs/>
                <w:sz w:val="18"/>
                <w:szCs w:val="18"/>
                <w:lang w:val="en-US"/>
              </w:rPr>
              <w:t>30</w:t>
            </w:r>
            <w:r w:rsidRPr="00F178C8">
              <w:rPr>
                <w:sz w:val="18"/>
                <w:szCs w:val="18"/>
                <w:lang w:val="en-US"/>
              </w:rPr>
              <w:t xml:space="preserve"> or </w:t>
            </w:r>
            <w:r w:rsidRPr="007169D0">
              <w:rPr>
                <w:b/>
                <w:bCs/>
                <w:sz w:val="18"/>
                <w:szCs w:val="18"/>
                <w:lang w:val="en-US"/>
              </w:rPr>
              <w:t>30A</w:t>
            </w:r>
            <w:r w:rsidRPr="00F178C8">
              <w:rPr>
                <w:sz w:val="18"/>
                <w:szCs w:val="18"/>
                <w:lang w:val="en-US"/>
              </w:rPr>
              <w:t>, required for modification, suppression or notification of Plan assignments</w:t>
            </w:r>
          </w:p>
          <w:p w:rsidR="00201F65" w:rsidRPr="00C94A22" w:rsidRDefault="00201F65" w:rsidP="00201F65">
            <w:pPr>
              <w:spacing w:before="40" w:after="40"/>
              <w:ind w:left="340"/>
              <w:rPr>
                <w:sz w:val="18"/>
                <w:szCs w:val="18"/>
              </w:rPr>
            </w:pPr>
            <w:r w:rsidRPr="00F178C8">
              <w:rPr>
                <w:sz w:val="18"/>
                <w:szCs w:val="18"/>
                <w:lang w:val="en-US"/>
              </w:rPr>
              <w:t xml:space="preserve">In the case of Appendix </w:t>
            </w:r>
            <w:r w:rsidRPr="007169D0">
              <w:rPr>
                <w:b/>
                <w:bCs/>
                <w:sz w:val="18"/>
                <w:szCs w:val="18"/>
                <w:lang w:val="en-US"/>
              </w:rPr>
              <w:t>30B</w:t>
            </w:r>
            <w:r w:rsidRPr="00F178C8">
              <w:rPr>
                <w:sz w:val="18"/>
                <w:szCs w:val="18"/>
                <w:lang w:val="en-US"/>
              </w:rPr>
              <w:t>, required for a network derived from the Allotment Plan</w:t>
            </w:r>
          </w:p>
        </w:tc>
        <w:tc>
          <w:tcPr>
            <w:tcW w:w="737" w:type="dxa"/>
            <w:tcBorders>
              <w:top w:val="nil"/>
              <w:left w:val="double" w:sz="6"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61"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w:t>
            </w:r>
          </w:p>
        </w:tc>
        <w:tc>
          <w:tcPr>
            <w:tcW w:w="791"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w:t>
            </w:r>
          </w:p>
        </w:tc>
        <w:tc>
          <w:tcPr>
            <w:tcW w:w="810" w:type="dxa"/>
            <w:tcBorders>
              <w:top w:val="nil"/>
              <w:left w:val="single" w:sz="4" w:space="0" w:color="auto"/>
              <w:bottom w:val="single" w:sz="4" w:space="0" w:color="000000"/>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w:t>
            </w:r>
          </w:p>
        </w:tc>
        <w:tc>
          <w:tcPr>
            <w:tcW w:w="1039" w:type="dxa"/>
            <w:tcBorders>
              <w:top w:val="nil"/>
              <w:left w:val="double" w:sz="6" w:space="0" w:color="auto"/>
              <w:bottom w:val="single" w:sz="4" w:space="0" w:color="000000"/>
              <w:right w:val="double" w:sz="6" w:space="0" w:color="auto"/>
            </w:tcBorders>
            <w:shd w:val="clear" w:color="auto"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A.1.b</w:t>
            </w:r>
          </w:p>
        </w:tc>
        <w:tc>
          <w:tcPr>
            <w:tcW w:w="709" w:type="dxa"/>
            <w:tcBorders>
              <w:top w:val="nil"/>
              <w:left w:val="double" w:sz="6" w:space="0" w:color="auto"/>
              <w:bottom w:val="single" w:sz="4" w:space="0" w:color="000000"/>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201F65">
        <w:trPr>
          <w:trHeight w:val="312"/>
        </w:trPr>
        <w:tc>
          <w:tcPr>
            <w:tcW w:w="1135" w:type="dxa"/>
            <w:tcBorders>
              <w:top w:val="nil"/>
              <w:left w:val="single" w:sz="12" w:space="0" w:color="auto"/>
              <w:bottom w:val="single" w:sz="4" w:space="0" w:color="auto"/>
              <w:right w:val="double" w:sz="6" w:space="0" w:color="auto"/>
            </w:tcBorders>
            <w:shd w:val="clear" w:color="auto"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A.1.e</w:t>
            </w:r>
          </w:p>
        </w:tc>
        <w:tc>
          <w:tcPr>
            <w:tcW w:w="4422" w:type="dxa"/>
            <w:tcBorders>
              <w:top w:val="single" w:sz="4" w:space="0" w:color="auto"/>
              <w:left w:val="nil"/>
              <w:bottom w:val="single" w:sz="4" w:space="0" w:color="auto"/>
              <w:right w:val="double" w:sz="6" w:space="0" w:color="auto"/>
            </w:tcBorders>
            <w:shd w:val="clear" w:color="auto" w:fill="auto"/>
            <w:hideMark/>
          </w:tcPr>
          <w:p w:rsidR="00201F65" w:rsidRPr="007C4255"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7C4255">
              <w:rPr>
                <w:rFonts w:asciiTheme="majorBidi" w:hAnsiTheme="majorBidi" w:cstheme="majorBidi"/>
                <w:b/>
                <w:bCs/>
                <w:sz w:val="18"/>
                <w:szCs w:val="18"/>
                <w:lang w:val="en-US" w:eastAsia="zh-CN"/>
              </w:rPr>
              <w:t>Identity of the earth station or radio astronomy station:</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auto"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A.1.e</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201F65">
        <w:trPr>
          <w:trHeight w:val="312"/>
        </w:trPr>
        <w:tc>
          <w:tcPr>
            <w:tcW w:w="1135" w:type="dxa"/>
            <w:tcBorders>
              <w:top w:val="nil"/>
              <w:left w:val="single" w:sz="12" w:space="0" w:color="auto"/>
              <w:bottom w:val="single" w:sz="4" w:space="0" w:color="auto"/>
              <w:right w:val="double" w:sz="6" w:space="0" w:color="auto"/>
            </w:tcBorders>
            <w:shd w:val="clear" w:color="auto"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A.1.e.1</w:t>
            </w:r>
          </w:p>
        </w:tc>
        <w:tc>
          <w:tcPr>
            <w:tcW w:w="4422" w:type="dxa"/>
            <w:tcBorders>
              <w:top w:val="nil"/>
              <w:left w:val="nil"/>
              <w:bottom w:val="single" w:sz="4" w:space="0" w:color="auto"/>
              <w:right w:val="double" w:sz="6" w:space="0" w:color="auto"/>
            </w:tcBorders>
            <w:shd w:val="clear" w:color="auto" w:fill="auto"/>
            <w:hideMark/>
          </w:tcPr>
          <w:p w:rsidR="00201F65" w:rsidRPr="004F3CEC" w:rsidRDefault="00201F65" w:rsidP="00201F65">
            <w:pPr>
              <w:spacing w:before="40" w:after="40"/>
              <w:ind w:left="170"/>
              <w:rPr>
                <w:sz w:val="18"/>
                <w:szCs w:val="18"/>
              </w:rPr>
            </w:pPr>
            <w:r w:rsidRPr="004F3CEC">
              <w:rPr>
                <w:sz w:val="18"/>
                <w:szCs w:val="18"/>
              </w:rPr>
              <w:t>the type of earth station (specific or typical)</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9C2A27">
            <w:pPr>
              <w:spacing w:before="0"/>
              <w:ind w:left="170" w:hanging="170"/>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auto"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A.1.e.1</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201F65">
        <w:trPr>
          <w:trHeight w:val="312"/>
        </w:trPr>
        <w:tc>
          <w:tcPr>
            <w:tcW w:w="1135" w:type="dxa"/>
            <w:tcBorders>
              <w:top w:val="nil"/>
              <w:left w:val="single" w:sz="12" w:space="0" w:color="auto"/>
              <w:bottom w:val="single" w:sz="4" w:space="0" w:color="auto"/>
              <w:right w:val="double" w:sz="6" w:space="0" w:color="auto"/>
            </w:tcBorders>
            <w:shd w:val="clear" w:color="auto"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A.1.e.2</w:t>
            </w:r>
          </w:p>
        </w:tc>
        <w:tc>
          <w:tcPr>
            <w:tcW w:w="4422" w:type="dxa"/>
            <w:tcBorders>
              <w:top w:val="nil"/>
              <w:left w:val="nil"/>
              <w:bottom w:val="single" w:sz="4" w:space="0" w:color="auto"/>
              <w:right w:val="double" w:sz="6" w:space="0" w:color="auto"/>
            </w:tcBorders>
            <w:shd w:val="clear" w:color="auto" w:fill="auto"/>
            <w:hideMark/>
          </w:tcPr>
          <w:p w:rsidR="00201F65" w:rsidRPr="004F3CEC" w:rsidRDefault="00201F65" w:rsidP="00201F65">
            <w:pPr>
              <w:spacing w:before="40" w:after="40"/>
              <w:ind w:left="170"/>
              <w:rPr>
                <w:sz w:val="18"/>
                <w:szCs w:val="18"/>
              </w:rPr>
            </w:pPr>
            <w:r w:rsidRPr="004F3CEC">
              <w:rPr>
                <w:sz w:val="18"/>
                <w:szCs w:val="18"/>
              </w:rPr>
              <w:t>the name of the station</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9C2A27">
            <w:pPr>
              <w:spacing w:before="0"/>
              <w:ind w:left="170" w:hanging="170"/>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auto"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A.1.e.2</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9C2A27">
            <w:pPr>
              <w:spacing w:before="0"/>
              <w:ind w:left="170" w:hanging="170"/>
              <w:jc w:val="center"/>
              <w:rPr>
                <w:rFonts w:asciiTheme="majorBidi" w:hAnsiTheme="majorBidi" w:cstheme="majorBidi"/>
                <w:b/>
                <w:bCs/>
                <w:sz w:val="18"/>
                <w:szCs w:val="18"/>
              </w:rPr>
            </w:pPr>
            <w:r w:rsidRPr="00C94A22">
              <w:rPr>
                <w:rFonts w:asciiTheme="majorBidi" w:hAnsiTheme="majorBidi" w:cstheme="majorBidi"/>
                <w:b/>
                <w:bCs/>
                <w:sz w:val="18"/>
                <w:szCs w:val="18"/>
              </w:rPr>
              <w:t>X</w:t>
            </w:r>
          </w:p>
        </w:tc>
      </w:tr>
      <w:tr w:rsidR="00201F65" w:rsidRPr="00C94A22" w:rsidTr="00201F65">
        <w:trPr>
          <w:trHeight w:val="312"/>
        </w:trPr>
        <w:tc>
          <w:tcPr>
            <w:tcW w:w="1135" w:type="dxa"/>
            <w:tcBorders>
              <w:top w:val="nil"/>
              <w:left w:val="single" w:sz="12" w:space="0" w:color="auto"/>
              <w:bottom w:val="nil"/>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A.1.e.3</w:t>
            </w:r>
          </w:p>
        </w:tc>
        <w:tc>
          <w:tcPr>
            <w:tcW w:w="4422" w:type="dxa"/>
            <w:tcBorders>
              <w:top w:val="nil"/>
              <w:left w:val="nil"/>
              <w:bottom w:val="nil"/>
              <w:right w:val="double" w:sz="6" w:space="0" w:color="auto"/>
            </w:tcBorders>
            <w:shd w:val="clear" w:color="auto" w:fill="auto"/>
            <w:hideMark/>
          </w:tcPr>
          <w:p w:rsidR="00201F65" w:rsidRPr="00A81480" w:rsidRDefault="00201F65" w:rsidP="00201F65">
            <w:pPr>
              <w:spacing w:before="40" w:after="40"/>
              <w:ind w:left="170"/>
              <w:rPr>
                <w:b/>
                <w:bCs/>
                <w:sz w:val="18"/>
                <w:szCs w:val="18"/>
              </w:rPr>
            </w:pPr>
            <w:r w:rsidRPr="00A81480">
              <w:rPr>
                <w:b/>
                <w:bCs/>
                <w:sz w:val="18"/>
                <w:szCs w:val="18"/>
              </w:rPr>
              <w:t>For a specific earth station or radio astronomy station:</w:t>
            </w:r>
          </w:p>
        </w:tc>
        <w:tc>
          <w:tcPr>
            <w:tcW w:w="737" w:type="dxa"/>
            <w:tcBorders>
              <w:top w:val="nil"/>
              <w:left w:val="nil"/>
              <w:bottom w:val="nil"/>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nil"/>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nil"/>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nil"/>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nil"/>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61" w:type="dxa"/>
            <w:tcBorders>
              <w:top w:val="nil"/>
              <w:left w:val="nil"/>
              <w:bottom w:val="nil"/>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nil"/>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nil"/>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nil"/>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nil"/>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A.1.e.3</w:t>
            </w:r>
          </w:p>
        </w:tc>
        <w:tc>
          <w:tcPr>
            <w:tcW w:w="709" w:type="dxa"/>
            <w:tcBorders>
              <w:top w:val="nil"/>
              <w:left w:val="nil"/>
              <w:bottom w:val="nil"/>
              <w:right w:val="single" w:sz="12" w:space="0" w:color="auto"/>
            </w:tcBorders>
            <w:shd w:val="clear" w:color="auto" w:fill="auto"/>
            <w:vAlign w:val="center"/>
            <w:hideMark/>
          </w:tcPr>
          <w:p w:rsidR="00201F65" w:rsidRPr="00C94A22" w:rsidRDefault="00201F65" w:rsidP="009C2A27">
            <w:pPr>
              <w:spacing w:before="0"/>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201F65">
        <w:trPr>
          <w:trHeight w:val="495"/>
        </w:trPr>
        <w:tc>
          <w:tcPr>
            <w:tcW w:w="1135" w:type="dxa"/>
            <w:tcBorders>
              <w:top w:val="single" w:sz="4" w:space="0" w:color="auto"/>
              <w:left w:val="single" w:sz="12" w:space="0" w:color="auto"/>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A.1.e.3.a</w:t>
            </w:r>
          </w:p>
        </w:tc>
        <w:tc>
          <w:tcPr>
            <w:tcW w:w="4422" w:type="dxa"/>
            <w:tcBorders>
              <w:top w:val="single" w:sz="4" w:space="0" w:color="auto"/>
              <w:left w:val="nil"/>
              <w:bottom w:val="single" w:sz="4" w:space="0" w:color="auto"/>
              <w:right w:val="double" w:sz="6" w:space="0" w:color="auto"/>
            </w:tcBorders>
            <w:shd w:val="clear" w:color="auto" w:fill="auto"/>
            <w:hideMark/>
          </w:tcPr>
          <w:p w:rsidR="00201F65" w:rsidRPr="00A81480" w:rsidRDefault="00201F65" w:rsidP="00201F65">
            <w:pPr>
              <w:spacing w:before="40" w:after="40"/>
              <w:ind w:left="340"/>
              <w:rPr>
                <w:sz w:val="18"/>
                <w:szCs w:val="18"/>
                <w:lang w:val="en-US"/>
              </w:rPr>
            </w:pPr>
            <w:r w:rsidRPr="00A81480">
              <w:rPr>
                <w:sz w:val="18"/>
                <w:szCs w:val="18"/>
                <w:lang w:val="en-US"/>
              </w:rPr>
              <w:t>the country or geographical area in which the station is located, using the symbols from the Preface</w:t>
            </w:r>
          </w:p>
        </w:tc>
        <w:tc>
          <w:tcPr>
            <w:tcW w:w="737" w:type="dxa"/>
            <w:tcBorders>
              <w:top w:val="single" w:sz="4" w:space="0" w:color="auto"/>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single" w:sz="4" w:space="0" w:color="auto"/>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single" w:sz="4" w:space="0" w:color="auto"/>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single" w:sz="4" w:space="0" w:color="auto"/>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61" w:type="dxa"/>
            <w:tcBorders>
              <w:top w:val="single" w:sz="4" w:space="0" w:color="auto"/>
              <w:left w:val="nil"/>
              <w:bottom w:val="single" w:sz="4" w:space="0" w:color="auto"/>
              <w:right w:val="single" w:sz="4" w:space="0" w:color="auto"/>
            </w:tcBorders>
            <w:shd w:val="clear" w:color="auto" w:fill="auto"/>
            <w:vAlign w:val="center"/>
            <w:hideMark/>
          </w:tcPr>
          <w:p w:rsidR="00201F65" w:rsidRPr="00C94A22" w:rsidRDefault="00201F65" w:rsidP="009C2A27">
            <w:pPr>
              <w:spacing w:before="0"/>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single" w:sz="4" w:space="0" w:color="auto"/>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single" w:sz="4" w:space="0" w:color="auto"/>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single" w:sz="4" w:space="0" w:color="auto"/>
              <w:left w:val="nil"/>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A.1.e.3.a</w:t>
            </w:r>
          </w:p>
        </w:tc>
        <w:tc>
          <w:tcPr>
            <w:tcW w:w="709" w:type="dxa"/>
            <w:tcBorders>
              <w:top w:val="single" w:sz="4" w:space="0" w:color="auto"/>
              <w:left w:val="nil"/>
              <w:bottom w:val="single" w:sz="4" w:space="0" w:color="auto"/>
              <w:right w:val="single" w:sz="12" w:space="0" w:color="auto"/>
            </w:tcBorders>
            <w:shd w:val="clear" w:color="auto" w:fill="auto"/>
            <w:vAlign w:val="center"/>
            <w:hideMark/>
          </w:tcPr>
          <w:p w:rsidR="00201F65" w:rsidRPr="00C94A22" w:rsidRDefault="00201F65" w:rsidP="009C2A27">
            <w:pPr>
              <w:spacing w:before="0"/>
              <w:jc w:val="center"/>
              <w:rPr>
                <w:rFonts w:asciiTheme="majorBidi" w:hAnsiTheme="majorBidi" w:cstheme="majorBidi"/>
                <w:b/>
                <w:bCs/>
                <w:sz w:val="18"/>
                <w:szCs w:val="18"/>
              </w:rPr>
            </w:pPr>
            <w:r w:rsidRPr="00C94A22">
              <w:rPr>
                <w:rFonts w:asciiTheme="majorBidi" w:hAnsiTheme="majorBidi" w:cstheme="majorBidi"/>
                <w:b/>
                <w:bCs/>
                <w:sz w:val="18"/>
                <w:szCs w:val="18"/>
              </w:rPr>
              <w:t>X</w:t>
            </w:r>
          </w:p>
        </w:tc>
      </w:tr>
      <w:tr w:rsidR="00201F65" w:rsidRPr="00C94A22" w:rsidTr="00B43EBE">
        <w:trPr>
          <w:cantSplit/>
          <w:trHeight w:val="1569"/>
        </w:trPr>
        <w:tc>
          <w:tcPr>
            <w:tcW w:w="1135" w:type="dxa"/>
            <w:tcBorders>
              <w:top w:val="nil"/>
              <w:left w:val="single" w:sz="12" w:space="0" w:color="auto"/>
              <w:bottom w:val="single" w:sz="4" w:space="0" w:color="000000"/>
              <w:right w:val="double" w:sz="6" w:space="0" w:color="auto"/>
            </w:tcBorders>
            <w:shd w:val="clear" w:color="auto"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lastRenderedPageBreak/>
              <w:t>A.1.e.3.b</w:t>
            </w:r>
          </w:p>
        </w:tc>
        <w:tc>
          <w:tcPr>
            <w:tcW w:w="4422" w:type="dxa"/>
            <w:tcBorders>
              <w:top w:val="single" w:sz="4" w:space="0" w:color="auto"/>
              <w:left w:val="nil"/>
              <w:right w:val="double" w:sz="6" w:space="0" w:color="auto"/>
            </w:tcBorders>
            <w:shd w:val="clear" w:color="auto" w:fill="auto"/>
            <w:hideMark/>
          </w:tcPr>
          <w:p w:rsidR="00201F65" w:rsidRPr="00A81480" w:rsidRDefault="00201F65" w:rsidP="00201F65">
            <w:pPr>
              <w:spacing w:before="40" w:after="40"/>
              <w:ind w:left="340"/>
              <w:rPr>
                <w:sz w:val="18"/>
                <w:szCs w:val="18"/>
                <w:lang w:val="en-US"/>
              </w:rPr>
            </w:pPr>
            <w:r w:rsidRPr="00A81480">
              <w:rPr>
                <w:sz w:val="18"/>
                <w:szCs w:val="18"/>
                <w:lang w:val="en-US"/>
              </w:rPr>
              <w:t>the geographical coordinates of each transmitting or receiving antenna site constituting the station latitude and longitude in degrees and minutes)</w:t>
            </w:r>
          </w:p>
          <w:p w:rsidR="00201F65" w:rsidRPr="00A81480" w:rsidRDefault="00201F65" w:rsidP="00201F65">
            <w:pPr>
              <w:spacing w:before="40" w:after="40"/>
              <w:ind w:left="510"/>
              <w:rPr>
                <w:sz w:val="18"/>
                <w:szCs w:val="18"/>
                <w:lang w:val="en-US"/>
              </w:rPr>
            </w:pPr>
            <w:r w:rsidRPr="00D05F82">
              <w:rPr>
                <w:sz w:val="18"/>
                <w:szCs w:val="18"/>
                <w:lang w:val="en-US"/>
              </w:rPr>
              <w:t>For a specific earth station, seconds are to be provided if the coordination area of the earth station overlaps the territory of another administration</w:t>
            </w:r>
          </w:p>
        </w:tc>
        <w:tc>
          <w:tcPr>
            <w:tcW w:w="737" w:type="dxa"/>
            <w:tcBorders>
              <w:top w:val="nil"/>
              <w:left w:val="double" w:sz="6"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61"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839"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double" w:sz="6" w:space="0" w:color="auto"/>
              <w:right w:val="double" w:sz="6" w:space="0" w:color="auto"/>
            </w:tcBorders>
            <w:shd w:val="clear" w:color="auto"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A.1.e.3.b</w:t>
            </w:r>
          </w:p>
        </w:tc>
        <w:tc>
          <w:tcPr>
            <w:tcW w:w="709" w:type="dxa"/>
            <w:tcBorders>
              <w:top w:val="nil"/>
              <w:left w:val="double" w:sz="6" w:space="0" w:color="auto"/>
              <w:bottom w:val="single" w:sz="4" w:space="0" w:color="000000"/>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r>
      <w:tr w:rsidR="00201F65" w:rsidRPr="00C94A22" w:rsidTr="00B43EBE">
        <w:trPr>
          <w:cantSplit/>
          <w:trHeight w:val="312"/>
        </w:trPr>
        <w:tc>
          <w:tcPr>
            <w:tcW w:w="1135" w:type="dxa"/>
            <w:tcBorders>
              <w:top w:val="nil"/>
              <w:left w:val="single" w:sz="12" w:space="0" w:color="auto"/>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A.1.f</w:t>
            </w:r>
          </w:p>
        </w:tc>
        <w:tc>
          <w:tcPr>
            <w:tcW w:w="4422" w:type="dxa"/>
            <w:tcBorders>
              <w:top w:val="single" w:sz="4" w:space="0" w:color="auto"/>
              <w:left w:val="nil"/>
              <w:bottom w:val="single" w:sz="4" w:space="0" w:color="auto"/>
              <w:right w:val="double" w:sz="6" w:space="0" w:color="auto"/>
            </w:tcBorders>
            <w:shd w:val="clear" w:color="auto" w:fill="auto"/>
            <w:hideMark/>
          </w:tcPr>
          <w:p w:rsidR="00201F65" w:rsidRPr="007C4255"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7C4255">
              <w:rPr>
                <w:rFonts w:asciiTheme="majorBidi" w:hAnsiTheme="majorBidi" w:cstheme="majorBidi"/>
                <w:b/>
                <w:bCs/>
                <w:sz w:val="18"/>
                <w:szCs w:val="18"/>
                <w:lang w:val="en-US" w:eastAsia="zh-CN"/>
              </w:rPr>
              <w:t>Administration and intergovernmental organization symbol:</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single" w:sz="4" w:space="0" w:color="auto"/>
              <w:left w:val="nil"/>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A.1.f</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312"/>
        </w:trPr>
        <w:tc>
          <w:tcPr>
            <w:tcW w:w="1135" w:type="dxa"/>
            <w:tcBorders>
              <w:top w:val="nil"/>
              <w:left w:val="single" w:sz="12" w:space="0" w:color="auto"/>
              <w:bottom w:val="single" w:sz="4" w:space="0" w:color="auto"/>
              <w:right w:val="double" w:sz="6" w:space="0" w:color="auto"/>
            </w:tcBorders>
            <w:shd w:val="clear" w:color="000000" w:fill="FFFFFF"/>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A.1.f.1</w:t>
            </w:r>
          </w:p>
        </w:tc>
        <w:tc>
          <w:tcPr>
            <w:tcW w:w="4422" w:type="dxa"/>
            <w:tcBorders>
              <w:top w:val="nil"/>
              <w:left w:val="nil"/>
              <w:bottom w:val="single" w:sz="4" w:space="0" w:color="auto"/>
              <w:right w:val="double" w:sz="6" w:space="0" w:color="auto"/>
            </w:tcBorders>
            <w:shd w:val="clear" w:color="auto" w:fill="auto"/>
            <w:hideMark/>
          </w:tcPr>
          <w:p w:rsidR="00201F65" w:rsidRPr="004F3CEC" w:rsidRDefault="00201F65" w:rsidP="00201F65">
            <w:pPr>
              <w:spacing w:before="40" w:after="40"/>
              <w:ind w:left="170"/>
              <w:rPr>
                <w:sz w:val="18"/>
                <w:szCs w:val="18"/>
              </w:rPr>
            </w:pPr>
            <w:r w:rsidRPr="004F3CEC">
              <w:rPr>
                <w:sz w:val="18"/>
                <w:szCs w:val="18"/>
              </w:rPr>
              <w:t>the symbol of the notifying administration (see the Preface)</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1039" w:type="dxa"/>
            <w:tcBorders>
              <w:top w:val="nil"/>
              <w:left w:val="nil"/>
              <w:bottom w:val="single" w:sz="4" w:space="0" w:color="auto"/>
              <w:right w:val="double" w:sz="6" w:space="0" w:color="auto"/>
            </w:tcBorders>
            <w:shd w:val="clear" w:color="000000" w:fill="FFFFFF"/>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A.1.f.1</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r>
      <w:tr w:rsidR="00201F65" w:rsidRPr="00C94A22" w:rsidTr="00B43EBE">
        <w:trPr>
          <w:cantSplit/>
          <w:trHeight w:val="525"/>
        </w:trPr>
        <w:tc>
          <w:tcPr>
            <w:tcW w:w="1135" w:type="dxa"/>
            <w:tcBorders>
              <w:top w:val="nil"/>
              <w:left w:val="single" w:sz="12" w:space="0" w:color="auto"/>
              <w:bottom w:val="single" w:sz="4" w:space="0" w:color="auto"/>
              <w:right w:val="double" w:sz="6" w:space="0" w:color="auto"/>
            </w:tcBorders>
            <w:shd w:val="clear" w:color="auto"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A.1.f.2</w:t>
            </w:r>
          </w:p>
        </w:tc>
        <w:tc>
          <w:tcPr>
            <w:tcW w:w="4422" w:type="dxa"/>
            <w:tcBorders>
              <w:top w:val="nil"/>
              <w:left w:val="nil"/>
              <w:bottom w:val="single" w:sz="4" w:space="0" w:color="auto"/>
              <w:right w:val="double" w:sz="6" w:space="0" w:color="auto"/>
            </w:tcBorders>
            <w:shd w:val="clear" w:color="auto" w:fill="auto"/>
            <w:hideMark/>
          </w:tcPr>
          <w:p w:rsidR="00201F65" w:rsidRPr="004F3CEC" w:rsidRDefault="00201F65" w:rsidP="00201F65">
            <w:pPr>
              <w:spacing w:before="40" w:after="40"/>
              <w:ind w:left="170"/>
              <w:rPr>
                <w:sz w:val="18"/>
                <w:szCs w:val="18"/>
              </w:rPr>
            </w:pPr>
            <w:r w:rsidRPr="004F3CEC">
              <w:rPr>
                <w:sz w:val="18"/>
                <w:szCs w:val="18"/>
              </w:rPr>
              <w:t>if the notice is submitted on behalf of a group of administrations, the symbols of each of the administrations in the group, submitting the information on the satellite network (see the Preface)</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w:t>
            </w:r>
          </w:p>
        </w:tc>
        <w:tc>
          <w:tcPr>
            <w:tcW w:w="1039" w:type="dxa"/>
            <w:tcBorders>
              <w:top w:val="nil"/>
              <w:left w:val="nil"/>
              <w:bottom w:val="single" w:sz="4" w:space="0" w:color="auto"/>
              <w:right w:val="double" w:sz="6" w:space="0" w:color="auto"/>
            </w:tcBorders>
            <w:shd w:val="clear" w:color="auto"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A.1.f.2</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525"/>
        </w:trPr>
        <w:tc>
          <w:tcPr>
            <w:tcW w:w="1135" w:type="dxa"/>
            <w:tcBorders>
              <w:top w:val="nil"/>
              <w:left w:val="single" w:sz="12" w:space="0" w:color="auto"/>
              <w:bottom w:val="single" w:sz="4" w:space="0" w:color="auto"/>
              <w:right w:val="double" w:sz="6" w:space="0" w:color="auto"/>
            </w:tcBorders>
            <w:shd w:val="clear" w:color="000000" w:fill="FFFFFF"/>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A.1.f.3</w:t>
            </w:r>
          </w:p>
        </w:tc>
        <w:tc>
          <w:tcPr>
            <w:tcW w:w="4422" w:type="dxa"/>
            <w:tcBorders>
              <w:top w:val="nil"/>
              <w:left w:val="nil"/>
              <w:bottom w:val="single" w:sz="4" w:space="0" w:color="auto"/>
              <w:right w:val="double" w:sz="6" w:space="0" w:color="auto"/>
            </w:tcBorders>
            <w:shd w:val="clear" w:color="auto" w:fill="auto"/>
            <w:hideMark/>
          </w:tcPr>
          <w:p w:rsidR="00201F65" w:rsidRPr="004F3CEC" w:rsidRDefault="00201F65" w:rsidP="00201F65">
            <w:pPr>
              <w:spacing w:before="40" w:after="40"/>
              <w:ind w:left="170"/>
              <w:rPr>
                <w:sz w:val="18"/>
                <w:szCs w:val="18"/>
              </w:rPr>
            </w:pPr>
            <w:r w:rsidRPr="004F3CEC">
              <w:rPr>
                <w:sz w:val="18"/>
                <w:szCs w:val="18"/>
              </w:rPr>
              <w:t>if the notice is submitted on behalf of an intergovernmental satellite organization, the symbol of that organization (see the Preface)</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w:t>
            </w:r>
          </w:p>
        </w:tc>
        <w:tc>
          <w:tcPr>
            <w:tcW w:w="1039" w:type="dxa"/>
            <w:tcBorders>
              <w:top w:val="nil"/>
              <w:left w:val="nil"/>
              <w:bottom w:val="single" w:sz="4" w:space="0" w:color="auto"/>
              <w:right w:val="double" w:sz="6" w:space="0" w:color="auto"/>
            </w:tcBorders>
            <w:shd w:val="clear" w:color="000000" w:fill="FFFFFF"/>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A.1.f.3</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312"/>
        </w:trPr>
        <w:tc>
          <w:tcPr>
            <w:tcW w:w="1135" w:type="dxa"/>
            <w:tcBorders>
              <w:top w:val="nil"/>
              <w:left w:val="single" w:sz="12" w:space="0" w:color="auto"/>
              <w:bottom w:val="single" w:sz="4" w:space="0" w:color="auto"/>
              <w:right w:val="double" w:sz="6" w:space="0" w:color="auto"/>
            </w:tcBorders>
            <w:shd w:val="clear" w:color="auto"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A.1.g</w:t>
            </w:r>
          </w:p>
        </w:tc>
        <w:tc>
          <w:tcPr>
            <w:tcW w:w="4422" w:type="dxa"/>
            <w:tcBorders>
              <w:top w:val="nil"/>
              <w:left w:val="nil"/>
              <w:bottom w:val="single" w:sz="4" w:space="0" w:color="auto"/>
              <w:right w:val="double" w:sz="6" w:space="0" w:color="auto"/>
            </w:tcBorders>
            <w:shd w:val="clear" w:color="auto" w:fill="auto"/>
            <w:hideMark/>
          </w:tcPr>
          <w:p w:rsidR="00201F65" w:rsidRPr="007C4255"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7C4255">
              <w:rPr>
                <w:rFonts w:asciiTheme="majorBidi" w:hAnsiTheme="majorBidi" w:cstheme="majorBidi"/>
                <w:b/>
                <w:bCs/>
                <w:sz w:val="18"/>
                <w:szCs w:val="18"/>
                <w:lang w:val="en-US" w:eastAsia="zh-CN"/>
              </w:rPr>
              <w:t>Not used</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auto"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A.1.g</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312"/>
        </w:trPr>
        <w:tc>
          <w:tcPr>
            <w:tcW w:w="1135" w:type="dxa"/>
            <w:tcBorders>
              <w:top w:val="nil"/>
              <w:left w:val="single" w:sz="12" w:space="0" w:color="auto"/>
              <w:bottom w:val="single" w:sz="4" w:space="0" w:color="auto"/>
              <w:right w:val="double" w:sz="6" w:space="0" w:color="auto"/>
            </w:tcBorders>
            <w:shd w:val="clear" w:color="auto"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A.1.g.1</w:t>
            </w:r>
          </w:p>
        </w:tc>
        <w:tc>
          <w:tcPr>
            <w:tcW w:w="4422" w:type="dxa"/>
            <w:tcBorders>
              <w:top w:val="nil"/>
              <w:left w:val="nil"/>
              <w:bottom w:val="single" w:sz="4" w:space="0" w:color="auto"/>
              <w:right w:val="double" w:sz="6" w:space="0" w:color="auto"/>
            </w:tcBorders>
            <w:shd w:val="clear" w:color="auto" w:fill="auto"/>
            <w:hideMark/>
          </w:tcPr>
          <w:p w:rsidR="00201F65" w:rsidRPr="007C4255"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7C4255">
              <w:rPr>
                <w:rFonts w:asciiTheme="majorBidi" w:hAnsiTheme="majorBidi" w:cstheme="majorBidi"/>
                <w:b/>
                <w:bCs/>
                <w:sz w:val="18"/>
                <w:szCs w:val="18"/>
                <w:lang w:val="en-US" w:eastAsia="zh-CN"/>
              </w:rPr>
              <w:t>Not used</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sz w:val="18"/>
                <w:szCs w:val="18"/>
                <w:u w:val="double"/>
              </w:rPr>
            </w:pPr>
          </w:p>
        </w:tc>
        <w:tc>
          <w:tcPr>
            <w:tcW w:w="1039" w:type="dxa"/>
            <w:tcBorders>
              <w:top w:val="nil"/>
              <w:left w:val="nil"/>
              <w:bottom w:val="single" w:sz="4" w:space="0" w:color="auto"/>
              <w:right w:val="double" w:sz="6" w:space="0" w:color="auto"/>
            </w:tcBorders>
            <w:shd w:val="clear" w:color="auto"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A.1.g.1</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270"/>
        </w:trPr>
        <w:tc>
          <w:tcPr>
            <w:tcW w:w="1135" w:type="dxa"/>
            <w:tcBorders>
              <w:top w:val="nil"/>
              <w:left w:val="single" w:sz="12" w:space="0" w:color="auto"/>
              <w:bottom w:val="single" w:sz="4" w:space="0" w:color="auto"/>
              <w:right w:val="double" w:sz="6" w:space="0" w:color="auto"/>
            </w:tcBorders>
            <w:shd w:val="clear" w:color="auto"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A.1.g.2</w:t>
            </w:r>
          </w:p>
        </w:tc>
        <w:tc>
          <w:tcPr>
            <w:tcW w:w="4422" w:type="dxa"/>
            <w:tcBorders>
              <w:top w:val="nil"/>
              <w:left w:val="nil"/>
              <w:bottom w:val="single" w:sz="4" w:space="0" w:color="auto"/>
              <w:right w:val="double" w:sz="6" w:space="0" w:color="auto"/>
            </w:tcBorders>
            <w:shd w:val="clear" w:color="auto" w:fill="auto"/>
            <w:hideMark/>
          </w:tcPr>
          <w:p w:rsidR="00201F65" w:rsidRPr="007C4255"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7C4255">
              <w:rPr>
                <w:rFonts w:asciiTheme="majorBidi" w:hAnsiTheme="majorBidi" w:cstheme="majorBidi"/>
                <w:b/>
                <w:bCs/>
                <w:sz w:val="18"/>
                <w:szCs w:val="18"/>
                <w:lang w:val="en-US" w:eastAsia="zh-CN"/>
              </w:rPr>
              <w:t>Not used</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sz w:val="18"/>
                <w:szCs w:val="18"/>
                <w:u w:val="double"/>
              </w:rPr>
            </w:pPr>
          </w:p>
        </w:tc>
        <w:tc>
          <w:tcPr>
            <w:tcW w:w="1039" w:type="dxa"/>
            <w:tcBorders>
              <w:top w:val="nil"/>
              <w:left w:val="nil"/>
              <w:bottom w:val="single" w:sz="4" w:space="0" w:color="auto"/>
              <w:right w:val="double" w:sz="6" w:space="0" w:color="auto"/>
            </w:tcBorders>
            <w:shd w:val="clear" w:color="auto"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A.1.g.2</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312"/>
        </w:trPr>
        <w:tc>
          <w:tcPr>
            <w:tcW w:w="1135" w:type="dxa"/>
            <w:tcBorders>
              <w:top w:val="single" w:sz="4" w:space="0" w:color="auto"/>
              <w:left w:val="single" w:sz="12" w:space="0" w:color="auto"/>
              <w:bottom w:val="single" w:sz="4" w:space="0" w:color="auto"/>
              <w:right w:val="double" w:sz="6" w:space="0" w:color="auto"/>
            </w:tcBorders>
            <w:shd w:val="clear" w:color="auto" w:fill="auto"/>
            <w:hideMark/>
          </w:tcPr>
          <w:p w:rsidR="00201F65" w:rsidRPr="007C4255" w:rsidRDefault="00201F65" w:rsidP="0074588F">
            <w:pPr>
              <w:keepNext/>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7C4255">
              <w:rPr>
                <w:rFonts w:asciiTheme="majorBidi" w:hAnsiTheme="majorBidi" w:cstheme="majorBidi"/>
                <w:b/>
                <w:bCs/>
                <w:sz w:val="18"/>
                <w:szCs w:val="18"/>
                <w:lang w:val="en-US" w:eastAsia="zh-CN"/>
              </w:rPr>
              <w:lastRenderedPageBreak/>
              <w:t>A.2</w:t>
            </w:r>
          </w:p>
        </w:tc>
        <w:tc>
          <w:tcPr>
            <w:tcW w:w="4422" w:type="dxa"/>
            <w:tcBorders>
              <w:top w:val="single" w:sz="4" w:space="0" w:color="auto"/>
              <w:left w:val="nil"/>
              <w:bottom w:val="single" w:sz="4" w:space="0" w:color="auto"/>
              <w:right w:val="double" w:sz="6" w:space="0" w:color="auto"/>
            </w:tcBorders>
            <w:shd w:val="clear" w:color="auto" w:fill="auto"/>
            <w:hideMark/>
          </w:tcPr>
          <w:p w:rsidR="00201F65" w:rsidRPr="007C4255" w:rsidRDefault="00201F65" w:rsidP="0074588F">
            <w:pPr>
              <w:keepNext/>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7C4255">
              <w:rPr>
                <w:rFonts w:asciiTheme="majorBidi" w:hAnsiTheme="majorBidi" w:cstheme="majorBidi"/>
                <w:b/>
                <w:bCs/>
                <w:sz w:val="18"/>
                <w:szCs w:val="18"/>
                <w:lang w:val="en-US" w:eastAsia="zh-CN"/>
              </w:rPr>
              <w:t>DATE OF BRINGING INTO USE</w:t>
            </w:r>
          </w:p>
        </w:tc>
        <w:tc>
          <w:tcPr>
            <w:tcW w:w="7296" w:type="dxa"/>
            <w:gridSpan w:val="9"/>
            <w:tcBorders>
              <w:top w:val="single" w:sz="4" w:space="0" w:color="auto"/>
              <w:left w:val="nil"/>
              <w:bottom w:val="single" w:sz="4" w:space="0" w:color="auto"/>
              <w:right w:val="double" w:sz="6" w:space="0" w:color="auto"/>
            </w:tcBorders>
            <w:shd w:val="clear" w:color="000000" w:fill="C0C0C0"/>
            <w:vAlign w:val="center"/>
          </w:tcPr>
          <w:p w:rsidR="00201F65" w:rsidRPr="00C94A22" w:rsidRDefault="00201F65" w:rsidP="0074588F">
            <w:pPr>
              <w:keepNext/>
              <w:jc w:val="center"/>
              <w:rPr>
                <w:rFonts w:asciiTheme="majorBidi" w:hAnsiTheme="majorBidi" w:cstheme="majorBidi"/>
                <w:b/>
                <w:bCs/>
                <w:sz w:val="18"/>
                <w:szCs w:val="18"/>
              </w:rPr>
            </w:pPr>
          </w:p>
        </w:tc>
        <w:tc>
          <w:tcPr>
            <w:tcW w:w="1039" w:type="dxa"/>
            <w:tcBorders>
              <w:top w:val="single" w:sz="4" w:space="0" w:color="auto"/>
              <w:left w:val="nil"/>
              <w:bottom w:val="single" w:sz="4" w:space="0" w:color="auto"/>
              <w:right w:val="double" w:sz="6" w:space="0" w:color="auto"/>
            </w:tcBorders>
            <w:shd w:val="clear" w:color="auto" w:fill="auto"/>
            <w:hideMark/>
          </w:tcPr>
          <w:p w:rsidR="00201F65" w:rsidRPr="007C4255" w:rsidRDefault="00201F65" w:rsidP="0074588F">
            <w:pPr>
              <w:keepNext/>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7C4255">
              <w:rPr>
                <w:rFonts w:asciiTheme="majorBidi" w:hAnsiTheme="majorBidi" w:cstheme="majorBidi"/>
                <w:b/>
                <w:bCs/>
                <w:sz w:val="18"/>
                <w:szCs w:val="18"/>
                <w:lang w:val="en-US" w:eastAsia="zh-CN"/>
              </w:rPr>
              <w:t>A.2</w:t>
            </w:r>
          </w:p>
        </w:tc>
        <w:tc>
          <w:tcPr>
            <w:tcW w:w="709" w:type="dxa"/>
            <w:tcBorders>
              <w:top w:val="single" w:sz="4" w:space="0" w:color="auto"/>
              <w:left w:val="nil"/>
              <w:bottom w:val="single" w:sz="4" w:space="0" w:color="auto"/>
              <w:right w:val="single" w:sz="12" w:space="0" w:color="auto"/>
            </w:tcBorders>
            <w:shd w:val="clear" w:color="000000" w:fill="C0C0C0"/>
            <w:vAlign w:val="center"/>
            <w:hideMark/>
          </w:tcPr>
          <w:p w:rsidR="00201F65" w:rsidRPr="00C94A22" w:rsidRDefault="00201F65" w:rsidP="0074588F">
            <w:pPr>
              <w:keepNext/>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3798"/>
        </w:trPr>
        <w:tc>
          <w:tcPr>
            <w:tcW w:w="1135" w:type="dxa"/>
            <w:tcBorders>
              <w:top w:val="nil"/>
              <w:left w:val="single" w:sz="12" w:space="0" w:color="auto"/>
              <w:bottom w:val="single" w:sz="4" w:space="0" w:color="000000"/>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A.2.a</w:t>
            </w:r>
          </w:p>
        </w:tc>
        <w:tc>
          <w:tcPr>
            <w:tcW w:w="4422" w:type="dxa"/>
            <w:tcBorders>
              <w:top w:val="single" w:sz="4" w:space="0" w:color="auto"/>
              <w:left w:val="nil"/>
              <w:right w:val="double" w:sz="6" w:space="0" w:color="auto"/>
            </w:tcBorders>
            <w:shd w:val="clear" w:color="auto" w:fill="auto"/>
            <w:hideMark/>
          </w:tcPr>
          <w:p w:rsidR="00201F65" w:rsidRPr="004F3CEC" w:rsidRDefault="00201F65" w:rsidP="00201F65">
            <w:pPr>
              <w:spacing w:before="40" w:after="40"/>
              <w:ind w:left="170"/>
              <w:rPr>
                <w:sz w:val="18"/>
                <w:szCs w:val="18"/>
              </w:rPr>
            </w:pPr>
            <w:r w:rsidRPr="004F3CEC">
              <w:rPr>
                <w:sz w:val="18"/>
                <w:szCs w:val="18"/>
              </w:rPr>
              <w:t>the date (actual or foreseen, as appropriate) of bringing the frequency assignment (new or modified) into use</w:t>
            </w:r>
          </w:p>
          <w:p w:rsidR="00201F65" w:rsidRPr="004F3CEC" w:rsidRDefault="00201F65" w:rsidP="00201F65">
            <w:pPr>
              <w:spacing w:before="40" w:after="40"/>
              <w:ind w:left="340"/>
              <w:rPr>
                <w:sz w:val="18"/>
                <w:szCs w:val="18"/>
              </w:rPr>
            </w:pPr>
            <w:r w:rsidRPr="00F051A0">
              <w:rPr>
                <w:sz w:val="18"/>
                <w:szCs w:val="18"/>
                <w:lang w:val="en-US"/>
              </w:rPr>
              <w:t>The date of bringing into use denotes the date at which the frequency assignment is brought into regular operation* to provide the published radiocommunication service with the technical parameters within the technical characteristics notified to the Bureau</w:t>
            </w:r>
          </w:p>
          <w:p w:rsidR="00201F65" w:rsidRPr="00F051A0" w:rsidRDefault="00201F65" w:rsidP="00201F65">
            <w:pPr>
              <w:spacing w:before="40" w:after="40"/>
              <w:ind w:left="340"/>
              <w:rPr>
                <w:sz w:val="18"/>
                <w:szCs w:val="18"/>
                <w:lang w:val="en-US"/>
              </w:rPr>
            </w:pPr>
            <w:r w:rsidRPr="00F051A0">
              <w:rPr>
                <w:sz w:val="18"/>
                <w:szCs w:val="18"/>
                <w:lang w:val="en-US"/>
              </w:rPr>
              <w:t>Whenever the assignment is changed in any of its basic characteristics (except in the case of a change under A.1.a, the date to be given shall be that of the latest change (actual or foreseen, as appropriate)</w:t>
            </w:r>
          </w:p>
          <w:p w:rsidR="00201F65" w:rsidRPr="004F3CEC" w:rsidRDefault="00201F65" w:rsidP="00201F65">
            <w:pPr>
              <w:spacing w:before="40" w:after="40"/>
              <w:ind w:left="340"/>
              <w:rPr>
                <w:sz w:val="18"/>
                <w:szCs w:val="18"/>
              </w:rPr>
            </w:pPr>
            <w:r w:rsidRPr="00F051A0">
              <w:rPr>
                <w:sz w:val="18"/>
                <w:szCs w:val="18"/>
                <w:lang w:val="en-US"/>
              </w:rPr>
              <w:t>* Pending further studies by ITU-R on the applicability o</w:t>
            </w:r>
            <w:r>
              <w:rPr>
                <w:sz w:val="18"/>
                <w:szCs w:val="18"/>
                <w:lang w:val="en-US"/>
              </w:rPr>
              <w:t xml:space="preserve">f the term “regular operation” </w:t>
            </w:r>
            <w:r w:rsidRPr="00F051A0">
              <w:rPr>
                <w:sz w:val="18"/>
                <w:szCs w:val="18"/>
                <w:lang w:val="en-US"/>
              </w:rPr>
              <w:t>to non-geostationary satellite networks, the condition of regular operation shall be limited to geostationary satellite networks</w:t>
            </w:r>
          </w:p>
        </w:tc>
        <w:tc>
          <w:tcPr>
            <w:tcW w:w="737" w:type="dxa"/>
            <w:tcBorders>
              <w:top w:val="nil"/>
              <w:left w:val="double" w:sz="6"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850"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907"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986"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615"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761"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839"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791"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810" w:type="dxa"/>
            <w:tcBorders>
              <w:top w:val="nil"/>
              <w:left w:val="single" w:sz="4" w:space="0" w:color="auto"/>
              <w:bottom w:val="single" w:sz="4" w:space="0" w:color="000000"/>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1039" w:type="dxa"/>
            <w:tcBorders>
              <w:top w:val="nil"/>
              <w:left w:val="double" w:sz="6" w:space="0" w:color="auto"/>
              <w:bottom w:val="single" w:sz="4" w:space="0" w:color="000000"/>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A.2.a</w:t>
            </w:r>
          </w:p>
        </w:tc>
        <w:tc>
          <w:tcPr>
            <w:tcW w:w="709" w:type="dxa"/>
            <w:tcBorders>
              <w:top w:val="nil"/>
              <w:left w:val="double" w:sz="6" w:space="0" w:color="auto"/>
              <w:bottom w:val="single" w:sz="4" w:space="0" w:color="000000"/>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510"/>
        </w:trPr>
        <w:tc>
          <w:tcPr>
            <w:tcW w:w="1135" w:type="dxa"/>
            <w:tcBorders>
              <w:top w:val="nil"/>
              <w:left w:val="single" w:sz="12" w:space="0" w:color="auto"/>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A.2.b</w:t>
            </w:r>
          </w:p>
        </w:tc>
        <w:tc>
          <w:tcPr>
            <w:tcW w:w="4422" w:type="dxa"/>
            <w:tcBorders>
              <w:top w:val="single" w:sz="4" w:space="0" w:color="auto"/>
              <w:left w:val="nil"/>
              <w:bottom w:val="single" w:sz="4" w:space="0" w:color="auto"/>
              <w:right w:val="double" w:sz="6" w:space="0" w:color="auto"/>
            </w:tcBorders>
            <w:shd w:val="clear" w:color="auto" w:fill="auto"/>
            <w:hideMark/>
          </w:tcPr>
          <w:p w:rsidR="00201F65" w:rsidRPr="004F3CEC" w:rsidRDefault="00201F65" w:rsidP="00201F65">
            <w:pPr>
              <w:spacing w:before="40" w:after="40"/>
              <w:ind w:left="170"/>
              <w:rPr>
                <w:sz w:val="18"/>
                <w:szCs w:val="18"/>
              </w:rPr>
            </w:pPr>
            <w:r w:rsidRPr="004F3CEC">
              <w:rPr>
                <w:sz w:val="18"/>
                <w:szCs w:val="18"/>
              </w:rPr>
              <w:t xml:space="preserve">for a space station, the period of validity of the frequency assignments (see Resolution </w:t>
            </w:r>
            <w:r>
              <w:rPr>
                <w:b/>
                <w:bCs/>
                <w:sz w:val="18"/>
                <w:szCs w:val="18"/>
              </w:rPr>
              <w:t>4</w:t>
            </w:r>
            <w:r>
              <w:rPr>
                <w:b/>
                <w:bCs/>
                <w:sz w:val="18"/>
                <w:szCs w:val="18"/>
              </w:rPr>
              <w:br/>
              <w:t>(Rev.</w:t>
            </w:r>
            <w:r w:rsidRPr="00800C20">
              <w:rPr>
                <w:b/>
                <w:bCs/>
                <w:sz w:val="18"/>
                <w:szCs w:val="18"/>
              </w:rPr>
              <w:t xml:space="preserve"> WRC-03)</w:t>
            </w:r>
            <w:r w:rsidRPr="00C00C9D">
              <w:rPr>
                <w:sz w:val="18"/>
                <w:szCs w:val="18"/>
              </w:rPr>
              <w:t>)</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A.2.b</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525"/>
        </w:trPr>
        <w:tc>
          <w:tcPr>
            <w:tcW w:w="1135" w:type="dxa"/>
            <w:tcBorders>
              <w:top w:val="nil"/>
              <w:left w:val="single" w:sz="12" w:space="0" w:color="auto"/>
              <w:bottom w:val="single" w:sz="4" w:space="0" w:color="auto"/>
              <w:right w:val="double" w:sz="6" w:space="0" w:color="auto"/>
            </w:tcBorders>
            <w:shd w:val="clear" w:color="000000" w:fill="FFFFFF"/>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A.2.c</w:t>
            </w:r>
          </w:p>
        </w:tc>
        <w:tc>
          <w:tcPr>
            <w:tcW w:w="4422" w:type="dxa"/>
            <w:tcBorders>
              <w:top w:val="nil"/>
              <w:left w:val="nil"/>
              <w:bottom w:val="single" w:sz="4" w:space="0" w:color="auto"/>
              <w:right w:val="double" w:sz="6" w:space="0" w:color="auto"/>
            </w:tcBorders>
            <w:shd w:val="clear" w:color="auto" w:fill="auto"/>
            <w:hideMark/>
          </w:tcPr>
          <w:p w:rsidR="00201F65" w:rsidRPr="004F3CEC" w:rsidRDefault="00201F65" w:rsidP="00201F65">
            <w:pPr>
              <w:spacing w:before="40" w:after="40"/>
              <w:ind w:left="170"/>
              <w:rPr>
                <w:sz w:val="18"/>
                <w:szCs w:val="18"/>
              </w:rPr>
            </w:pPr>
            <w:r w:rsidRPr="004F3CEC">
              <w:rPr>
                <w:sz w:val="18"/>
                <w:szCs w:val="18"/>
              </w:rPr>
              <w:t>the date (actual or foreseen, as appropriate) on which reception of the frequency band begins or on which any of the basic characteristics are modified</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000000" w:fill="FFFFFF"/>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A.2.c</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r>
      <w:tr w:rsidR="00201F65" w:rsidRPr="00C94A22" w:rsidTr="00B43EBE">
        <w:trPr>
          <w:cantSplit/>
          <w:trHeight w:val="312"/>
        </w:trPr>
        <w:tc>
          <w:tcPr>
            <w:tcW w:w="1135" w:type="dxa"/>
            <w:tcBorders>
              <w:top w:val="nil"/>
              <w:left w:val="single" w:sz="12" w:space="0" w:color="auto"/>
              <w:bottom w:val="single" w:sz="4" w:space="0" w:color="auto"/>
              <w:right w:val="double" w:sz="6" w:space="0" w:color="auto"/>
            </w:tcBorders>
            <w:shd w:val="clear" w:color="auto" w:fill="auto"/>
            <w:hideMark/>
          </w:tcPr>
          <w:p w:rsidR="00201F65" w:rsidRPr="007C4255" w:rsidRDefault="00201F65" w:rsidP="0074588F">
            <w:pPr>
              <w:keepNext/>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7C4255">
              <w:rPr>
                <w:rFonts w:asciiTheme="majorBidi" w:hAnsiTheme="majorBidi" w:cstheme="majorBidi"/>
                <w:b/>
                <w:bCs/>
                <w:sz w:val="18"/>
                <w:szCs w:val="18"/>
                <w:lang w:val="en-US" w:eastAsia="zh-CN"/>
              </w:rPr>
              <w:lastRenderedPageBreak/>
              <w:t>A.3</w:t>
            </w:r>
          </w:p>
        </w:tc>
        <w:tc>
          <w:tcPr>
            <w:tcW w:w="4422" w:type="dxa"/>
            <w:tcBorders>
              <w:top w:val="nil"/>
              <w:left w:val="nil"/>
              <w:bottom w:val="single" w:sz="4" w:space="0" w:color="auto"/>
              <w:right w:val="double" w:sz="6" w:space="0" w:color="auto"/>
            </w:tcBorders>
            <w:shd w:val="clear" w:color="auto" w:fill="auto"/>
            <w:hideMark/>
          </w:tcPr>
          <w:p w:rsidR="00201F65" w:rsidRPr="00C94A22" w:rsidRDefault="00201F65" w:rsidP="0074588F">
            <w:pPr>
              <w:keepNext/>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rPr>
            </w:pPr>
            <w:r w:rsidRPr="00C94A22">
              <w:rPr>
                <w:rFonts w:asciiTheme="majorBidi" w:hAnsiTheme="majorBidi" w:cstheme="majorBidi"/>
                <w:b/>
                <w:bCs/>
                <w:sz w:val="18"/>
                <w:szCs w:val="18"/>
              </w:rPr>
              <w:t>OPERATING ADMINISTRATION OR AGENCY</w:t>
            </w:r>
          </w:p>
        </w:tc>
        <w:tc>
          <w:tcPr>
            <w:tcW w:w="7296" w:type="dxa"/>
            <w:gridSpan w:val="9"/>
            <w:tcBorders>
              <w:top w:val="nil"/>
              <w:left w:val="nil"/>
              <w:bottom w:val="single" w:sz="4" w:space="0" w:color="auto"/>
              <w:right w:val="double" w:sz="6" w:space="0" w:color="auto"/>
            </w:tcBorders>
            <w:shd w:val="clear" w:color="000000" w:fill="C0C0C0"/>
            <w:vAlign w:val="center"/>
          </w:tcPr>
          <w:p w:rsidR="00201F65" w:rsidRPr="00C94A22" w:rsidRDefault="00201F65" w:rsidP="0074588F">
            <w:pPr>
              <w:keepNext/>
              <w:jc w:val="center"/>
              <w:rPr>
                <w:rFonts w:asciiTheme="majorBidi" w:hAnsiTheme="majorBidi" w:cstheme="majorBidi"/>
                <w:b/>
                <w:bCs/>
                <w:sz w:val="18"/>
                <w:szCs w:val="18"/>
              </w:rPr>
            </w:pPr>
          </w:p>
        </w:tc>
        <w:tc>
          <w:tcPr>
            <w:tcW w:w="1039" w:type="dxa"/>
            <w:tcBorders>
              <w:top w:val="nil"/>
              <w:left w:val="nil"/>
              <w:bottom w:val="single" w:sz="4" w:space="0" w:color="auto"/>
              <w:right w:val="double" w:sz="6" w:space="0" w:color="auto"/>
            </w:tcBorders>
            <w:shd w:val="clear" w:color="auto" w:fill="auto"/>
            <w:hideMark/>
          </w:tcPr>
          <w:p w:rsidR="00201F65" w:rsidRPr="007C4255" w:rsidRDefault="00201F65" w:rsidP="0074588F">
            <w:pPr>
              <w:keepNext/>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7C4255">
              <w:rPr>
                <w:rFonts w:asciiTheme="majorBidi" w:hAnsiTheme="majorBidi" w:cstheme="majorBidi"/>
                <w:b/>
                <w:bCs/>
                <w:sz w:val="18"/>
                <w:szCs w:val="18"/>
                <w:lang w:val="en-US" w:eastAsia="zh-CN"/>
              </w:rPr>
              <w:t>A.3</w:t>
            </w:r>
          </w:p>
        </w:tc>
        <w:tc>
          <w:tcPr>
            <w:tcW w:w="709" w:type="dxa"/>
            <w:tcBorders>
              <w:top w:val="nil"/>
              <w:left w:val="nil"/>
              <w:bottom w:val="single" w:sz="4" w:space="0" w:color="auto"/>
              <w:right w:val="single" w:sz="12" w:space="0" w:color="auto"/>
            </w:tcBorders>
            <w:shd w:val="clear" w:color="000000" w:fill="C0C0C0"/>
            <w:vAlign w:val="center"/>
            <w:hideMark/>
          </w:tcPr>
          <w:p w:rsidR="00201F65" w:rsidRPr="00C94A22" w:rsidRDefault="00201F65" w:rsidP="0074588F">
            <w:pPr>
              <w:keepNext/>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1191"/>
        </w:trPr>
        <w:tc>
          <w:tcPr>
            <w:tcW w:w="1135" w:type="dxa"/>
            <w:tcBorders>
              <w:top w:val="nil"/>
              <w:left w:val="single" w:sz="12" w:space="0" w:color="auto"/>
              <w:bottom w:val="single" w:sz="4" w:space="0" w:color="000000"/>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A.3.a</w:t>
            </w:r>
          </w:p>
        </w:tc>
        <w:tc>
          <w:tcPr>
            <w:tcW w:w="4422" w:type="dxa"/>
            <w:tcBorders>
              <w:top w:val="nil"/>
              <w:left w:val="nil"/>
              <w:right w:val="double" w:sz="6" w:space="0" w:color="auto"/>
            </w:tcBorders>
            <w:shd w:val="clear" w:color="auto" w:fill="auto"/>
            <w:hideMark/>
          </w:tcPr>
          <w:p w:rsidR="00201F65" w:rsidRPr="004F3CEC" w:rsidRDefault="00201F65" w:rsidP="00201F65">
            <w:pPr>
              <w:spacing w:before="40" w:after="40"/>
              <w:ind w:left="170"/>
              <w:rPr>
                <w:sz w:val="18"/>
                <w:szCs w:val="18"/>
              </w:rPr>
            </w:pPr>
            <w:r w:rsidRPr="004F3CEC">
              <w:rPr>
                <w:sz w:val="18"/>
                <w:szCs w:val="18"/>
              </w:rPr>
              <w:t>the symbol for the operating administration or agency (see the Preface) that is in operational control of the space station, earth station or radio astronomy station</w:t>
            </w:r>
          </w:p>
          <w:p w:rsidR="00201F65" w:rsidRPr="004F3CEC" w:rsidRDefault="00201F65" w:rsidP="00201F65">
            <w:pPr>
              <w:spacing w:before="40" w:after="40"/>
              <w:ind w:left="340"/>
              <w:rPr>
                <w:sz w:val="18"/>
                <w:szCs w:val="18"/>
              </w:rPr>
            </w:pPr>
            <w:r w:rsidRPr="00F051A0">
              <w:rPr>
                <w:sz w:val="18"/>
                <w:szCs w:val="18"/>
                <w:lang w:val="en-US"/>
              </w:rPr>
              <w:t xml:space="preserve">In the case of Appendix </w:t>
            </w:r>
            <w:r w:rsidRPr="00A375AB">
              <w:rPr>
                <w:b/>
                <w:bCs/>
                <w:sz w:val="18"/>
                <w:szCs w:val="18"/>
                <w:lang w:val="en-US"/>
              </w:rPr>
              <w:t>30B</w:t>
            </w:r>
            <w:r w:rsidRPr="00F051A0">
              <w:rPr>
                <w:sz w:val="18"/>
                <w:szCs w:val="18"/>
                <w:lang w:val="en-US"/>
              </w:rPr>
              <w:t>, required only for notification under Article 8</w:t>
            </w:r>
          </w:p>
        </w:tc>
        <w:tc>
          <w:tcPr>
            <w:tcW w:w="737" w:type="dxa"/>
            <w:tcBorders>
              <w:top w:val="nil"/>
              <w:left w:val="double" w:sz="6"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986"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615"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761"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839"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791"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810" w:type="dxa"/>
            <w:tcBorders>
              <w:top w:val="nil"/>
              <w:left w:val="single" w:sz="4" w:space="0" w:color="auto"/>
              <w:bottom w:val="single" w:sz="4" w:space="0" w:color="000000"/>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w:t>
            </w:r>
          </w:p>
        </w:tc>
        <w:tc>
          <w:tcPr>
            <w:tcW w:w="1039" w:type="dxa"/>
            <w:tcBorders>
              <w:top w:val="nil"/>
              <w:left w:val="double" w:sz="6" w:space="0" w:color="auto"/>
              <w:bottom w:val="single" w:sz="4" w:space="0" w:color="000000"/>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A.3.a</w:t>
            </w:r>
          </w:p>
        </w:tc>
        <w:tc>
          <w:tcPr>
            <w:tcW w:w="709" w:type="dxa"/>
            <w:tcBorders>
              <w:top w:val="nil"/>
              <w:left w:val="double" w:sz="6" w:space="0" w:color="auto"/>
              <w:bottom w:val="single" w:sz="4" w:space="0" w:color="000000"/>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r>
      <w:tr w:rsidR="00201F65" w:rsidRPr="00C94A22" w:rsidTr="00B43EBE">
        <w:trPr>
          <w:cantSplit/>
          <w:trHeight w:val="1587"/>
        </w:trPr>
        <w:tc>
          <w:tcPr>
            <w:tcW w:w="1135" w:type="dxa"/>
            <w:tcBorders>
              <w:top w:val="nil"/>
              <w:left w:val="single" w:sz="12" w:space="0" w:color="auto"/>
              <w:bottom w:val="single" w:sz="4" w:space="0" w:color="000000"/>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A.3.b</w:t>
            </w:r>
          </w:p>
        </w:tc>
        <w:tc>
          <w:tcPr>
            <w:tcW w:w="4422" w:type="dxa"/>
            <w:tcBorders>
              <w:top w:val="single" w:sz="4" w:space="0" w:color="auto"/>
              <w:left w:val="nil"/>
              <w:right w:val="double" w:sz="6" w:space="0" w:color="auto"/>
            </w:tcBorders>
            <w:shd w:val="clear" w:color="auto" w:fill="auto"/>
            <w:hideMark/>
          </w:tcPr>
          <w:p w:rsidR="00201F65" w:rsidRPr="00322E0B" w:rsidRDefault="00201F65" w:rsidP="00201F65">
            <w:pPr>
              <w:spacing w:before="40" w:after="40"/>
              <w:ind w:left="170"/>
              <w:rPr>
                <w:sz w:val="18"/>
                <w:szCs w:val="18"/>
              </w:rPr>
            </w:pPr>
            <w:r w:rsidRPr="00322E0B">
              <w:rPr>
                <w:sz w:val="18"/>
                <w:szCs w:val="18"/>
              </w:rPr>
              <w:t>the symbol for the address of the administration (see the Preface) to which communication should be sent on urgent matters regarding interference, quality of emissions and questions referring to the technical operation of the network or station (see Article </w:t>
            </w:r>
            <w:r w:rsidRPr="00A375AB">
              <w:rPr>
                <w:b/>
                <w:bCs/>
                <w:sz w:val="18"/>
                <w:szCs w:val="18"/>
              </w:rPr>
              <w:t>15</w:t>
            </w:r>
            <w:r w:rsidRPr="00322E0B">
              <w:rPr>
                <w:sz w:val="18"/>
                <w:szCs w:val="18"/>
              </w:rPr>
              <w:t>)</w:t>
            </w:r>
          </w:p>
          <w:p w:rsidR="00201F65" w:rsidRPr="00322E0B" w:rsidRDefault="00201F65" w:rsidP="00201F65">
            <w:pPr>
              <w:spacing w:before="40" w:after="40"/>
              <w:ind w:left="340"/>
              <w:rPr>
                <w:sz w:val="18"/>
                <w:szCs w:val="18"/>
              </w:rPr>
            </w:pPr>
            <w:r w:rsidRPr="00F051A0">
              <w:rPr>
                <w:sz w:val="18"/>
                <w:szCs w:val="18"/>
                <w:lang w:val="en-US"/>
              </w:rPr>
              <w:t xml:space="preserve">In the case of Appendix </w:t>
            </w:r>
            <w:r w:rsidRPr="00A375AB">
              <w:rPr>
                <w:b/>
                <w:bCs/>
                <w:sz w:val="18"/>
                <w:szCs w:val="18"/>
                <w:lang w:val="en-US"/>
              </w:rPr>
              <w:t>30B</w:t>
            </w:r>
            <w:r w:rsidRPr="00F051A0">
              <w:rPr>
                <w:sz w:val="18"/>
                <w:szCs w:val="18"/>
                <w:lang w:val="en-US"/>
              </w:rPr>
              <w:t>, required only for notification under Article 8</w:t>
            </w:r>
          </w:p>
        </w:tc>
        <w:tc>
          <w:tcPr>
            <w:tcW w:w="737" w:type="dxa"/>
            <w:tcBorders>
              <w:top w:val="nil"/>
              <w:left w:val="double" w:sz="6"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986"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615"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761"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839"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791"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810" w:type="dxa"/>
            <w:tcBorders>
              <w:top w:val="nil"/>
              <w:left w:val="single" w:sz="4" w:space="0" w:color="auto"/>
              <w:bottom w:val="single" w:sz="4" w:space="0" w:color="000000"/>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w:t>
            </w:r>
          </w:p>
        </w:tc>
        <w:tc>
          <w:tcPr>
            <w:tcW w:w="1039" w:type="dxa"/>
            <w:tcBorders>
              <w:top w:val="nil"/>
              <w:left w:val="double" w:sz="6" w:space="0" w:color="auto"/>
              <w:bottom w:val="single" w:sz="4" w:space="0" w:color="000000"/>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A.3.b</w:t>
            </w:r>
          </w:p>
        </w:tc>
        <w:tc>
          <w:tcPr>
            <w:tcW w:w="709" w:type="dxa"/>
            <w:tcBorders>
              <w:top w:val="nil"/>
              <w:left w:val="double" w:sz="6" w:space="0" w:color="auto"/>
              <w:bottom w:val="single" w:sz="4" w:space="0" w:color="000000"/>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r>
      <w:tr w:rsidR="00201F65" w:rsidRPr="00C94A22" w:rsidTr="00B43EBE">
        <w:trPr>
          <w:cantSplit/>
          <w:trHeight w:val="170"/>
        </w:trPr>
        <w:tc>
          <w:tcPr>
            <w:tcW w:w="1135" w:type="dxa"/>
            <w:tcBorders>
              <w:top w:val="nil"/>
              <w:left w:val="single" w:sz="12" w:space="0" w:color="auto"/>
              <w:bottom w:val="single" w:sz="4" w:space="0" w:color="auto"/>
              <w:right w:val="double" w:sz="6" w:space="0" w:color="auto"/>
            </w:tcBorders>
            <w:shd w:val="clear" w:color="auto" w:fill="auto"/>
            <w:hideMark/>
          </w:tcPr>
          <w:p w:rsidR="00201F65" w:rsidRPr="007C4255"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7C4255">
              <w:rPr>
                <w:rFonts w:asciiTheme="majorBidi" w:hAnsiTheme="majorBidi" w:cstheme="majorBidi"/>
                <w:b/>
                <w:bCs/>
                <w:sz w:val="18"/>
                <w:szCs w:val="18"/>
                <w:lang w:val="en-US" w:eastAsia="zh-CN"/>
              </w:rPr>
              <w:t>A.4</w:t>
            </w:r>
          </w:p>
        </w:tc>
        <w:tc>
          <w:tcPr>
            <w:tcW w:w="4422" w:type="dxa"/>
            <w:tcBorders>
              <w:top w:val="single" w:sz="4" w:space="0" w:color="auto"/>
              <w:left w:val="nil"/>
              <w:bottom w:val="single" w:sz="4" w:space="0" w:color="auto"/>
              <w:right w:val="double" w:sz="6" w:space="0" w:color="auto"/>
            </w:tcBorders>
            <w:shd w:val="clear" w:color="auto" w:fill="auto"/>
            <w:hideMark/>
          </w:tcPr>
          <w:p w:rsidR="00201F65" w:rsidRPr="007C4255"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7C4255">
              <w:rPr>
                <w:rFonts w:asciiTheme="majorBidi" w:hAnsiTheme="majorBidi" w:cstheme="majorBidi"/>
                <w:b/>
                <w:bCs/>
                <w:sz w:val="18"/>
                <w:szCs w:val="18"/>
                <w:lang w:val="en-US" w:eastAsia="zh-CN"/>
              </w:rPr>
              <w:t>ORBITAL INFORMATION</w:t>
            </w:r>
          </w:p>
        </w:tc>
        <w:tc>
          <w:tcPr>
            <w:tcW w:w="7296" w:type="dxa"/>
            <w:gridSpan w:val="9"/>
            <w:tcBorders>
              <w:top w:val="nil"/>
              <w:left w:val="nil"/>
              <w:bottom w:val="single" w:sz="4" w:space="0" w:color="auto"/>
              <w:right w:val="double" w:sz="6" w:space="0" w:color="auto"/>
            </w:tcBorders>
            <w:shd w:val="clear" w:color="000000" w:fill="C0C0C0"/>
            <w:vAlign w:val="center"/>
          </w:tcPr>
          <w:p w:rsidR="00201F65" w:rsidRPr="00C94A22" w:rsidRDefault="00201F65" w:rsidP="00201F65">
            <w:pPr>
              <w:jc w:val="center"/>
              <w:rPr>
                <w:rFonts w:asciiTheme="majorBidi" w:hAnsiTheme="majorBidi" w:cstheme="majorBidi"/>
                <w:b/>
                <w:bCs/>
                <w:sz w:val="18"/>
                <w:szCs w:val="18"/>
              </w:rPr>
            </w:pPr>
          </w:p>
        </w:tc>
        <w:tc>
          <w:tcPr>
            <w:tcW w:w="1039" w:type="dxa"/>
            <w:tcBorders>
              <w:top w:val="nil"/>
              <w:left w:val="nil"/>
              <w:bottom w:val="single" w:sz="4" w:space="0" w:color="auto"/>
              <w:right w:val="double" w:sz="6" w:space="0" w:color="auto"/>
            </w:tcBorders>
            <w:shd w:val="clear" w:color="auto" w:fill="auto"/>
            <w:hideMark/>
          </w:tcPr>
          <w:p w:rsidR="00201F65" w:rsidRPr="007C4255"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7C4255">
              <w:rPr>
                <w:rFonts w:asciiTheme="majorBidi" w:hAnsiTheme="majorBidi" w:cstheme="majorBidi"/>
                <w:b/>
                <w:bCs/>
                <w:sz w:val="18"/>
                <w:szCs w:val="18"/>
                <w:lang w:val="en-US" w:eastAsia="zh-CN"/>
              </w:rPr>
              <w:t>A.4</w:t>
            </w:r>
          </w:p>
        </w:tc>
        <w:tc>
          <w:tcPr>
            <w:tcW w:w="709" w:type="dxa"/>
            <w:tcBorders>
              <w:top w:val="nil"/>
              <w:left w:val="nil"/>
              <w:bottom w:val="single" w:sz="4" w:space="0" w:color="auto"/>
              <w:right w:val="single" w:sz="12" w:space="0" w:color="auto"/>
            </w:tcBorders>
            <w:shd w:val="clear" w:color="000000" w:fill="C0C0C0"/>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312"/>
        </w:trPr>
        <w:tc>
          <w:tcPr>
            <w:tcW w:w="1135" w:type="dxa"/>
            <w:tcBorders>
              <w:top w:val="nil"/>
              <w:left w:val="single" w:sz="12" w:space="0" w:color="auto"/>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A.4.a</w:t>
            </w:r>
          </w:p>
        </w:tc>
        <w:tc>
          <w:tcPr>
            <w:tcW w:w="4422" w:type="dxa"/>
            <w:tcBorders>
              <w:top w:val="nil"/>
              <w:left w:val="nil"/>
              <w:bottom w:val="single" w:sz="4" w:space="0" w:color="auto"/>
              <w:right w:val="double" w:sz="6" w:space="0" w:color="auto"/>
            </w:tcBorders>
            <w:shd w:val="clear" w:color="auto" w:fill="auto"/>
            <w:hideMark/>
          </w:tcPr>
          <w:p w:rsidR="00201F65" w:rsidRPr="004F3CEC"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rPr>
            </w:pPr>
            <w:r w:rsidRPr="004F3CEC">
              <w:rPr>
                <w:rFonts w:asciiTheme="majorBidi" w:hAnsiTheme="majorBidi" w:cstheme="majorBidi"/>
                <w:b/>
                <w:bCs/>
                <w:sz w:val="18"/>
                <w:szCs w:val="18"/>
              </w:rPr>
              <w:t>For a space station onboard a geostationary-satellite:</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A.4.a</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312"/>
        </w:trPr>
        <w:tc>
          <w:tcPr>
            <w:tcW w:w="1135" w:type="dxa"/>
            <w:tcBorders>
              <w:top w:val="nil"/>
              <w:left w:val="single" w:sz="12" w:space="0" w:color="auto"/>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A.4.a.1</w:t>
            </w:r>
          </w:p>
        </w:tc>
        <w:tc>
          <w:tcPr>
            <w:tcW w:w="4422" w:type="dxa"/>
            <w:tcBorders>
              <w:top w:val="nil"/>
              <w:left w:val="nil"/>
              <w:bottom w:val="single" w:sz="4" w:space="0" w:color="auto"/>
              <w:right w:val="double" w:sz="6" w:space="0" w:color="auto"/>
            </w:tcBorders>
            <w:shd w:val="clear" w:color="auto" w:fill="auto"/>
            <w:hideMark/>
          </w:tcPr>
          <w:p w:rsidR="00201F65" w:rsidRPr="004F3CEC" w:rsidRDefault="00201F65" w:rsidP="00201F65">
            <w:pPr>
              <w:spacing w:before="40" w:after="40"/>
              <w:ind w:left="170"/>
              <w:rPr>
                <w:sz w:val="18"/>
                <w:szCs w:val="18"/>
              </w:rPr>
            </w:pPr>
            <w:r w:rsidRPr="004F3CEC">
              <w:rPr>
                <w:sz w:val="18"/>
                <w:szCs w:val="18"/>
              </w:rPr>
              <w:t>the nominal geographical longitude on the geostationary-satellite orbit (GSO)</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1039" w:type="dxa"/>
            <w:tcBorders>
              <w:top w:val="nil"/>
              <w:left w:val="nil"/>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A.4.a.1</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312"/>
        </w:trPr>
        <w:tc>
          <w:tcPr>
            <w:tcW w:w="1135" w:type="dxa"/>
            <w:tcBorders>
              <w:top w:val="nil"/>
              <w:left w:val="single" w:sz="12" w:space="0" w:color="auto"/>
              <w:bottom w:val="single" w:sz="4" w:space="0" w:color="auto"/>
              <w:right w:val="double" w:sz="6" w:space="0" w:color="auto"/>
            </w:tcBorders>
            <w:shd w:val="clear" w:color="auto"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A.4.a.2</w:t>
            </w:r>
          </w:p>
        </w:tc>
        <w:tc>
          <w:tcPr>
            <w:tcW w:w="4422" w:type="dxa"/>
            <w:tcBorders>
              <w:top w:val="nil"/>
              <w:left w:val="nil"/>
              <w:bottom w:val="single" w:sz="4" w:space="0" w:color="auto"/>
              <w:right w:val="double" w:sz="6" w:space="0" w:color="auto"/>
            </w:tcBorders>
            <w:shd w:val="clear" w:color="auto" w:fill="auto"/>
            <w:hideMark/>
          </w:tcPr>
          <w:p w:rsidR="00201F65" w:rsidRPr="00C94A22" w:rsidRDefault="00201F65" w:rsidP="00201F65">
            <w:pPr>
              <w:spacing w:before="40" w:after="40"/>
              <w:ind w:left="170"/>
              <w:rPr>
                <w:b/>
                <w:bCs/>
                <w:sz w:val="18"/>
                <w:szCs w:val="18"/>
                <w:lang w:val="ru-RU"/>
              </w:rPr>
            </w:pPr>
            <w:r w:rsidRPr="00C94A22">
              <w:rPr>
                <w:b/>
                <w:bCs/>
                <w:sz w:val="18"/>
                <w:szCs w:val="18"/>
                <w:lang w:val="ru-RU"/>
              </w:rPr>
              <w:t>Orbital tolerances</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auto"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A.4.a.2</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312"/>
        </w:trPr>
        <w:tc>
          <w:tcPr>
            <w:tcW w:w="1135" w:type="dxa"/>
            <w:tcBorders>
              <w:top w:val="nil"/>
              <w:left w:val="single" w:sz="12" w:space="0" w:color="auto"/>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A.4.a.2.a</w:t>
            </w:r>
          </w:p>
        </w:tc>
        <w:tc>
          <w:tcPr>
            <w:tcW w:w="4422" w:type="dxa"/>
            <w:tcBorders>
              <w:top w:val="nil"/>
              <w:left w:val="nil"/>
              <w:bottom w:val="single" w:sz="4" w:space="0" w:color="auto"/>
              <w:right w:val="double" w:sz="6" w:space="0" w:color="auto"/>
            </w:tcBorders>
            <w:shd w:val="clear" w:color="auto" w:fill="auto"/>
            <w:hideMark/>
          </w:tcPr>
          <w:p w:rsidR="00201F65" w:rsidRPr="00322E0B" w:rsidRDefault="00201F65" w:rsidP="00201F65">
            <w:pPr>
              <w:spacing w:before="40" w:after="40"/>
              <w:ind w:left="340"/>
              <w:rPr>
                <w:sz w:val="18"/>
                <w:szCs w:val="18"/>
                <w:lang w:val="en-US"/>
              </w:rPr>
            </w:pPr>
            <w:r w:rsidRPr="00322E0B">
              <w:rPr>
                <w:sz w:val="18"/>
                <w:szCs w:val="18"/>
                <w:lang w:val="en-US"/>
              </w:rPr>
              <w:t>the planned longitudinal tolerance easterly limit</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AE777C">
            <w:pPr>
              <w:spacing w:before="0"/>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AE777C">
            <w:pPr>
              <w:spacing w:before="0"/>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AE777C">
            <w:pPr>
              <w:spacing w:before="0"/>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AE777C">
            <w:pPr>
              <w:spacing w:before="0"/>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AE777C">
            <w:pPr>
              <w:spacing w:before="0"/>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AE777C">
            <w:pPr>
              <w:spacing w:before="0"/>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1039" w:type="dxa"/>
            <w:tcBorders>
              <w:top w:val="nil"/>
              <w:left w:val="nil"/>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A.4.a.2.a</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312"/>
        </w:trPr>
        <w:tc>
          <w:tcPr>
            <w:tcW w:w="1135" w:type="dxa"/>
            <w:tcBorders>
              <w:top w:val="nil"/>
              <w:left w:val="single" w:sz="12" w:space="0" w:color="auto"/>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A.4.a.2.b</w:t>
            </w:r>
          </w:p>
        </w:tc>
        <w:tc>
          <w:tcPr>
            <w:tcW w:w="4422" w:type="dxa"/>
            <w:tcBorders>
              <w:top w:val="nil"/>
              <w:left w:val="nil"/>
              <w:bottom w:val="single" w:sz="4" w:space="0" w:color="auto"/>
              <w:right w:val="double" w:sz="6" w:space="0" w:color="auto"/>
            </w:tcBorders>
            <w:shd w:val="clear" w:color="auto" w:fill="auto"/>
            <w:hideMark/>
          </w:tcPr>
          <w:p w:rsidR="00201F65" w:rsidRPr="00322E0B" w:rsidRDefault="00201F65" w:rsidP="00201F65">
            <w:pPr>
              <w:spacing w:before="40" w:after="40"/>
              <w:ind w:left="340"/>
              <w:rPr>
                <w:sz w:val="18"/>
                <w:szCs w:val="18"/>
                <w:lang w:val="en-US"/>
              </w:rPr>
            </w:pPr>
            <w:r w:rsidRPr="00322E0B">
              <w:rPr>
                <w:sz w:val="18"/>
                <w:szCs w:val="18"/>
                <w:lang w:val="en-US"/>
              </w:rPr>
              <w:t>the planned longitudinal tolerance westerly limit</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AE777C">
            <w:pPr>
              <w:spacing w:before="0"/>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AE777C">
            <w:pPr>
              <w:spacing w:before="0"/>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AE777C">
            <w:pPr>
              <w:spacing w:before="0"/>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AE777C">
            <w:pPr>
              <w:spacing w:before="0"/>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AE777C">
            <w:pPr>
              <w:spacing w:before="0"/>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AE777C">
            <w:pPr>
              <w:spacing w:before="0"/>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1039" w:type="dxa"/>
            <w:tcBorders>
              <w:top w:val="nil"/>
              <w:left w:val="nil"/>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A.4.a.2.b</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312"/>
        </w:trPr>
        <w:tc>
          <w:tcPr>
            <w:tcW w:w="1135" w:type="dxa"/>
            <w:tcBorders>
              <w:top w:val="nil"/>
              <w:left w:val="single" w:sz="12" w:space="0" w:color="auto"/>
              <w:bottom w:val="single" w:sz="4" w:space="0" w:color="auto"/>
              <w:right w:val="double" w:sz="6" w:space="0" w:color="auto"/>
            </w:tcBorders>
            <w:shd w:val="clear" w:color="000000" w:fill="FFFFFF"/>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A.4.a.2.c</w:t>
            </w:r>
          </w:p>
        </w:tc>
        <w:tc>
          <w:tcPr>
            <w:tcW w:w="4422" w:type="dxa"/>
            <w:tcBorders>
              <w:top w:val="nil"/>
              <w:left w:val="nil"/>
              <w:bottom w:val="single" w:sz="4" w:space="0" w:color="auto"/>
              <w:right w:val="double" w:sz="6" w:space="0" w:color="auto"/>
            </w:tcBorders>
            <w:shd w:val="clear" w:color="auto" w:fill="auto"/>
            <w:hideMark/>
          </w:tcPr>
          <w:p w:rsidR="00201F65" w:rsidRPr="00322E0B" w:rsidRDefault="00201F65" w:rsidP="00201F65">
            <w:pPr>
              <w:spacing w:before="40" w:after="40"/>
              <w:ind w:left="340"/>
              <w:rPr>
                <w:sz w:val="18"/>
                <w:szCs w:val="18"/>
                <w:lang w:val="en-US"/>
              </w:rPr>
            </w:pPr>
            <w:r w:rsidRPr="00322E0B">
              <w:rPr>
                <w:sz w:val="18"/>
                <w:szCs w:val="18"/>
                <w:lang w:val="en-US"/>
              </w:rPr>
              <w:t>the planned inclination excursion</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AE777C">
            <w:pPr>
              <w:spacing w:before="0"/>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AE777C">
            <w:pPr>
              <w:spacing w:before="0"/>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AE777C">
            <w:pPr>
              <w:spacing w:before="0"/>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AE777C">
            <w:pPr>
              <w:spacing w:before="0"/>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AE777C">
            <w:pPr>
              <w:spacing w:before="0"/>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AE777C">
            <w:pPr>
              <w:spacing w:before="0"/>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1039" w:type="dxa"/>
            <w:tcBorders>
              <w:top w:val="nil"/>
              <w:left w:val="nil"/>
              <w:bottom w:val="single" w:sz="4" w:space="0" w:color="auto"/>
              <w:right w:val="double" w:sz="6" w:space="0" w:color="auto"/>
            </w:tcBorders>
            <w:shd w:val="clear" w:color="000000" w:fill="FFFFFF"/>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A.4.a.2.c</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312"/>
        </w:trPr>
        <w:tc>
          <w:tcPr>
            <w:tcW w:w="1135" w:type="dxa"/>
            <w:tcBorders>
              <w:top w:val="nil"/>
              <w:left w:val="single" w:sz="12" w:space="0" w:color="auto"/>
              <w:bottom w:val="single" w:sz="4" w:space="0" w:color="auto"/>
              <w:right w:val="double" w:sz="6" w:space="0" w:color="auto"/>
            </w:tcBorders>
            <w:shd w:val="clear" w:color="auto"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A.4.a.4</w:t>
            </w:r>
          </w:p>
        </w:tc>
        <w:tc>
          <w:tcPr>
            <w:tcW w:w="4422" w:type="dxa"/>
            <w:tcBorders>
              <w:top w:val="nil"/>
              <w:left w:val="nil"/>
              <w:bottom w:val="single" w:sz="4" w:space="0" w:color="auto"/>
              <w:right w:val="double" w:sz="6" w:space="0" w:color="auto"/>
            </w:tcBorders>
            <w:shd w:val="clear" w:color="auto" w:fill="auto"/>
            <w:hideMark/>
          </w:tcPr>
          <w:p w:rsidR="00201F65" w:rsidRPr="004F3CEC"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rPr>
            </w:pPr>
            <w:r w:rsidRPr="004F3CEC">
              <w:rPr>
                <w:rFonts w:asciiTheme="majorBidi" w:hAnsiTheme="majorBidi" w:cstheme="majorBidi"/>
                <w:b/>
                <w:bCs/>
                <w:sz w:val="18"/>
                <w:szCs w:val="18"/>
              </w:rPr>
              <w:t>Not used</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auto"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A.4.a.4</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312"/>
        </w:trPr>
        <w:tc>
          <w:tcPr>
            <w:tcW w:w="1135" w:type="dxa"/>
            <w:tcBorders>
              <w:top w:val="nil"/>
              <w:left w:val="single" w:sz="12" w:space="0" w:color="auto"/>
              <w:bottom w:val="single" w:sz="4" w:space="0" w:color="auto"/>
              <w:right w:val="double" w:sz="6" w:space="0" w:color="auto"/>
            </w:tcBorders>
            <w:shd w:val="clear" w:color="auto"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A.4.a.4.a</w:t>
            </w:r>
          </w:p>
        </w:tc>
        <w:tc>
          <w:tcPr>
            <w:tcW w:w="4422" w:type="dxa"/>
            <w:tcBorders>
              <w:top w:val="nil"/>
              <w:left w:val="nil"/>
              <w:bottom w:val="single" w:sz="4" w:space="0" w:color="auto"/>
              <w:right w:val="double" w:sz="6" w:space="0" w:color="auto"/>
            </w:tcBorders>
            <w:shd w:val="clear" w:color="auto" w:fill="auto"/>
            <w:hideMark/>
          </w:tcPr>
          <w:p w:rsidR="00201F65" w:rsidRPr="004F3CEC"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rPr>
            </w:pPr>
            <w:r w:rsidRPr="004F3CEC">
              <w:rPr>
                <w:rFonts w:asciiTheme="majorBidi" w:hAnsiTheme="majorBidi" w:cstheme="majorBidi"/>
                <w:b/>
                <w:bCs/>
                <w:sz w:val="18"/>
                <w:szCs w:val="18"/>
              </w:rPr>
              <w:t>Not used</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sz w:val="18"/>
                <w:szCs w:val="18"/>
                <w:u w:val="double"/>
              </w:rPr>
            </w:pPr>
          </w:p>
        </w:tc>
        <w:tc>
          <w:tcPr>
            <w:tcW w:w="1039" w:type="dxa"/>
            <w:tcBorders>
              <w:top w:val="nil"/>
              <w:left w:val="nil"/>
              <w:bottom w:val="single" w:sz="4" w:space="0" w:color="auto"/>
              <w:right w:val="double" w:sz="6" w:space="0" w:color="auto"/>
            </w:tcBorders>
            <w:shd w:val="clear" w:color="auto"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A.4.a.4.a</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312"/>
        </w:trPr>
        <w:tc>
          <w:tcPr>
            <w:tcW w:w="1135" w:type="dxa"/>
            <w:tcBorders>
              <w:top w:val="nil"/>
              <w:left w:val="single" w:sz="12" w:space="0" w:color="auto"/>
              <w:bottom w:val="single" w:sz="4" w:space="0" w:color="auto"/>
              <w:right w:val="double" w:sz="6" w:space="0" w:color="auto"/>
            </w:tcBorders>
            <w:shd w:val="clear" w:color="auto"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lastRenderedPageBreak/>
              <w:t>A.4.a.4.b</w:t>
            </w:r>
          </w:p>
        </w:tc>
        <w:tc>
          <w:tcPr>
            <w:tcW w:w="4422" w:type="dxa"/>
            <w:tcBorders>
              <w:top w:val="nil"/>
              <w:left w:val="nil"/>
              <w:bottom w:val="single" w:sz="4" w:space="0" w:color="auto"/>
              <w:right w:val="double" w:sz="6" w:space="0" w:color="auto"/>
            </w:tcBorders>
            <w:shd w:val="clear" w:color="auto" w:fill="auto"/>
            <w:hideMark/>
          </w:tcPr>
          <w:p w:rsidR="00201F65" w:rsidRPr="004F3CEC"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rPr>
            </w:pPr>
            <w:r w:rsidRPr="004F3CEC">
              <w:rPr>
                <w:rFonts w:asciiTheme="majorBidi" w:hAnsiTheme="majorBidi" w:cstheme="majorBidi"/>
                <w:b/>
                <w:bCs/>
                <w:sz w:val="18"/>
                <w:szCs w:val="18"/>
              </w:rPr>
              <w:t>Not used</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sz w:val="18"/>
                <w:szCs w:val="18"/>
                <w:u w:val="double"/>
              </w:rPr>
            </w:pPr>
          </w:p>
        </w:tc>
        <w:tc>
          <w:tcPr>
            <w:tcW w:w="1039" w:type="dxa"/>
            <w:tcBorders>
              <w:top w:val="nil"/>
              <w:left w:val="nil"/>
              <w:bottom w:val="single" w:sz="4" w:space="0" w:color="auto"/>
              <w:right w:val="double" w:sz="6" w:space="0" w:color="auto"/>
            </w:tcBorders>
            <w:shd w:val="clear" w:color="auto"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A.4.a.4.b</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312"/>
        </w:trPr>
        <w:tc>
          <w:tcPr>
            <w:tcW w:w="1135" w:type="dxa"/>
            <w:tcBorders>
              <w:top w:val="single" w:sz="4" w:space="0" w:color="auto"/>
              <w:left w:val="single" w:sz="12" w:space="0" w:color="auto"/>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w:t>
            </w:r>
          </w:p>
        </w:tc>
        <w:tc>
          <w:tcPr>
            <w:tcW w:w="4422" w:type="dxa"/>
            <w:tcBorders>
              <w:top w:val="single" w:sz="4" w:space="0" w:color="auto"/>
              <w:left w:val="nil"/>
              <w:bottom w:val="single" w:sz="4" w:space="0" w:color="auto"/>
              <w:right w:val="double" w:sz="6" w:space="0" w:color="auto"/>
            </w:tcBorders>
            <w:shd w:val="clear" w:color="auto" w:fill="auto"/>
            <w:hideMark/>
          </w:tcPr>
          <w:p w:rsidR="00201F65" w:rsidRPr="00C94A22"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rPr>
            </w:pPr>
            <w:r w:rsidRPr="00C94A22">
              <w:rPr>
                <w:rFonts w:asciiTheme="majorBidi" w:hAnsiTheme="majorBidi" w:cstheme="majorBidi"/>
                <w:b/>
                <w:bCs/>
                <w:sz w:val="18"/>
                <w:szCs w:val="18"/>
              </w:rPr>
              <w:t>For space station(s) onboard non-geostationary satellite(s):</w:t>
            </w:r>
          </w:p>
        </w:tc>
        <w:tc>
          <w:tcPr>
            <w:tcW w:w="737" w:type="dxa"/>
            <w:tcBorders>
              <w:top w:val="single" w:sz="4" w:space="0" w:color="auto"/>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single" w:sz="4" w:space="0" w:color="auto"/>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single" w:sz="4" w:space="0" w:color="auto"/>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single" w:sz="4" w:space="0" w:color="auto"/>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61" w:type="dxa"/>
            <w:tcBorders>
              <w:top w:val="single" w:sz="4" w:space="0" w:color="auto"/>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single" w:sz="4" w:space="0" w:color="auto"/>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single" w:sz="4" w:space="0" w:color="auto"/>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single" w:sz="4" w:space="0" w:color="auto"/>
              <w:left w:val="nil"/>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w:t>
            </w:r>
          </w:p>
        </w:tc>
        <w:tc>
          <w:tcPr>
            <w:tcW w:w="709" w:type="dxa"/>
            <w:tcBorders>
              <w:top w:val="single" w:sz="4" w:space="0" w:color="auto"/>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312"/>
        </w:trPr>
        <w:tc>
          <w:tcPr>
            <w:tcW w:w="1135" w:type="dxa"/>
            <w:tcBorders>
              <w:top w:val="nil"/>
              <w:left w:val="single" w:sz="12" w:space="0" w:color="auto"/>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A.4.b.1</w:t>
            </w:r>
          </w:p>
        </w:tc>
        <w:tc>
          <w:tcPr>
            <w:tcW w:w="4422" w:type="dxa"/>
            <w:tcBorders>
              <w:top w:val="nil"/>
              <w:left w:val="nil"/>
              <w:bottom w:val="single" w:sz="4" w:space="0" w:color="auto"/>
              <w:right w:val="double" w:sz="6" w:space="0" w:color="auto"/>
            </w:tcBorders>
            <w:shd w:val="clear" w:color="auto" w:fill="auto"/>
            <w:hideMark/>
          </w:tcPr>
          <w:p w:rsidR="00201F65" w:rsidRPr="00F178C8" w:rsidRDefault="00201F65" w:rsidP="00201F65">
            <w:pPr>
              <w:spacing w:before="40" w:after="40"/>
              <w:ind w:left="170"/>
              <w:rPr>
                <w:sz w:val="18"/>
                <w:szCs w:val="18"/>
                <w:lang w:val="en-US"/>
              </w:rPr>
            </w:pPr>
            <w:r w:rsidRPr="00F178C8">
              <w:rPr>
                <w:sz w:val="18"/>
                <w:szCs w:val="18"/>
                <w:lang w:val="en-US"/>
              </w:rPr>
              <w:t>the number of orbital planes</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E52BD0">
            <w:pPr>
              <w:spacing w:before="40" w:after="40"/>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E52BD0">
            <w:pPr>
              <w:spacing w:before="40" w:after="40"/>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A.4.b.1</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312"/>
        </w:trPr>
        <w:tc>
          <w:tcPr>
            <w:tcW w:w="1135" w:type="dxa"/>
            <w:tcBorders>
              <w:top w:val="nil"/>
              <w:left w:val="single" w:sz="12" w:space="0" w:color="auto"/>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A.4.b.2</w:t>
            </w:r>
          </w:p>
        </w:tc>
        <w:tc>
          <w:tcPr>
            <w:tcW w:w="4422" w:type="dxa"/>
            <w:tcBorders>
              <w:top w:val="nil"/>
              <w:left w:val="nil"/>
              <w:bottom w:val="single" w:sz="4" w:space="0" w:color="auto"/>
              <w:right w:val="double" w:sz="6" w:space="0" w:color="auto"/>
            </w:tcBorders>
            <w:shd w:val="clear" w:color="auto" w:fill="auto"/>
            <w:hideMark/>
          </w:tcPr>
          <w:p w:rsidR="00201F65" w:rsidRPr="00C94A22" w:rsidRDefault="00201F65" w:rsidP="00201F65">
            <w:pPr>
              <w:spacing w:before="40" w:after="40"/>
              <w:ind w:left="170"/>
              <w:rPr>
                <w:sz w:val="18"/>
                <w:szCs w:val="18"/>
                <w:lang w:val="ru-RU"/>
              </w:rPr>
            </w:pPr>
            <w:r w:rsidRPr="00C94A22">
              <w:rPr>
                <w:sz w:val="18"/>
                <w:szCs w:val="18"/>
                <w:lang w:val="ru-RU"/>
              </w:rPr>
              <w:t>the reference body code</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E52BD0">
            <w:pPr>
              <w:spacing w:before="40" w:after="40"/>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E52BD0">
            <w:pPr>
              <w:spacing w:before="40" w:after="40"/>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E52BD0">
            <w:pPr>
              <w:spacing w:before="40" w:after="40"/>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A.4.b.2</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480"/>
        </w:trPr>
        <w:tc>
          <w:tcPr>
            <w:tcW w:w="1135" w:type="dxa"/>
            <w:tcBorders>
              <w:top w:val="nil"/>
              <w:left w:val="single" w:sz="12" w:space="0" w:color="auto"/>
              <w:bottom w:val="single" w:sz="4" w:space="0" w:color="auto"/>
              <w:right w:val="double" w:sz="6" w:space="0" w:color="auto"/>
            </w:tcBorders>
            <w:shd w:val="clear" w:color="auto"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A.4.b.3</w:t>
            </w:r>
          </w:p>
        </w:tc>
        <w:tc>
          <w:tcPr>
            <w:tcW w:w="4422" w:type="dxa"/>
            <w:tcBorders>
              <w:top w:val="nil"/>
              <w:left w:val="nil"/>
              <w:bottom w:val="single" w:sz="4" w:space="0" w:color="auto"/>
              <w:right w:val="double" w:sz="6" w:space="0" w:color="auto"/>
            </w:tcBorders>
            <w:shd w:val="clear" w:color="auto" w:fill="auto"/>
            <w:hideMark/>
          </w:tcPr>
          <w:p w:rsidR="00201F65" w:rsidRPr="00322E0B" w:rsidRDefault="00201F65" w:rsidP="00201F65">
            <w:pPr>
              <w:spacing w:before="40" w:after="40"/>
              <w:ind w:left="170"/>
              <w:rPr>
                <w:b/>
                <w:bCs/>
                <w:sz w:val="18"/>
                <w:szCs w:val="18"/>
                <w:lang w:val="en-US"/>
              </w:rPr>
            </w:pPr>
            <w:r w:rsidRPr="00322E0B">
              <w:rPr>
                <w:b/>
                <w:bCs/>
                <w:sz w:val="18"/>
                <w:szCs w:val="18"/>
                <w:lang w:val="en-US"/>
              </w:rPr>
              <w:t>For space stations of a non-geostationary fixed-satellite service system operating in the band 3 400-4 200 MHz:</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auto"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A.4.b.3</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283"/>
        </w:trPr>
        <w:tc>
          <w:tcPr>
            <w:tcW w:w="1135" w:type="dxa"/>
            <w:tcBorders>
              <w:top w:val="nil"/>
              <w:left w:val="single" w:sz="12" w:space="0" w:color="auto"/>
              <w:bottom w:val="single" w:sz="4" w:space="0" w:color="auto"/>
              <w:right w:val="double" w:sz="6" w:space="0" w:color="auto"/>
            </w:tcBorders>
            <w:shd w:val="clear" w:color="auto"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A.4.b.3.a</w:t>
            </w:r>
          </w:p>
        </w:tc>
        <w:tc>
          <w:tcPr>
            <w:tcW w:w="4422" w:type="dxa"/>
            <w:tcBorders>
              <w:top w:val="nil"/>
              <w:left w:val="nil"/>
              <w:bottom w:val="single" w:sz="4" w:space="0" w:color="auto"/>
              <w:right w:val="double" w:sz="6" w:space="0" w:color="auto"/>
            </w:tcBorders>
            <w:shd w:val="clear" w:color="auto" w:fill="auto"/>
            <w:hideMark/>
          </w:tcPr>
          <w:p w:rsidR="00201F65" w:rsidRPr="00322E0B" w:rsidRDefault="00201F65" w:rsidP="00201F65">
            <w:pPr>
              <w:spacing w:before="40" w:after="40"/>
              <w:ind w:left="340"/>
              <w:rPr>
                <w:sz w:val="18"/>
                <w:szCs w:val="18"/>
                <w:lang w:val="en-US"/>
              </w:rPr>
            </w:pPr>
            <w:r w:rsidRPr="00322E0B">
              <w:rPr>
                <w:sz w:val="18"/>
                <w:szCs w:val="18"/>
                <w:lang w:val="en-US"/>
              </w:rPr>
              <w:t>the maximum number of space stations (</w:t>
            </w:r>
            <w:r w:rsidRPr="00F5306A">
              <w:rPr>
                <w:i/>
                <w:iCs/>
                <w:sz w:val="18"/>
                <w:szCs w:val="18"/>
                <w:lang w:val="en-US"/>
              </w:rPr>
              <w:t>N</w:t>
            </w:r>
            <w:r w:rsidRPr="00F5306A">
              <w:rPr>
                <w:i/>
                <w:iCs/>
                <w:sz w:val="18"/>
                <w:szCs w:val="18"/>
                <w:vertAlign w:val="subscript"/>
                <w:lang w:val="en-US"/>
              </w:rPr>
              <w:t>N</w:t>
            </w:r>
            <w:r w:rsidRPr="00322E0B">
              <w:rPr>
                <w:sz w:val="18"/>
                <w:szCs w:val="18"/>
                <w:lang w:val="en-US"/>
              </w:rPr>
              <w:t>) in a non-geostationary-satellite system simultaneously transmitting on a co-frequency basis in the fixed-satellite service in the Northern Hemisphere</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auto"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A.4.b.3.a</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756"/>
        </w:trPr>
        <w:tc>
          <w:tcPr>
            <w:tcW w:w="1135" w:type="dxa"/>
            <w:tcBorders>
              <w:top w:val="nil"/>
              <w:left w:val="single" w:sz="12" w:space="0" w:color="auto"/>
              <w:bottom w:val="single" w:sz="4" w:space="0" w:color="auto"/>
              <w:right w:val="double" w:sz="6" w:space="0" w:color="auto"/>
            </w:tcBorders>
            <w:shd w:val="clear" w:color="auto"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A.4.b.3.b</w:t>
            </w:r>
          </w:p>
        </w:tc>
        <w:tc>
          <w:tcPr>
            <w:tcW w:w="4422" w:type="dxa"/>
            <w:tcBorders>
              <w:top w:val="nil"/>
              <w:left w:val="nil"/>
              <w:bottom w:val="single" w:sz="4" w:space="0" w:color="auto"/>
              <w:right w:val="double" w:sz="6" w:space="0" w:color="auto"/>
            </w:tcBorders>
            <w:shd w:val="clear" w:color="auto" w:fill="auto"/>
            <w:hideMark/>
          </w:tcPr>
          <w:p w:rsidR="00201F65" w:rsidRPr="00322E0B" w:rsidRDefault="00201F65" w:rsidP="00201F65">
            <w:pPr>
              <w:spacing w:before="40" w:after="40"/>
              <w:ind w:left="340"/>
              <w:rPr>
                <w:sz w:val="18"/>
                <w:szCs w:val="18"/>
                <w:lang w:val="en-US"/>
              </w:rPr>
            </w:pPr>
            <w:r w:rsidRPr="00322E0B">
              <w:rPr>
                <w:sz w:val="18"/>
                <w:szCs w:val="18"/>
                <w:lang w:val="en-US"/>
              </w:rPr>
              <w:t>the maximum number of space stations (</w:t>
            </w:r>
            <w:r w:rsidRPr="00F5306A">
              <w:rPr>
                <w:i/>
                <w:iCs/>
                <w:sz w:val="18"/>
                <w:szCs w:val="18"/>
                <w:lang w:val="en-US"/>
              </w:rPr>
              <w:t>N</w:t>
            </w:r>
            <w:r w:rsidRPr="00F5306A">
              <w:rPr>
                <w:i/>
                <w:iCs/>
                <w:sz w:val="18"/>
                <w:szCs w:val="18"/>
                <w:vertAlign w:val="subscript"/>
                <w:lang w:val="en-US"/>
              </w:rPr>
              <w:t>S</w:t>
            </w:r>
            <w:r w:rsidRPr="00322E0B">
              <w:rPr>
                <w:sz w:val="18"/>
                <w:szCs w:val="18"/>
                <w:lang w:val="en-US"/>
              </w:rPr>
              <w:t xml:space="preserve">) in a </w:t>
            </w:r>
            <w:r w:rsidRPr="00F178C8">
              <w:rPr>
                <w:sz w:val="18"/>
                <w:szCs w:val="18"/>
                <w:lang w:val="en-US"/>
              </w:rPr>
              <w:t>non</w:t>
            </w:r>
            <w:r w:rsidRPr="00322E0B">
              <w:rPr>
                <w:sz w:val="18"/>
                <w:szCs w:val="18"/>
                <w:lang w:val="en-US"/>
              </w:rPr>
              <w:t>-geostationary-satellite system simultaneously transmitting on a co-frequency basis in the fixed-satellite service in the Southern Hemisphere</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auto"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A.4.b.3.b</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312"/>
        </w:trPr>
        <w:tc>
          <w:tcPr>
            <w:tcW w:w="1135" w:type="dxa"/>
            <w:tcBorders>
              <w:top w:val="nil"/>
              <w:left w:val="single" w:sz="12" w:space="0" w:color="auto"/>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A.4.b.4</w:t>
            </w:r>
          </w:p>
        </w:tc>
        <w:tc>
          <w:tcPr>
            <w:tcW w:w="4422" w:type="dxa"/>
            <w:tcBorders>
              <w:top w:val="nil"/>
              <w:left w:val="nil"/>
              <w:bottom w:val="single" w:sz="4" w:space="0" w:color="auto"/>
              <w:right w:val="double" w:sz="6" w:space="0" w:color="auto"/>
            </w:tcBorders>
            <w:shd w:val="clear" w:color="auto" w:fill="auto"/>
            <w:hideMark/>
          </w:tcPr>
          <w:p w:rsidR="00201F65" w:rsidRPr="00322E0B" w:rsidRDefault="00201F65" w:rsidP="00201F65">
            <w:pPr>
              <w:spacing w:before="40" w:after="40"/>
              <w:ind w:left="170"/>
              <w:rPr>
                <w:b/>
                <w:bCs/>
                <w:sz w:val="18"/>
                <w:szCs w:val="18"/>
                <w:lang w:val="en-US"/>
              </w:rPr>
            </w:pPr>
            <w:r w:rsidRPr="00322E0B">
              <w:rPr>
                <w:b/>
                <w:bCs/>
                <w:sz w:val="18"/>
                <w:szCs w:val="18"/>
                <w:lang w:val="en-US"/>
              </w:rPr>
              <w:t>For each orbital plane, where the Earth is the reference body:</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A.4.b.4</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600"/>
        </w:trPr>
        <w:tc>
          <w:tcPr>
            <w:tcW w:w="1135" w:type="dxa"/>
            <w:tcBorders>
              <w:top w:val="nil"/>
              <w:left w:val="single" w:sz="12" w:space="0" w:color="auto"/>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A.4.b.4.a</w:t>
            </w:r>
          </w:p>
        </w:tc>
        <w:tc>
          <w:tcPr>
            <w:tcW w:w="4422" w:type="dxa"/>
            <w:tcBorders>
              <w:top w:val="nil"/>
              <w:left w:val="nil"/>
              <w:bottom w:val="single" w:sz="4" w:space="0" w:color="auto"/>
              <w:right w:val="double" w:sz="6" w:space="0" w:color="auto"/>
            </w:tcBorders>
            <w:shd w:val="clear" w:color="auto" w:fill="auto"/>
            <w:hideMark/>
          </w:tcPr>
          <w:p w:rsidR="00201F65" w:rsidRPr="00F178C8" w:rsidRDefault="00201F65" w:rsidP="00201F65">
            <w:pPr>
              <w:spacing w:before="40" w:after="40"/>
              <w:ind w:left="340"/>
              <w:rPr>
                <w:sz w:val="18"/>
                <w:szCs w:val="18"/>
                <w:lang w:val="en-US"/>
              </w:rPr>
            </w:pPr>
            <w:r w:rsidRPr="00F178C8">
              <w:rPr>
                <w:sz w:val="18"/>
                <w:szCs w:val="18"/>
                <w:lang w:val="en-US"/>
              </w:rPr>
              <w:t>the angle of inclination (</w:t>
            </w:r>
            <w:r w:rsidRPr="00A375AB">
              <w:rPr>
                <w:i/>
                <w:iCs/>
                <w:sz w:val="18"/>
                <w:szCs w:val="18"/>
                <w:lang w:val="en-US"/>
              </w:rPr>
              <w:t>i</w:t>
            </w:r>
            <w:r w:rsidRPr="00A375AB">
              <w:rPr>
                <w:i/>
                <w:iCs/>
                <w:sz w:val="18"/>
                <w:szCs w:val="18"/>
                <w:vertAlign w:val="subscript"/>
                <w:lang w:val="en-US"/>
              </w:rPr>
              <w:t>j</w:t>
            </w:r>
            <w:r w:rsidRPr="00F178C8">
              <w:rPr>
                <w:sz w:val="18"/>
                <w:szCs w:val="18"/>
                <w:lang w:val="en-US"/>
              </w:rPr>
              <w:t xml:space="preserve">) of the orbital plane with respect to the Earth’s equatorial plane </w:t>
            </w:r>
            <w:r w:rsidR="003D7C96">
              <w:rPr>
                <w:sz w:val="18"/>
                <w:szCs w:val="18"/>
                <w:lang w:val="en-US"/>
              </w:rPr>
              <w:br/>
            </w:r>
            <w:r w:rsidRPr="00F178C8">
              <w:rPr>
                <w:sz w:val="18"/>
                <w:szCs w:val="18"/>
                <w:lang w:val="en-US"/>
              </w:rPr>
              <w:t xml:space="preserve">(0° ≤  </w:t>
            </w:r>
            <w:r w:rsidRPr="00A375AB">
              <w:rPr>
                <w:i/>
                <w:iCs/>
                <w:sz w:val="18"/>
                <w:szCs w:val="18"/>
                <w:lang w:val="en-US"/>
              </w:rPr>
              <w:t>i</w:t>
            </w:r>
            <w:r w:rsidRPr="00A375AB">
              <w:rPr>
                <w:i/>
                <w:iCs/>
                <w:sz w:val="18"/>
                <w:szCs w:val="18"/>
                <w:vertAlign w:val="subscript"/>
                <w:lang w:val="en-US"/>
              </w:rPr>
              <w:t>j</w:t>
            </w:r>
            <w:r w:rsidRPr="00F178C8">
              <w:rPr>
                <w:sz w:val="18"/>
                <w:szCs w:val="18"/>
                <w:lang w:val="en-US"/>
              </w:rPr>
              <w:t xml:space="preserve"> &lt; 180°)</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A.4.b.4.a</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312"/>
        </w:trPr>
        <w:tc>
          <w:tcPr>
            <w:tcW w:w="1135" w:type="dxa"/>
            <w:tcBorders>
              <w:top w:val="nil"/>
              <w:left w:val="single" w:sz="12" w:space="0" w:color="auto"/>
              <w:bottom w:val="single" w:sz="4" w:space="0" w:color="auto"/>
              <w:right w:val="double" w:sz="6" w:space="0" w:color="auto"/>
            </w:tcBorders>
            <w:shd w:val="clear" w:color="000000" w:fill="FFFFFF"/>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A.4.b.4.b</w:t>
            </w:r>
          </w:p>
        </w:tc>
        <w:tc>
          <w:tcPr>
            <w:tcW w:w="4422" w:type="dxa"/>
            <w:tcBorders>
              <w:top w:val="nil"/>
              <w:left w:val="nil"/>
              <w:bottom w:val="single" w:sz="4" w:space="0" w:color="auto"/>
              <w:right w:val="double" w:sz="6" w:space="0" w:color="auto"/>
            </w:tcBorders>
            <w:shd w:val="clear" w:color="auto" w:fill="auto"/>
            <w:hideMark/>
          </w:tcPr>
          <w:p w:rsidR="00201F65" w:rsidRPr="00F178C8" w:rsidRDefault="00201F65" w:rsidP="00201F65">
            <w:pPr>
              <w:spacing w:before="40" w:after="40"/>
              <w:ind w:left="340"/>
              <w:rPr>
                <w:sz w:val="18"/>
                <w:szCs w:val="18"/>
                <w:lang w:val="en-US"/>
              </w:rPr>
            </w:pPr>
            <w:r w:rsidRPr="00F178C8">
              <w:rPr>
                <w:sz w:val="18"/>
                <w:szCs w:val="18"/>
                <w:lang w:val="en-US"/>
              </w:rPr>
              <w:t>the number of satellites in the orbital plane</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E52BD0">
            <w:pPr>
              <w:spacing w:before="40" w:after="40"/>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E52BD0">
            <w:pPr>
              <w:spacing w:before="40" w:after="40"/>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000000" w:fill="FFFFFF"/>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A.4.b.4.b</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312"/>
        </w:trPr>
        <w:tc>
          <w:tcPr>
            <w:tcW w:w="1135" w:type="dxa"/>
            <w:tcBorders>
              <w:top w:val="nil"/>
              <w:left w:val="single" w:sz="12" w:space="0" w:color="auto"/>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A.4.b.4.c</w:t>
            </w:r>
          </w:p>
        </w:tc>
        <w:tc>
          <w:tcPr>
            <w:tcW w:w="4422" w:type="dxa"/>
            <w:tcBorders>
              <w:top w:val="nil"/>
              <w:left w:val="nil"/>
              <w:bottom w:val="single" w:sz="4" w:space="0" w:color="auto"/>
              <w:right w:val="double" w:sz="6" w:space="0" w:color="auto"/>
            </w:tcBorders>
            <w:shd w:val="clear" w:color="auto" w:fill="auto"/>
            <w:hideMark/>
          </w:tcPr>
          <w:p w:rsidR="00201F65" w:rsidRPr="00322E0B" w:rsidRDefault="00201F65" w:rsidP="00201F65">
            <w:pPr>
              <w:spacing w:before="40" w:after="40"/>
              <w:ind w:left="340"/>
              <w:rPr>
                <w:sz w:val="18"/>
                <w:szCs w:val="18"/>
                <w:lang w:val="en-US"/>
              </w:rPr>
            </w:pPr>
            <w:r w:rsidRPr="00322E0B">
              <w:rPr>
                <w:sz w:val="18"/>
                <w:szCs w:val="18"/>
                <w:lang w:val="en-US"/>
              </w:rPr>
              <w:t>the period</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E52BD0">
            <w:pPr>
              <w:spacing w:before="40" w:after="40"/>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E52BD0">
            <w:pPr>
              <w:spacing w:before="40" w:after="40"/>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A.4.b.4.c</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312"/>
        </w:trPr>
        <w:tc>
          <w:tcPr>
            <w:tcW w:w="1135" w:type="dxa"/>
            <w:tcBorders>
              <w:top w:val="nil"/>
              <w:left w:val="single" w:sz="12" w:space="0" w:color="auto"/>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A.4.b.4.d</w:t>
            </w:r>
          </w:p>
        </w:tc>
        <w:tc>
          <w:tcPr>
            <w:tcW w:w="4422" w:type="dxa"/>
            <w:tcBorders>
              <w:top w:val="nil"/>
              <w:left w:val="nil"/>
              <w:bottom w:val="single" w:sz="4" w:space="0" w:color="auto"/>
              <w:right w:val="double" w:sz="6" w:space="0" w:color="auto"/>
            </w:tcBorders>
            <w:shd w:val="clear" w:color="auto" w:fill="auto"/>
            <w:hideMark/>
          </w:tcPr>
          <w:p w:rsidR="00201F65" w:rsidRPr="00322E0B" w:rsidRDefault="00201F65" w:rsidP="00201F65">
            <w:pPr>
              <w:spacing w:before="40" w:after="40"/>
              <w:ind w:left="340"/>
              <w:rPr>
                <w:sz w:val="18"/>
                <w:szCs w:val="18"/>
                <w:lang w:val="en-US"/>
              </w:rPr>
            </w:pPr>
            <w:r w:rsidRPr="00322E0B">
              <w:rPr>
                <w:sz w:val="18"/>
                <w:szCs w:val="18"/>
                <w:lang w:val="en-US"/>
              </w:rPr>
              <w:t>the altitude, in kilometres, of the apogee of the space station</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A.4.b.4.d</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312"/>
        </w:trPr>
        <w:tc>
          <w:tcPr>
            <w:tcW w:w="1135" w:type="dxa"/>
            <w:tcBorders>
              <w:top w:val="nil"/>
              <w:left w:val="single" w:sz="12" w:space="0" w:color="auto"/>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lastRenderedPageBreak/>
              <w:t>A.4.b.4.e</w:t>
            </w:r>
          </w:p>
        </w:tc>
        <w:tc>
          <w:tcPr>
            <w:tcW w:w="4422" w:type="dxa"/>
            <w:tcBorders>
              <w:top w:val="nil"/>
              <w:left w:val="nil"/>
              <w:bottom w:val="single" w:sz="4" w:space="0" w:color="auto"/>
              <w:right w:val="double" w:sz="6" w:space="0" w:color="auto"/>
            </w:tcBorders>
            <w:shd w:val="clear" w:color="auto" w:fill="auto"/>
            <w:hideMark/>
          </w:tcPr>
          <w:p w:rsidR="00201F65" w:rsidRPr="00322E0B" w:rsidRDefault="00201F65" w:rsidP="00201F65">
            <w:pPr>
              <w:spacing w:before="40" w:after="40"/>
              <w:ind w:left="340"/>
              <w:rPr>
                <w:sz w:val="18"/>
                <w:szCs w:val="18"/>
                <w:lang w:val="en-US"/>
              </w:rPr>
            </w:pPr>
            <w:r w:rsidRPr="00322E0B">
              <w:rPr>
                <w:sz w:val="18"/>
                <w:szCs w:val="18"/>
                <w:lang w:val="en-US"/>
              </w:rPr>
              <w:t xml:space="preserve">the altitude, in kilometres, of the perigee of the space </w:t>
            </w:r>
            <w:r w:rsidRPr="00F178C8">
              <w:rPr>
                <w:sz w:val="18"/>
                <w:szCs w:val="18"/>
                <w:lang w:val="en-US"/>
              </w:rPr>
              <w:t>station</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A.4.b.4.e</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732"/>
        </w:trPr>
        <w:tc>
          <w:tcPr>
            <w:tcW w:w="1135" w:type="dxa"/>
            <w:tcBorders>
              <w:top w:val="nil"/>
              <w:left w:val="single" w:sz="12" w:space="0" w:color="auto"/>
              <w:bottom w:val="single" w:sz="4" w:space="0" w:color="auto"/>
              <w:right w:val="double" w:sz="6" w:space="0" w:color="auto"/>
            </w:tcBorders>
            <w:shd w:val="clear" w:color="auto"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A.4.b.5</w:t>
            </w:r>
          </w:p>
        </w:tc>
        <w:tc>
          <w:tcPr>
            <w:tcW w:w="4422" w:type="dxa"/>
            <w:tcBorders>
              <w:top w:val="nil"/>
              <w:left w:val="nil"/>
              <w:bottom w:val="single" w:sz="4" w:space="0" w:color="auto"/>
              <w:right w:val="double" w:sz="6" w:space="0" w:color="auto"/>
            </w:tcBorders>
            <w:shd w:val="clear" w:color="auto" w:fill="auto"/>
            <w:hideMark/>
          </w:tcPr>
          <w:p w:rsidR="00201F65" w:rsidRPr="00322E0B" w:rsidRDefault="00201F65" w:rsidP="00201F65">
            <w:pPr>
              <w:spacing w:before="40" w:after="40"/>
              <w:ind w:left="170"/>
              <w:rPr>
                <w:b/>
                <w:bCs/>
                <w:sz w:val="18"/>
                <w:szCs w:val="18"/>
                <w:lang w:val="en-US"/>
              </w:rPr>
            </w:pPr>
            <w:r w:rsidRPr="00322E0B">
              <w:rPr>
                <w:b/>
                <w:bCs/>
                <w:sz w:val="18"/>
                <w:szCs w:val="18"/>
                <w:lang w:val="en-US"/>
              </w:rPr>
              <w:t>For space stations operating in a frequency band subject to the provisions</w:t>
            </w:r>
            <w:r>
              <w:rPr>
                <w:b/>
                <w:bCs/>
                <w:sz w:val="18"/>
                <w:szCs w:val="18"/>
                <w:lang w:val="en-US"/>
              </w:rPr>
              <w:t xml:space="preserve"> of Nos. 9.11A, 9.12 or 9.12A, </w:t>
            </w:r>
            <w:r w:rsidRPr="00322E0B">
              <w:rPr>
                <w:b/>
                <w:bCs/>
                <w:sz w:val="18"/>
                <w:szCs w:val="18"/>
                <w:lang w:val="en-US"/>
              </w:rPr>
              <w:t>the data elements to characterize properly the orbital statistics of the non-geostationary-satellite system:</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auto"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A.4.b.5</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510"/>
        </w:trPr>
        <w:tc>
          <w:tcPr>
            <w:tcW w:w="1135" w:type="dxa"/>
            <w:tcBorders>
              <w:top w:val="nil"/>
              <w:left w:val="single" w:sz="12" w:space="0" w:color="auto"/>
              <w:bottom w:val="single" w:sz="4" w:space="0" w:color="auto"/>
              <w:right w:val="single" w:sz="12" w:space="0" w:color="auto"/>
            </w:tcBorders>
            <w:shd w:val="clear" w:color="000000" w:fill="FFFFFF"/>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A.4.b.5.a</w:t>
            </w:r>
          </w:p>
        </w:tc>
        <w:tc>
          <w:tcPr>
            <w:tcW w:w="4422" w:type="dxa"/>
            <w:tcBorders>
              <w:top w:val="nil"/>
              <w:left w:val="double" w:sz="6" w:space="0" w:color="auto"/>
              <w:bottom w:val="single" w:sz="4" w:space="0" w:color="auto"/>
              <w:right w:val="double" w:sz="6" w:space="0" w:color="auto"/>
            </w:tcBorders>
            <w:shd w:val="clear" w:color="auto" w:fill="auto"/>
            <w:hideMark/>
          </w:tcPr>
          <w:p w:rsidR="00201F65" w:rsidRPr="00F178C8" w:rsidRDefault="00201F65" w:rsidP="00201F65">
            <w:pPr>
              <w:spacing w:before="40" w:after="40"/>
              <w:ind w:left="340"/>
              <w:rPr>
                <w:sz w:val="18"/>
                <w:szCs w:val="18"/>
                <w:lang w:val="en-US"/>
              </w:rPr>
            </w:pPr>
            <w:r w:rsidRPr="00F178C8">
              <w:rPr>
                <w:sz w:val="18"/>
                <w:szCs w:val="18"/>
                <w:lang w:val="en-US"/>
              </w:rPr>
              <w:t>the right ascension of the ascending node (</w:t>
            </w:r>
            <w:r>
              <w:rPr>
                <w:sz w:val="18"/>
                <w:szCs w:val="18"/>
                <w:lang w:val="en-US"/>
              </w:rPr>
              <w:t>Ω</w:t>
            </w:r>
            <w:r w:rsidRPr="00A375AB">
              <w:rPr>
                <w:i/>
                <w:iCs/>
                <w:sz w:val="18"/>
                <w:szCs w:val="18"/>
                <w:vertAlign w:val="subscript"/>
                <w:lang w:val="en-US"/>
              </w:rPr>
              <w:t>j</w:t>
            </w:r>
            <w:r w:rsidRPr="00F178C8">
              <w:rPr>
                <w:sz w:val="18"/>
                <w:szCs w:val="18"/>
                <w:lang w:val="en-US"/>
              </w:rPr>
              <w:t xml:space="preserve">) for the </w:t>
            </w:r>
            <w:r w:rsidRPr="00A375AB">
              <w:rPr>
                <w:i/>
                <w:iCs/>
                <w:sz w:val="18"/>
                <w:szCs w:val="18"/>
                <w:lang w:val="en-US"/>
              </w:rPr>
              <w:t>j</w:t>
            </w:r>
            <w:r w:rsidRPr="00F178C8">
              <w:rPr>
                <w:sz w:val="18"/>
                <w:szCs w:val="18"/>
                <w:lang w:val="en-US"/>
              </w:rPr>
              <w:t xml:space="preserve">-th orbital plane, measured counter-clockwise in the equatorial plane from the direction of the vernal equinox to the point where the satellite makes its South-to-North crossing of the equatorial plane (0° ≤  </w:t>
            </w:r>
            <w:r>
              <w:rPr>
                <w:sz w:val="18"/>
                <w:szCs w:val="18"/>
                <w:lang w:val="en-US"/>
              </w:rPr>
              <w:t>Ω</w:t>
            </w:r>
            <w:r w:rsidRPr="00A375AB">
              <w:rPr>
                <w:i/>
                <w:iCs/>
                <w:sz w:val="18"/>
                <w:szCs w:val="18"/>
                <w:vertAlign w:val="subscript"/>
                <w:lang w:val="en-US"/>
              </w:rPr>
              <w:t>j</w:t>
            </w:r>
            <w:r w:rsidRPr="00F178C8">
              <w:rPr>
                <w:sz w:val="18"/>
                <w:szCs w:val="18"/>
                <w:lang w:val="en-US"/>
              </w:rPr>
              <w:t> &lt; 360°)</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single" w:sz="12" w:space="0" w:color="auto"/>
            </w:tcBorders>
            <w:shd w:val="clear" w:color="000000" w:fill="FFFFFF"/>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A.4.b.5.a</w:t>
            </w:r>
          </w:p>
        </w:tc>
        <w:tc>
          <w:tcPr>
            <w:tcW w:w="709" w:type="dxa"/>
            <w:tcBorders>
              <w:top w:val="nil"/>
              <w:left w:val="double" w:sz="6" w:space="0" w:color="auto"/>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600"/>
        </w:trPr>
        <w:tc>
          <w:tcPr>
            <w:tcW w:w="1135" w:type="dxa"/>
            <w:tcBorders>
              <w:top w:val="nil"/>
              <w:left w:val="single" w:sz="12" w:space="0" w:color="auto"/>
              <w:bottom w:val="single" w:sz="4" w:space="0" w:color="auto"/>
              <w:right w:val="single" w:sz="12" w:space="0" w:color="auto"/>
            </w:tcBorders>
            <w:shd w:val="clear" w:color="000000" w:fill="FFFFFF"/>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A.4.b.5.b</w:t>
            </w:r>
          </w:p>
        </w:tc>
        <w:tc>
          <w:tcPr>
            <w:tcW w:w="4422" w:type="dxa"/>
            <w:tcBorders>
              <w:top w:val="nil"/>
              <w:left w:val="double" w:sz="6" w:space="0" w:color="auto"/>
              <w:bottom w:val="single" w:sz="4" w:space="0" w:color="auto"/>
              <w:right w:val="double" w:sz="6" w:space="0" w:color="auto"/>
            </w:tcBorders>
            <w:shd w:val="clear" w:color="auto" w:fill="auto"/>
            <w:hideMark/>
          </w:tcPr>
          <w:p w:rsidR="00201F65" w:rsidRPr="00F178C8" w:rsidRDefault="00201F65" w:rsidP="00201F65">
            <w:pPr>
              <w:spacing w:before="40" w:after="40"/>
              <w:ind w:left="340"/>
              <w:rPr>
                <w:sz w:val="18"/>
                <w:szCs w:val="18"/>
                <w:lang w:val="en-US"/>
              </w:rPr>
            </w:pPr>
            <w:r w:rsidRPr="00F178C8">
              <w:rPr>
                <w:sz w:val="18"/>
                <w:szCs w:val="18"/>
                <w:lang w:val="en-US"/>
              </w:rPr>
              <w:t>the initial phase angle (</w:t>
            </w:r>
            <w:r>
              <w:rPr>
                <w:sz w:val="18"/>
                <w:szCs w:val="18"/>
                <w:lang w:val="en-US"/>
              </w:rPr>
              <w:t>ω</w:t>
            </w:r>
            <w:r w:rsidRPr="00874B28">
              <w:rPr>
                <w:i/>
                <w:iCs/>
                <w:sz w:val="18"/>
                <w:szCs w:val="18"/>
                <w:vertAlign w:val="subscript"/>
                <w:lang w:val="en-US"/>
              </w:rPr>
              <w:t>i</w:t>
            </w:r>
            <w:r w:rsidRPr="00F178C8">
              <w:rPr>
                <w:sz w:val="18"/>
                <w:szCs w:val="18"/>
                <w:lang w:val="en-US"/>
              </w:rPr>
              <w:t xml:space="preserve">) of the </w:t>
            </w:r>
            <w:r w:rsidRPr="00874B28">
              <w:rPr>
                <w:i/>
                <w:iCs/>
                <w:sz w:val="18"/>
                <w:szCs w:val="18"/>
                <w:lang w:val="en-US"/>
              </w:rPr>
              <w:t>i</w:t>
            </w:r>
            <w:r w:rsidRPr="00F178C8">
              <w:rPr>
                <w:sz w:val="18"/>
                <w:szCs w:val="18"/>
                <w:lang w:val="en-US"/>
              </w:rPr>
              <w:t xml:space="preserve">-th satellite in its orbital plane at reference time </w:t>
            </w:r>
            <w:r w:rsidRPr="00F5306A">
              <w:rPr>
                <w:i/>
                <w:iCs/>
                <w:sz w:val="18"/>
                <w:szCs w:val="18"/>
                <w:lang w:val="en-US"/>
              </w:rPr>
              <w:t>t</w:t>
            </w:r>
            <w:r w:rsidRPr="00F178C8">
              <w:rPr>
                <w:sz w:val="18"/>
                <w:szCs w:val="18"/>
                <w:lang w:val="en-US"/>
              </w:rPr>
              <w:t xml:space="preserve"> = 0, measured from the point of the ascending node (0° ≤  </w:t>
            </w:r>
            <w:r>
              <w:rPr>
                <w:sz w:val="18"/>
                <w:szCs w:val="18"/>
                <w:lang w:val="en-US"/>
              </w:rPr>
              <w:t>ω</w:t>
            </w:r>
            <w:r w:rsidRPr="00874B28">
              <w:rPr>
                <w:i/>
                <w:iCs/>
                <w:sz w:val="18"/>
                <w:szCs w:val="18"/>
                <w:vertAlign w:val="subscript"/>
                <w:lang w:val="en-US"/>
              </w:rPr>
              <w:t>i</w:t>
            </w:r>
            <w:r w:rsidRPr="00F178C8">
              <w:rPr>
                <w:sz w:val="18"/>
                <w:szCs w:val="18"/>
                <w:lang w:val="en-US"/>
              </w:rPr>
              <w:t xml:space="preserve"> &lt; 360°)</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single" w:sz="12" w:space="0" w:color="auto"/>
            </w:tcBorders>
            <w:shd w:val="clear" w:color="000000" w:fill="FFFFFF"/>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A.4.b.5.b</w:t>
            </w:r>
          </w:p>
        </w:tc>
        <w:tc>
          <w:tcPr>
            <w:tcW w:w="709" w:type="dxa"/>
            <w:tcBorders>
              <w:top w:val="nil"/>
              <w:left w:val="double" w:sz="6" w:space="0" w:color="auto"/>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600"/>
        </w:trPr>
        <w:tc>
          <w:tcPr>
            <w:tcW w:w="1135" w:type="dxa"/>
            <w:tcBorders>
              <w:top w:val="nil"/>
              <w:left w:val="single" w:sz="12" w:space="0" w:color="auto"/>
              <w:bottom w:val="single" w:sz="4" w:space="0" w:color="auto"/>
              <w:right w:val="double" w:sz="6" w:space="0" w:color="auto"/>
            </w:tcBorders>
            <w:shd w:val="clear" w:color="000000" w:fill="FFFFFF"/>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A.4.b.5.c</w:t>
            </w:r>
          </w:p>
        </w:tc>
        <w:tc>
          <w:tcPr>
            <w:tcW w:w="4422" w:type="dxa"/>
            <w:tcBorders>
              <w:top w:val="nil"/>
              <w:left w:val="nil"/>
              <w:bottom w:val="single" w:sz="4" w:space="0" w:color="auto"/>
              <w:right w:val="double" w:sz="6" w:space="0" w:color="auto"/>
            </w:tcBorders>
            <w:shd w:val="clear" w:color="auto" w:fill="auto"/>
            <w:hideMark/>
          </w:tcPr>
          <w:p w:rsidR="00201F65" w:rsidRPr="00F178C8" w:rsidRDefault="00201F65" w:rsidP="00201F65">
            <w:pPr>
              <w:spacing w:before="40" w:after="40"/>
              <w:ind w:left="340"/>
              <w:rPr>
                <w:sz w:val="18"/>
                <w:szCs w:val="18"/>
                <w:lang w:val="en-US"/>
              </w:rPr>
            </w:pPr>
            <w:r w:rsidRPr="00F178C8">
              <w:rPr>
                <w:sz w:val="18"/>
                <w:szCs w:val="18"/>
                <w:lang w:val="en-US"/>
              </w:rPr>
              <w:t>the argument of perigee (</w:t>
            </w:r>
            <w:r>
              <w:rPr>
                <w:sz w:val="18"/>
                <w:szCs w:val="18"/>
                <w:lang w:val="en-US"/>
              </w:rPr>
              <w:t>ω</w:t>
            </w:r>
            <w:r w:rsidRPr="00874B28">
              <w:rPr>
                <w:i/>
                <w:iCs/>
                <w:sz w:val="18"/>
                <w:szCs w:val="18"/>
                <w:vertAlign w:val="subscript"/>
                <w:lang w:val="en-US"/>
              </w:rPr>
              <w:t>p</w:t>
            </w:r>
            <w:r w:rsidRPr="00F178C8">
              <w:rPr>
                <w:sz w:val="18"/>
                <w:szCs w:val="18"/>
                <w:lang w:val="en-US"/>
              </w:rPr>
              <w:t xml:space="preserve">), measured in the orbital plane, in the direction of motion, from the ascending node to the perigee (0° ≤  </w:t>
            </w:r>
            <w:r>
              <w:rPr>
                <w:sz w:val="18"/>
                <w:szCs w:val="18"/>
                <w:lang w:val="en-US"/>
              </w:rPr>
              <w:t>ω</w:t>
            </w:r>
            <w:r w:rsidRPr="00874B28">
              <w:rPr>
                <w:i/>
                <w:iCs/>
                <w:sz w:val="18"/>
                <w:szCs w:val="18"/>
                <w:vertAlign w:val="subscript"/>
                <w:lang w:val="en-US"/>
              </w:rPr>
              <w:t>p</w:t>
            </w:r>
            <w:r w:rsidRPr="00F178C8">
              <w:rPr>
                <w:sz w:val="18"/>
                <w:szCs w:val="18"/>
                <w:lang w:val="en-US"/>
              </w:rPr>
              <w:t xml:space="preserve"> &lt; 360°)</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000000" w:fill="FFFFFF"/>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A.4.b.5.c</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720"/>
        </w:trPr>
        <w:tc>
          <w:tcPr>
            <w:tcW w:w="1135" w:type="dxa"/>
            <w:tcBorders>
              <w:top w:val="nil"/>
              <w:left w:val="single" w:sz="12" w:space="0" w:color="auto"/>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A.4.b.6</w:t>
            </w:r>
          </w:p>
        </w:tc>
        <w:tc>
          <w:tcPr>
            <w:tcW w:w="4422" w:type="dxa"/>
            <w:tcBorders>
              <w:top w:val="nil"/>
              <w:left w:val="nil"/>
              <w:bottom w:val="single" w:sz="4" w:space="0" w:color="auto"/>
              <w:right w:val="double" w:sz="6" w:space="0" w:color="auto"/>
            </w:tcBorders>
            <w:shd w:val="clear" w:color="auto" w:fill="auto"/>
            <w:hideMark/>
          </w:tcPr>
          <w:p w:rsidR="00201F65" w:rsidRPr="00322E0B" w:rsidRDefault="00201F65" w:rsidP="00201F65">
            <w:pPr>
              <w:spacing w:before="40" w:after="40"/>
              <w:ind w:left="170"/>
              <w:rPr>
                <w:b/>
                <w:bCs/>
                <w:sz w:val="18"/>
                <w:szCs w:val="18"/>
                <w:lang w:val="en-US"/>
              </w:rPr>
            </w:pPr>
            <w:r w:rsidRPr="00322E0B">
              <w:rPr>
                <w:b/>
                <w:bCs/>
                <w:sz w:val="18"/>
                <w:szCs w:val="18"/>
                <w:lang w:val="en-US"/>
              </w:rPr>
              <w:t>For space stations operating in a frequency band subject to Nos. 22.5C, 22.5D or 22.5F, the data elements to characterize properly the orbital operation of the non-geostationary-satellite system:</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A.4.b.6</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312"/>
        </w:trPr>
        <w:tc>
          <w:tcPr>
            <w:tcW w:w="1135" w:type="dxa"/>
            <w:tcBorders>
              <w:top w:val="nil"/>
              <w:left w:val="single" w:sz="12" w:space="0" w:color="auto"/>
              <w:bottom w:val="single" w:sz="4" w:space="0" w:color="auto"/>
              <w:right w:val="single" w:sz="12"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A.4.b.6.a</w:t>
            </w:r>
          </w:p>
        </w:tc>
        <w:tc>
          <w:tcPr>
            <w:tcW w:w="4422" w:type="dxa"/>
            <w:tcBorders>
              <w:top w:val="nil"/>
              <w:left w:val="double" w:sz="6" w:space="0" w:color="auto"/>
              <w:bottom w:val="single" w:sz="4" w:space="0" w:color="auto"/>
              <w:right w:val="double" w:sz="6" w:space="0" w:color="auto"/>
            </w:tcBorders>
            <w:shd w:val="clear" w:color="auto" w:fill="auto"/>
            <w:hideMark/>
          </w:tcPr>
          <w:p w:rsidR="00201F65" w:rsidRPr="00322E0B" w:rsidRDefault="00201F65" w:rsidP="00201F65">
            <w:pPr>
              <w:spacing w:before="40" w:after="40"/>
              <w:ind w:left="340"/>
              <w:rPr>
                <w:b/>
                <w:bCs/>
                <w:sz w:val="18"/>
                <w:szCs w:val="18"/>
                <w:lang w:val="en-US"/>
              </w:rPr>
            </w:pPr>
            <w:r w:rsidRPr="00322E0B">
              <w:rPr>
                <w:b/>
                <w:bCs/>
                <w:sz w:val="18"/>
                <w:szCs w:val="18"/>
                <w:lang w:val="en-US"/>
              </w:rPr>
              <w:t>For each range of latitudes:</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single" w:sz="12"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A.4.b.6.a</w:t>
            </w:r>
          </w:p>
        </w:tc>
        <w:tc>
          <w:tcPr>
            <w:tcW w:w="709" w:type="dxa"/>
            <w:tcBorders>
              <w:top w:val="nil"/>
              <w:left w:val="double" w:sz="6" w:space="0" w:color="auto"/>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510"/>
        </w:trPr>
        <w:tc>
          <w:tcPr>
            <w:tcW w:w="1135" w:type="dxa"/>
            <w:tcBorders>
              <w:top w:val="nil"/>
              <w:left w:val="single" w:sz="12" w:space="0" w:color="auto"/>
              <w:bottom w:val="single" w:sz="4" w:space="0" w:color="auto"/>
              <w:right w:val="double" w:sz="6" w:space="0" w:color="auto"/>
            </w:tcBorders>
            <w:shd w:val="clear" w:color="000000" w:fill="FFFFFF"/>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A.4.b.6.a.1</w:t>
            </w:r>
          </w:p>
        </w:tc>
        <w:tc>
          <w:tcPr>
            <w:tcW w:w="4422" w:type="dxa"/>
            <w:tcBorders>
              <w:top w:val="nil"/>
              <w:left w:val="nil"/>
              <w:bottom w:val="single" w:sz="4" w:space="0" w:color="auto"/>
              <w:right w:val="double" w:sz="6" w:space="0" w:color="auto"/>
            </w:tcBorders>
            <w:shd w:val="clear" w:color="auto" w:fill="auto"/>
            <w:hideMark/>
          </w:tcPr>
          <w:p w:rsidR="00201F65" w:rsidRPr="00D05F82" w:rsidRDefault="00201F65" w:rsidP="00201F65">
            <w:pPr>
              <w:spacing w:before="40" w:after="40"/>
              <w:ind w:left="510"/>
              <w:rPr>
                <w:sz w:val="18"/>
                <w:szCs w:val="18"/>
                <w:lang w:val="en-US"/>
              </w:rPr>
            </w:pPr>
            <w:r w:rsidRPr="00D05F82">
              <w:rPr>
                <w:sz w:val="18"/>
                <w:szCs w:val="18"/>
                <w:lang w:val="en-US"/>
              </w:rPr>
              <w:t>the maximum number of non-geostationary satellites transmitting with overlapping frequencies to a given location</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000000" w:fill="FFFFFF"/>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A.4.b.6.a.1</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340"/>
        </w:trPr>
        <w:tc>
          <w:tcPr>
            <w:tcW w:w="1135" w:type="dxa"/>
            <w:tcBorders>
              <w:top w:val="nil"/>
              <w:left w:val="single" w:sz="12" w:space="0" w:color="auto"/>
              <w:bottom w:val="single" w:sz="4" w:space="0" w:color="auto"/>
              <w:right w:val="double" w:sz="6" w:space="0" w:color="auto"/>
            </w:tcBorders>
            <w:shd w:val="clear" w:color="000000" w:fill="FFFFFF"/>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lastRenderedPageBreak/>
              <w:t>A.4.b.6.a.2</w:t>
            </w:r>
          </w:p>
        </w:tc>
        <w:tc>
          <w:tcPr>
            <w:tcW w:w="4422" w:type="dxa"/>
            <w:tcBorders>
              <w:top w:val="nil"/>
              <w:left w:val="nil"/>
              <w:bottom w:val="single" w:sz="4" w:space="0" w:color="auto"/>
              <w:right w:val="double" w:sz="6" w:space="0" w:color="auto"/>
            </w:tcBorders>
            <w:shd w:val="clear" w:color="auto" w:fill="auto"/>
            <w:hideMark/>
          </w:tcPr>
          <w:p w:rsidR="00201F65" w:rsidRPr="00D05F82" w:rsidRDefault="00201F65" w:rsidP="00201F65">
            <w:pPr>
              <w:spacing w:before="40" w:after="40"/>
              <w:ind w:left="510"/>
              <w:rPr>
                <w:sz w:val="18"/>
                <w:szCs w:val="18"/>
                <w:lang w:val="en-US"/>
              </w:rPr>
            </w:pPr>
            <w:r w:rsidRPr="00D05F82">
              <w:rPr>
                <w:sz w:val="18"/>
                <w:szCs w:val="18"/>
                <w:lang w:val="en-US"/>
              </w:rPr>
              <w:t>the associated start of the latitude range</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574F51">
            <w:pPr>
              <w:spacing w:before="40" w:after="40"/>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000000" w:fill="FFFFFF"/>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A.4.b.6.a.2</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113"/>
        </w:trPr>
        <w:tc>
          <w:tcPr>
            <w:tcW w:w="1135" w:type="dxa"/>
            <w:tcBorders>
              <w:top w:val="nil"/>
              <w:left w:val="single" w:sz="12" w:space="0" w:color="auto"/>
              <w:bottom w:val="single" w:sz="4" w:space="0" w:color="auto"/>
              <w:right w:val="double" w:sz="6" w:space="0" w:color="auto"/>
            </w:tcBorders>
            <w:shd w:val="clear" w:color="000000" w:fill="FFFFFF"/>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A.4.b.6.a.3</w:t>
            </w:r>
          </w:p>
        </w:tc>
        <w:tc>
          <w:tcPr>
            <w:tcW w:w="4422" w:type="dxa"/>
            <w:tcBorders>
              <w:top w:val="nil"/>
              <w:left w:val="nil"/>
              <w:bottom w:val="single" w:sz="4" w:space="0" w:color="auto"/>
              <w:right w:val="double" w:sz="6" w:space="0" w:color="auto"/>
            </w:tcBorders>
            <w:shd w:val="clear" w:color="auto" w:fill="auto"/>
            <w:hideMark/>
          </w:tcPr>
          <w:p w:rsidR="00201F65" w:rsidRPr="00D05F82" w:rsidRDefault="00201F65" w:rsidP="00201F65">
            <w:pPr>
              <w:spacing w:before="40" w:after="40"/>
              <w:ind w:left="510"/>
              <w:rPr>
                <w:sz w:val="18"/>
                <w:szCs w:val="18"/>
                <w:lang w:val="en-US"/>
              </w:rPr>
            </w:pPr>
            <w:r w:rsidRPr="00D05F82">
              <w:rPr>
                <w:sz w:val="18"/>
                <w:szCs w:val="18"/>
                <w:lang w:val="en-US"/>
              </w:rPr>
              <w:t>the associated end of the latitude range</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574F51">
            <w:pPr>
              <w:spacing w:before="40" w:after="40"/>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000000" w:fill="FFFFFF"/>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A.4.b.6.a.3</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456"/>
        </w:trPr>
        <w:tc>
          <w:tcPr>
            <w:tcW w:w="1135" w:type="dxa"/>
            <w:tcBorders>
              <w:top w:val="nil"/>
              <w:left w:val="single" w:sz="12" w:space="0" w:color="auto"/>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A.4.b.6.b</w:t>
            </w:r>
          </w:p>
        </w:tc>
        <w:tc>
          <w:tcPr>
            <w:tcW w:w="4422" w:type="dxa"/>
            <w:tcBorders>
              <w:top w:val="nil"/>
              <w:left w:val="nil"/>
              <w:bottom w:val="single" w:sz="4" w:space="0" w:color="auto"/>
              <w:right w:val="double" w:sz="6" w:space="0" w:color="auto"/>
            </w:tcBorders>
            <w:shd w:val="clear" w:color="auto" w:fill="auto"/>
            <w:hideMark/>
          </w:tcPr>
          <w:p w:rsidR="00201F65" w:rsidRPr="00F178C8" w:rsidRDefault="00201F65" w:rsidP="00201F65">
            <w:pPr>
              <w:spacing w:before="40" w:after="40"/>
              <w:ind w:left="340"/>
              <w:rPr>
                <w:sz w:val="18"/>
                <w:szCs w:val="18"/>
                <w:lang w:val="en-US"/>
              </w:rPr>
            </w:pPr>
            <w:r w:rsidRPr="00F178C8">
              <w:rPr>
                <w:sz w:val="18"/>
                <w:szCs w:val="18"/>
                <w:lang w:val="en-US"/>
              </w:rPr>
              <w:t>the minimum altitude of the space station above the surface of the Earth at which any satellite transmits</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A.4.b.6.b</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456"/>
        </w:trPr>
        <w:tc>
          <w:tcPr>
            <w:tcW w:w="1135" w:type="dxa"/>
            <w:tcBorders>
              <w:top w:val="nil"/>
              <w:left w:val="single" w:sz="12" w:space="0" w:color="auto"/>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A.4.b.6.c</w:t>
            </w:r>
          </w:p>
        </w:tc>
        <w:tc>
          <w:tcPr>
            <w:tcW w:w="4422" w:type="dxa"/>
            <w:tcBorders>
              <w:top w:val="nil"/>
              <w:left w:val="nil"/>
              <w:bottom w:val="single" w:sz="4" w:space="0" w:color="auto"/>
              <w:right w:val="double" w:sz="6" w:space="0" w:color="auto"/>
            </w:tcBorders>
            <w:shd w:val="clear" w:color="auto" w:fill="auto"/>
            <w:hideMark/>
          </w:tcPr>
          <w:p w:rsidR="00201F65" w:rsidRPr="00BA1DE9" w:rsidRDefault="00201F65" w:rsidP="00201F65">
            <w:pPr>
              <w:spacing w:before="40" w:after="40"/>
              <w:ind w:left="340"/>
              <w:rPr>
                <w:sz w:val="18"/>
                <w:szCs w:val="18"/>
                <w:lang w:val="en-US"/>
              </w:rPr>
            </w:pPr>
            <w:r w:rsidRPr="00BA1DE9">
              <w:rPr>
                <w:sz w:val="18"/>
                <w:szCs w:val="18"/>
                <w:lang w:val="en-US"/>
              </w:rPr>
              <w:t>an indicator showing whether the space station uses station-keeping to maintain a repeating ground track</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A.4.b.6.c</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283"/>
        </w:trPr>
        <w:tc>
          <w:tcPr>
            <w:tcW w:w="1135" w:type="dxa"/>
            <w:tcBorders>
              <w:top w:val="single" w:sz="4" w:space="0" w:color="auto"/>
              <w:left w:val="single" w:sz="12" w:space="0" w:color="auto"/>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A.4.b.6.d</w:t>
            </w:r>
          </w:p>
        </w:tc>
        <w:tc>
          <w:tcPr>
            <w:tcW w:w="4422" w:type="dxa"/>
            <w:tcBorders>
              <w:top w:val="single" w:sz="4" w:space="0" w:color="auto"/>
              <w:left w:val="nil"/>
              <w:bottom w:val="single" w:sz="4" w:space="0" w:color="auto"/>
              <w:right w:val="double" w:sz="6" w:space="0" w:color="auto"/>
            </w:tcBorders>
            <w:shd w:val="clear" w:color="auto" w:fill="auto"/>
            <w:hideMark/>
          </w:tcPr>
          <w:p w:rsidR="00201F65" w:rsidRPr="00BA1DE9" w:rsidRDefault="00201F65" w:rsidP="00201F65">
            <w:pPr>
              <w:spacing w:before="40" w:after="40"/>
              <w:ind w:left="340"/>
              <w:rPr>
                <w:sz w:val="18"/>
                <w:szCs w:val="18"/>
                <w:lang w:val="en-US"/>
              </w:rPr>
            </w:pPr>
            <w:r w:rsidRPr="00BA1DE9">
              <w:rPr>
                <w:sz w:val="18"/>
                <w:szCs w:val="18"/>
                <w:lang w:val="en-US"/>
              </w:rPr>
              <w:t>if the space station uses station-keeping to maintain a repeating ground track, the time in seconds that it takes for the constellation to return to its starting position, i.e. such that all satellites are in the same location with respect to the Earth and each other</w:t>
            </w:r>
          </w:p>
        </w:tc>
        <w:tc>
          <w:tcPr>
            <w:tcW w:w="737" w:type="dxa"/>
            <w:tcBorders>
              <w:top w:val="single" w:sz="4" w:space="0" w:color="auto"/>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single" w:sz="4" w:space="0" w:color="auto"/>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single" w:sz="4" w:space="0" w:color="auto"/>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single" w:sz="4" w:space="0" w:color="auto"/>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w:t>
            </w:r>
          </w:p>
        </w:tc>
        <w:tc>
          <w:tcPr>
            <w:tcW w:w="761" w:type="dxa"/>
            <w:tcBorders>
              <w:top w:val="single" w:sz="4" w:space="0" w:color="auto"/>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single" w:sz="4" w:space="0" w:color="auto"/>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single" w:sz="4" w:space="0" w:color="auto"/>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single" w:sz="4" w:space="0" w:color="auto"/>
              <w:left w:val="nil"/>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A.4.b.6.d</w:t>
            </w:r>
          </w:p>
        </w:tc>
        <w:tc>
          <w:tcPr>
            <w:tcW w:w="709" w:type="dxa"/>
            <w:tcBorders>
              <w:top w:val="single" w:sz="4" w:space="0" w:color="auto"/>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528"/>
        </w:trPr>
        <w:tc>
          <w:tcPr>
            <w:tcW w:w="1135" w:type="dxa"/>
            <w:tcBorders>
              <w:top w:val="nil"/>
              <w:left w:val="single" w:sz="12" w:space="0" w:color="auto"/>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A.4.b.6.e</w:t>
            </w:r>
          </w:p>
        </w:tc>
        <w:tc>
          <w:tcPr>
            <w:tcW w:w="4422" w:type="dxa"/>
            <w:tcBorders>
              <w:top w:val="nil"/>
              <w:left w:val="nil"/>
              <w:bottom w:val="single" w:sz="4" w:space="0" w:color="auto"/>
              <w:right w:val="double" w:sz="6" w:space="0" w:color="auto"/>
            </w:tcBorders>
            <w:shd w:val="clear" w:color="auto" w:fill="auto"/>
            <w:hideMark/>
          </w:tcPr>
          <w:p w:rsidR="00201F65" w:rsidRPr="00F178C8" w:rsidRDefault="00201F65" w:rsidP="00201F65">
            <w:pPr>
              <w:spacing w:before="40" w:after="40"/>
              <w:ind w:left="340"/>
              <w:rPr>
                <w:sz w:val="18"/>
                <w:szCs w:val="18"/>
                <w:lang w:val="en-US"/>
              </w:rPr>
            </w:pPr>
            <w:r w:rsidRPr="00F178C8">
              <w:rPr>
                <w:sz w:val="18"/>
                <w:szCs w:val="18"/>
                <w:lang w:val="en-US"/>
              </w:rPr>
              <w:t xml:space="preserve">an indicator showing whether the space station should be modelled with a specific precession rate of the ascending node of the orbit instead of the </w:t>
            </w:r>
            <w:r w:rsidRPr="00AF1DA3">
              <w:rPr>
                <w:i/>
                <w:iCs/>
                <w:sz w:val="18"/>
                <w:szCs w:val="18"/>
                <w:lang w:val="en-US"/>
              </w:rPr>
              <w:t>J</w:t>
            </w:r>
            <w:r w:rsidRPr="00AF1DA3">
              <w:rPr>
                <w:sz w:val="18"/>
                <w:szCs w:val="18"/>
                <w:vertAlign w:val="subscript"/>
                <w:lang w:val="en-US"/>
              </w:rPr>
              <w:t>2</w:t>
            </w:r>
            <w:r w:rsidRPr="00F178C8">
              <w:rPr>
                <w:sz w:val="18"/>
                <w:szCs w:val="18"/>
                <w:lang w:val="en-US"/>
              </w:rPr>
              <w:t xml:space="preserve"> term</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A.4.b.6.e</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735"/>
        </w:trPr>
        <w:tc>
          <w:tcPr>
            <w:tcW w:w="1135" w:type="dxa"/>
            <w:tcBorders>
              <w:top w:val="nil"/>
              <w:left w:val="single" w:sz="12" w:space="0" w:color="auto"/>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A.4.b.6.f</w:t>
            </w:r>
          </w:p>
        </w:tc>
        <w:tc>
          <w:tcPr>
            <w:tcW w:w="4422" w:type="dxa"/>
            <w:tcBorders>
              <w:top w:val="nil"/>
              <w:left w:val="nil"/>
              <w:bottom w:val="single" w:sz="4" w:space="0" w:color="auto"/>
              <w:right w:val="double" w:sz="6" w:space="0" w:color="auto"/>
            </w:tcBorders>
            <w:shd w:val="clear" w:color="auto" w:fill="auto"/>
            <w:hideMark/>
          </w:tcPr>
          <w:p w:rsidR="00201F65" w:rsidRPr="00F178C8" w:rsidRDefault="00201F65" w:rsidP="00201F65">
            <w:pPr>
              <w:spacing w:before="40" w:after="40"/>
              <w:ind w:left="340"/>
              <w:rPr>
                <w:sz w:val="18"/>
                <w:szCs w:val="18"/>
                <w:lang w:val="en-US"/>
              </w:rPr>
            </w:pPr>
            <w:r w:rsidRPr="00F178C8">
              <w:rPr>
                <w:sz w:val="18"/>
                <w:szCs w:val="18"/>
                <w:lang w:val="en-US"/>
              </w:rPr>
              <w:t xml:space="preserve">if the space station is to be modelled with a specific precession rate of the ascending node of the orbit instead of the </w:t>
            </w:r>
            <w:r w:rsidRPr="00AF1DA3">
              <w:rPr>
                <w:i/>
                <w:iCs/>
                <w:sz w:val="18"/>
                <w:szCs w:val="18"/>
                <w:lang w:val="en-US"/>
              </w:rPr>
              <w:t>J</w:t>
            </w:r>
            <w:r w:rsidRPr="00AF1DA3">
              <w:rPr>
                <w:sz w:val="18"/>
                <w:szCs w:val="18"/>
                <w:vertAlign w:val="subscript"/>
                <w:lang w:val="en-US"/>
              </w:rPr>
              <w:t>2</w:t>
            </w:r>
            <w:r w:rsidRPr="00F178C8">
              <w:rPr>
                <w:sz w:val="18"/>
                <w:szCs w:val="18"/>
                <w:lang w:val="en-US"/>
              </w:rPr>
              <w:t xml:space="preserve"> term, the precession rate in degrees/day, measured counter-clockwise in the equatorial plane</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A.4.b.6.f</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1984"/>
        </w:trPr>
        <w:tc>
          <w:tcPr>
            <w:tcW w:w="1135" w:type="dxa"/>
            <w:tcBorders>
              <w:top w:val="nil"/>
              <w:left w:val="single" w:sz="12" w:space="0" w:color="auto"/>
              <w:bottom w:val="single" w:sz="4" w:space="0" w:color="000000"/>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lastRenderedPageBreak/>
              <w:t>A.4.b.6.g</w:t>
            </w:r>
          </w:p>
        </w:tc>
        <w:tc>
          <w:tcPr>
            <w:tcW w:w="4422" w:type="dxa"/>
            <w:tcBorders>
              <w:top w:val="single" w:sz="4" w:space="0" w:color="auto"/>
              <w:left w:val="nil"/>
              <w:bottom w:val="single" w:sz="2" w:space="0" w:color="auto"/>
              <w:right w:val="double" w:sz="6" w:space="0" w:color="auto"/>
            </w:tcBorders>
            <w:shd w:val="clear" w:color="auto" w:fill="auto"/>
            <w:hideMark/>
          </w:tcPr>
          <w:p w:rsidR="00201F65" w:rsidRPr="00DA42AA" w:rsidRDefault="00201F65" w:rsidP="00201F65">
            <w:pPr>
              <w:spacing w:before="40" w:after="40"/>
              <w:ind w:left="340"/>
              <w:rPr>
                <w:sz w:val="18"/>
                <w:szCs w:val="18"/>
                <w:lang w:val="en-US"/>
              </w:rPr>
            </w:pPr>
            <w:r w:rsidRPr="00DA42AA">
              <w:rPr>
                <w:sz w:val="18"/>
                <w:szCs w:val="18"/>
                <w:lang w:val="en-US"/>
              </w:rPr>
              <w:t>the longitude of the ascending node (θ</w:t>
            </w:r>
            <w:r w:rsidRPr="00AF1DA3">
              <w:rPr>
                <w:i/>
                <w:iCs/>
                <w:sz w:val="18"/>
                <w:szCs w:val="18"/>
                <w:vertAlign w:val="subscript"/>
                <w:lang w:val="en-US"/>
              </w:rPr>
              <w:t>j</w:t>
            </w:r>
            <w:r w:rsidRPr="00DA42AA">
              <w:rPr>
                <w:sz w:val="18"/>
                <w:szCs w:val="18"/>
                <w:lang w:val="en-US"/>
              </w:rPr>
              <w:t xml:space="preserve">) for the </w:t>
            </w:r>
            <w:r w:rsidRPr="00AF1DA3">
              <w:rPr>
                <w:i/>
                <w:iCs/>
                <w:sz w:val="18"/>
                <w:szCs w:val="18"/>
                <w:lang w:val="en-US"/>
              </w:rPr>
              <w:t>j</w:t>
            </w:r>
            <w:r w:rsidRPr="00DA42AA">
              <w:rPr>
                <w:sz w:val="18"/>
                <w:szCs w:val="18"/>
                <w:lang w:val="en-US"/>
              </w:rPr>
              <w:t>-th orbital plane, measured counter-clockwise in the equatorial plane from the Greenwich meridian to the point where the satellite orbit makes its South-to-North crossing of the equatorial plane (0° ≤  θ</w:t>
            </w:r>
            <w:r w:rsidRPr="00AF1DA3">
              <w:rPr>
                <w:i/>
                <w:iCs/>
                <w:sz w:val="18"/>
                <w:szCs w:val="18"/>
                <w:vertAlign w:val="subscript"/>
                <w:lang w:val="en-US"/>
              </w:rPr>
              <w:t>j</w:t>
            </w:r>
            <w:r w:rsidRPr="00DA42AA">
              <w:rPr>
                <w:sz w:val="18"/>
                <w:szCs w:val="18"/>
                <w:lang w:val="en-US"/>
              </w:rPr>
              <w:t> &lt; 360°)</w:t>
            </w:r>
          </w:p>
          <w:p w:rsidR="00201F65" w:rsidRPr="00DA42AA" w:rsidRDefault="00201F65" w:rsidP="00201F65">
            <w:pPr>
              <w:spacing w:before="40" w:after="40"/>
              <w:ind w:left="510"/>
              <w:rPr>
                <w:sz w:val="18"/>
                <w:szCs w:val="18"/>
                <w:lang w:val="en-US"/>
              </w:rPr>
            </w:pPr>
            <w:r w:rsidRPr="0005032C">
              <w:rPr>
                <w:i/>
                <w:iCs/>
                <w:sz w:val="18"/>
                <w:szCs w:val="18"/>
                <w:lang w:val="en-US"/>
              </w:rPr>
              <w:t>Note</w:t>
            </w:r>
            <w:r w:rsidRPr="00CB7E84">
              <w:rPr>
                <w:sz w:val="18"/>
                <w:szCs w:val="18"/>
                <w:lang w:val="en-US"/>
              </w:rPr>
              <w:t xml:space="preserve"> – For the evaluation of epfd a reference to a point on the Earth is used and hence the “longitude of the ascending node” is required. All satellites in the constellation must use the same reference time</w:t>
            </w:r>
          </w:p>
        </w:tc>
        <w:tc>
          <w:tcPr>
            <w:tcW w:w="737" w:type="dxa"/>
            <w:tcBorders>
              <w:top w:val="single" w:sz="4" w:space="0" w:color="auto"/>
              <w:left w:val="double" w:sz="6" w:space="0" w:color="auto"/>
              <w:bottom w:val="single" w:sz="2"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single" w:sz="4" w:space="0" w:color="auto"/>
              <w:left w:val="single" w:sz="4" w:space="0" w:color="auto"/>
              <w:bottom w:val="single" w:sz="2"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single" w:sz="4" w:space="0" w:color="auto"/>
              <w:left w:val="single" w:sz="4" w:space="0" w:color="auto"/>
              <w:bottom w:val="single" w:sz="2"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single" w:sz="4" w:space="0" w:color="auto"/>
              <w:left w:val="single" w:sz="4" w:space="0" w:color="auto"/>
              <w:bottom w:val="single" w:sz="2"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single" w:sz="4" w:space="0" w:color="auto"/>
              <w:left w:val="single" w:sz="4" w:space="0" w:color="auto"/>
              <w:bottom w:val="single" w:sz="2"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761" w:type="dxa"/>
            <w:tcBorders>
              <w:top w:val="single" w:sz="4" w:space="0" w:color="auto"/>
              <w:left w:val="single" w:sz="4" w:space="0" w:color="auto"/>
              <w:bottom w:val="single" w:sz="2"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single" w:sz="4" w:space="0" w:color="auto"/>
              <w:left w:val="single" w:sz="4" w:space="0" w:color="auto"/>
              <w:bottom w:val="single" w:sz="2"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single" w:sz="4" w:space="0" w:color="auto"/>
              <w:left w:val="single" w:sz="4" w:space="0" w:color="auto"/>
              <w:bottom w:val="single" w:sz="2"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single" w:sz="4" w:space="0" w:color="auto"/>
              <w:left w:val="single" w:sz="4" w:space="0" w:color="auto"/>
              <w:bottom w:val="single" w:sz="2"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single" w:sz="4" w:space="0" w:color="auto"/>
              <w:left w:val="double" w:sz="6" w:space="0" w:color="auto"/>
              <w:bottom w:val="single" w:sz="2"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A.4.b.6.g</w:t>
            </w:r>
          </w:p>
        </w:tc>
        <w:tc>
          <w:tcPr>
            <w:tcW w:w="709" w:type="dxa"/>
            <w:tcBorders>
              <w:top w:val="single" w:sz="4" w:space="0" w:color="auto"/>
              <w:left w:val="double" w:sz="6" w:space="0" w:color="auto"/>
              <w:bottom w:val="single" w:sz="2"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283"/>
        </w:trPr>
        <w:tc>
          <w:tcPr>
            <w:tcW w:w="1135" w:type="dxa"/>
            <w:tcBorders>
              <w:top w:val="nil"/>
              <w:left w:val="single" w:sz="12" w:space="0" w:color="auto"/>
              <w:bottom w:val="single" w:sz="4" w:space="0" w:color="auto"/>
              <w:right w:val="double" w:sz="6" w:space="0" w:color="auto"/>
            </w:tcBorders>
            <w:shd w:val="clear" w:color="000000" w:fill="auto"/>
            <w:hideMark/>
          </w:tcPr>
          <w:p w:rsidR="00201F65" w:rsidRPr="00C94A22"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rPr>
            </w:pPr>
            <w:r w:rsidRPr="00C94A22">
              <w:rPr>
                <w:rFonts w:asciiTheme="majorBidi" w:hAnsiTheme="majorBidi" w:cstheme="majorBidi"/>
                <w:sz w:val="18"/>
                <w:szCs w:val="18"/>
              </w:rPr>
              <w:t>A.4.b.6.h</w:t>
            </w:r>
          </w:p>
        </w:tc>
        <w:tc>
          <w:tcPr>
            <w:tcW w:w="4422" w:type="dxa"/>
            <w:tcBorders>
              <w:top w:val="single" w:sz="2" w:space="0" w:color="auto"/>
              <w:left w:val="nil"/>
              <w:bottom w:val="single" w:sz="4" w:space="0" w:color="auto"/>
              <w:right w:val="double" w:sz="6" w:space="0" w:color="auto"/>
            </w:tcBorders>
            <w:shd w:val="clear" w:color="auto" w:fill="auto"/>
            <w:hideMark/>
          </w:tcPr>
          <w:p w:rsidR="00201F65" w:rsidRPr="00DA42AA" w:rsidRDefault="00201F65" w:rsidP="00201F65">
            <w:pPr>
              <w:spacing w:before="40" w:after="40"/>
              <w:ind w:left="340"/>
              <w:rPr>
                <w:sz w:val="18"/>
                <w:szCs w:val="18"/>
                <w:lang w:val="en-US"/>
              </w:rPr>
            </w:pPr>
            <w:r w:rsidRPr="00DA42AA">
              <w:rPr>
                <w:sz w:val="18"/>
                <w:szCs w:val="18"/>
                <w:lang w:val="en-US"/>
              </w:rPr>
              <w:t>the date (day:month:year) at which the satellite is at the location defined by the longitude of the ascending node (θ</w:t>
            </w:r>
            <w:r w:rsidRPr="00AF1DA3">
              <w:rPr>
                <w:i/>
                <w:iCs/>
                <w:sz w:val="18"/>
                <w:szCs w:val="18"/>
                <w:vertAlign w:val="subscript"/>
                <w:lang w:val="en-US"/>
              </w:rPr>
              <w:t>j</w:t>
            </w:r>
            <w:r w:rsidRPr="00DA42AA">
              <w:rPr>
                <w:sz w:val="18"/>
                <w:szCs w:val="18"/>
                <w:lang w:val="en-US"/>
              </w:rPr>
              <w:t>), (see Note under A.4.b.6.g) </w:t>
            </w:r>
          </w:p>
        </w:tc>
        <w:tc>
          <w:tcPr>
            <w:tcW w:w="737" w:type="dxa"/>
            <w:tcBorders>
              <w:top w:val="single" w:sz="2" w:space="0" w:color="auto"/>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single" w:sz="2" w:space="0" w:color="auto"/>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single" w:sz="2" w:space="0" w:color="auto"/>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single" w:sz="2" w:space="0" w:color="auto"/>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single" w:sz="2" w:space="0" w:color="auto"/>
              <w:left w:val="nil"/>
              <w:bottom w:val="single" w:sz="4" w:space="0" w:color="auto"/>
              <w:right w:val="single" w:sz="4" w:space="0" w:color="auto"/>
            </w:tcBorders>
            <w:shd w:val="clear" w:color="auto" w:fill="auto"/>
            <w:vAlign w:val="center"/>
            <w:hideMark/>
          </w:tcPr>
          <w:p w:rsidR="00201F65" w:rsidRPr="00C94A22" w:rsidRDefault="00201F65" w:rsidP="003422BB">
            <w:pPr>
              <w:spacing w:before="0"/>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761" w:type="dxa"/>
            <w:tcBorders>
              <w:top w:val="single" w:sz="2" w:space="0" w:color="auto"/>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single" w:sz="2" w:space="0" w:color="auto"/>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single" w:sz="2" w:space="0" w:color="auto"/>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single" w:sz="2" w:space="0" w:color="auto"/>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single" w:sz="2" w:space="0" w:color="auto"/>
              <w:left w:val="nil"/>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A.4.b.6.h</w:t>
            </w:r>
          </w:p>
        </w:tc>
        <w:tc>
          <w:tcPr>
            <w:tcW w:w="709" w:type="dxa"/>
            <w:tcBorders>
              <w:top w:val="single" w:sz="2" w:space="0" w:color="auto"/>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528"/>
        </w:trPr>
        <w:tc>
          <w:tcPr>
            <w:tcW w:w="1135" w:type="dxa"/>
            <w:tcBorders>
              <w:top w:val="nil"/>
              <w:left w:val="single" w:sz="12" w:space="0" w:color="auto"/>
              <w:bottom w:val="single" w:sz="4" w:space="0" w:color="auto"/>
              <w:right w:val="double" w:sz="6" w:space="0" w:color="auto"/>
            </w:tcBorders>
            <w:shd w:val="clear" w:color="000000" w:fill="auto"/>
            <w:hideMark/>
          </w:tcPr>
          <w:p w:rsidR="00201F65" w:rsidRPr="00C94A22"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rPr>
            </w:pPr>
            <w:r w:rsidRPr="00C94A22">
              <w:rPr>
                <w:rFonts w:asciiTheme="majorBidi" w:hAnsiTheme="majorBidi" w:cstheme="majorBidi"/>
                <w:sz w:val="18"/>
                <w:szCs w:val="18"/>
              </w:rPr>
              <w:t>A.4.b.6.i</w:t>
            </w:r>
          </w:p>
        </w:tc>
        <w:tc>
          <w:tcPr>
            <w:tcW w:w="4422" w:type="dxa"/>
            <w:tcBorders>
              <w:top w:val="nil"/>
              <w:left w:val="nil"/>
              <w:bottom w:val="single" w:sz="4" w:space="0" w:color="auto"/>
              <w:right w:val="double" w:sz="6" w:space="0" w:color="auto"/>
            </w:tcBorders>
            <w:shd w:val="clear" w:color="auto" w:fill="auto"/>
            <w:hideMark/>
          </w:tcPr>
          <w:p w:rsidR="00201F65" w:rsidRPr="00DA42AA" w:rsidRDefault="00201F65" w:rsidP="008D5D7C">
            <w:pPr>
              <w:spacing w:before="40" w:after="40"/>
              <w:ind w:left="340"/>
              <w:rPr>
                <w:sz w:val="18"/>
                <w:szCs w:val="18"/>
                <w:lang w:val="en-US"/>
              </w:rPr>
            </w:pPr>
            <w:r w:rsidRPr="00DA42AA">
              <w:rPr>
                <w:sz w:val="18"/>
                <w:szCs w:val="18"/>
                <w:lang w:val="en-US"/>
              </w:rPr>
              <w:t>the time (hours:minutes) at which the satellite is at the location defined by the longitude of the ascending node (θ</w:t>
            </w:r>
            <w:r w:rsidRPr="00AF1DA3">
              <w:rPr>
                <w:i/>
                <w:iCs/>
                <w:sz w:val="18"/>
                <w:szCs w:val="18"/>
                <w:vertAlign w:val="subscript"/>
                <w:lang w:val="en-US"/>
              </w:rPr>
              <w:t>j</w:t>
            </w:r>
            <w:r w:rsidRPr="00DA42AA">
              <w:rPr>
                <w:sz w:val="18"/>
                <w:szCs w:val="18"/>
                <w:lang w:val="en-US"/>
              </w:rPr>
              <w:t>), (see Note under A.4.b.6.g) </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A.4.b.6.i</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312"/>
        </w:trPr>
        <w:tc>
          <w:tcPr>
            <w:tcW w:w="1135" w:type="dxa"/>
            <w:tcBorders>
              <w:top w:val="nil"/>
              <w:left w:val="single" w:sz="12" w:space="0" w:color="auto"/>
              <w:bottom w:val="single" w:sz="4" w:space="0" w:color="auto"/>
              <w:right w:val="double" w:sz="6" w:space="0" w:color="auto"/>
            </w:tcBorders>
            <w:shd w:val="clear" w:color="000000" w:fill="auto"/>
            <w:hideMark/>
          </w:tcPr>
          <w:p w:rsidR="00201F65" w:rsidRPr="00C94A22"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rPr>
            </w:pPr>
            <w:r w:rsidRPr="00C94A22">
              <w:rPr>
                <w:rFonts w:asciiTheme="majorBidi" w:hAnsiTheme="majorBidi" w:cstheme="majorBidi"/>
                <w:sz w:val="18"/>
                <w:szCs w:val="18"/>
              </w:rPr>
              <w:t>A.4.b.6.j</w:t>
            </w:r>
          </w:p>
        </w:tc>
        <w:tc>
          <w:tcPr>
            <w:tcW w:w="4422" w:type="dxa"/>
            <w:tcBorders>
              <w:top w:val="nil"/>
              <w:left w:val="nil"/>
              <w:bottom w:val="single" w:sz="4" w:space="0" w:color="auto"/>
              <w:right w:val="double" w:sz="6" w:space="0" w:color="auto"/>
            </w:tcBorders>
            <w:shd w:val="clear" w:color="auto" w:fill="auto"/>
            <w:hideMark/>
          </w:tcPr>
          <w:p w:rsidR="00201F65" w:rsidRPr="00DA42AA" w:rsidRDefault="00201F65" w:rsidP="00201F65">
            <w:pPr>
              <w:spacing w:before="40" w:after="40"/>
              <w:ind w:left="340"/>
              <w:rPr>
                <w:sz w:val="18"/>
                <w:szCs w:val="18"/>
                <w:lang w:val="en-US"/>
              </w:rPr>
            </w:pPr>
            <w:r w:rsidRPr="00DA42AA">
              <w:rPr>
                <w:sz w:val="18"/>
                <w:szCs w:val="18"/>
                <w:lang w:val="en-US"/>
              </w:rPr>
              <w:t>the longitudinal tolerance of the longitude of the ascending node</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A.4.b.6.j</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283"/>
        </w:trPr>
        <w:tc>
          <w:tcPr>
            <w:tcW w:w="1135" w:type="dxa"/>
            <w:tcBorders>
              <w:top w:val="nil"/>
              <w:left w:val="single" w:sz="12" w:space="0" w:color="auto"/>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A.4.b.7</w:t>
            </w:r>
          </w:p>
        </w:tc>
        <w:tc>
          <w:tcPr>
            <w:tcW w:w="4422" w:type="dxa"/>
            <w:tcBorders>
              <w:top w:val="nil"/>
              <w:left w:val="nil"/>
              <w:bottom w:val="single" w:sz="4" w:space="0" w:color="auto"/>
              <w:right w:val="double" w:sz="6" w:space="0" w:color="auto"/>
            </w:tcBorders>
            <w:shd w:val="clear" w:color="auto" w:fill="auto"/>
            <w:hideMark/>
          </w:tcPr>
          <w:p w:rsidR="00201F65" w:rsidRPr="00B815AB" w:rsidRDefault="00201F65" w:rsidP="00201F65">
            <w:pPr>
              <w:spacing w:before="40" w:after="40"/>
              <w:ind w:left="170"/>
              <w:rPr>
                <w:b/>
                <w:bCs/>
                <w:sz w:val="18"/>
                <w:szCs w:val="18"/>
              </w:rPr>
            </w:pPr>
            <w:r w:rsidRPr="00CB7E84">
              <w:rPr>
                <w:b/>
                <w:bCs/>
                <w:sz w:val="18"/>
                <w:szCs w:val="18"/>
                <w:lang w:val="en-US"/>
              </w:rPr>
              <w:t>For space stations operating in a frequency band subject to Nos. 22.5C, 22.5D or 22.5F, the data elements to characterize properly the performance of the non-geostationary-satellite system:</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A.4.b.7</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555"/>
        </w:trPr>
        <w:tc>
          <w:tcPr>
            <w:tcW w:w="1135" w:type="dxa"/>
            <w:tcBorders>
              <w:top w:val="nil"/>
              <w:left w:val="single" w:sz="12" w:space="0" w:color="auto"/>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A.4.b.7.a</w:t>
            </w:r>
          </w:p>
        </w:tc>
        <w:tc>
          <w:tcPr>
            <w:tcW w:w="4422" w:type="dxa"/>
            <w:tcBorders>
              <w:top w:val="nil"/>
              <w:left w:val="nil"/>
              <w:bottom w:val="single" w:sz="4" w:space="0" w:color="auto"/>
              <w:right w:val="double" w:sz="6" w:space="0" w:color="auto"/>
            </w:tcBorders>
            <w:shd w:val="clear" w:color="auto" w:fill="auto"/>
            <w:hideMark/>
          </w:tcPr>
          <w:p w:rsidR="00201F65" w:rsidRPr="00DA42AA" w:rsidRDefault="00201F65" w:rsidP="00201F65">
            <w:pPr>
              <w:spacing w:before="40" w:after="40"/>
              <w:ind w:left="340"/>
              <w:rPr>
                <w:sz w:val="18"/>
                <w:szCs w:val="18"/>
                <w:lang w:val="en-US"/>
              </w:rPr>
            </w:pPr>
            <w:r w:rsidRPr="00DA42AA">
              <w:rPr>
                <w:sz w:val="18"/>
                <w:szCs w:val="18"/>
                <w:lang w:val="en-US"/>
              </w:rPr>
              <w:t xml:space="preserve">the maximum number of non-geostationary satellites </w:t>
            </w:r>
            <w:r w:rsidRPr="00F178C8">
              <w:rPr>
                <w:sz w:val="18"/>
                <w:szCs w:val="18"/>
                <w:lang w:val="en-US"/>
              </w:rPr>
              <w:t>receiving</w:t>
            </w:r>
            <w:r w:rsidRPr="00DA42AA">
              <w:rPr>
                <w:sz w:val="18"/>
                <w:szCs w:val="18"/>
                <w:lang w:val="en-US"/>
              </w:rPr>
              <w:t xml:space="preserve"> simultaneously with overlapping frequencies from the associated earth stations within a given cell</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A.4.b.7.a</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525"/>
        </w:trPr>
        <w:tc>
          <w:tcPr>
            <w:tcW w:w="1135" w:type="dxa"/>
            <w:tcBorders>
              <w:top w:val="nil"/>
              <w:left w:val="single" w:sz="12" w:space="0" w:color="auto"/>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lastRenderedPageBreak/>
              <w:t>A.4.b.7.b</w:t>
            </w:r>
          </w:p>
        </w:tc>
        <w:tc>
          <w:tcPr>
            <w:tcW w:w="4422" w:type="dxa"/>
            <w:tcBorders>
              <w:top w:val="nil"/>
              <w:left w:val="nil"/>
              <w:bottom w:val="single" w:sz="4" w:space="0" w:color="auto"/>
              <w:right w:val="double" w:sz="6" w:space="0" w:color="auto"/>
            </w:tcBorders>
            <w:shd w:val="clear" w:color="auto" w:fill="auto"/>
            <w:hideMark/>
          </w:tcPr>
          <w:p w:rsidR="00201F65" w:rsidRPr="00DA42AA" w:rsidRDefault="00201F65" w:rsidP="00201F65">
            <w:pPr>
              <w:spacing w:before="40" w:after="40"/>
              <w:ind w:left="340"/>
              <w:rPr>
                <w:sz w:val="18"/>
                <w:szCs w:val="18"/>
                <w:lang w:val="en-US"/>
              </w:rPr>
            </w:pPr>
            <w:r w:rsidRPr="00DA42AA">
              <w:rPr>
                <w:sz w:val="18"/>
                <w:szCs w:val="18"/>
                <w:lang w:val="en-US"/>
              </w:rPr>
              <w:t xml:space="preserve">the average number of associated earth stations with </w:t>
            </w:r>
            <w:r w:rsidRPr="00F178C8">
              <w:rPr>
                <w:sz w:val="18"/>
                <w:szCs w:val="18"/>
                <w:lang w:val="en-US"/>
              </w:rPr>
              <w:t>overlapping</w:t>
            </w:r>
            <w:r w:rsidRPr="00DA42AA">
              <w:rPr>
                <w:sz w:val="18"/>
                <w:szCs w:val="18"/>
                <w:lang w:val="en-US"/>
              </w:rPr>
              <w:t xml:space="preserve"> frequencies per square kilometre within a cell</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A.4.b.7.b</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312"/>
        </w:trPr>
        <w:tc>
          <w:tcPr>
            <w:tcW w:w="1135" w:type="dxa"/>
            <w:tcBorders>
              <w:top w:val="nil"/>
              <w:left w:val="single" w:sz="12" w:space="0" w:color="auto"/>
              <w:bottom w:val="single" w:sz="4" w:space="0" w:color="auto"/>
              <w:right w:val="double" w:sz="6" w:space="0" w:color="auto"/>
            </w:tcBorders>
            <w:shd w:val="clear" w:color="000000" w:fill="FFFFFF"/>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A.4.b.7.c</w:t>
            </w:r>
          </w:p>
        </w:tc>
        <w:tc>
          <w:tcPr>
            <w:tcW w:w="4422" w:type="dxa"/>
            <w:tcBorders>
              <w:top w:val="nil"/>
              <w:left w:val="nil"/>
              <w:bottom w:val="single" w:sz="4" w:space="0" w:color="auto"/>
              <w:right w:val="double" w:sz="6" w:space="0" w:color="auto"/>
            </w:tcBorders>
            <w:shd w:val="clear" w:color="auto" w:fill="auto"/>
            <w:hideMark/>
          </w:tcPr>
          <w:p w:rsidR="00201F65" w:rsidRPr="00DA42AA" w:rsidRDefault="00201F65" w:rsidP="00201F65">
            <w:pPr>
              <w:spacing w:before="40" w:after="40"/>
              <w:ind w:left="340"/>
              <w:rPr>
                <w:sz w:val="18"/>
                <w:szCs w:val="18"/>
                <w:lang w:val="en-US"/>
              </w:rPr>
            </w:pPr>
            <w:r w:rsidRPr="00DA42AA">
              <w:rPr>
                <w:sz w:val="18"/>
                <w:szCs w:val="18"/>
                <w:lang w:val="en-US"/>
              </w:rPr>
              <w:t>the average distance, in kilometres, between co</w:t>
            </w:r>
            <w:r>
              <w:rPr>
                <w:sz w:val="18"/>
                <w:szCs w:val="18"/>
                <w:lang w:val="en-US"/>
              </w:rPr>
              <w:noBreakHyphen/>
            </w:r>
            <w:r w:rsidRPr="00F178C8">
              <w:rPr>
                <w:sz w:val="18"/>
                <w:szCs w:val="18"/>
                <w:lang w:val="en-US"/>
              </w:rPr>
              <w:t>frequency</w:t>
            </w:r>
            <w:r w:rsidRPr="00DA42AA">
              <w:rPr>
                <w:sz w:val="18"/>
                <w:szCs w:val="18"/>
                <w:lang w:val="en-US"/>
              </w:rPr>
              <w:t xml:space="preserve"> cells</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000000" w:fill="FFFFFF"/>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A.4.b.7.c</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312"/>
        </w:trPr>
        <w:tc>
          <w:tcPr>
            <w:tcW w:w="1135" w:type="dxa"/>
            <w:tcBorders>
              <w:top w:val="nil"/>
              <w:left w:val="single" w:sz="12" w:space="0" w:color="auto"/>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A.4.b.7.d</w:t>
            </w:r>
          </w:p>
        </w:tc>
        <w:tc>
          <w:tcPr>
            <w:tcW w:w="4422" w:type="dxa"/>
            <w:tcBorders>
              <w:top w:val="nil"/>
              <w:left w:val="nil"/>
              <w:bottom w:val="single" w:sz="4" w:space="0" w:color="auto"/>
              <w:right w:val="double" w:sz="6" w:space="0" w:color="auto"/>
            </w:tcBorders>
            <w:shd w:val="clear" w:color="auto" w:fill="auto"/>
            <w:hideMark/>
          </w:tcPr>
          <w:p w:rsidR="00201F65" w:rsidRPr="007169D0" w:rsidRDefault="00201F65" w:rsidP="00201F65">
            <w:pPr>
              <w:spacing w:before="40" w:after="40"/>
              <w:ind w:left="340"/>
              <w:rPr>
                <w:rFonts w:asciiTheme="majorBidi" w:hAnsiTheme="majorBidi" w:cstheme="majorBidi"/>
                <w:b/>
                <w:bCs/>
                <w:sz w:val="18"/>
                <w:szCs w:val="18"/>
              </w:rPr>
            </w:pPr>
            <w:r w:rsidRPr="007169D0">
              <w:rPr>
                <w:rFonts w:asciiTheme="majorBidi" w:hAnsiTheme="majorBidi" w:cstheme="majorBidi"/>
                <w:b/>
                <w:bCs/>
                <w:sz w:val="18"/>
                <w:szCs w:val="18"/>
              </w:rPr>
              <w:t>For the exclusion zone about the geostationary-satellite orbit:</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A.4.b.7.d</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456"/>
        </w:trPr>
        <w:tc>
          <w:tcPr>
            <w:tcW w:w="1135" w:type="dxa"/>
            <w:tcBorders>
              <w:top w:val="nil"/>
              <w:left w:val="single" w:sz="12" w:space="0" w:color="auto"/>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A.4.b.7.d.1</w:t>
            </w:r>
          </w:p>
        </w:tc>
        <w:tc>
          <w:tcPr>
            <w:tcW w:w="4422" w:type="dxa"/>
            <w:tcBorders>
              <w:top w:val="nil"/>
              <w:left w:val="nil"/>
              <w:bottom w:val="single" w:sz="4" w:space="0" w:color="auto"/>
              <w:right w:val="double" w:sz="6" w:space="0" w:color="auto"/>
            </w:tcBorders>
            <w:shd w:val="clear" w:color="auto" w:fill="auto"/>
            <w:hideMark/>
          </w:tcPr>
          <w:p w:rsidR="00201F65" w:rsidRPr="00F178C8" w:rsidRDefault="00201F65" w:rsidP="00201F65">
            <w:pPr>
              <w:spacing w:before="40" w:after="40"/>
              <w:ind w:left="510"/>
              <w:rPr>
                <w:sz w:val="18"/>
                <w:szCs w:val="18"/>
                <w:lang w:val="en-US"/>
              </w:rPr>
            </w:pPr>
            <w:r w:rsidRPr="00F178C8">
              <w:rPr>
                <w:sz w:val="18"/>
                <w:szCs w:val="18"/>
                <w:lang w:val="en-US"/>
              </w:rPr>
              <w:t>the type of zone (based on topocentric angle, satellite-based angle or other method for establishing the exclusion zone)</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A.4.b.7.d.1</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283"/>
        </w:trPr>
        <w:tc>
          <w:tcPr>
            <w:tcW w:w="1135" w:type="dxa"/>
            <w:tcBorders>
              <w:top w:val="nil"/>
              <w:left w:val="single" w:sz="12" w:space="0" w:color="auto"/>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A.4.b.7.d.2</w:t>
            </w:r>
          </w:p>
        </w:tc>
        <w:tc>
          <w:tcPr>
            <w:tcW w:w="4422" w:type="dxa"/>
            <w:tcBorders>
              <w:top w:val="nil"/>
              <w:left w:val="nil"/>
              <w:bottom w:val="single" w:sz="4" w:space="0" w:color="auto"/>
              <w:right w:val="double" w:sz="6" w:space="0" w:color="auto"/>
            </w:tcBorders>
            <w:shd w:val="clear" w:color="auto" w:fill="auto"/>
            <w:hideMark/>
          </w:tcPr>
          <w:p w:rsidR="00201F65" w:rsidRPr="00F178C8" w:rsidRDefault="00201F65" w:rsidP="00201F65">
            <w:pPr>
              <w:spacing w:before="40" w:after="40"/>
              <w:ind w:left="510"/>
              <w:rPr>
                <w:sz w:val="18"/>
                <w:szCs w:val="18"/>
                <w:lang w:val="en-US"/>
              </w:rPr>
            </w:pPr>
            <w:r w:rsidRPr="00F178C8">
              <w:rPr>
                <w:sz w:val="18"/>
                <w:szCs w:val="18"/>
                <w:lang w:val="en-US"/>
              </w:rPr>
              <w:t>if the zone is based on a topocentric angle or a satellite-based angle, the width of the zone, in degrees</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A.4.b.7.d.2</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227"/>
        </w:trPr>
        <w:tc>
          <w:tcPr>
            <w:tcW w:w="1135" w:type="dxa"/>
            <w:tcBorders>
              <w:top w:val="nil"/>
              <w:left w:val="single" w:sz="12" w:space="0" w:color="auto"/>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A.4.b.7.d.3</w:t>
            </w:r>
          </w:p>
        </w:tc>
        <w:tc>
          <w:tcPr>
            <w:tcW w:w="4422" w:type="dxa"/>
            <w:tcBorders>
              <w:top w:val="nil"/>
              <w:left w:val="nil"/>
              <w:bottom w:val="single" w:sz="4" w:space="0" w:color="auto"/>
              <w:right w:val="double" w:sz="6" w:space="0" w:color="auto"/>
            </w:tcBorders>
            <w:shd w:val="clear" w:color="auto" w:fill="auto"/>
            <w:hideMark/>
          </w:tcPr>
          <w:p w:rsidR="00201F65" w:rsidRPr="00F178C8" w:rsidRDefault="00201F65" w:rsidP="00201F65">
            <w:pPr>
              <w:spacing w:before="40" w:after="40"/>
              <w:ind w:left="510"/>
              <w:rPr>
                <w:sz w:val="18"/>
                <w:szCs w:val="18"/>
                <w:lang w:val="en-US"/>
              </w:rPr>
            </w:pPr>
            <w:r w:rsidRPr="00F178C8">
              <w:rPr>
                <w:sz w:val="18"/>
                <w:szCs w:val="18"/>
                <w:lang w:val="en-US"/>
              </w:rPr>
              <w:t>if an alternative method is used for establishing the exclusion zone, a detailed description of the avoidance mechanism</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A.4.b.7.d.3</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283"/>
        </w:trPr>
        <w:tc>
          <w:tcPr>
            <w:tcW w:w="1135" w:type="dxa"/>
            <w:tcBorders>
              <w:top w:val="nil"/>
              <w:left w:val="single" w:sz="12" w:space="0" w:color="auto"/>
              <w:bottom w:val="single" w:sz="4" w:space="0" w:color="auto"/>
              <w:right w:val="double" w:sz="6" w:space="0" w:color="auto"/>
            </w:tcBorders>
            <w:shd w:val="clear" w:color="000000" w:fill="FFFFFF"/>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A.4.c</w:t>
            </w:r>
          </w:p>
        </w:tc>
        <w:tc>
          <w:tcPr>
            <w:tcW w:w="4422" w:type="dxa"/>
            <w:tcBorders>
              <w:top w:val="nil"/>
              <w:left w:val="nil"/>
              <w:bottom w:val="single" w:sz="4" w:space="0" w:color="auto"/>
              <w:right w:val="double" w:sz="6" w:space="0" w:color="auto"/>
            </w:tcBorders>
            <w:shd w:val="clear" w:color="auto" w:fill="auto"/>
            <w:hideMark/>
          </w:tcPr>
          <w:p w:rsidR="00201F65" w:rsidRPr="00C94A22"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rPr>
            </w:pPr>
            <w:r w:rsidRPr="00C94A22">
              <w:rPr>
                <w:rFonts w:asciiTheme="majorBidi" w:hAnsiTheme="majorBidi" w:cstheme="majorBidi"/>
                <w:b/>
                <w:bCs/>
                <w:sz w:val="18"/>
                <w:szCs w:val="18"/>
              </w:rPr>
              <w:t>For an earth station:</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000000" w:fill="FFFFFF"/>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A.4.c</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360"/>
        </w:trPr>
        <w:tc>
          <w:tcPr>
            <w:tcW w:w="1135" w:type="dxa"/>
            <w:tcBorders>
              <w:top w:val="nil"/>
              <w:left w:val="single" w:sz="12" w:space="0" w:color="auto"/>
              <w:bottom w:val="single" w:sz="4" w:space="0" w:color="auto"/>
              <w:right w:val="double" w:sz="6" w:space="0" w:color="auto"/>
            </w:tcBorders>
            <w:shd w:val="clear" w:color="000000" w:fill="FFFFFF"/>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A.4.c.1</w:t>
            </w:r>
          </w:p>
        </w:tc>
        <w:tc>
          <w:tcPr>
            <w:tcW w:w="4422" w:type="dxa"/>
            <w:tcBorders>
              <w:top w:val="nil"/>
              <w:left w:val="nil"/>
              <w:bottom w:val="single" w:sz="4" w:space="0" w:color="auto"/>
              <w:right w:val="double" w:sz="6" w:space="0" w:color="auto"/>
            </w:tcBorders>
            <w:shd w:val="clear" w:color="auto" w:fill="auto"/>
            <w:hideMark/>
          </w:tcPr>
          <w:p w:rsidR="00201F65" w:rsidRPr="007169D0" w:rsidRDefault="00201F65" w:rsidP="00201F65">
            <w:pPr>
              <w:spacing w:before="40" w:after="40"/>
              <w:ind w:left="170"/>
              <w:rPr>
                <w:rFonts w:asciiTheme="majorBidi" w:hAnsiTheme="majorBidi" w:cstheme="majorBidi"/>
                <w:sz w:val="18"/>
                <w:szCs w:val="18"/>
              </w:rPr>
            </w:pPr>
            <w:r w:rsidRPr="007169D0">
              <w:rPr>
                <w:rFonts w:asciiTheme="majorBidi" w:hAnsiTheme="majorBidi" w:cstheme="majorBidi"/>
                <w:sz w:val="18"/>
                <w:szCs w:val="18"/>
              </w:rPr>
              <w:t>the identity of the associated space station(s) with which communication is to be established</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000000" w:fill="FFFFFF"/>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A.4.c.1</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360"/>
        </w:trPr>
        <w:tc>
          <w:tcPr>
            <w:tcW w:w="1135" w:type="dxa"/>
            <w:tcBorders>
              <w:top w:val="nil"/>
              <w:left w:val="single" w:sz="12" w:space="0" w:color="auto"/>
              <w:bottom w:val="single" w:sz="4" w:space="0" w:color="auto"/>
              <w:right w:val="double" w:sz="6" w:space="0" w:color="auto"/>
            </w:tcBorders>
            <w:shd w:val="clear" w:color="000000" w:fill="FFFFFF"/>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A.4.c.2</w:t>
            </w:r>
          </w:p>
        </w:tc>
        <w:tc>
          <w:tcPr>
            <w:tcW w:w="4422" w:type="dxa"/>
            <w:tcBorders>
              <w:top w:val="nil"/>
              <w:left w:val="nil"/>
              <w:bottom w:val="single" w:sz="4" w:space="0" w:color="auto"/>
              <w:right w:val="double" w:sz="6" w:space="0" w:color="auto"/>
            </w:tcBorders>
            <w:shd w:val="clear" w:color="auto" w:fill="auto"/>
            <w:hideMark/>
          </w:tcPr>
          <w:p w:rsidR="00201F65" w:rsidRPr="007169D0" w:rsidRDefault="00201F65" w:rsidP="00201F65">
            <w:pPr>
              <w:spacing w:before="40" w:after="40"/>
              <w:ind w:left="170"/>
              <w:rPr>
                <w:rFonts w:asciiTheme="majorBidi" w:hAnsiTheme="majorBidi" w:cstheme="majorBidi"/>
                <w:sz w:val="18"/>
                <w:szCs w:val="18"/>
              </w:rPr>
            </w:pPr>
            <w:r w:rsidRPr="007169D0">
              <w:rPr>
                <w:rFonts w:asciiTheme="majorBidi" w:hAnsiTheme="majorBidi" w:cstheme="majorBidi"/>
                <w:sz w:val="18"/>
                <w:szCs w:val="18"/>
              </w:rPr>
              <w:t>if communication is to be established with a geostationary space station, its orbital position</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000000" w:fill="FFFFFF"/>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A.4.c.2</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283"/>
        </w:trPr>
        <w:tc>
          <w:tcPr>
            <w:tcW w:w="1135" w:type="dxa"/>
            <w:tcBorders>
              <w:top w:val="single" w:sz="4" w:space="0" w:color="auto"/>
              <w:left w:val="single" w:sz="12" w:space="0" w:color="auto"/>
              <w:bottom w:val="single" w:sz="4" w:space="0" w:color="auto"/>
              <w:right w:val="double" w:sz="6" w:space="0" w:color="auto"/>
            </w:tcBorders>
            <w:shd w:val="clear" w:color="auto" w:fill="auto"/>
            <w:hideMark/>
          </w:tcPr>
          <w:p w:rsidR="00201F65" w:rsidRPr="007C4255" w:rsidRDefault="00201F65" w:rsidP="0074588F">
            <w:pPr>
              <w:keepNext/>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7C4255">
              <w:rPr>
                <w:rFonts w:asciiTheme="majorBidi" w:hAnsiTheme="majorBidi" w:cstheme="majorBidi"/>
                <w:b/>
                <w:bCs/>
                <w:sz w:val="18"/>
                <w:szCs w:val="18"/>
                <w:lang w:val="en-US" w:eastAsia="zh-CN"/>
              </w:rPr>
              <w:lastRenderedPageBreak/>
              <w:t>A.5</w:t>
            </w:r>
          </w:p>
        </w:tc>
        <w:tc>
          <w:tcPr>
            <w:tcW w:w="4422" w:type="dxa"/>
            <w:tcBorders>
              <w:top w:val="single" w:sz="4" w:space="0" w:color="auto"/>
              <w:left w:val="nil"/>
              <w:bottom w:val="single" w:sz="4" w:space="0" w:color="auto"/>
              <w:right w:val="double" w:sz="6" w:space="0" w:color="auto"/>
            </w:tcBorders>
            <w:shd w:val="clear" w:color="auto" w:fill="auto"/>
            <w:hideMark/>
          </w:tcPr>
          <w:p w:rsidR="00201F65" w:rsidRPr="007C4255" w:rsidRDefault="00201F65" w:rsidP="0074588F">
            <w:pPr>
              <w:keepNext/>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7C4255">
              <w:rPr>
                <w:rFonts w:asciiTheme="majorBidi" w:hAnsiTheme="majorBidi" w:cstheme="majorBidi"/>
                <w:b/>
                <w:bCs/>
                <w:sz w:val="18"/>
                <w:szCs w:val="18"/>
                <w:lang w:val="en-US" w:eastAsia="zh-CN"/>
              </w:rPr>
              <w:t>COORDINATIONS</w:t>
            </w:r>
          </w:p>
        </w:tc>
        <w:tc>
          <w:tcPr>
            <w:tcW w:w="7296" w:type="dxa"/>
            <w:gridSpan w:val="9"/>
            <w:tcBorders>
              <w:top w:val="single" w:sz="4" w:space="0" w:color="auto"/>
              <w:left w:val="nil"/>
              <w:bottom w:val="single" w:sz="4" w:space="0" w:color="auto"/>
              <w:right w:val="double" w:sz="6" w:space="0" w:color="auto"/>
            </w:tcBorders>
            <w:shd w:val="clear" w:color="000000" w:fill="C0C0C0"/>
            <w:vAlign w:val="center"/>
          </w:tcPr>
          <w:p w:rsidR="00201F65" w:rsidRPr="00C94A22" w:rsidRDefault="00201F65" w:rsidP="0074588F">
            <w:pPr>
              <w:keepNext/>
              <w:jc w:val="center"/>
              <w:rPr>
                <w:rFonts w:asciiTheme="majorBidi" w:hAnsiTheme="majorBidi" w:cstheme="majorBidi"/>
                <w:b/>
                <w:bCs/>
                <w:sz w:val="18"/>
                <w:szCs w:val="18"/>
              </w:rPr>
            </w:pPr>
          </w:p>
        </w:tc>
        <w:tc>
          <w:tcPr>
            <w:tcW w:w="1039" w:type="dxa"/>
            <w:tcBorders>
              <w:top w:val="single" w:sz="4" w:space="0" w:color="auto"/>
              <w:left w:val="nil"/>
              <w:bottom w:val="single" w:sz="4" w:space="0" w:color="auto"/>
              <w:right w:val="double" w:sz="6" w:space="0" w:color="auto"/>
            </w:tcBorders>
            <w:shd w:val="clear" w:color="auto" w:fill="auto"/>
            <w:hideMark/>
          </w:tcPr>
          <w:p w:rsidR="00201F65" w:rsidRPr="00C94A22" w:rsidRDefault="00201F65" w:rsidP="0074588F">
            <w:pPr>
              <w:keepNext/>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rPr>
            </w:pPr>
            <w:r w:rsidRPr="00C94A22">
              <w:rPr>
                <w:rFonts w:asciiTheme="majorBidi" w:hAnsiTheme="majorBidi" w:cstheme="majorBidi"/>
                <w:b/>
                <w:bCs/>
                <w:sz w:val="18"/>
                <w:szCs w:val="18"/>
              </w:rPr>
              <w:t>A.5</w:t>
            </w:r>
          </w:p>
        </w:tc>
        <w:tc>
          <w:tcPr>
            <w:tcW w:w="709" w:type="dxa"/>
            <w:tcBorders>
              <w:top w:val="single" w:sz="4" w:space="0" w:color="auto"/>
              <w:left w:val="nil"/>
              <w:bottom w:val="single" w:sz="4" w:space="0" w:color="auto"/>
              <w:right w:val="single" w:sz="12" w:space="0" w:color="auto"/>
            </w:tcBorders>
            <w:shd w:val="clear" w:color="000000" w:fill="C0C0C0"/>
            <w:vAlign w:val="center"/>
            <w:hideMark/>
          </w:tcPr>
          <w:p w:rsidR="00201F65" w:rsidRPr="00C94A22" w:rsidRDefault="00201F65" w:rsidP="0074588F">
            <w:pPr>
              <w:keepNext/>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Pr>
        <w:tc>
          <w:tcPr>
            <w:tcW w:w="1135" w:type="dxa"/>
            <w:tcBorders>
              <w:top w:val="nil"/>
              <w:left w:val="single" w:sz="12" w:space="0" w:color="auto"/>
              <w:bottom w:val="single" w:sz="4" w:space="0" w:color="000000"/>
              <w:right w:val="double" w:sz="6" w:space="0" w:color="auto"/>
            </w:tcBorders>
            <w:shd w:val="clear" w:color="000000" w:fill="auto"/>
            <w:hideMark/>
          </w:tcPr>
          <w:p w:rsidR="00201F65" w:rsidRPr="002B5F67" w:rsidRDefault="00201F65" w:rsidP="0074588F">
            <w:pPr>
              <w:keepNext/>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A.5.a.1</w:t>
            </w:r>
          </w:p>
        </w:tc>
        <w:tc>
          <w:tcPr>
            <w:tcW w:w="4422" w:type="dxa"/>
            <w:tcBorders>
              <w:top w:val="single" w:sz="4" w:space="0" w:color="auto"/>
              <w:left w:val="nil"/>
              <w:right w:val="double" w:sz="6" w:space="0" w:color="auto"/>
            </w:tcBorders>
            <w:shd w:val="clear" w:color="auto" w:fill="auto"/>
            <w:hideMark/>
          </w:tcPr>
          <w:p w:rsidR="00201F65" w:rsidRPr="00FF414D" w:rsidRDefault="00201F65" w:rsidP="0074588F">
            <w:pPr>
              <w:keepNext/>
              <w:spacing w:before="40" w:after="40"/>
              <w:ind w:left="170"/>
              <w:rPr>
                <w:rFonts w:asciiTheme="majorBidi" w:hAnsiTheme="majorBidi" w:cstheme="majorBidi"/>
                <w:sz w:val="18"/>
                <w:szCs w:val="18"/>
              </w:rPr>
            </w:pPr>
            <w:r w:rsidRPr="00FF414D">
              <w:rPr>
                <w:rFonts w:asciiTheme="majorBidi" w:hAnsiTheme="majorBidi" w:cstheme="majorBidi"/>
                <w:sz w:val="18"/>
                <w:szCs w:val="18"/>
              </w:rPr>
              <w:t>the symbol of any administration (see the Preface) with which coordination has been successfully effected</w:t>
            </w:r>
          </w:p>
          <w:p w:rsidR="00201F65" w:rsidRPr="00FF414D" w:rsidRDefault="00201F65" w:rsidP="0074588F">
            <w:pPr>
              <w:keepNext/>
              <w:spacing w:before="40" w:after="40"/>
              <w:ind w:firstLineChars="200" w:firstLine="360"/>
              <w:rPr>
                <w:rFonts w:asciiTheme="majorBidi" w:hAnsiTheme="majorBidi" w:cstheme="majorBidi"/>
                <w:sz w:val="18"/>
                <w:szCs w:val="18"/>
              </w:rPr>
            </w:pPr>
            <w:r w:rsidRPr="00C94A22">
              <w:rPr>
                <w:rFonts w:asciiTheme="majorBidi" w:hAnsiTheme="majorBidi" w:cstheme="majorBidi"/>
                <w:sz w:val="18"/>
                <w:szCs w:val="18"/>
              </w:rPr>
              <w:t>Required only in the case of notification</w:t>
            </w:r>
          </w:p>
        </w:tc>
        <w:tc>
          <w:tcPr>
            <w:tcW w:w="737" w:type="dxa"/>
            <w:tcBorders>
              <w:top w:val="nil"/>
              <w:left w:val="double" w:sz="6" w:space="0" w:color="auto"/>
              <w:bottom w:val="single" w:sz="4" w:space="0" w:color="000000"/>
              <w:right w:val="single" w:sz="4" w:space="0" w:color="auto"/>
            </w:tcBorders>
            <w:shd w:val="clear" w:color="auto" w:fill="auto"/>
            <w:vAlign w:val="center"/>
            <w:hideMark/>
          </w:tcPr>
          <w:p w:rsidR="00201F65" w:rsidRPr="00C94A22" w:rsidRDefault="00201F65" w:rsidP="0074588F">
            <w:pPr>
              <w:keepNext/>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74588F">
            <w:pPr>
              <w:keepNext/>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74588F">
            <w:pPr>
              <w:keepNext/>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74588F">
            <w:pPr>
              <w:keepNext/>
              <w:jc w:val="center"/>
              <w:rPr>
                <w:rFonts w:asciiTheme="majorBidi" w:hAnsiTheme="majorBidi" w:cstheme="majorBidi"/>
                <w:b/>
                <w:bCs/>
                <w:sz w:val="18"/>
                <w:szCs w:val="18"/>
              </w:rPr>
            </w:pPr>
            <w:r w:rsidRPr="00C94A22">
              <w:rPr>
                <w:rFonts w:asciiTheme="majorBidi" w:hAnsiTheme="majorBidi" w:cstheme="majorBidi"/>
                <w:b/>
                <w:bCs/>
                <w:sz w:val="18"/>
                <w:szCs w:val="18"/>
              </w:rPr>
              <w:t>+</w:t>
            </w:r>
          </w:p>
        </w:tc>
        <w:tc>
          <w:tcPr>
            <w:tcW w:w="615"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74588F">
            <w:pPr>
              <w:keepNext/>
              <w:jc w:val="center"/>
              <w:rPr>
                <w:rFonts w:asciiTheme="majorBidi" w:hAnsiTheme="majorBidi" w:cstheme="majorBidi"/>
                <w:b/>
                <w:bCs/>
                <w:sz w:val="18"/>
                <w:szCs w:val="18"/>
              </w:rPr>
            </w:pPr>
            <w:r w:rsidRPr="00C94A22">
              <w:rPr>
                <w:rFonts w:asciiTheme="majorBidi" w:hAnsiTheme="majorBidi" w:cstheme="majorBidi"/>
                <w:b/>
                <w:bCs/>
                <w:sz w:val="18"/>
                <w:szCs w:val="18"/>
              </w:rPr>
              <w:t>+</w:t>
            </w:r>
          </w:p>
        </w:tc>
        <w:tc>
          <w:tcPr>
            <w:tcW w:w="761" w:type="dxa"/>
            <w:tcBorders>
              <w:top w:val="nil"/>
              <w:left w:val="single" w:sz="4" w:space="0" w:color="auto"/>
              <w:bottom w:val="single" w:sz="4" w:space="0" w:color="000000"/>
              <w:right w:val="single" w:sz="4" w:space="0" w:color="auto"/>
            </w:tcBorders>
            <w:shd w:val="clear" w:color="000000" w:fill="FFFFFF"/>
            <w:vAlign w:val="center"/>
            <w:hideMark/>
          </w:tcPr>
          <w:p w:rsidR="00201F65" w:rsidRPr="00C94A22" w:rsidRDefault="00201F65" w:rsidP="0074588F">
            <w:pPr>
              <w:keepNext/>
              <w:jc w:val="center"/>
              <w:rPr>
                <w:rFonts w:asciiTheme="majorBidi" w:hAnsiTheme="majorBidi" w:cstheme="majorBidi"/>
                <w:b/>
                <w:bCs/>
                <w:sz w:val="18"/>
                <w:szCs w:val="18"/>
              </w:rPr>
            </w:pPr>
            <w:r w:rsidRPr="00C94A22">
              <w:rPr>
                <w:rFonts w:asciiTheme="majorBidi" w:hAnsiTheme="majorBidi" w:cstheme="majorBidi"/>
                <w:b/>
                <w:bCs/>
                <w:sz w:val="18"/>
                <w:szCs w:val="18"/>
              </w:rPr>
              <w:t xml:space="preserve"> +</w:t>
            </w:r>
            <w:r w:rsidRPr="00C94A22">
              <w:rPr>
                <w:rFonts w:asciiTheme="majorBidi" w:hAnsiTheme="majorBidi" w:cstheme="majorBidi"/>
                <w:b/>
                <w:bCs/>
                <w:sz w:val="18"/>
                <w:szCs w:val="18"/>
                <w:vertAlign w:val="superscript"/>
              </w:rPr>
              <w:t xml:space="preserve"> 1</w:t>
            </w:r>
          </w:p>
        </w:tc>
        <w:tc>
          <w:tcPr>
            <w:tcW w:w="839"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74588F">
            <w:pPr>
              <w:keepNext/>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74588F">
            <w:pPr>
              <w:keepNext/>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74588F">
            <w:pPr>
              <w:keepNext/>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double" w:sz="6" w:space="0" w:color="auto"/>
              <w:bottom w:val="single" w:sz="4" w:space="0" w:color="000000"/>
              <w:right w:val="double" w:sz="6" w:space="0" w:color="auto"/>
            </w:tcBorders>
            <w:shd w:val="clear" w:color="000000" w:fill="auto"/>
            <w:hideMark/>
          </w:tcPr>
          <w:p w:rsidR="00201F65" w:rsidRPr="002B5F67" w:rsidRDefault="00201F65" w:rsidP="0074588F">
            <w:pPr>
              <w:keepNext/>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A.5.a.1</w:t>
            </w:r>
          </w:p>
        </w:tc>
        <w:tc>
          <w:tcPr>
            <w:tcW w:w="709" w:type="dxa"/>
            <w:tcBorders>
              <w:top w:val="nil"/>
              <w:left w:val="double" w:sz="6" w:space="0" w:color="auto"/>
              <w:bottom w:val="single" w:sz="4" w:space="0" w:color="000000"/>
              <w:right w:val="single" w:sz="12" w:space="0" w:color="auto"/>
            </w:tcBorders>
            <w:shd w:val="clear" w:color="auto" w:fill="auto"/>
            <w:vAlign w:val="center"/>
            <w:hideMark/>
          </w:tcPr>
          <w:p w:rsidR="00201F65" w:rsidRPr="00C94A22" w:rsidRDefault="00201F65" w:rsidP="0074588F">
            <w:pPr>
              <w:keepNext/>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964"/>
        </w:trPr>
        <w:tc>
          <w:tcPr>
            <w:tcW w:w="1135" w:type="dxa"/>
            <w:tcBorders>
              <w:top w:val="nil"/>
              <w:left w:val="single" w:sz="12" w:space="0" w:color="auto"/>
              <w:bottom w:val="single" w:sz="4" w:space="0" w:color="000000"/>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A.5.a.2</w:t>
            </w:r>
          </w:p>
        </w:tc>
        <w:tc>
          <w:tcPr>
            <w:tcW w:w="4422" w:type="dxa"/>
            <w:tcBorders>
              <w:top w:val="single" w:sz="4" w:space="0" w:color="auto"/>
              <w:left w:val="nil"/>
              <w:right w:val="double" w:sz="6" w:space="0" w:color="auto"/>
            </w:tcBorders>
            <w:shd w:val="clear" w:color="auto" w:fill="auto"/>
            <w:hideMark/>
          </w:tcPr>
          <w:p w:rsidR="00201F65" w:rsidRPr="00F178C8" w:rsidRDefault="00201F65" w:rsidP="00201F65">
            <w:pPr>
              <w:spacing w:before="40" w:after="40"/>
              <w:ind w:left="170"/>
              <w:rPr>
                <w:sz w:val="18"/>
                <w:szCs w:val="18"/>
                <w:lang w:val="en-US"/>
              </w:rPr>
            </w:pPr>
            <w:r w:rsidRPr="00F178C8">
              <w:rPr>
                <w:sz w:val="18"/>
                <w:szCs w:val="18"/>
                <w:lang w:val="en-US"/>
              </w:rPr>
              <w:t>the symbol of any intergovernmental organization (see the Preface) with which coordination has been successfully effected</w:t>
            </w:r>
          </w:p>
          <w:p w:rsidR="00201F65" w:rsidRPr="00F178C8" w:rsidRDefault="00201F65" w:rsidP="00201F65">
            <w:pPr>
              <w:spacing w:before="40" w:after="40"/>
              <w:ind w:firstLineChars="200" w:firstLine="360"/>
              <w:rPr>
                <w:sz w:val="18"/>
                <w:szCs w:val="18"/>
                <w:lang w:val="en-US"/>
              </w:rPr>
            </w:pPr>
            <w:r w:rsidRPr="00C94A22">
              <w:rPr>
                <w:rFonts w:asciiTheme="majorBidi" w:hAnsiTheme="majorBidi" w:cstheme="majorBidi"/>
                <w:sz w:val="18"/>
                <w:szCs w:val="18"/>
              </w:rPr>
              <w:t>Required only in the case of notification</w:t>
            </w:r>
          </w:p>
        </w:tc>
        <w:tc>
          <w:tcPr>
            <w:tcW w:w="737" w:type="dxa"/>
            <w:tcBorders>
              <w:top w:val="nil"/>
              <w:left w:val="double" w:sz="6" w:space="0" w:color="auto"/>
              <w:bottom w:val="single" w:sz="4" w:space="0" w:color="000000"/>
              <w:right w:val="nil"/>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w:t>
            </w:r>
          </w:p>
        </w:tc>
        <w:tc>
          <w:tcPr>
            <w:tcW w:w="615"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w:t>
            </w:r>
          </w:p>
        </w:tc>
        <w:tc>
          <w:tcPr>
            <w:tcW w:w="761" w:type="dxa"/>
            <w:tcBorders>
              <w:top w:val="nil"/>
              <w:left w:val="single" w:sz="4" w:space="0" w:color="auto"/>
              <w:bottom w:val="single" w:sz="4" w:space="0" w:color="000000"/>
              <w:right w:val="single" w:sz="4" w:space="0" w:color="auto"/>
            </w:tcBorders>
            <w:shd w:val="clear" w:color="000000" w:fill="FFFFFF"/>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xml:space="preserve"> +</w:t>
            </w:r>
            <w:r w:rsidRPr="00C94A22">
              <w:rPr>
                <w:rFonts w:asciiTheme="majorBidi" w:hAnsiTheme="majorBidi" w:cstheme="majorBidi"/>
                <w:b/>
                <w:bCs/>
                <w:sz w:val="18"/>
                <w:szCs w:val="18"/>
                <w:vertAlign w:val="superscript"/>
              </w:rPr>
              <w:t xml:space="preserve"> 1</w:t>
            </w:r>
          </w:p>
        </w:tc>
        <w:tc>
          <w:tcPr>
            <w:tcW w:w="839"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double" w:sz="6" w:space="0" w:color="auto"/>
              <w:bottom w:val="single" w:sz="4" w:space="0" w:color="000000"/>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A.5.a.2</w:t>
            </w:r>
          </w:p>
        </w:tc>
        <w:tc>
          <w:tcPr>
            <w:tcW w:w="709" w:type="dxa"/>
            <w:tcBorders>
              <w:top w:val="nil"/>
              <w:left w:val="double" w:sz="6" w:space="0" w:color="auto"/>
              <w:bottom w:val="single" w:sz="4" w:space="0" w:color="000000"/>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456"/>
        </w:trPr>
        <w:tc>
          <w:tcPr>
            <w:tcW w:w="1135" w:type="dxa"/>
            <w:tcBorders>
              <w:top w:val="nil"/>
              <w:left w:val="single" w:sz="12" w:space="0" w:color="auto"/>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A.5.b.1</w:t>
            </w:r>
          </w:p>
        </w:tc>
        <w:tc>
          <w:tcPr>
            <w:tcW w:w="4422" w:type="dxa"/>
            <w:tcBorders>
              <w:top w:val="single" w:sz="4" w:space="0" w:color="auto"/>
              <w:left w:val="nil"/>
              <w:bottom w:val="single" w:sz="4" w:space="0" w:color="auto"/>
              <w:right w:val="double" w:sz="6" w:space="0" w:color="auto"/>
            </w:tcBorders>
            <w:shd w:val="clear" w:color="auto" w:fill="auto"/>
            <w:hideMark/>
          </w:tcPr>
          <w:p w:rsidR="00201F65" w:rsidRPr="00F178C8" w:rsidRDefault="00201F65" w:rsidP="00201F65">
            <w:pPr>
              <w:spacing w:before="40" w:after="40"/>
              <w:ind w:left="170"/>
              <w:rPr>
                <w:sz w:val="18"/>
                <w:szCs w:val="18"/>
                <w:lang w:val="en-US"/>
              </w:rPr>
            </w:pPr>
            <w:r w:rsidRPr="00F178C8">
              <w:rPr>
                <w:sz w:val="18"/>
                <w:szCs w:val="18"/>
                <w:lang w:val="en-US"/>
              </w:rPr>
              <w:t>the symbol of any administration (see the Preface) with which coordination has been sought but not completed</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O</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O</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O</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A.5.b.1</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510"/>
        </w:trPr>
        <w:tc>
          <w:tcPr>
            <w:tcW w:w="1135" w:type="dxa"/>
            <w:tcBorders>
              <w:top w:val="nil"/>
              <w:left w:val="single" w:sz="12" w:space="0" w:color="auto"/>
              <w:bottom w:val="single" w:sz="4" w:space="0" w:color="auto"/>
              <w:right w:val="double" w:sz="6" w:space="0" w:color="auto"/>
            </w:tcBorders>
            <w:shd w:val="clear" w:color="auto"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A.5.b.2</w:t>
            </w:r>
          </w:p>
        </w:tc>
        <w:tc>
          <w:tcPr>
            <w:tcW w:w="4422" w:type="dxa"/>
            <w:tcBorders>
              <w:top w:val="nil"/>
              <w:left w:val="nil"/>
              <w:bottom w:val="single" w:sz="4" w:space="0" w:color="auto"/>
              <w:right w:val="double" w:sz="6" w:space="0" w:color="auto"/>
            </w:tcBorders>
            <w:shd w:val="clear" w:color="auto" w:fill="auto"/>
            <w:hideMark/>
          </w:tcPr>
          <w:p w:rsidR="00201F65" w:rsidRPr="00F178C8" w:rsidRDefault="00201F65" w:rsidP="00201F65">
            <w:pPr>
              <w:spacing w:before="40" w:after="40"/>
              <w:ind w:left="170"/>
              <w:rPr>
                <w:sz w:val="18"/>
                <w:szCs w:val="18"/>
                <w:lang w:val="en-US"/>
              </w:rPr>
            </w:pPr>
            <w:r w:rsidRPr="00F178C8">
              <w:rPr>
                <w:sz w:val="18"/>
                <w:szCs w:val="18"/>
                <w:lang w:val="en-US"/>
              </w:rPr>
              <w:t>the symbol of any intergovernmental organization (see the Preface) with which coordination has been sought but not completed</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O</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O</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auto"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A.5.b.2</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283"/>
        </w:trPr>
        <w:tc>
          <w:tcPr>
            <w:tcW w:w="1135" w:type="dxa"/>
            <w:tcBorders>
              <w:top w:val="nil"/>
              <w:left w:val="single" w:sz="12" w:space="0" w:color="auto"/>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A.5.c</w:t>
            </w:r>
          </w:p>
        </w:tc>
        <w:tc>
          <w:tcPr>
            <w:tcW w:w="4422" w:type="dxa"/>
            <w:tcBorders>
              <w:top w:val="nil"/>
              <w:left w:val="nil"/>
              <w:bottom w:val="single" w:sz="4" w:space="0" w:color="auto"/>
              <w:right w:val="double" w:sz="6" w:space="0" w:color="auto"/>
            </w:tcBorders>
            <w:shd w:val="clear" w:color="auto" w:fill="auto"/>
            <w:hideMark/>
          </w:tcPr>
          <w:p w:rsidR="00201F65" w:rsidRPr="00F178C8" w:rsidRDefault="00201F65" w:rsidP="00201F65">
            <w:pPr>
              <w:spacing w:before="40" w:after="40"/>
              <w:ind w:left="170"/>
              <w:rPr>
                <w:sz w:val="18"/>
                <w:szCs w:val="18"/>
                <w:lang w:val="en-US"/>
              </w:rPr>
            </w:pPr>
            <w:r w:rsidRPr="00F178C8">
              <w:rPr>
                <w:sz w:val="18"/>
                <w:szCs w:val="18"/>
                <w:lang w:val="en-US"/>
              </w:rPr>
              <w:t>the related provision code (see the Preface) under which coordination has been</w:t>
            </w:r>
            <w:r>
              <w:rPr>
                <w:sz w:val="18"/>
                <w:szCs w:val="18"/>
                <w:lang w:val="en-US"/>
              </w:rPr>
              <w:t xml:space="preserve"> sought or completed if either </w:t>
            </w:r>
            <w:r w:rsidRPr="00F178C8">
              <w:rPr>
                <w:sz w:val="18"/>
                <w:szCs w:val="18"/>
                <w:lang w:val="en-US"/>
              </w:rPr>
              <w:t>A.5.a.1 (and A.5.a.2) or A.5.b.1 (and A.5.b.2) has been supplied</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xml:space="preserve"> +</w:t>
            </w:r>
            <w:r w:rsidRPr="00C94A22">
              <w:rPr>
                <w:rFonts w:asciiTheme="majorBidi" w:hAnsiTheme="majorBidi" w:cstheme="majorBidi"/>
                <w:b/>
                <w:bCs/>
                <w:sz w:val="18"/>
                <w:szCs w:val="18"/>
                <w:vertAlign w:val="superscript"/>
              </w:rPr>
              <w:t xml:space="preserve"> 1</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A.5.c</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300"/>
        </w:trPr>
        <w:tc>
          <w:tcPr>
            <w:tcW w:w="1135" w:type="dxa"/>
            <w:tcBorders>
              <w:top w:val="nil"/>
              <w:left w:val="single" w:sz="12" w:space="0" w:color="auto"/>
              <w:bottom w:val="single" w:sz="4" w:space="0" w:color="auto"/>
              <w:right w:val="double" w:sz="6" w:space="0" w:color="auto"/>
            </w:tcBorders>
            <w:shd w:val="clear" w:color="auto" w:fill="auto"/>
            <w:hideMark/>
          </w:tcPr>
          <w:p w:rsidR="00201F65" w:rsidRPr="007C4255"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7C4255">
              <w:rPr>
                <w:rFonts w:asciiTheme="majorBidi" w:hAnsiTheme="majorBidi" w:cstheme="majorBidi"/>
                <w:b/>
                <w:bCs/>
                <w:sz w:val="18"/>
                <w:szCs w:val="18"/>
                <w:lang w:val="en-US" w:eastAsia="zh-CN"/>
              </w:rPr>
              <w:t>A.6</w:t>
            </w:r>
          </w:p>
        </w:tc>
        <w:tc>
          <w:tcPr>
            <w:tcW w:w="4422" w:type="dxa"/>
            <w:tcBorders>
              <w:top w:val="nil"/>
              <w:left w:val="nil"/>
              <w:bottom w:val="single" w:sz="4" w:space="0" w:color="auto"/>
              <w:right w:val="double" w:sz="6" w:space="0" w:color="auto"/>
            </w:tcBorders>
            <w:shd w:val="clear" w:color="auto" w:fill="auto"/>
            <w:hideMark/>
          </w:tcPr>
          <w:p w:rsidR="00201F65" w:rsidRPr="007C4255"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7C4255">
              <w:rPr>
                <w:rFonts w:asciiTheme="majorBidi" w:hAnsiTheme="majorBidi" w:cstheme="majorBidi"/>
                <w:b/>
                <w:bCs/>
                <w:sz w:val="18"/>
                <w:szCs w:val="18"/>
                <w:lang w:val="en-US" w:eastAsia="zh-CN"/>
              </w:rPr>
              <w:t>AGREEMENTS</w:t>
            </w:r>
          </w:p>
        </w:tc>
        <w:tc>
          <w:tcPr>
            <w:tcW w:w="7296" w:type="dxa"/>
            <w:gridSpan w:val="9"/>
            <w:tcBorders>
              <w:top w:val="nil"/>
              <w:left w:val="nil"/>
              <w:bottom w:val="single" w:sz="4" w:space="0" w:color="auto"/>
              <w:right w:val="double" w:sz="6" w:space="0" w:color="auto"/>
            </w:tcBorders>
            <w:shd w:val="clear" w:color="000000" w:fill="C0C0C0"/>
            <w:vAlign w:val="center"/>
          </w:tcPr>
          <w:p w:rsidR="00201F65" w:rsidRPr="00C94A22" w:rsidRDefault="00201F65" w:rsidP="00201F65">
            <w:pPr>
              <w:jc w:val="center"/>
              <w:rPr>
                <w:rFonts w:asciiTheme="majorBidi" w:hAnsiTheme="majorBidi" w:cstheme="majorBidi"/>
                <w:b/>
                <w:bCs/>
                <w:sz w:val="18"/>
                <w:szCs w:val="18"/>
              </w:rPr>
            </w:pPr>
          </w:p>
        </w:tc>
        <w:tc>
          <w:tcPr>
            <w:tcW w:w="1039" w:type="dxa"/>
            <w:tcBorders>
              <w:top w:val="nil"/>
              <w:left w:val="nil"/>
              <w:bottom w:val="single" w:sz="4" w:space="0" w:color="auto"/>
              <w:right w:val="double" w:sz="6" w:space="0" w:color="auto"/>
            </w:tcBorders>
            <w:shd w:val="clear" w:color="auto" w:fill="auto"/>
            <w:hideMark/>
          </w:tcPr>
          <w:p w:rsidR="00201F65" w:rsidRPr="007C4255"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7C4255">
              <w:rPr>
                <w:rFonts w:asciiTheme="majorBidi" w:hAnsiTheme="majorBidi" w:cstheme="majorBidi"/>
                <w:b/>
                <w:bCs/>
                <w:sz w:val="18"/>
                <w:szCs w:val="18"/>
                <w:lang w:val="en-US" w:eastAsia="zh-CN"/>
              </w:rPr>
              <w:t>A.6</w:t>
            </w:r>
          </w:p>
        </w:tc>
        <w:tc>
          <w:tcPr>
            <w:tcW w:w="709" w:type="dxa"/>
            <w:tcBorders>
              <w:top w:val="nil"/>
              <w:left w:val="nil"/>
              <w:bottom w:val="single" w:sz="4" w:space="0" w:color="auto"/>
              <w:right w:val="single" w:sz="12" w:space="0" w:color="auto"/>
            </w:tcBorders>
            <w:shd w:val="clear" w:color="000000" w:fill="C0C0C0"/>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795"/>
        </w:trPr>
        <w:tc>
          <w:tcPr>
            <w:tcW w:w="1135" w:type="dxa"/>
            <w:tcBorders>
              <w:top w:val="nil"/>
              <w:left w:val="single" w:sz="12" w:space="0" w:color="auto"/>
              <w:bottom w:val="single" w:sz="4" w:space="0" w:color="auto"/>
              <w:right w:val="double" w:sz="6" w:space="0" w:color="auto"/>
            </w:tcBorders>
            <w:shd w:val="clear" w:color="000000" w:fill="FFFFFF"/>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A.6.a</w:t>
            </w:r>
          </w:p>
        </w:tc>
        <w:tc>
          <w:tcPr>
            <w:tcW w:w="4422" w:type="dxa"/>
            <w:tcBorders>
              <w:top w:val="nil"/>
              <w:left w:val="nil"/>
              <w:bottom w:val="single" w:sz="4" w:space="0" w:color="auto"/>
              <w:right w:val="double" w:sz="6" w:space="0" w:color="auto"/>
            </w:tcBorders>
            <w:shd w:val="clear" w:color="auto" w:fill="auto"/>
            <w:hideMark/>
          </w:tcPr>
          <w:p w:rsidR="00201F65" w:rsidRPr="00F178C8" w:rsidRDefault="00201F65" w:rsidP="00201F65">
            <w:pPr>
              <w:spacing w:before="40" w:after="40"/>
              <w:ind w:left="170"/>
              <w:rPr>
                <w:sz w:val="18"/>
                <w:szCs w:val="18"/>
                <w:lang w:val="en-US"/>
              </w:rPr>
            </w:pPr>
            <w:r w:rsidRPr="00F178C8">
              <w:rPr>
                <w:sz w:val="18"/>
                <w:szCs w:val="18"/>
                <w:lang w:val="en-US"/>
              </w:rPr>
              <w:t>if appropriate, the symbol of any administration or administration representing a group of administrations (see the Preface) with which agreement has been reached, including where the agreement is to exceed the limits prescribed in these Regulations</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w:t>
            </w:r>
          </w:p>
        </w:tc>
        <w:tc>
          <w:tcPr>
            <w:tcW w:w="761" w:type="dxa"/>
            <w:tcBorders>
              <w:top w:val="nil"/>
              <w:left w:val="nil"/>
              <w:bottom w:val="nil"/>
              <w:right w:val="single" w:sz="4" w:space="0" w:color="auto"/>
            </w:tcBorders>
            <w:shd w:val="clear" w:color="000000" w:fill="FFFFFF"/>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xml:space="preserve"> +</w:t>
            </w:r>
            <w:r w:rsidRPr="00C94A22">
              <w:rPr>
                <w:rFonts w:asciiTheme="majorBidi" w:hAnsiTheme="majorBidi" w:cstheme="majorBidi"/>
                <w:b/>
                <w:bCs/>
                <w:sz w:val="18"/>
                <w:szCs w:val="18"/>
                <w:vertAlign w:val="superscript"/>
              </w:rPr>
              <w:t xml:space="preserve"> 1</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w:t>
            </w:r>
          </w:p>
        </w:tc>
        <w:tc>
          <w:tcPr>
            <w:tcW w:w="1039" w:type="dxa"/>
            <w:tcBorders>
              <w:top w:val="nil"/>
              <w:left w:val="nil"/>
              <w:bottom w:val="single" w:sz="4" w:space="0" w:color="auto"/>
              <w:right w:val="double" w:sz="6" w:space="0" w:color="auto"/>
            </w:tcBorders>
            <w:shd w:val="clear" w:color="000000" w:fill="FFFFFF"/>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A.6.a</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283"/>
        </w:trPr>
        <w:tc>
          <w:tcPr>
            <w:tcW w:w="1135" w:type="dxa"/>
            <w:tcBorders>
              <w:top w:val="nil"/>
              <w:left w:val="single" w:sz="12" w:space="0" w:color="auto"/>
              <w:bottom w:val="single" w:sz="4" w:space="0" w:color="auto"/>
              <w:right w:val="double" w:sz="6" w:space="0" w:color="auto"/>
            </w:tcBorders>
            <w:shd w:val="clear" w:color="000000" w:fill="FFFFFF"/>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A.6.b</w:t>
            </w:r>
          </w:p>
        </w:tc>
        <w:tc>
          <w:tcPr>
            <w:tcW w:w="4422" w:type="dxa"/>
            <w:tcBorders>
              <w:top w:val="nil"/>
              <w:left w:val="nil"/>
              <w:bottom w:val="single" w:sz="4" w:space="0" w:color="auto"/>
              <w:right w:val="double" w:sz="6" w:space="0" w:color="auto"/>
            </w:tcBorders>
            <w:shd w:val="clear" w:color="auto" w:fill="auto"/>
            <w:hideMark/>
          </w:tcPr>
          <w:p w:rsidR="00201F65" w:rsidRPr="00F178C8" w:rsidRDefault="00201F65" w:rsidP="00201F65">
            <w:pPr>
              <w:spacing w:before="40" w:after="40"/>
              <w:ind w:left="170"/>
              <w:rPr>
                <w:sz w:val="18"/>
                <w:szCs w:val="18"/>
                <w:lang w:val="en-US"/>
              </w:rPr>
            </w:pPr>
            <w:r w:rsidRPr="00F178C8">
              <w:rPr>
                <w:sz w:val="18"/>
                <w:szCs w:val="18"/>
                <w:lang w:val="en-US"/>
              </w:rPr>
              <w:t>if appropriate, the symbol of any intergovernmental organization (see the Preface) with which agreement has been reached, including where the agreement is to exceed the limits prescribed in these Regulations</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w:t>
            </w:r>
          </w:p>
        </w:tc>
        <w:tc>
          <w:tcPr>
            <w:tcW w:w="761" w:type="dxa"/>
            <w:tcBorders>
              <w:top w:val="single" w:sz="4" w:space="0" w:color="auto"/>
              <w:left w:val="nil"/>
              <w:bottom w:val="single" w:sz="4" w:space="0" w:color="auto"/>
              <w:right w:val="single" w:sz="4" w:space="0" w:color="auto"/>
            </w:tcBorders>
            <w:shd w:val="clear" w:color="000000" w:fill="FFFFFF"/>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xml:space="preserve"> +</w:t>
            </w:r>
            <w:r w:rsidRPr="00C94A22">
              <w:rPr>
                <w:rFonts w:asciiTheme="majorBidi" w:hAnsiTheme="majorBidi" w:cstheme="majorBidi"/>
                <w:b/>
                <w:bCs/>
                <w:sz w:val="18"/>
                <w:szCs w:val="18"/>
                <w:vertAlign w:val="superscript"/>
              </w:rPr>
              <w:t xml:space="preserve"> 1</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w:t>
            </w:r>
          </w:p>
        </w:tc>
        <w:tc>
          <w:tcPr>
            <w:tcW w:w="1039" w:type="dxa"/>
            <w:tcBorders>
              <w:top w:val="nil"/>
              <w:left w:val="nil"/>
              <w:bottom w:val="single" w:sz="4" w:space="0" w:color="auto"/>
              <w:right w:val="double" w:sz="6" w:space="0" w:color="auto"/>
            </w:tcBorders>
            <w:shd w:val="clear" w:color="000000" w:fill="FFFFFF"/>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A.6.b</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330"/>
        </w:trPr>
        <w:tc>
          <w:tcPr>
            <w:tcW w:w="1135" w:type="dxa"/>
            <w:tcBorders>
              <w:top w:val="nil"/>
              <w:left w:val="single" w:sz="12" w:space="0" w:color="auto"/>
              <w:bottom w:val="single" w:sz="4" w:space="0" w:color="auto"/>
              <w:right w:val="double" w:sz="6" w:space="0" w:color="auto"/>
            </w:tcBorders>
            <w:shd w:val="clear" w:color="000000" w:fill="FFFFFF"/>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lastRenderedPageBreak/>
              <w:t>A.6.c</w:t>
            </w:r>
          </w:p>
        </w:tc>
        <w:tc>
          <w:tcPr>
            <w:tcW w:w="4422" w:type="dxa"/>
            <w:tcBorders>
              <w:top w:val="nil"/>
              <w:left w:val="nil"/>
              <w:bottom w:val="single" w:sz="4" w:space="0" w:color="auto"/>
              <w:right w:val="double" w:sz="6" w:space="0" w:color="auto"/>
            </w:tcBorders>
            <w:shd w:val="clear" w:color="auto" w:fill="auto"/>
            <w:hideMark/>
          </w:tcPr>
          <w:p w:rsidR="00201F65" w:rsidRPr="00C94A22" w:rsidRDefault="00201F65" w:rsidP="00201F65">
            <w:pPr>
              <w:spacing w:before="40" w:after="40"/>
              <w:ind w:left="170"/>
              <w:rPr>
                <w:rFonts w:asciiTheme="majorBidi" w:hAnsiTheme="majorBidi" w:cstheme="majorBidi"/>
                <w:sz w:val="18"/>
                <w:szCs w:val="18"/>
              </w:rPr>
            </w:pPr>
            <w:r w:rsidRPr="00C94A22">
              <w:rPr>
                <w:rFonts w:asciiTheme="majorBidi" w:hAnsiTheme="majorBidi" w:cstheme="majorBidi"/>
                <w:sz w:val="18"/>
                <w:szCs w:val="18"/>
              </w:rPr>
              <w:t xml:space="preserve">if agreement has been reached, the related provision </w:t>
            </w:r>
            <w:r w:rsidRPr="00F178C8">
              <w:rPr>
                <w:sz w:val="18"/>
                <w:szCs w:val="18"/>
                <w:lang w:val="en-US"/>
              </w:rPr>
              <w:t>code</w:t>
            </w:r>
            <w:r w:rsidRPr="00C94A22">
              <w:rPr>
                <w:rFonts w:asciiTheme="majorBidi" w:hAnsiTheme="majorBidi" w:cstheme="majorBidi"/>
                <w:sz w:val="18"/>
                <w:szCs w:val="18"/>
              </w:rPr>
              <w:t xml:space="preserve"> (see the Preface)</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w:t>
            </w:r>
          </w:p>
        </w:tc>
        <w:tc>
          <w:tcPr>
            <w:tcW w:w="761" w:type="dxa"/>
            <w:tcBorders>
              <w:top w:val="single" w:sz="4" w:space="0" w:color="auto"/>
              <w:left w:val="nil"/>
              <w:bottom w:val="single" w:sz="4" w:space="0" w:color="auto"/>
              <w:right w:val="single" w:sz="4" w:space="0" w:color="auto"/>
            </w:tcBorders>
            <w:shd w:val="clear" w:color="000000" w:fill="FFFFFF"/>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xml:space="preserve"> +</w:t>
            </w:r>
            <w:r w:rsidRPr="00C94A22">
              <w:rPr>
                <w:rFonts w:asciiTheme="majorBidi" w:hAnsiTheme="majorBidi" w:cstheme="majorBidi"/>
                <w:b/>
                <w:bCs/>
                <w:sz w:val="18"/>
                <w:szCs w:val="18"/>
                <w:vertAlign w:val="superscript"/>
              </w:rPr>
              <w:t xml:space="preserve"> 1</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w:t>
            </w:r>
          </w:p>
        </w:tc>
        <w:tc>
          <w:tcPr>
            <w:tcW w:w="1039" w:type="dxa"/>
            <w:tcBorders>
              <w:top w:val="nil"/>
              <w:left w:val="nil"/>
              <w:bottom w:val="single" w:sz="4" w:space="0" w:color="auto"/>
              <w:right w:val="double" w:sz="6" w:space="0" w:color="auto"/>
            </w:tcBorders>
            <w:shd w:val="clear" w:color="000000" w:fill="FFFFFF"/>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A.6.c</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525"/>
        </w:trPr>
        <w:tc>
          <w:tcPr>
            <w:tcW w:w="1135" w:type="dxa"/>
            <w:tcBorders>
              <w:top w:val="nil"/>
              <w:left w:val="single" w:sz="12" w:space="0" w:color="auto"/>
              <w:bottom w:val="single" w:sz="4" w:space="0" w:color="auto"/>
              <w:right w:val="single" w:sz="12" w:space="0" w:color="auto"/>
            </w:tcBorders>
            <w:shd w:val="clear" w:color="auto" w:fill="auto"/>
            <w:hideMark/>
          </w:tcPr>
          <w:p w:rsidR="00201F65" w:rsidRPr="008D5D7C"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8D5D7C">
              <w:rPr>
                <w:rFonts w:asciiTheme="majorBidi" w:hAnsiTheme="majorBidi" w:cstheme="majorBidi"/>
                <w:b/>
                <w:bCs/>
                <w:sz w:val="18"/>
                <w:szCs w:val="18"/>
                <w:lang w:val="en-US" w:eastAsia="zh-CN"/>
              </w:rPr>
              <w:t>A.7</w:t>
            </w:r>
          </w:p>
        </w:tc>
        <w:tc>
          <w:tcPr>
            <w:tcW w:w="4422" w:type="dxa"/>
            <w:tcBorders>
              <w:top w:val="nil"/>
              <w:left w:val="double" w:sz="6" w:space="0" w:color="auto"/>
              <w:bottom w:val="single" w:sz="4" w:space="0" w:color="auto"/>
              <w:right w:val="double" w:sz="6" w:space="0" w:color="auto"/>
            </w:tcBorders>
            <w:shd w:val="clear" w:color="auto" w:fill="auto"/>
            <w:hideMark/>
          </w:tcPr>
          <w:p w:rsidR="00201F65" w:rsidRPr="007C4255"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7C4255">
              <w:rPr>
                <w:rFonts w:asciiTheme="majorBidi" w:hAnsiTheme="majorBidi" w:cstheme="majorBidi"/>
                <w:b/>
                <w:bCs/>
                <w:sz w:val="18"/>
                <w:szCs w:val="18"/>
                <w:lang w:val="en-US" w:eastAsia="zh-CN"/>
              </w:rPr>
              <w:t>SPECIFIC EARTH STATION OR RADIO ASTRONOMY STATION SITE CHARACTERISTICS</w:t>
            </w:r>
          </w:p>
        </w:tc>
        <w:tc>
          <w:tcPr>
            <w:tcW w:w="7296" w:type="dxa"/>
            <w:gridSpan w:val="9"/>
            <w:tcBorders>
              <w:top w:val="nil"/>
              <w:left w:val="nil"/>
              <w:bottom w:val="single" w:sz="4" w:space="0" w:color="auto"/>
              <w:right w:val="double" w:sz="6" w:space="0" w:color="auto"/>
            </w:tcBorders>
            <w:shd w:val="clear" w:color="000000" w:fill="C0C0C0"/>
            <w:vAlign w:val="center"/>
          </w:tcPr>
          <w:p w:rsidR="00201F65" w:rsidRPr="00C94A22" w:rsidRDefault="00201F65" w:rsidP="00201F65">
            <w:pPr>
              <w:jc w:val="center"/>
              <w:rPr>
                <w:rFonts w:asciiTheme="majorBidi" w:hAnsiTheme="majorBidi" w:cstheme="majorBidi"/>
                <w:b/>
                <w:bCs/>
                <w:sz w:val="18"/>
                <w:szCs w:val="18"/>
              </w:rPr>
            </w:pPr>
          </w:p>
        </w:tc>
        <w:tc>
          <w:tcPr>
            <w:tcW w:w="1039" w:type="dxa"/>
            <w:tcBorders>
              <w:top w:val="nil"/>
              <w:left w:val="nil"/>
              <w:bottom w:val="single" w:sz="4" w:space="0" w:color="auto"/>
              <w:right w:val="single" w:sz="12" w:space="0" w:color="auto"/>
            </w:tcBorders>
            <w:shd w:val="clear" w:color="auto" w:fill="auto"/>
            <w:hideMark/>
          </w:tcPr>
          <w:p w:rsidR="00201F65" w:rsidRPr="008D5D7C"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8D5D7C">
              <w:rPr>
                <w:rFonts w:asciiTheme="majorBidi" w:hAnsiTheme="majorBidi" w:cstheme="majorBidi"/>
                <w:b/>
                <w:bCs/>
                <w:sz w:val="18"/>
                <w:szCs w:val="18"/>
                <w:lang w:val="en-US" w:eastAsia="zh-CN"/>
              </w:rPr>
              <w:t>A.7</w:t>
            </w:r>
          </w:p>
        </w:tc>
        <w:tc>
          <w:tcPr>
            <w:tcW w:w="709" w:type="dxa"/>
            <w:tcBorders>
              <w:top w:val="nil"/>
              <w:left w:val="double" w:sz="6" w:space="0" w:color="auto"/>
              <w:bottom w:val="single" w:sz="4" w:space="0" w:color="auto"/>
              <w:right w:val="single" w:sz="12" w:space="0" w:color="auto"/>
            </w:tcBorders>
            <w:shd w:val="clear" w:color="000000" w:fill="C0C0C0"/>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375"/>
        </w:trPr>
        <w:tc>
          <w:tcPr>
            <w:tcW w:w="1135" w:type="dxa"/>
            <w:tcBorders>
              <w:top w:val="nil"/>
              <w:left w:val="single" w:sz="12" w:space="0" w:color="auto"/>
              <w:bottom w:val="single" w:sz="4" w:space="0" w:color="auto"/>
              <w:right w:val="single" w:sz="12" w:space="0" w:color="auto"/>
            </w:tcBorders>
            <w:shd w:val="clear" w:color="000000" w:fill="FFFFFF"/>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A.7.a.1</w:t>
            </w:r>
          </w:p>
        </w:tc>
        <w:tc>
          <w:tcPr>
            <w:tcW w:w="4422" w:type="dxa"/>
            <w:tcBorders>
              <w:top w:val="nil"/>
              <w:left w:val="double" w:sz="6" w:space="0" w:color="auto"/>
              <w:bottom w:val="single" w:sz="4" w:space="0" w:color="auto"/>
              <w:right w:val="double" w:sz="6" w:space="0" w:color="auto"/>
            </w:tcBorders>
            <w:shd w:val="clear" w:color="auto" w:fill="auto"/>
            <w:hideMark/>
          </w:tcPr>
          <w:p w:rsidR="00201F65" w:rsidRPr="00C94A22" w:rsidRDefault="00201F65" w:rsidP="00201F65">
            <w:pPr>
              <w:spacing w:before="40" w:after="40"/>
              <w:ind w:left="170"/>
              <w:rPr>
                <w:rFonts w:asciiTheme="majorBidi" w:hAnsiTheme="majorBidi" w:cstheme="majorBidi"/>
                <w:sz w:val="18"/>
                <w:szCs w:val="18"/>
              </w:rPr>
            </w:pPr>
            <w:r w:rsidRPr="00C94A22">
              <w:rPr>
                <w:rFonts w:asciiTheme="majorBidi" w:hAnsiTheme="majorBidi" w:cstheme="majorBidi"/>
                <w:sz w:val="18"/>
                <w:szCs w:val="18"/>
              </w:rPr>
              <w:t>the horizon elevation angle, in degrees, for each azimuth around the earth station</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61" w:type="dxa"/>
            <w:tcBorders>
              <w:top w:val="nil"/>
              <w:left w:val="nil"/>
              <w:bottom w:val="nil"/>
              <w:right w:val="single" w:sz="4" w:space="0" w:color="auto"/>
            </w:tcBorders>
            <w:shd w:val="clear" w:color="000000" w:fill="FFFFFF"/>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xml:space="preserve"> +</w:t>
            </w:r>
            <w:r w:rsidRPr="00C94A22">
              <w:rPr>
                <w:rFonts w:asciiTheme="majorBidi" w:hAnsiTheme="majorBidi" w:cstheme="majorBidi"/>
                <w:b/>
                <w:bCs/>
                <w:sz w:val="18"/>
                <w:szCs w:val="18"/>
                <w:vertAlign w:val="superscript"/>
              </w:rPr>
              <w:t xml:space="preserve"> 1</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single" w:sz="12" w:space="0" w:color="auto"/>
            </w:tcBorders>
            <w:shd w:val="clear" w:color="000000" w:fill="FFFFFF"/>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A.7.a.1</w:t>
            </w:r>
          </w:p>
        </w:tc>
        <w:tc>
          <w:tcPr>
            <w:tcW w:w="709" w:type="dxa"/>
            <w:tcBorders>
              <w:top w:val="nil"/>
              <w:left w:val="double" w:sz="6" w:space="0" w:color="auto"/>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525"/>
        </w:trPr>
        <w:tc>
          <w:tcPr>
            <w:tcW w:w="1135" w:type="dxa"/>
            <w:tcBorders>
              <w:top w:val="nil"/>
              <w:left w:val="single" w:sz="12" w:space="0" w:color="auto"/>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A.7.a.2</w:t>
            </w:r>
          </w:p>
        </w:tc>
        <w:tc>
          <w:tcPr>
            <w:tcW w:w="4422" w:type="dxa"/>
            <w:tcBorders>
              <w:top w:val="nil"/>
              <w:left w:val="nil"/>
              <w:bottom w:val="single" w:sz="4" w:space="0" w:color="auto"/>
              <w:right w:val="double" w:sz="6" w:space="0" w:color="auto"/>
            </w:tcBorders>
            <w:shd w:val="clear" w:color="auto" w:fill="auto"/>
            <w:hideMark/>
          </w:tcPr>
          <w:p w:rsidR="00201F65" w:rsidRPr="00F178C8" w:rsidRDefault="00201F65" w:rsidP="00201F65">
            <w:pPr>
              <w:spacing w:before="40" w:after="40"/>
              <w:ind w:left="170"/>
              <w:rPr>
                <w:sz w:val="18"/>
                <w:szCs w:val="18"/>
                <w:lang w:val="en-US"/>
              </w:rPr>
            </w:pPr>
            <w:r w:rsidRPr="00F178C8">
              <w:rPr>
                <w:sz w:val="18"/>
                <w:szCs w:val="18"/>
                <w:lang w:val="en-US"/>
              </w:rPr>
              <w:t>the distance, in kilometres, from the earth station to the horizon for each azimuth around the earth station</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61" w:type="dxa"/>
            <w:tcBorders>
              <w:top w:val="single" w:sz="4" w:space="0" w:color="auto"/>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O</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A.7.a.2</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2041"/>
        </w:trPr>
        <w:tc>
          <w:tcPr>
            <w:tcW w:w="1135" w:type="dxa"/>
            <w:tcBorders>
              <w:top w:val="nil"/>
              <w:left w:val="single" w:sz="12" w:space="0" w:color="auto"/>
              <w:bottom w:val="single" w:sz="4" w:space="0" w:color="000000"/>
              <w:right w:val="double" w:sz="6" w:space="0" w:color="auto"/>
            </w:tcBorders>
            <w:shd w:val="clear" w:color="auto"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A.7.b.1</w:t>
            </w:r>
          </w:p>
        </w:tc>
        <w:tc>
          <w:tcPr>
            <w:tcW w:w="4422" w:type="dxa"/>
            <w:tcBorders>
              <w:top w:val="single" w:sz="4" w:space="0" w:color="auto"/>
              <w:left w:val="nil"/>
              <w:bottom w:val="single" w:sz="2" w:space="0" w:color="auto"/>
              <w:right w:val="double" w:sz="6" w:space="0" w:color="auto"/>
            </w:tcBorders>
            <w:shd w:val="clear" w:color="auto" w:fill="auto"/>
            <w:hideMark/>
          </w:tcPr>
          <w:p w:rsidR="00201F65" w:rsidRPr="00F178C8" w:rsidRDefault="00201F65" w:rsidP="00201F65">
            <w:pPr>
              <w:spacing w:before="40" w:after="40"/>
              <w:ind w:left="170"/>
              <w:rPr>
                <w:sz w:val="18"/>
                <w:szCs w:val="18"/>
                <w:lang w:val="en-US"/>
              </w:rPr>
            </w:pPr>
            <w:r w:rsidRPr="00F178C8">
              <w:rPr>
                <w:sz w:val="18"/>
                <w:szCs w:val="18"/>
                <w:lang w:val="en-US"/>
              </w:rPr>
              <w:t>the planned minimum angle of elevation of the antenna’s main beam axis, in degrees, from the horizontal plane</w:t>
            </w:r>
          </w:p>
          <w:p w:rsidR="00201F65" w:rsidRPr="00127D94" w:rsidRDefault="00201F65" w:rsidP="00201F65">
            <w:pPr>
              <w:spacing w:before="40" w:after="40"/>
              <w:ind w:left="340"/>
              <w:rPr>
                <w:sz w:val="18"/>
                <w:szCs w:val="18"/>
                <w:lang w:val="en-US"/>
              </w:rPr>
            </w:pPr>
            <w:r w:rsidRPr="00127D94">
              <w:rPr>
                <w:sz w:val="18"/>
                <w:szCs w:val="18"/>
                <w:lang w:val="en-US"/>
              </w:rPr>
              <w:t>For determining the minimum elevation angle of an earth station, due regard should be given to possible inclined-orbit operation of the associated geostationary space station</w:t>
            </w:r>
          </w:p>
          <w:p w:rsidR="00201F65" w:rsidRPr="00F178C8" w:rsidRDefault="00201F65" w:rsidP="00201F65">
            <w:pPr>
              <w:spacing w:before="40" w:after="40"/>
              <w:ind w:left="510"/>
              <w:rPr>
                <w:sz w:val="18"/>
                <w:szCs w:val="18"/>
                <w:lang w:val="en-US"/>
              </w:rPr>
            </w:pPr>
            <w:r w:rsidRPr="000042F3">
              <w:rPr>
                <w:sz w:val="18"/>
                <w:szCs w:val="18"/>
                <w:lang w:val="en-US"/>
              </w:rPr>
              <w:t>In the case of an earth station, required for operation to geostationary satellites</w:t>
            </w:r>
          </w:p>
        </w:tc>
        <w:tc>
          <w:tcPr>
            <w:tcW w:w="737" w:type="dxa"/>
            <w:tcBorders>
              <w:top w:val="nil"/>
              <w:left w:val="double" w:sz="6"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61"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xml:space="preserve"> +</w:t>
            </w:r>
            <w:r w:rsidRPr="00C94A22">
              <w:rPr>
                <w:rFonts w:asciiTheme="majorBidi" w:hAnsiTheme="majorBidi" w:cstheme="majorBidi"/>
                <w:b/>
                <w:bCs/>
                <w:sz w:val="18"/>
                <w:szCs w:val="18"/>
                <w:vertAlign w:val="superscript"/>
              </w:rPr>
              <w:t xml:space="preserve"> 1</w:t>
            </w:r>
          </w:p>
        </w:tc>
        <w:tc>
          <w:tcPr>
            <w:tcW w:w="839"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single" w:sz="4" w:space="0" w:color="auto"/>
              <w:bottom w:val="single" w:sz="4" w:space="0" w:color="000000"/>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double" w:sz="6" w:space="0" w:color="auto"/>
              <w:bottom w:val="single" w:sz="4" w:space="0" w:color="000000"/>
              <w:right w:val="double" w:sz="6" w:space="0" w:color="auto"/>
            </w:tcBorders>
            <w:shd w:val="clear" w:color="auto"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A.7.b.1</w:t>
            </w:r>
          </w:p>
        </w:tc>
        <w:tc>
          <w:tcPr>
            <w:tcW w:w="709" w:type="dxa"/>
            <w:tcBorders>
              <w:top w:val="nil"/>
              <w:left w:val="double" w:sz="6" w:space="0" w:color="auto"/>
              <w:bottom w:val="single" w:sz="4" w:space="0" w:color="000000"/>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r>
      <w:tr w:rsidR="00201F65" w:rsidRPr="00C94A22" w:rsidTr="00B43EBE">
        <w:trPr>
          <w:cantSplit/>
          <w:trHeight w:val="525"/>
        </w:trPr>
        <w:tc>
          <w:tcPr>
            <w:tcW w:w="1135" w:type="dxa"/>
            <w:tcBorders>
              <w:top w:val="nil"/>
              <w:left w:val="single" w:sz="12" w:space="0" w:color="auto"/>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A.7.b.2</w:t>
            </w:r>
          </w:p>
        </w:tc>
        <w:tc>
          <w:tcPr>
            <w:tcW w:w="4422" w:type="dxa"/>
            <w:tcBorders>
              <w:top w:val="single" w:sz="2" w:space="0" w:color="auto"/>
              <w:left w:val="nil"/>
              <w:bottom w:val="single" w:sz="4" w:space="0" w:color="auto"/>
              <w:right w:val="double" w:sz="6" w:space="0" w:color="auto"/>
            </w:tcBorders>
            <w:shd w:val="clear" w:color="auto" w:fill="auto"/>
            <w:hideMark/>
          </w:tcPr>
          <w:p w:rsidR="00201F65" w:rsidRPr="00F178C8" w:rsidRDefault="00201F65" w:rsidP="00201F65">
            <w:pPr>
              <w:spacing w:before="40" w:after="40"/>
              <w:ind w:left="170"/>
              <w:rPr>
                <w:sz w:val="18"/>
                <w:szCs w:val="18"/>
                <w:lang w:val="en-US"/>
              </w:rPr>
            </w:pPr>
            <w:r w:rsidRPr="00F178C8">
              <w:rPr>
                <w:sz w:val="18"/>
                <w:szCs w:val="18"/>
                <w:lang w:val="en-US"/>
              </w:rPr>
              <w:t>the planned maximum angle of elevation of the antenna’s main beam axis, in degrees, from the horizontal plane</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A.7.b.2</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r>
      <w:tr w:rsidR="00201F65" w:rsidRPr="00C94A22" w:rsidTr="00B43EBE">
        <w:trPr>
          <w:cantSplit/>
          <w:trHeight w:val="1984"/>
        </w:trPr>
        <w:tc>
          <w:tcPr>
            <w:tcW w:w="1135" w:type="dxa"/>
            <w:tcBorders>
              <w:top w:val="nil"/>
              <w:left w:val="single" w:sz="12" w:space="0" w:color="auto"/>
              <w:bottom w:val="single" w:sz="4" w:space="0" w:color="000000"/>
              <w:right w:val="double" w:sz="6" w:space="0" w:color="auto"/>
            </w:tcBorders>
            <w:shd w:val="clear" w:color="auto"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lastRenderedPageBreak/>
              <w:t>A.7.c.1</w:t>
            </w:r>
          </w:p>
        </w:tc>
        <w:tc>
          <w:tcPr>
            <w:tcW w:w="4422" w:type="dxa"/>
            <w:tcBorders>
              <w:top w:val="single" w:sz="4" w:space="0" w:color="auto"/>
              <w:left w:val="nil"/>
              <w:bottom w:val="single" w:sz="2" w:space="0" w:color="auto"/>
              <w:right w:val="double" w:sz="6" w:space="0" w:color="auto"/>
            </w:tcBorders>
            <w:shd w:val="clear" w:color="auto" w:fill="auto"/>
            <w:hideMark/>
          </w:tcPr>
          <w:p w:rsidR="00201F65" w:rsidRPr="00F178C8" w:rsidRDefault="00201F65" w:rsidP="00201F65">
            <w:pPr>
              <w:spacing w:before="40" w:after="40"/>
              <w:ind w:left="170"/>
              <w:rPr>
                <w:sz w:val="18"/>
                <w:szCs w:val="18"/>
                <w:lang w:val="en-US"/>
              </w:rPr>
            </w:pPr>
            <w:r w:rsidRPr="00F178C8">
              <w:rPr>
                <w:sz w:val="18"/>
                <w:szCs w:val="18"/>
                <w:lang w:val="en-US"/>
              </w:rPr>
              <w:t>the start azimuth for the planned range of operating azimuthal angles for the antenna’s main beam axis, in degrees, clockwise from True North</w:t>
            </w:r>
          </w:p>
          <w:p w:rsidR="00201F65" w:rsidRPr="00E82D39" w:rsidRDefault="00201F65" w:rsidP="00201F65">
            <w:pPr>
              <w:spacing w:before="40" w:after="40"/>
              <w:ind w:left="340"/>
              <w:rPr>
                <w:sz w:val="18"/>
                <w:szCs w:val="18"/>
                <w:lang w:val="en-US"/>
              </w:rPr>
            </w:pPr>
            <w:r w:rsidRPr="00E82D39">
              <w:rPr>
                <w:sz w:val="18"/>
                <w:szCs w:val="18"/>
                <w:lang w:val="en-US"/>
              </w:rPr>
              <w:t>For determining the start azimuth of an earth station, due regard should be given to possible inclined-orbit operation of the associated geostationary space station</w:t>
            </w:r>
          </w:p>
          <w:p w:rsidR="00201F65" w:rsidRPr="00F178C8" w:rsidRDefault="00201F65" w:rsidP="00201F65">
            <w:pPr>
              <w:spacing w:before="40" w:after="40"/>
              <w:ind w:left="510"/>
              <w:rPr>
                <w:sz w:val="18"/>
                <w:szCs w:val="18"/>
                <w:lang w:val="en-US"/>
              </w:rPr>
            </w:pPr>
            <w:r w:rsidRPr="000042F3">
              <w:rPr>
                <w:sz w:val="18"/>
                <w:szCs w:val="18"/>
                <w:lang w:val="en-US"/>
              </w:rPr>
              <w:t>In the case of an earth station, required for operation to geostationary satellites</w:t>
            </w:r>
          </w:p>
        </w:tc>
        <w:tc>
          <w:tcPr>
            <w:tcW w:w="737" w:type="dxa"/>
            <w:tcBorders>
              <w:top w:val="nil"/>
              <w:left w:val="double" w:sz="6"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61"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xml:space="preserve"> +</w:t>
            </w:r>
            <w:r w:rsidRPr="00C94A22">
              <w:rPr>
                <w:rFonts w:asciiTheme="majorBidi" w:hAnsiTheme="majorBidi" w:cstheme="majorBidi"/>
                <w:b/>
                <w:bCs/>
                <w:sz w:val="18"/>
                <w:szCs w:val="18"/>
                <w:vertAlign w:val="superscript"/>
              </w:rPr>
              <w:t xml:space="preserve"> 1</w:t>
            </w:r>
          </w:p>
        </w:tc>
        <w:tc>
          <w:tcPr>
            <w:tcW w:w="839"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single" w:sz="4" w:space="0" w:color="auto"/>
              <w:bottom w:val="single" w:sz="4" w:space="0" w:color="000000"/>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double" w:sz="6" w:space="0" w:color="auto"/>
              <w:bottom w:val="single" w:sz="4" w:space="0" w:color="000000"/>
              <w:right w:val="double" w:sz="6" w:space="0" w:color="auto"/>
            </w:tcBorders>
            <w:shd w:val="clear" w:color="auto"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A.7.c.1</w:t>
            </w:r>
          </w:p>
        </w:tc>
        <w:tc>
          <w:tcPr>
            <w:tcW w:w="709" w:type="dxa"/>
            <w:tcBorders>
              <w:top w:val="nil"/>
              <w:left w:val="double" w:sz="6" w:space="0" w:color="auto"/>
              <w:bottom w:val="single" w:sz="4" w:space="0" w:color="000000"/>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r>
      <w:tr w:rsidR="00201F65" w:rsidRPr="00C94A22" w:rsidTr="00B43EBE">
        <w:trPr>
          <w:cantSplit/>
          <w:trHeight w:val="2041"/>
        </w:trPr>
        <w:tc>
          <w:tcPr>
            <w:tcW w:w="1135" w:type="dxa"/>
            <w:tcBorders>
              <w:top w:val="single" w:sz="4" w:space="0" w:color="auto"/>
              <w:left w:val="single" w:sz="12" w:space="0" w:color="auto"/>
              <w:bottom w:val="single" w:sz="4" w:space="0" w:color="000000"/>
              <w:right w:val="double" w:sz="6" w:space="0" w:color="auto"/>
            </w:tcBorders>
            <w:shd w:val="clear" w:color="auto"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A.7.c.2</w:t>
            </w:r>
          </w:p>
        </w:tc>
        <w:tc>
          <w:tcPr>
            <w:tcW w:w="4422" w:type="dxa"/>
            <w:tcBorders>
              <w:top w:val="single" w:sz="2" w:space="0" w:color="auto"/>
              <w:left w:val="nil"/>
              <w:right w:val="double" w:sz="6" w:space="0" w:color="auto"/>
            </w:tcBorders>
            <w:shd w:val="clear" w:color="auto" w:fill="auto"/>
            <w:hideMark/>
          </w:tcPr>
          <w:p w:rsidR="00201F65" w:rsidRPr="00F178C8" w:rsidRDefault="00201F65" w:rsidP="00201F65">
            <w:pPr>
              <w:spacing w:before="40" w:after="40"/>
              <w:ind w:left="170"/>
              <w:rPr>
                <w:sz w:val="18"/>
                <w:szCs w:val="18"/>
                <w:lang w:val="en-US"/>
              </w:rPr>
            </w:pPr>
            <w:r w:rsidRPr="00F178C8">
              <w:rPr>
                <w:sz w:val="18"/>
                <w:szCs w:val="18"/>
                <w:lang w:val="en-US"/>
              </w:rPr>
              <w:t>the end azimuth for the planned range of operating azimuthal angles for the antenna’s main beam axis, in degrees, clockwise from True North</w:t>
            </w:r>
          </w:p>
          <w:p w:rsidR="00201F65" w:rsidRPr="00127D94" w:rsidRDefault="00201F65" w:rsidP="00201F65">
            <w:pPr>
              <w:spacing w:before="40" w:after="40"/>
              <w:ind w:left="340"/>
              <w:rPr>
                <w:sz w:val="18"/>
                <w:szCs w:val="18"/>
                <w:lang w:val="en-US"/>
              </w:rPr>
            </w:pPr>
            <w:r w:rsidRPr="00127D94">
              <w:rPr>
                <w:sz w:val="18"/>
                <w:szCs w:val="18"/>
                <w:lang w:val="en-US"/>
              </w:rPr>
              <w:t xml:space="preserve">For determining the end azimuth of an earth station, </w:t>
            </w:r>
            <w:r w:rsidRPr="00F178C8">
              <w:rPr>
                <w:sz w:val="18"/>
                <w:szCs w:val="18"/>
                <w:lang w:val="en-US"/>
              </w:rPr>
              <w:t>due</w:t>
            </w:r>
            <w:r w:rsidRPr="00127D94">
              <w:rPr>
                <w:sz w:val="18"/>
                <w:szCs w:val="18"/>
                <w:lang w:val="en-US"/>
              </w:rPr>
              <w:t xml:space="preserve"> regard should be given to possible inclined-orbit operation of the associated geostationary space station</w:t>
            </w:r>
          </w:p>
          <w:p w:rsidR="00201F65" w:rsidRPr="00F178C8" w:rsidRDefault="00201F65" w:rsidP="00201F65">
            <w:pPr>
              <w:spacing w:before="40" w:after="40"/>
              <w:ind w:left="510"/>
              <w:rPr>
                <w:sz w:val="18"/>
                <w:szCs w:val="18"/>
                <w:lang w:val="en-US"/>
              </w:rPr>
            </w:pPr>
            <w:r w:rsidRPr="000042F3">
              <w:rPr>
                <w:sz w:val="18"/>
                <w:szCs w:val="18"/>
                <w:lang w:val="en-US"/>
              </w:rPr>
              <w:t>In the case of an earth station, required for operation to geostationary satellites</w:t>
            </w:r>
          </w:p>
        </w:tc>
        <w:tc>
          <w:tcPr>
            <w:tcW w:w="737" w:type="dxa"/>
            <w:tcBorders>
              <w:top w:val="single" w:sz="4" w:space="0" w:color="auto"/>
              <w:left w:val="double" w:sz="6"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61"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xml:space="preserve"> +</w:t>
            </w:r>
            <w:r w:rsidRPr="00C94A22">
              <w:rPr>
                <w:rFonts w:asciiTheme="majorBidi" w:hAnsiTheme="majorBidi" w:cstheme="majorBidi"/>
                <w:b/>
                <w:bCs/>
                <w:sz w:val="18"/>
                <w:szCs w:val="18"/>
                <w:vertAlign w:val="superscript"/>
              </w:rPr>
              <w:t xml:space="preserve"> 1</w:t>
            </w:r>
          </w:p>
        </w:tc>
        <w:tc>
          <w:tcPr>
            <w:tcW w:w="83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single" w:sz="4" w:space="0" w:color="auto"/>
              <w:left w:val="single" w:sz="4" w:space="0" w:color="auto"/>
              <w:bottom w:val="single" w:sz="4" w:space="0" w:color="000000"/>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single" w:sz="4" w:space="0" w:color="auto"/>
              <w:left w:val="double" w:sz="6" w:space="0" w:color="auto"/>
              <w:bottom w:val="single" w:sz="4" w:space="0" w:color="000000"/>
              <w:right w:val="double" w:sz="6" w:space="0" w:color="auto"/>
            </w:tcBorders>
            <w:shd w:val="clear" w:color="auto"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A.7.c.2</w:t>
            </w:r>
          </w:p>
        </w:tc>
        <w:tc>
          <w:tcPr>
            <w:tcW w:w="709" w:type="dxa"/>
            <w:tcBorders>
              <w:top w:val="single" w:sz="4" w:space="0" w:color="auto"/>
              <w:left w:val="double" w:sz="6" w:space="0" w:color="auto"/>
              <w:bottom w:val="single" w:sz="4" w:space="0" w:color="000000"/>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r>
      <w:tr w:rsidR="00201F65" w:rsidRPr="00C94A22" w:rsidTr="00B43EBE">
        <w:trPr>
          <w:cantSplit/>
          <w:trHeight w:val="360"/>
        </w:trPr>
        <w:tc>
          <w:tcPr>
            <w:tcW w:w="1135" w:type="dxa"/>
            <w:tcBorders>
              <w:top w:val="nil"/>
              <w:left w:val="single" w:sz="12" w:space="0" w:color="auto"/>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A.7.d</w:t>
            </w:r>
          </w:p>
        </w:tc>
        <w:tc>
          <w:tcPr>
            <w:tcW w:w="4422" w:type="dxa"/>
            <w:tcBorders>
              <w:top w:val="single" w:sz="4" w:space="0" w:color="auto"/>
              <w:left w:val="nil"/>
              <w:bottom w:val="single" w:sz="4" w:space="0" w:color="auto"/>
              <w:right w:val="double" w:sz="6" w:space="0" w:color="auto"/>
            </w:tcBorders>
            <w:shd w:val="clear" w:color="auto" w:fill="auto"/>
            <w:hideMark/>
          </w:tcPr>
          <w:p w:rsidR="00201F65" w:rsidRPr="00F178C8" w:rsidRDefault="00201F65" w:rsidP="00201F65">
            <w:pPr>
              <w:spacing w:before="40" w:after="40"/>
              <w:ind w:left="170"/>
              <w:rPr>
                <w:sz w:val="18"/>
                <w:szCs w:val="18"/>
                <w:lang w:val="en-US"/>
              </w:rPr>
            </w:pPr>
            <w:r w:rsidRPr="00F178C8">
              <w:rPr>
                <w:sz w:val="18"/>
                <w:szCs w:val="18"/>
                <w:lang w:val="en-US"/>
              </w:rPr>
              <w:t>the altitude, in metres, of the antenna above mean sea level</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61" w:type="dxa"/>
            <w:tcBorders>
              <w:top w:val="nil"/>
              <w:left w:val="nil"/>
              <w:bottom w:val="nil"/>
              <w:right w:val="single" w:sz="4" w:space="0" w:color="auto"/>
            </w:tcBorders>
            <w:shd w:val="clear" w:color="000000" w:fill="FFFFFF"/>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xml:space="preserve"> +</w:t>
            </w:r>
            <w:r w:rsidRPr="00C94A22">
              <w:rPr>
                <w:rFonts w:asciiTheme="majorBidi" w:hAnsiTheme="majorBidi" w:cstheme="majorBidi"/>
                <w:b/>
                <w:bCs/>
                <w:sz w:val="18"/>
                <w:szCs w:val="18"/>
                <w:vertAlign w:val="superscript"/>
              </w:rPr>
              <w:t xml:space="preserve"> 1</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A.7.d</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1191"/>
        </w:trPr>
        <w:tc>
          <w:tcPr>
            <w:tcW w:w="1135" w:type="dxa"/>
            <w:tcBorders>
              <w:top w:val="nil"/>
              <w:left w:val="single" w:sz="12" w:space="0" w:color="auto"/>
              <w:bottom w:val="single" w:sz="4" w:space="0" w:color="000000"/>
              <w:right w:val="double" w:sz="6" w:space="0" w:color="auto"/>
            </w:tcBorders>
            <w:shd w:val="clear" w:color="auto"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A.7.e</w:t>
            </w:r>
          </w:p>
        </w:tc>
        <w:tc>
          <w:tcPr>
            <w:tcW w:w="4422" w:type="dxa"/>
            <w:tcBorders>
              <w:top w:val="nil"/>
              <w:left w:val="nil"/>
              <w:bottom w:val="single" w:sz="4" w:space="0" w:color="auto"/>
              <w:right w:val="double" w:sz="6" w:space="0" w:color="auto"/>
            </w:tcBorders>
            <w:shd w:val="clear" w:color="auto" w:fill="auto"/>
            <w:hideMark/>
          </w:tcPr>
          <w:p w:rsidR="00201F65" w:rsidRPr="00C94A22" w:rsidRDefault="00201F65" w:rsidP="00201F65">
            <w:pPr>
              <w:spacing w:before="40" w:after="40"/>
              <w:ind w:left="170"/>
              <w:rPr>
                <w:rFonts w:asciiTheme="majorBidi" w:hAnsiTheme="majorBidi" w:cstheme="majorBidi"/>
                <w:sz w:val="18"/>
                <w:szCs w:val="18"/>
              </w:rPr>
            </w:pPr>
            <w:r w:rsidRPr="00C94A22">
              <w:rPr>
                <w:rFonts w:asciiTheme="majorBidi" w:hAnsiTheme="majorBidi" w:cstheme="majorBidi"/>
                <w:sz w:val="18"/>
                <w:szCs w:val="18"/>
              </w:rPr>
              <w:t xml:space="preserve">the minimum angle of elevation of the antenna’s main </w:t>
            </w:r>
            <w:r w:rsidRPr="00F178C8">
              <w:rPr>
                <w:sz w:val="18"/>
                <w:szCs w:val="18"/>
                <w:lang w:val="en-US"/>
              </w:rPr>
              <w:t>beam</w:t>
            </w:r>
            <w:r w:rsidRPr="00C94A22">
              <w:rPr>
                <w:rFonts w:asciiTheme="majorBidi" w:hAnsiTheme="majorBidi" w:cstheme="majorBidi"/>
                <w:sz w:val="18"/>
                <w:szCs w:val="18"/>
              </w:rPr>
              <w:t xml:space="preserve"> axis, in degrees, from the horizontal plane for each azimuth around the earth station</w:t>
            </w:r>
          </w:p>
          <w:p w:rsidR="00201F65" w:rsidRPr="00C94A22" w:rsidRDefault="00201F65" w:rsidP="00201F65">
            <w:pPr>
              <w:spacing w:before="40" w:after="40"/>
              <w:ind w:left="340"/>
              <w:rPr>
                <w:rFonts w:asciiTheme="majorBidi" w:hAnsiTheme="majorBidi" w:cstheme="majorBidi"/>
                <w:sz w:val="18"/>
                <w:szCs w:val="18"/>
              </w:rPr>
            </w:pPr>
            <w:r w:rsidRPr="00F178C8">
              <w:rPr>
                <w:sz w:val="18"/>
                <w:szCs w:val="18"/>
                <w:lang w:val="en-US"/>
              </w:rPr>
              <w:t>Required for earth stations operating with non-geostationary space stations</w:t>
            </w:r>
          </w:p>
        </w:tc>
        <w:tc>
          <w:tcPr>
            <w:tcW w:w="737" w:type="dxa"/>
            <w:tcBorders>
              <w:top w:val="nil"/>
              <w:left w:val="double" w:sz="6"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61"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xml:space="preserve"> +</w:t>
            </w:r>
          </w:p>
        </w:tc>
        <w:tc>
          <w:tcPr>
            <w:tcW w:w="839"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single" w:sz="4" w:space="0" w:color="auto"/>
              <w:bottom w:val="single" w:sz="4" w:space="0" w:color="000000"/>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double" w:sz="6" w:space="0" w:color="auto"/>
              <w:bottom w:val="single" w:sz="4" w:space="0" w:color="000000"/>
              <w:right w:val="double" w:sz="6" w:space="0" w:color="auto"/>
            </w:tcBorders>
            <w:shd w:val="clear" w:color="auto"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A.7.e</w:t>
            </w:r>
          </w:p>
        </w:tc>
        <w:tc>
          <w:tcPr>
            <w:tcW w:w="709" w:type="dxa"/>
            <w:tcBorders>
              <w:top w:val="nil"/>
              <w:left w:val="double" w:sz="6" w:space="0" w:color="auto"/>
              <w:bottom w:val="single" w:sz="4" w:space="0" w:color="000000"/>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964"/>
        </w:trPr>
        <w:tc>
          <w:tcPr>
            <w:tcW w:w="1135" w:type="dxa"/>
            <w:tcBorders>
              <w:top w:val="nil"/>
              <w:left w:val="single" w:sz="12" w:space="0" w:color="auto"/>
              <w:bottom w:val="single" w:sz="4" w:space="0" w:color="000000"/>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lastRenderedPageBreak/>
              <w:t>A.7.f</w:t>
            </w:r>
          </w:p>
        </w:tc>
        <w:tc>
          <w:tcPr>
            <w:tcW w:w="4422" w:type="dxa"/>
            <w:tcBorders>
              <w:top w:val="single" w:sz="4" w:space="0" w:color="auto"/>
              <w:left w:val="nil"/>
              <w:bottom w:val="single" w:sz="2" w:space="0" w:color="auto"/>
              <w:right w:val="double" w:sz="6" w:space="0" w:color="auto"/>
            </w:tcBorders>
            <w:shd w:val="clear" w:color="auto" w:fill="auto"/>
            <w:hideMark/>
          </w:tcPr>
          <w:p w:rsidR="00201F65" w:rsidRPr="00F178C8" w:rsidRDefault="00201F65" w:rsidP="00201F65">
            <w:pPr>
              <w:spacing w:before="40" w:after="40"/>
              <w:ind w:left="170"/>
              <w:rPr>
                <w:sz w:val="18"/>
                <w:szCs w:val="18"/>
                <w:lang w:val="en-US"/>
              </w:rPr>
            </w:pPr>
            <w:r w:rsidRPr="00F178C8">
              <w:rPr>
                <w:sz w:val="18"/>
                <w:szCs w:val="18"/>
                <w:lang w:val="en-US"/>
              </w:rPr>
              <w:t xml:space="preserve">the antenna diameter, in metres </w:t>
            </w:r>
          </w:p>
          <w:p w:rsidR="00201F65" w:rsidRPr="00F178C8" w:rsidRDefault="00201F65" w:rsidP="00201F65">
            <w:pPr>
              <w:spacing w:before="40" w:after="40"/>
              <w:ind w:left="340"/>
              <w:rPr>
                <w:sz w:val="18"/>
                <w:szCs w:val="18"/>
                <w:lang w:val="en-US"/>
              </w:rPr>
            </w:pPr>
            <w:r w:rsidRPr="00322E0B">
              <w:rPr>
                <w:sz w:val="18"/>
                <w:szCs w:val="18"/>
                <w:lang w:val="en-US"/>
              </w:rPr>
              <w:t>Required only for fixed-satellite service earth stations operating in the frequency band 13.75-14</w:t>
            </w:r>
            <w:r>
              <w:rPr>
                <w:sz w:val="18"/>
                <w:szCs w:val="18"/>
                <w:lang w:val="en-US"/>
              </w:rPr>
              <w:t> </w:t>
            </w:r>
            <w:r w:rsidRPr="00322E0B">
              <w:rPr>
                <w:sz w:val="18"/>
                <w:szCs w:val="18"/>
                <w:lang w:val="en-US"/>
              </w:rPr>
              <w:t>GHz</w:t>
            </w:r>
          </w:p>
        </w:tc>
        <w:tc>
          <w:tcPr>
            <w:tcW w:w="737" w:type="dxa"/>
            <w:tcBorders>
              <w:top w:val="nil"/>
              <w:left w:val="double" w:sz="6"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61" w:type="dxa"/>
            <w:tcBorders>
              <w:top w:val="nil"/>
              <w:left w:val="single" w:sz="4" w:space="0" w:color="auto"/>
              <w:bottom w:val="single" w:sz="4" w:space="0" w:color="000000"/>
              <w:right w:val="single" w:sz="4" w:space="0" w:color="auto"/>
            </w:tcBorders>
            <w:shd w:val="clear" w:color="000000" w:fill="FFFFFF"/>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xml:space="preserve"> +</w:t>
            </w:r>
            <w:r w:rsidRPr="00C94A22">
              <w:rPr>
                <w:rFonts w:asciiTheme="majorBidi" w:hAnsiTheme="majorBidi" w:cstheme="majorBidi"/>
                <w:b/>
                <w:bCs/>
                <w:sz w:val="18"/>
                <w:szCs w:val="18"/>
                <w:vertAlign w:val="superscript"/>
              </w:rPr>
              <w:t xml:space="preserve"> 1</w:t>
            </w:r>
          </w:p>
        </w:tc>
        <w:tc>
          <w:tcPr>
            <w:tcW w:w="839"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single" w:sz="4" w:space="0" w:color="auto"/>
              <w:bottom w:val="single" w:sz="4" w:space="0" w:color="000000"/>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double" w:sz="6" w:space="0" w:color="auto"/>
              <w:bottom w:val="single" w:sz="4" w:space="0" w:color="000000"/>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A.7.f</w:t>
            </w:r>
          </w:p>
        </w:tc>
        <w:tc>
          <w:tcPr>
            <w:tcW w:w="709" w:type="dxa"/>
            <w:tcBorders>
              <w:top w:val="nil"/>
              <w:left w:val="double" w:sz="6" w:space="0" w:color="auto"/>
              <w:bottom w:val="single" w:sz="4" w:space="0" w:color="000000"/>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312"/>
        </w:trPr>
        <w:tc>
          <w:tcPr>
            <w:tcW w:w="1135" w:type="dxa"/>
            <w:tcBorders>
              <w:top w:val="nil"/>
              <w:left w:val="single" w:sz="12" w:space="0" w:color="auto"/>
              <w:bottom w:val="single" w:sz="4" w:space="0" w:color="auto"/>
              <w:right w:val="double" w:sz="6" w:space="0" w:color="auto"/>
            </w:tcBorders>
            <w:shd w:val="clear" w:color="000000" w:fill="FFFFFF"/>
            <w:hideMark/>
          </w:tcPr>
          <w:p w:rsidR="00201F65" w:rsidRPr="00B815AB"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B815AB">
              <w:rPr>
                <w:rFonts w:asciiTheme="majorBidi" w:hAnsiTheme="majorBidi" w:cstheme="majorBidi"/>
                <w:b/>
                <w:bCs/>
                <w:sz w:val="18"/>
                <w:szCs w:val="18"/>
                <w:lang w:val="en-US" w:eastAsia="zh-CN"/>
              </w:rPr>
              <w:t>A.8</w:t>
            </w:r>
          </w:p>
        </w:tc>
        <w:tc>
          <w:tcPr>
            <w:tcW w:w="4422" w:type="dxa"/>
            <w:tcBorders>
              <w:top w:val="single" w:sz="2" w:space="0" w:color="auto"/>
              <w:left w:val="nil"/>
              <w:bottom w:val="single" w:sz="4" w:space="0" w:color="auto"/>
              <w:right w:val="double" w:sz="6" w:space="0" w:color="auto"/>
            </w:tcBorders>
            <w:shd w:val="clear" w:color="000000" w:fill="FFFFFF"/>
            <w:hideMark/>
          </w:tcPr>
          <w:p w:rsidR="00201F65" w:rsidRPr="007C4255"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7C4255">
              <w:rPr>
                <w:rFonts w:asciiTheme="majorBidi" w:hAnsiTheme="majorBidi" w:cstheme="majorBidi"/>
                <w:b/>
                <w:bCs/>
                <w:sz w:val="18"/>
                <w:szCs w:val="18"/>
                <w:lang w:val="en-US" w:eastAsia="zh-CN"/>
              </w:rPr>
              <w:t>Not used</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000000" w:fill="FFFFFF"/>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000000" w:fill="FFFFFF"/>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000000" w:fill="FFFFFF"/>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000000" w:fill="FFFFFF"/>
            <w:hideMark/>
          </w:tcPr>
          <w:p w:rsidR="00201F65" w:rsidRPr="007C4255"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7C4255">
              <w:rPr>
                <w:rFonts w:asciiTheme="majorBidi" w:hAnsiTheme="majorBidi" w:cstheme="majorBidi"/>
                <w:b/>
                <w:bCs/>
                <w:sz w:val="18"/>
                <w:szCs w:val="18"/>
                <w:lang w:val="en-US" w:eastAsia="zh-CN"/>
              </w:rPr>
              <w:t>A.8</w:t>
            </w:r>
          </w:p>
        </w:tc>
        <w:tc>
          <w:tcPr>
            <w:tcW w:w="709" w:type="dxa"/>
            <w:tcBorders>
              <w:top w:val="nil"/>
              <w:left w:val="nil"/>
              <w:bottom w:val="single" w:sz="4" w:space="0" w:color="auto"/>
              <w:right w:val="single" w:sz="12" w:space="0" w:color="auto"/>
            </w:tcBorders>
            <w:shd w:val="clear" w:color="000000" w:fill="FFFFFF"/>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312"/>
        </w:trPr>
        <w:tc>
          <w:tcPr>
            <w:tcW w:w="1135" w:type="dxa"/>
            <w:tcBorders>
              <w:top w:val="nil"/>
              <w:left w:val="single" w:sz="12" w:space="0" w:color="auto"/>
              <w:bottom w:val="single" w:sz="4" w:space="0" w:color="auto"/>
              <w:right w:val="double" w:sz="6" w:space="0" w:color="auto"/>
            </w:tcBorders>
            <w:shd w:val="clear" w:color="000000" w:fill="FFFFFF"/>
            <w:hideMark/>
          </w:tcPr>
          <w:p w:rsidR="00201F65" w:rsidRPr="00B815AB"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B815AB">
              <w:rPr>
                <w:rFonts w:asciiTheme="majorBidi" w:hAnsiTheme="majorBidi" w:cstheme="majorBidi"/>
                <w:b/>
                <w:bCs/>
                <w:sz w:val="18"/>
                <w:szCs w:val="18"/>
                <w:lang w:val="en-US" w:eastAsia="zh-CN"/>
              </w:rPr>
              <w:t>A.9</w:t>
            </w:r>
          </w:p>
        </w:tc>
        <w:tc>
          <w:tcPr>
            <w:tcW w:w="4422" w:type="dxa"/>
            <w:tcBorders>
              <w:top w:val="nil"/>
              <w:left w:val="nil"/>
              <w:bottom w:val="single" w:sz="4" w:space="0" w:color="auto"/>
              <w:right w:val="double" w:sz="6" w:space="0" w:color="auto"/>
            </w:tcBorders>
            <w:shd w:val="clear" w:color="000000" w:fill="FFFFFF"/>
            <w:hideMark/>
          </w:tcPr>
          <w:p w:rsidR="00201F65" w:rsidRPr="007C4255"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7C4255">
              <w:rPr>
                <w:rFonts w:asciiTheme="majorBidi" w:hAnsiTheme="majorBidi" w:cstheme="majorBidi"/>
                <w:b/>
                <w:bCs/>
                <w:sz w:val="18"/>
                <w:szCs w:val="18"/>
                <w:lang w:val="en-US" w:eastAsia="zh-CN"/>
              </w:rPr>
              <w:t>Not used</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000000" w:fill="FFFFFF"/>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000000" w:fill="FFFFFF"/>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000000" w:fill="FFFFFF"/>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000000" w:fill="FFFFFF"/>
            <w:hideMark/>
          </w:tcPr>
          <w:p w:rsidR="00201F65" w:rsidRPr="007C4255"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7C4255">
              <w:rPr>
                <w:rFonts w:asciiTheme="majorBidi" w:hAnsiTheme="majorBidi" w:cstheme="majorBidi"/>
                <w:b/>
                <w:bCs/>
                <w:sz w:val="18"/>
                <w:szCs w:val="18"/>
                <w:lang w:val="en-US" w:eastAsia="zh-CN"/>
              </w:rPr>
              <w:t>A.9</w:t>
            </w:r>
          </w:p>
        </w:tc>
        <w:tc>
          <w:tcPr>
            <w:tcW w:w="709" w:type="dxa"/>
            <w:tcBorders>
              <w:top w:val="nil"/>
              <w:left w:val="nil"/>
              <w:bottom w:val="single" w:sz="4" w:space="0" w:color="auto"/>
              <w:right w:val="single" w:sz="12" w:space="0" w:color="auto"/>
            </w:tcBorders>
            <w:shd w:val="clear" w:color="000000" w:fill="FFFFFF"/>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312"/>
        </w:trPr>
        <w:tc>
          <w:tcPr>
            <w:tcW w:w="1135" w:type="dxa"/>
            <w:tcBorders>
              <w:top w:val="nil"/>
              <w:left w:val="single" w:sz="12" w:space="0" w:color="auto"/>
              <w:bottom w:val="single" w:sz="4" w:space="0" w:color="auto"/>
              <w:right w:val="double" w:sz="6" w:space="0" w:color="auto"/>
            </w:tcBorders>
            <w:shd w:val="clear" w:color="auto" w:fill="auto"/>
            <w:hideMark/>
          </w:tcPr>
          <w:p w:rsidR="00201F65" w:rsidRPr="00B815AB"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B815AB">
              <w:rPr>
                <w:rFonts w:asciiTheme="majorBidi" w:hAnsiTheme="majorBidi" w:cstheme="majorBidi"/>
                <w:b/>
                <w:bCs/>
                <w:sz w:val="18"/>
                <w:szCs w:val="18"/>
                <w:lang w:val="en-US" w:eastAsia="zh-CN"/>
              </w:rPr>
              <w:t>A.10</w:t>
            </w:r>
          </w:p>
        </w:tc>
        <w:tc>
          <w:tcPr>
            <w:tcW w:w="4422" w:type="dxa"/>
            <w:tcBorders>
              <w:top w:val="nil"/>
              <w:left w:val="nil"/>
              <w:bottom w:val="single" w:sz="4" w:space="0" w:color="auto"/>
              <w:right w:val="double" w:sz="6" w:space="0" w:color="auto"/>
            </w:tcBorders>
            <w:shd w:val="clear" w:color="auto" w:fill="auto"/>
            <w:hideMark/>
          </w:tcPr>
          <w:p w:rsidR="00201F65" w:rsidRPr="007C4255"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7C4255">
              <w:rPr>
                <w:rFonts w:asciiTheme="majorBidi" w:hAnsiTheme="majorBidi" w:cstheme="majorBidi"/>
                <w:b/>
                <w:bCs/>
                <w:sz w:val="18"/>
                <w:szCs w:val="18"/>
                <w:lang w:val="en-US" w:eastAsia="zh-CN"/>
              </w:rPr>
              <w:t>EARTH STATION COORDINATION AREA DIAGRAMS</w:t>
            </w:r>
          </w:p>
        </w:tc>
        <w:tc>
          <w:tcPr>
            <w:tcW w:w="7296" w:type="dxa"/>
            <w:gridSpan w:val="9"/>
            <w:tcBorders>
              <w:top w:val="nil"/>
              <w:left w:val="nil"/>
              <w:bottom w:val="single" w:sz="4" w:space="0" w:color="auto"/>
              <w:right w:val="double" w:sz="6" w:space="0" w:color="auto"/>
            </w:tcBorders>
            <w:shd w:val="clear" w:color="000000" w:fill="C0C0C0"/>
            <w:vAlign w:val="center"/>
          </w:tcPr>
          <w:p w:rsidR="00201F65" w:rsidRPr="00C94A22" w:rsidRDefault="00201F65" w:rsidP="00201F65">
            <w:pPr>
              <w:jc w:val="center"/>
              <w:rPr>
                <w:rFonts w:asciiTheme="majorBidi" w:hAnsiTheme="majorBidi" w:cstheme="majorBidi"/>
                <w:b/>
                <w:bCs/>
                <w:sz w:val="18"/>
                <w:szCs w:val="18"/>
              </w:rPr>
            </w:pPr>
          </w:p>
        </w:tc>
        <w:tc>
          <w:tcPr>
            <w:tcW w:w="1039" w:type="dxa"/>
            <w:tcBorders>
              <w:top w:val="nil"/>
              <w:left w:val="nil"/>
              <w:bottom w:val="single" w:sz="4" w:space="0" w:color="auto"/>
              <w:right w:val="double" w:sz="6" w:space="0" w:color="auto"/>
            </w:tcBorders>
            <w:shd w:val="clear" w:color="auto" w:fill="auto"/>
            <w:hideMark/>
          </w:tcPr>
          <w:p w:rsidR="00201F65" w:rsidRPr="007C4255"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7C4255">
              <w:rPr>
                <w:rFonts w:asciiTheme="majorBidi" w:hAnsiTheme="majorBidi" w:cstheme="majorBidi"/>
                <w:b/>
                <w:bCs/>
                <w:sz w:val="18"/>
                <w:szCs w:val="18"/>
                <w:lang w:val="en-US" w:eastAsia="zh-CN"/>
              </w:rPr>
              <w:t>A.10</w:t>
            </w:r>
          </w:p>
        </w:tc>
        <w:tc>
          <w:tcPr>
            <w:tcW w:w="709" w:type="dxa"/>
            <w:tcBorders>
              <w:top w:val="nil"/>
              <w:left w:val="nil"/>
              <w:bottom w:val="single" w:sz="4" w:space="0" w:color="auto"/>
              <w:right w:val="single" w:sz="12" w:space="0" w:color="auto"/>
            </w:tcBorders>
            <w:shd w:val="clear" w:color="000000" w:fill="C0C0C0"/>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1587"/>
        </w:trPr>
        <w:tc>
          <w:tcPr>
            <w:tcW w:w="1135" w:type="dxa"/>
            <w:tcBorders>
              <w:top w:val="nil"/>
              <w:left w:val="single" w:sz="12" w:space="0" w:color="auto"/>
              <w:bottom w:val="single" w:sz="4" w:space="0" w:color="000000"/>
              <w:right w:val="double" w:sz="6" w:space="0" w:color="auto"/>
            </w:tcBorders>
            <w:shd w:val="clear" w:color="auto"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A.10.a</w:t>
            </w:r>
          </w:p>
        </w:tc>
        <w:tc>
          <w:tcPr>
            <w:tcW w:w="4422" w:type="dxa"/>
            <w:tcBorders>
              <w:top w:val="nil"/>
              <w:left w:val="nil"/>
              <w:right w:val="double" w:sz="6" w:space="0" w:color="auto"/>
            </w:tcBorders>
            <w:shd w:val="clear" w:color="auto" w:fill="auto"/>
            <w:hideMark/>
          </w:tcPr>
          <w:p w:rsidR="00201F65" w:rsidRPr="00F178C8" w:rsidRDefault="00201F65" w:rsidP="00201F65">
            <w:pPr>
              <w:spacing w:before="40" w:after="40"/>
              <w:ind w:left="170"/>
              <w:rPr>
                <w:sz w:val="18"/>
                <w:szCs w:val="18"/>
                <w:lang w:val="en-US"/>
              </w:rPr>
            </w:pPr>
            <w:r w:rsidRPr="00F178C8">
              <w:rPr>
                <w:sz w:val="18"/>
                <w:szCs w:val="18"/>
                <w:lang w:val="en-US"/>
              </w:rPr>
              <w:t>the diagrams shall be drawn to an appropriate scale, indicating, for both transmission and reception, the location of the earth station and its associated coordination areas, or the coordination area related to the service area in which it is intended to operate the mobile earth station</w:t>
            </w:r>
          </w:p>
          <w:p w:rsidR="00201F65" w:rsidRPr="00F178C8" w:rsidRDefault="00201F65" w:rsidP="00201F65">
            <w:pPr>
              <w:spacing w:before="40" w:after="40"/>
              <w:ind w:firstLineChars="200" w:firstLine="360"/>
              <w:rPr>
                <w:sz w:val="18"/>
                <w:szCs w:val="18"/>
                <w:lang w:val="en-US"/>
              </w:rPr>
            </w:pPr>
            <w:r w:rsidRPr="00C94A22">
              <w:rPr>
                <w:rFonts w:asciiTheme="majorBidi" w:hAnsiTheme="majorBidi" w:cstheme="majorBidi"/>
                <w:sz w:val="18"/>
                <w:szCs w:val="18"/>
              </w:rPr>
              <w:t>Required only for notification</w:t>
            </w:r>
          </w:p>
        </w:tc>
        <w:tc>
          <w:tcPr>
            <w:tcW w:w="737" w:type="dxa"/>
            <w:tcBorders>
              <w:top w:val="nil"/>
              <w:left w:val="double" w:sz="6"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61"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w:t>
            </w:r>
          </w:p>
        </w:tc>
        <w:tc>
          <w:tcPr>
            <w:tcW w:w="839"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double" w:sz="6" w:space="0" w:color="auto"/>
              <w:bottom w:val="single" w:sz="4" w:space="0" w:color="000000"/>
              <w:right w:val="double" w:sz="6" w:space="0" w:color="auto"/>
            </w:tcBorders>
            <w:shd w:val="clear" w:color="auto"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A.10.a</w:t>
            </w:r>
          </w:p>
        </w:tc>
        <w:tc>
          <w:tcPr>
            <w:tcW w:w="709" w:type="dxa"/>
            <w:tcBorders>
              <w:top w:val="nil"/>
              <w:left w:val="double" w:sz="6" w:space="0" w:color="auto"/>
              <w:bottom w:val="single" w:sz="4" w:space="0" w:color="000000"/>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312"/>
        </w:trPr>
        <w:tc>
          <w:tcPr>
            <w:tcW w:w="1135" w:type="dxa"/>
            <w:tcBorders>
              <w:top w:val="nil"/>
              <w:left w:val="single" w:sz="12" w:space="0" w:color="auto"/>
              <w:bottom w:val="single" w:sz="4" w:space="0" w:color="auto"/>
              <w:right w:val="double" w:sz="6" w:space="0" w:color="auto"/>
            </w:tcBorders>
            <w:shd w:val="clear" w:color="auto" w:fill="auto"/>
            <w:hideMark/>
          </w:tcPr>
          <w:p w:rsidR="00201F65" w:rsidRPr="00C94A22"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rPr>
            </w:pPr>
            <w:r w:rsidRPr="00C94A22">
              <w:rPr>
                <w:rFonts w:asciiTheme="majorBidi" w:hAnsiTheme="majorBidi" w:cstheme="majorBidi"/>
                <w:b/>
                <w:bCs/>
                <w:sz w:val="18"/>
                <w:szCs w:val="18"/>
              </w:rPr>
              <w:t>A.11</w:t>
            </w:r>
          </w:p>
        </w:tc>
        <w:tc>
          <w:tcPr>
            <w:tcW w:w="4422" w:type="dxa"/>
            <w:tcBorders>
              <w:top w:val="single" w:sz="4" w:space="0" w:color="auto"/>
              <w:left w:val="nil"/>
              <w:bottom w:val="single" w:sz="4" w:space="0" w:color="auto"/>
              <w:right w:val="double" w:sz="6" w:space="0" w:color="auto"/>
            </w:tcBorders>
            <w:shd w:val="clear" w:color="auto" w:fill="auto"/>
            <w:hideMark/>
          </w:tcPr>
          <w:p w:rsidR="00201F65" w:rsidRPr="007C4255"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7C4255">
              <w:rPr>
                <w:rFonts w:asciiTheme="majorBidi" w:hAnsiTheme="majorBidi" w:cstheme="majorBidi"/>
                <w:b/>
                <w:bCs/>
                <w:sz w:val="18"/>
                <w:szCs w:val="18"/>
                <w:lang w:val="en-US" w:eastAsia="zh-CN"/>
              </w:rPr>
              <w:t>REGULAR HOURS OF OPERATION</w:t>
            </w:r>
          </w:p>
        </w:tc>
        <w:tc>
          <w:tcPr>
            <w:tcW w:w="7296" w:type="dxa"/>
            <w:gridSpan w:val="9"/>
            <w:tcBorders>
              <w:top w:val="nil"/>
              <w:left w:val="nil"/>
              <w:bottom w:val="single" w:sz="4" w:space="0" w:color="auto"/>
              <w:right w:val="double" w:sz="6" w:space="0" w:color="auto"/>
            </w:tcBorders>
            <w:shd w:val="clear" w:color="000000" w:fill="C0C0C0"/>
            <w:vAlign w:val="center"/>
          </w:tcPr>
          <w:p w:rsidR="00201F65" w:rsidRPr="00C94A22" w:rsidRDefault="00201F65" w:rsidP="00201F65">
            <w:pPr>
              <w:jc w:val="center"/>
              <w:rPr>
                <w:rFonts w:asciiTheme="majorBidi" w:hAnsiTheme="majorBidi" w:cstheme="majorBidi"/>
                <w:b/>
                <w:bCs/>
                <w:sz w:val="18"/>
                <w:szCs w:val="18"/>
              </w:rPr>
            </w:pPr>
          </w:p>
        </w:tc>
        <w:tc>
          <w:tcPr>
            <w:tcW w:w="1039" w:type="dxa"/>
            <w:tcBorders>
              <w:top w:val="nil"/>
              <w:left w:val="nil"/>
              <w:bottom w:val="single" w:sz="4" w:space="0" w:color="auto"/>
              <w:right w:val="double" w:sz="6" w:space="0" w:color="auto"/>
            </w:tcBorders>
            <w:shd w:val="clear" w:color="auto" w:fill="auto"/>
            <w:hideMark/>
          </w:tcPr>
          <w:p w:rsidR="00201F65" w:rsidRPr="007C4255"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7C4255">
              <w:rPr>
                <w:rFonts w:asciiTheme="majorBidi" w:hAnsiTheme="majorBidi" w:cstheme="majorBidi"/>
                <w:b/>
                <w:bCs/>
                <w:sz w:val="18"/>
                <w:szCs w:val="18"/>
                <w:lang w:val="en-US" w:eastAsia="zh-CN"/>
              </w:rPr>
              <w:t>A.11</w:t>
            </w:r>
          </w:p>
        </w:tc>
        <w:tc>
          <w:tcPr>
            <w:tcW w:w="709" w:type="dxa"/>
            <w:tcBorders>
              <w:top w:val="nil"/>
              <w:left w:val="nil"/>
              <w:bottom w:val="single" w:sz="4" w:space="0" w:color="auto"/>
              <w:right w:val="single" w:sz="12" w:space="0" w:color="auto"/>
            </w:tcBorders>
            <w:shd w:val="clear" w:color="000000" w:fill="C0C0C0"/>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312"/>
        </w:trPr>
        <w:tc>
          <w:tcPr>
            <w:tcW w:w="1135" w:type="dxa"/>
            <w:tcBorders>
              <w:top w:val="nil"/>
              <w:left w:val="single" w:sz="12" w:space="0" w:color="auto"/>
              <w:bottom w:val="single" w:sz="4" w:space="0" w:color="auto"/>
              <w:right w:val="double" w:sz="6" w:space="0" w:color="auto"/>
            </w:tcBorders>
            <w:shd w:val="clear" w:color="000000" w:fill="FFFFFF"/>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A.11.a</w:t>
            </w:r>
          </w:p>
        </w:tc>
        <w:tc>
          <w:tcPr>
            <w:tcW w:w="4422" w:type="dxa"/>
            <w:tcBorders>
              <w:top w:val="nil"/>
              <w:left w:val="nil"/>
              <w:bottom w:val="single" w:sz="4" w:space="0" w:color="auto"/>
              <w:right w:val="double" w:sz="6" w:space="0" w:color="auto"/>
            </w:tcBorders>
            <w:shd w:val="clear" w:color="auto" w:fill="auto"/>
            <w:hideMark/>
          </w:tcPr>
          <w:p w:rsidR="00201F65" w:rsidRPr="002B5F67" w:rsidRDefault="00201F65" w:rsidP="00201F65">
            <w:pPr>
              <w:spacing w:before="40" w:after="40"/>
              <w:ind w:left="170"/>
              <w:rPr>
                <w:rFonts w:asciiTheme="majorBidi" w:hAnsiTheme="majorBidi" w:cstheme="majorBidi"/>
                <w:sz w:val="18"/>
                <w:szCs w:val="18"/>
              </w:rPr>
            </w:pPr>
            <w:r w:rsidRPr="002B5F67">
              <w:rPr>
                <w:rFonts w:asciiTheme="majorBidi" w:hAnsiTheme="majorBidi" w:cstheme="majorBidi"/>
                <w:sz w:val="18"/>
                <w:szCs w:val="18"/>
              </w:rPr>
              <w:t>the start time UTC</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6A073D">
            <w:pPr>
              <w:spacing w:before="40" w:after="40"/>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6A073D">
            <w:pPr>
              <w:spacing w:before="40" w:after="40"/>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000000" w:fill="FFFFFF"/>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A.11.a</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312"/>
        </w:trPr>
        <w:tc>
          <w:tcPr>
            <w:tcW w:w="1135" w:type="dxa"/>
            <w:tcBorders>
              <w:top w:val="nil"/>
              <w:left w:val="single" w:sz="12" w:space="0" w:color="auto"/>
              <w:bottom w:val="single" w:sz="4" w:space="0" w:color="auto"/>
              <w:right w:val="double" w:sz="6" w:space="0" w:color="auto"/>
            </w:tcBorders>
            <w:shd w:val="clear" w:color="000000" w:fill="FFFFFF"/>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A.11.b</w:t>
            </w:r>
          </w:p>
        </w:tc>
        <w:tc>
          <w:tcPr>
            <w:tcW w:w="4422" w:type="dxa"/>
            <w:tcBorders>
              <w:top w:val="nil"/>
              <w:left w:val="nil"/>
              <w:bottom w:val="single" w:sz="4" w:space="0" w:color="auto"/>
              <w:right w:val="double" w:sz="6" w:space="0" w:color="auto"/>
            </w:tcBorders>
            <w:shd w:val="clear" w:color="auto" w:fill="auto"/>
            <w:hideMark/>
          </w:tcPr>
          <w:p w:rsidR="00201F65" w:rsidRPr="002B5F67" w:rsidRDefault="00201F65" w:rsidP="00201F65">
            <w:pPr>
              <w:spacing w:before="40" w:after="40"/>
              <w:ind w:left="170"/>
              <w:rPr>
                <w:rFonts w:asciiTheme="majorBidi" w:hAnsiTheme="majorBidi" w:cstheme="majorBidi"/>
                <w:sz w:val="18"/>
                <w:szCs w:val="18"/>
              </w:rPr>
            </w:pPr>
            <w:r w:rsidRPr="002B5F67">
              <w:rPr>
                <w:rFonts w:asciiTheme="majorBidi" w:hAnsiTheme="majorBidi" w:cstheme="majorBidi"/>
                <w:sz w:val="18"/>
                <w:szCs w:val="18"/>
              </w:rPr>
              <w:t>the stop time UTC</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6A073D">
            <w:pPr>
              <w:spacing w:before="40" w:after="40"/>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6A073D">
            <w:pPr>
              <w:spacing w:before="40" w:after="40"/>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000000" w:fill="FFFFFF"/>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A.11.b</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312"/>
        </w:trPr>
        <w:tc>
          <w:tcPr>
            <w:tcW w:w="1135" w:type="dxa"/>
            <w:tcBorders>
              <w:top w:val="nil"/>
              <w:left w:val="single" w:sz="12" w:space="0" w:color="auto"/>
              <w:bottom w:val="single" w:sz="4" w:space="0" w:color="auto"/>
              <w:right w:val="double" w:sz="6" w:space="0" w:color="auto"/>
            </w:tcBorders>
            <w:shd w:val="clear" w:color="auto" w:fill="auto"/>
            <w:hideMark/>
          </w:tcPr>
          <w:p w:rsidR="00201F65" w:rsidRPr="007C4255"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7C4255">
              <w:rPr>
                <w:rFonts w:asciiTheme="majorBidi" w:hAnsiTheme="majorBidi" w:cstheme="majorBidi"/>
                <w:b/>
                <w:bCs/>
                <w:sz w:val="18"/>
                <w:szCs w:val="18"/>
                <w:lang w:val="en-US" w:eastAsia="zh-CN"/>
              </w:rPr>
              <w:t>A.12</w:t>
            </w:r>
          </w:p>
        </w:tc>
        <w:tc>
          <w:tcPr>
            <w:tcW w:w="4422" w:type="dxa"/>
            <w:tcBorders>
              <w:top w:val="nil"/>
              <w:left w:val="nil"/>
              <w:bottom w:val="single" w:sz="4" w:space="0" w:color="auto"/>
              <w:right w:val="double" w:sz="6" w:space="0" w:color="auto"/>
            </w:tcBorders>
            <w:shd w:val="clear" w:color="auto" w:fill="auto"/>
            <w:hideMark/>
          </w:tcPr>
          <w:p w:rsidR="00201F65" w:rsidRPr="007C4255"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7C4255">
              <w:rPr>
                <w:rFonts w:asciiTheme="majorBidi" w:hAnsiTheme="majorBidi" w:cstheme="majorBidi"/>
                <w:b/>
                <w:bCs/>
                <w:sz w:val="18"/>
                <w:szCs w:val="18"/>
                <w:lang w:val="en-US" w:eastAsia="zh-CN"/>
              </w:rPr>
              <w:t>RANGE OF AUTOMATIC GAIN CONTROL, in dB</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6A073D">
            <w:pPr>
              <w:spacing w:before="40" w:after="40"/>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auto" w:fill="auto"/>
            <w:hideMark/>
          </w:tcPr>
          <w:p w:rsidR="00201F65" w:rsidRPr="00C94A22"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rPr>
            </w:pPr>
            <w:r w:rsidRPr="00C94A22">
              <w:rPr>
                <w:rFonts w:asciiTheme="majorBidi" w:hAnsiTheme="majorBidi" w:cstheme="majorBidi"/>
                <w:b/>
                <w:bCs/>
                <w:sz w:val="18"/>
                <w:szCs w:val="18"/>
              </w:rPr>
              <w:t>A.12</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570"/>
        </w:trPr>
        <w:tc>
          <w:tcPr>
            <w:tcW w:w="1135" w:type="dxa"/>
            <w:tcBorders>
              <w:top w:val="nil"/>
              <w:left w:val="single" w:sz="12" w:space="0" w:color="auto"/>
              <w:bottom w:val="single" w:sz="4" w:space="0" w:color="auto"/>
              <w:right w:val="double" w:sz="6" w:space="0" w:color="auto"/>
            </w:tcBorders>
            <w:shd w:val="clear" w:color="auto" w:fill="auto"/>
            <w:hideMark/>
          </w:tcPr>
          <w:p w:rsidR="00201F65" w:rsidRPr="007C4255"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7C4255">
              <w:rPr>
                <w:rFonts w:asciiTheme="majorBidi" w:hAnsiTheme="majorBidi" w:cstheme="majorBidi"/>
                <w:b/>
                <w:bCs/>
                <w:sz w:val="18"/>
                <w:szCs w:val="18"/>
                <w:lang w:val="en-US" w:eastAsia="zh-CN"/>
              </w:rPr>
              <w:t>A.13</w:t>
            </w:r>
          </w:p>
        </w:tc>
        <w:tc>
          <w:tcPr>
            <w:tcW w:w="4422" w:type="dxa"/>
            <w:tcBorders>
              <w:top w:val="nil"/>
              <w:left w:val="nil"/>
              <w:bottom w:val="single" w:sz="4" w:space="0" w:color="auto"/>
              <w:right w:val="double" w:sz="6" w:space="0" w:color="auto"/>
            </w:tcBorders>
            <w:shd w:val="clear" w:color="auto" w:fill="auto"/>
            <w:hideMark/>
          </w:tcPr>
          <w:p w:rsidR="00201F65" w:rsidRPr="00C94A22"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rPr>
            </w:pPr>
            <w:r w:rsidRPr="00C94A22">
              <w:rPr>
                <w:rFonts w:asciiTheme="majorBidi" w:hAnsiTheme="majorBidi" w:cstheme="majorBidi"/>
                <w:b/>
                <w:bCs/>
                <w:sz w:val="18"/>
                <w:szCs w:val="18"/>
              </w:rPr>
              <w:t>REFERENCES TO THE PUBLISHED SPECIAL SECTIONS OF THE BUREAU'S INTERNATIONAL FREQUENCY INFORMATION CIRCULAR (see the Preface)</w:t>
            </w:r>
          </w:p>
        </w:tc>
        <w:tc>
          <w:tcPr>
            <w:tcW w:w="7296" w:type="dxa"/>
            <w:gridSpan w:val="9"/>
            <w:tcBorders>
              <w:top w:val="nil"/>
              <w:left w:val="nil"/>
              <w:bottom w:val="single" w:sz="4" w:space="0" w:color="auto"/>
              <w:right w:val="double" w:sz="6" w:space="0" w:color="auto"/>
            </w:tcBorders>
            <w:shd w:val="clear" w:color="000000" w:fill="C0C0C0"/>
            <w:vAlign w:val="center"/>
          </w:tcPr>
          <w:p w:rsidR="00201F65" w:rsidRPr="00C94A22" w:rsidRDefault="00201F65" w:rsidP="00201F65">
            <w:pPr>
              <w:jc w:val="center"/>
              <w:rPr>
                <w:rFonts w:asciiTheme="majorBidi" w:hAnsiTheme="majorBidi" w:cstheme="majorBidi"/>
                <w:b/>
                <w:bCs/>
                <w:sz w:val="18"/>
                <w:szCs w:val="18"/>
              </w:rPr>
            </w:pPr>
          </w:p>
        </w:tc>
        <w:tc>
          <w:tcPr>
            <w:tcW w:w="1039" w:type="dxa"/>
            <w:tcBorders>
              <w:top w:val="nil"/>
              <w:left w:val="nil"/>
              <w:bottom w:val="single" w:sz="4" w:space="0" w:color="auto"/>
              <w:right w:val="double" w:sz="6" w:space="0" w:color="auto"/>
            </w:tcBorders>
            <w:shd w:val="clear" w:color="auto" w:fill="auto"/>
            <w:hideMark/>
          </w:tcPr>
          <w:p w:rsidR="00201F65" w:rsidRPr="00C94A22"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rPr>
            </w:pPr>
            <w:r w:rsidRPr="00C94A22">
              <w:rPr>
                <w:rFonts w:asciiTheme="majorBidi" w:hAnsiTheme="majorBidi" w:cstheme="majorBidi"/>
                <w:b/>
                <w:bCs/>
                <w:sz w:val="18"/>
                <w:szCs w:val="18"/>
              </w:rPr>
              <w:t>A.13</w:t>
            </w:r>
          </w:p>
        </w:tc>
        <w:tc>
          <w:tcPr>
            <w:tcW w:w="709" w:type="dxa"/>
            <w:tcBorders>
              <w:top w:val="nil"/>
              <w:left w:val="nil"/>
              <w:bottom w:val="single" w:sz="4" w:space="0" w:color="auto"/>
              <w:right w:val="single" w:sz="12" w:space="0" w:color="auto"/>
            </w:tcBorders>
            <w:shd w:val="clear" w:color="000000" w:fill="C0C0C0"/>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283"/>
        </w:trPr>
        <w:tc>
          <w:tcPr>
            <w:tcW w:w="1135" w:type="dxa"/>
            <w:tcBorders>
              <w:top w:val="nil"/>
              <w:left w:val="single" w:sz="12" w:space="0" w:color="auto"/>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A.13.a</w:t>
            </w:r>
          </w:p>
        </w:tc>
        <w:tc>
          <w:tcPr>
            <w:tcW w:w="4422" w:type="dxa"/>
            <w:tcBorders>
              <w:top w:val="nil"/>
              <w:left w:val="nil"/>
              <w:bottom w:val="single" w:sz="4" w:space="0" w:color="auto"/>
              <w:right w:val="double" w:sz="6" w:space="0" w:color="auto"/>
            </w:tcBorders>
            <w:shd w:val="clear" w:color="auto" w:fill="auto"/>
            <w:hideMark/>
          </w:tcPr>
          <w:p w:rsidR="00201F65" w:rsidRPr="00F178C8" w:rsidRDefault="00201F65" w:rsidP="00201F65">
            <w:pPr>
              <w:spacing w:before="40" w:after="40"/>
              <w:ind w:left="170"/>
              <w:rPr>
                <w:sz w:val="18"/>
                <w:szCs w:val="18"/>
                <w:lang w:val="en-US"/>
              </w:rPr>
            </w:pPr>
            <w:r w:rsidRPr="00F178C8">
              <w:rPr>
                <w:sz w:val="18"/>
                <w:szCs w:val="18"/>
                <w:lang w:val="en-US"/>
              </w:rPr>
              <w:t xml:space="preserve">the reference and number of the advance publication information in accordance with No. </w:t>
            </w:r>
            <w:r w:rsidRPr="007169D0">
              <w:rPr>
                <w:b/>
                <w:bCs/>
                <w:sz w:val="18"/>
                <w:szCs w:val="18"/>
                <w:lang w:val="en-US"/>
              </w:rPr>
              <w:t>9.1</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A.13.a</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1984"/>
        </w:trPr>
        <w:tc>
          <w:tcPr>
            <w:tcW w:w="1135" w:type="dxa"/>
            <w:tcBorders>
              <w:top w:val="nil"/>
              <w:left w:val="single" w:sz="12" w:space="0" w:color="auto"/>
              <w:bottom w:val="single" w:sz="4" w:space="0" w:color="000000"/>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lastRenderedPageBreak/>
              <w:t>A.13.b</w:t>
            </w:r>
          </w:p>
        </w:tc>
        <w:tc>
          <w:tcPr>
            <w:tcW w:w="4422" w:type="dxa"/>
            <w:tcBorders>
              <w:top w:val="single" w:sz="4" w:space="0" w:color="auto"/>
              <w:left w:val="nil"/>
              <w:bottom w:val="single" w:sz="2" w:space="0" w:color="auto"/>
              <w:right w:val="double" w:sz="6" w:space="0" w:color="auto"/>
            </w:tcBorders>
            <w:shd w:val="clear" w:color="auto" w:fill="auto"/>
            <w:hideMark/>
          </w:tcPr>
          <w:p w:rsidR="00201F65" w:rsidRPr="00C94A22" w:rsidRDefault="00201F65" w:rsidP="00201F65">
            <w:pPr>
              <w:spacing w:before="40" w:after="40"/>
              <w:ind w:left="170"/>
              <w:rPr>
                <w:rFonts w:asciiTheme="majorBidi" w:hAnsiTheme="majorBidi" w:cstheme="majorBidi"/>
                <w:sz w:val="18"/>
                <w:szCs w:val="18"/>
              </w:rPr>
            </w:pPr>
            <w:r w:rsidRPr="00C94A22">
              <w:rPr>
                <w:rFonts w:asciiTheme="majorBidi" w:hAnsiTheme="majorBidi" w:cstheme="majorBidi"/>
                <w:sz w:val="18"/>
                <w:szCs w:val="18"/>
              </w:rPr>
              <w:t xml:space="preserve">the reference and number of the coordination request in </w:t>
            </w:r>
            <w:r w:rsidRPr="00F178C8">
              <w:rPr>
                <w:sz w:val="18"/>
                <w:szCs w:val="18"/>
                <w:lang w:val="en-US"/>
              </w:rPr>
              <w:t>accordance</w:t>
            </w:r>
            <w:r w:rsidRPr="00C94A22">
              <w:rPr>
                <w:rFonts w:asciiTheme="majorBidi" w:hAnsiTheme="majorBidi" w:cstheme="majorBidi"/>
                <w:sz w:val="18"/>
                <w:szCs w:val="18"/>
              </w:rPr>
              <w:t xml:space="preserve"> with No. </w:t>
            </w:r>
            <w:r w:rsidRPr="00C94A22">
              <w:rPr>
                <w:rFonts w:asciiTheme="majorBidi" w:hAnsiTheme="majorBidi" w:cstheme="majorBidi"/>
                <w:b/>
                <w:bCs/>
                <w:sz w:val="18"/>
                <w:szCs w:val="18"/>
              </w:rPr>
              <w:t>9.6</w:t>
            </w:r>
          </w:p>
          <w:p w:rsidR="00201F65" w:rsidRPr="00127D94" w:rsidRDefault="00201F65" w:rsidP="00201F65">
            <w:pPr>
              <w:spacing w:before="40" w:after="40"/>
              <w:ind w:left="340"/>
              <w:rPr>
                <w:sz w:val="18"/>
                <w:szCs w:val="18"/>
                <w:lang w:val="en-US"/>
              </w:rPr>
            </w:pPr>
            <w:r w:rsidRPr="00127D94">
              <w:rPr>
                <w:sz w:val="18"/>
                <w:szCs w:val="18"/>
                <w:lang w:val="en-US"/>
              </w:rPr>
              <w:t xml:space="preserve">In the case of notification of an earth station, the </w:t>
            </w:r>
            <w:r w:rsidRPr="00F178C8">
              <w:rPr>
                <w:sz w:val="18"/>
                <w:szCs w:val="18"/>
                <w:lang w:val="en-US"/>
              </w:rPr>
              <w:t>reference</w:t>
            </w:r>
            <w:r w:rsidRPr="00127D94">
              <w:rPr>
                <w:sz w:val="18"/>
                <w:szCs w:val="18"/>
                <w:lang w:val="en-US"/>
              </w:rPr>
              <w:t xml:space="preserve"> to the Special Section of the associated satellite network has to be provided</w:t>
            </w:r>
          </w:p>
          <w:p w:rsidR="00201F65" w:rsidRPr="00C94A22" w:rsidRDefault="00201F65" w:rsidP="00201F65">
            <w:pPr>
              <w:spacing w:before="40" w:after="40"/>
              <w:ind w:left="340"/>
              <w:rPr>
                <w:rFonts w:asciiTheme="majorBidi" w:hAnsiTheme="majorBidi" w:cstheme="majorBidi"/>
                <w:sz w:val="18"/>
                <w:szCs w:val="18"/>
              </w:rPr>
            </w:pPr>
            <w:r w:rsidRPr="00127D94">
              <w:rPr>
                <w:sz w:val="18"/>
                <w:szCs w:val="18"/>
                <w:lang w:val="en-US"/>
              </w:rPr>
              <w:t xml:space="preserve">In the case of notification of an earth station coordinated under No. </w:t>
            </w:r>
            <w:r w:rsidRPr="00F74619">
              <w:rPr>
                <w:b/>
                <w:bCs/>
                <w:sz w:val="18"/>
                <w:szCs w:val="18"/>
                <w:lang w:val="en-US"/>
              </w:rPr>
              <w:t>9.7A</w:t>
            </w:r>
            <w:r w:rsidRPr="00127D94">
              <w:rPr>
                <w:sz w:val="18"/>
                <w:szCs w:val="18"/>
                <w:lang w:val="en-US"/>
              </w:rPr>
              <w:t>, the coordination Special Section number of this earth station has to be provided</w:t>
            </w:r>
          </w:p>
        </w:tc>
        <w:tc>
          <w:tcPr>
            <w:tcW w:w="737" w:type="dxa"/>
            <w:tcBorders>
              <w:top w:val="nil"/>
              <w:left w:val="double" w:sz="6"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615"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761"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839"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double" w:sz="6" w:space="0" w:color="auto"/>
              <w:bottom w:val="single" w:sz="4" w:space="0" w:color="000000"/>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A.13.b</w:t>
            </w:r>
          </w:p>
        </w:tc>
        <w:tc>
          <w:tcPr>
            <w:tcW w:w="709" w:type="dxa"/>
            <w:tcBorders>
              <w:top w:val="nil"/>
              <w:left w:val="double" w:sz="6" w:space="0" w:color="auto"/>
              <w:bottom w:val="single" w:sz="4" w:space="0" w:color="000000"/>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312"/>
        </w:trPr>
        <w:tc>
          <w:tcPr>
            <w:tcW w:w="1135" w:type="dxa"/>
            <w:tcBorders>
              <w:top w:val="nil"/>
              <w:left w:val="single" w:sz="12" w:space="0" w:color="auto"/>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A.13.c</w:t>
            </w:r>
          </w:p>
        </w:tc>
        <w:tc>
          <w:tcPr>
            <w:tcW w:w="4422" w:type="dxa"/>
            <w:tcBorders>
              <w:top w:val="single" w:sz="2" w:space="0" w:color="auto"/>
              <w:left w:val="nil"/>
              <w:bottom w:val="single" w:sz="4" w:space="0" w:color="auto"/>
              <w:right w:val="double" w:sz="6" w:space="0" w:color="auto"/>
            </w:tcBorders>
            <w:shd w:val="clear" w:color="auto" w:fill="auto"/>
            <w:hideMark/>
          </w:tcPr>
          <w:p w:rsidR="00201F65" w:rsidRPr="00F178C8" w:rsidRDefault="00201F65" w:rsidP="00201F65">
            <w:pPr>
              <w:spacing w:before="40" w:after="40"/>
              <w:ind w:left="170"/>
              <w:rPr>
                <w:sz w:val="18"/>
                <w:szCs w:val="18"/>
                <w:lang w:val="en-US"/>
              </w:rPr>
            </w:pPr>
            <w:r w:rsidRPr="00F178C8">
              <w:rPr>
                <w:sz w:val="18"/>
                <w:szCs w:val="18"/>
                <w:lang w:val="en-US"/>
              </w:rPr>
              <w:t>the reference and number of the information in accordance with Article 4 of Appendix </w:t>
            </w:r>
            <w:r w:rsidRPr="007169D0">
              <w:rPr>
                <w:b/>
                <w:bCs/>
                <w:sz w:val="18"/>
                <w:szCs w:val="18"/>
                <w:lang w:val="en-US"/>
              </w:rPr>
              <w:t>30</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A.13.c</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312"/>
        </w:trPr>
        <w:tc>
          <w:tcPr>
            <w:tcW w:w="1135" w:type="dxa"/>
            <w:tcBorders>
              <w:top w:val="nil"/>
              <w:left w:val="single" w:sz="12" w:space="0" w:color="auto"/>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A.13.d</w:t>
            </w:r>
          </w:p>
        </w:tc>
        <w:tc>
          <w:tcPr>
            <w:tcW w:w="4422" w:type="dxa"/>
            <w:tcBorders>
              <w:top w:val="nil"/>
              <w:left w:val="nil"/>
              <w:bottom w:val="single" w:sz="4" w:space="0" w:color="auto"/>
              <w:right w:val="double" w:sz="6" w:space="0" w:color="auto"/>
            </w:tcBorders>
            <w:shd w:val="clear" w:color="auto" w:fill="auto"/>
            <w:hideMark/>
          </w:tcPr>
          <w:p w:rsidR="00201F65" w:rsidRPr="00F178C8" w:rsidRDefault="00201F65" w:rsidP="00201F65">
            <w:pPr>
              <w:spacing w:before="40" w:after="40"/>
              <w:ind w:left="170"/>
              <w:rPr>
                <w:sz w:val="18"/>
                <w:szCs w:val="18"/>
                <w:lang w:val="en-US"/>
              </w:rPr>
            </w:pPr>
            <w:r w:rsidRPr="00F178C8">
              <w:rPr>
                <w:sz w:val="18"/>
                <w:szCs w:val="18"/>
                <w:lang w:val="en-US"/>
              </w:rPr>
              <w:t>the reference and number of the information in accordance with Article 4 of Appendix </w:t>
            </w:r>
            <w:r w:rsidRPr="007169D0">
              <w:rPr>
                <w:b/>
                <w:bCs/>
                <w:sz w:val="18"/>
                <w:szCs w:val="18"/>
                <w:lang w:val="en-US"/>
              </w:rPr>
              <w:t>30A</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A.13.d</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312"/>
        </w:trPr>
        <w:tc>
          <w:tcPr>
            <w:tcW w:w="1135" w:type="dxa"/>
            <w:tcBorders>
              <w:top w:val="nil"/>
              <w:left w:val="single" w:sz="12" w:space="0" w:color="auto"/>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A.13.e</w:t>
            </w:r>
          </w:p>
        </w:tc>
        <w:tc>
          <w:tcPr>
            <w:tcW w:w="4422" w:type="dxa"/>
            <w:tcBorders>
              <w:top w:val="nil"/>
              <w:left w:val="nil"/>
              <w:bottom w:val="single" w:sz="4" w:space="0" w:color="auto"/>
              <w:right w:val="double" w:sz="6" w:space="0" w:color="auto"/>
            </w:tcBorders>
            <w:shd w:val="clear" w:color="auto" w:fill="auto"/>
            <w:hideMark/>
          </w:tcPr>
          <w:p w:rsidR="00201F65" w:rsidRPr="00F178C8" w:rsidRDefault="00201F65" w:rsidP="00201F65">
            <w:pPr>
              <w:spacing w:before="40" w:after="40"/>
              <w:ind w:left="170"/>
              <w:rPr>
                <w:sz w:val="18"/>
                <w:szCs w:val="18"/>
                <w:lang w:val="en-US"/>
              </w:rPr>
            </w:pPr>
            <w:r w:rsidRPr="00F178C8">
              <w:rPr>
                <w:sz w:val="18"/>
                <w:szCs w:val="18"/>
                <w:lang w:val="en-US"/>
              </w:rPr>
              <w:t>the reference and number of the information in accordance with Article 6 of Appendix </w:t>
            </w:r>
            <w:r w:rsidRPr="007169D0">
              <w:rPr>
                <w:b/>
                <w:bCs/>
                <w:sz w:val="18"/>
                <w:szCs w:val="18"/>
                <w:lang w:val="en-US"/>
              </w:rPr>
              <w:t>30B</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1039" w:type="dxa"/>
            <w:tcBorders>
              <w:top w:val="nil"/>
              <w:left w:val="double" w:sz="6" w:space="0" w:color="auto"/>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A.13.e</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528"/>
        </w:trPr>
        <w:tc>
          <w:tcPr>
            <w:tcW w:w="1135" w:type="dxa"/>
            <w:tcBorders>
              <w:top w:val="nil"/>
              <w:left w:val="single" w:sz="12" w:space="0" w:color="auto"/>
              <w:bottom w:val="single" w:sz="4" w:space="0" w:color="auto"/>
              <w:right w:val="double" w:sz="6" w:space="0" w:color="auto"/>
            </w:tcBorders>
            <w:shd w:val="clear" w:color="auto" w:fill="auto"/>
            <w:hideMark/>
          </w:tcPr>
          <w:p w:rsidR="00201F65" w:rsidRPr="007C4255"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7C4255">
              <w:rPr>
                <w:rFonts w:asciiTheme="majorBidi" w:hAnsiTheme="majorBidi" w:cstheme="majorBidi"/>
                <w:b/>
                <w:bCs/>
                <w:sz w:val="18"/>
                <w:szCs w:val="18"/>
                <w:lang w:val="en-US" w:eastAsia="zh-CN"/>
              </w:rPr>
              <w:t>A.14</w:t>
            </w:r>
          </w:p>
        </w:tc>
        <w:tc>
          <w:tcPr>
            <w:tcW w:w="4422" w:type="dxa"/>
            <w:tcBorders>
              <w:top w:val="single" w:sz="4" w:space="0" w:color="auto"/>
              <w:left w:val="nil"/>
              <w:bottom w:val="single" w:sz="4" w:space="0" w:color="auto"/>
              <w:right w:val="double" w:sz="6" w:space="0" w:color="auto"/>
            </w:tcBorders>
            <w:shd w:val="clear" w:color="auto" w:fill="auto"/>
            <w:hideMark/>
          </w:tcPr>
          <w:p w:rsidR="00201F65" w:rsidRPr="007C4255"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7C4255">
              <w:rPr>
                <w:rFonts w:asciiTheme="majorBidi" w:hAnsiTheme="majorBidi" w:cstheme="majorBidi"/>
                <w:b/>
                <w:bCs/>
                <w:sz w:val="18"/>
                <w:szCs w:val="18"/>
                <w:lang w:val="en-US" w:eastAsia="zh-CN"/>
              </w:rPr>
              <w:t>FOR STATIONS OPERATING IN A FREQUENCY BAND SUBJECT TO Nos. 22.5C, 22.5D OR 22.5F: SPECTRUM MASKS</w:t>
            </w:r>
          </w:p>
        </w:tc>
        <w:tc>
          <w:tcPr>
            <w:tcW w:w="7296" w:type="dxa"/>
            <w:gridSpan w:val="9"/>
            <w:tcBorders>
              <w:top w:val="nil"/>
              <w:left w:val="nil"/>
              <w:bottom w:val="single" w:sz="4" w:space="0" w:color="auto"/>
              <w:right w:val="double" w:sz="6" w:space="0" w:color="auto"/>
            </w:tcBorders>
            <w:shd w:val="clear" w:color="000000" w:fill="C0C0C0"/>
            <w:vAlign w:val="center"/>
          </w:tcPr>
          <w:p w:rsidR="00201F65" w:rsidRPr="00C94A22" w:rsidRDefault="00201F65" w:rsidP="00201F65">
            <w:pPr>
              <w:jc w:val="center"/>
              <w:rPr>
                <w:rFonts w:asciiTheme="majorBidi" w:hAnsiTheme="majorBidi" w:cstheme="majorBidi"/>
                <w:b/>
                <w:bCs/>
                <w:sz w:val="18"/>
                <w:szCs w:val="18"/>
              </w:rPr>
            </w:pPr>
          </w:p>
        </w:tc>
        <w:tc>
          <w:tcPr>
            <w:tcW w:w="1039" w:type="dxa"/>
            <w:tcBorders>
              <w:top w:val="nil"/>
              <w:left w:val="nil"/>
              <w:bottom w:val="single" w:sz="4" w:space="0" w:color="auto"/>
              <w:right w:val="double" w:sz="6" w:space="0" w:color="auto"/>
            </w:tcBorders>
            <w:shd w:val="clear" w:color="auto" w:fill="auto"/>
            <w:hideMark/>
          </w:tcPr>
          <w:p w:rsidR="00201F65" w:rsidRPr="007C4255"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7C4255">
              <w:rPr>
                <w:rFonts w:asciiTheme="majorBidi" w:hAnsiTheme="majorBidi" w:cstheme="majorBidi"/>
                <w:b/>
                <w:bCs/>
                <w:sz w:val="18"/>
                <w:szCs w:val="18"/>
                <w:lang w:val="en-US" w:eastAsia="zh-CN"/>
              </w:rPr>
              <w:t>A.14</w:t>
            </w:r>
          </w:p>
        </w:tc>
        <w:tc>
          <w:tcPr>
            <w:tcW w:w="709" w:type="dxa"/>
            <w:tcBorders>
              <w:top w:val="nil"/>
              <w:left w:val="nil"/>
              <w:bottom w:val="single" w:sz="4" w:space="0" w:color="auto"/>
              <w:right w:val="single" w:sz="12" w:space="0" w:color="auto"/>
            </w:tcBorders>
            <w:shd w:val="clear" w:color="000000" w:fill="C0C0C0"/>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312"/>
        </w:trPr>
        <w:tc>
          <w:tcPr>
            <w:tcW w:w="1135" w:type="dxa"/>
            <w:tcBorders>
              <w:top w:val="nil"/>
              <w:left w:val="single" w:sz="12" w:space="0" w:color="auto"/>
              <w:bottom w:val="single" w:sz="4" w:space="0" w:color="auto"/>
              <w:right w:val="single" w:sz="12" w:space="0" w:color="auto"/>
            </w:tcBorders>
            <w:shd w:val="clear" w:color="000000" w:fill="FFFFFF"/>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A.14.a</w:t>
            </w:r>
          </w:p>
        </w:tc>
        <w:tc>
          <w:tcPr>
            <w:tcW w:w="4422" w:type="dxa"/>
            <w:tcBorders>
              <w:top w:val="nil"/>
              <w:left w:val="double" w:sz="6" w:space="0" w:color="auto"/>
              <w:bottom w:val="single" w:sz="4" w:space="0" w:color="auto"/>
              <w:right w:val="double" w:sz="6" w:space="0" w:color="auto"/>
            </w:tcBorders>
            <w:shd w:val="clear" w:color="auto" w:fill="auto"/>
            <w:hideMark/>
          </w:tcPr>
          <w:p w:rsidR="00201F65" w:rsidRPr="00B815AB"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B815AB">
              <w:rPr>
                <w:rFonts w:asciiTheme="majorBidi" w:hAnsiTheme="majorBidi" w:cstheme="majorBidi"/>
                <w:b/>
                <w:bCs/>
                <w:sz w:val="18"/>
                <w:szCs w:val="18"/>
                <w:lang w:val="en-US" w:eastAsia="zh-CN"/>
              </w:rPr>
              <w:t>For each e.i.r.p. mask used by the non-geostationary space station:</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single" w:sz="12" w:space="0" w:color="auto"/>
            </w:tcBorders>
            <w:shd w:val="clear" w:color="000000" w:fill="FFFFFF"/>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A.14.a</w:t>
            </w:r>
          </w:p>
        </w:tc>
        <w:tc>
          <w:tcPr>
            <w:tcW w:w="709" w:type="dxa"/>
            <w:tcBorders>
              <w:top w:val="nil"/>
              <w:left w:val="double" w:sz="6" w:space="0" w:color="auto"/>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283"/>
        </w:trPr>
        <w:tc>
          <w:tcPr>
            <w:tcW w:w="1135" w:type="dxa"/>
            <w:tcBorders>
              <w:top w:val="nil"/>
              <w:left w:val="single" w:sz="12" w:space="0" w:color="auto"/>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A.14.a.1</w:t>
            </w:r>
          </w:p>
        </w:tc>
        <w:tc>
          <w:tcPr>
            <w:tcW w:w="4422" w:type="dxa"/>
            <w:tcBorders>
              <w:top w:val="nil"/>
              <w:left w:val="nil"/>
              <w:bottom w:val="single" w:sz="4" w:space="0" w:color="auto"/>
              <w:right w:val="double" w:sz="6" w:space="0" w:color="auto"/>
            </w:tcBorders>
            <w:shd w:val="clear" w:color="auto" w:fill="auto"/>
            <w:hideMark/>
          </w:tcPr>
          <w:p w:rsidR="00201F65" w:rsidRPr="00C94A22" w:rsidRDefault="00201F65" w:rsidP="00201F65">
            <w:pPr>
              <w:spacing w:before="40" w:after="40"/>
              <w:ind w:left="170"/>
              <w:rPr>
                <w:sz w:val="18"/>
                <w:szCs w:val="18"/>
                <w:lang w:val="ru-RU"/>
              </w:rPr>
            </w:pPr>
            <w:r w:rsidRPr="00C94A22">
              <w:rPr>
                <w:sz w:val="18"/>
                <w:szCs w:val="18"/>
                <w:lang w:val="ru-RU"/>
              </w:rPr>
              <w:t>the mask identification code</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57532F">
            <w:pPr>
              <w:spacing w:before="40" w:after="40"/>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A.14.a.1</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283"/>
        </w:trPr>
        <w:tc>
          <w:tcPr>
            <w:tcW w:w="1135" w:type="dxa"/>
            <w:tcBorders>
              <w:top w:val="nil"/>
              <w:left w:val="single" w:sz="12" w:space="0" w:color="auto"/>
              <w:bottom w:val="single" w:sz="4" w:space="0" w:color="auto"/>
              <w:right w:val="double" w:sz="6" w:space="0" w:color="auto"/>
            </w:tcBorders>
            <w:shd w:val="clear" w:color="000000" w:fill="FFFFFF"/>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A.14.a.2</w:t>
            </w:r>
          </w:p>
        </w:tc>
        <w:tc>
          <w:tcPr>
            <w:tcW w:w="4422" w:type="dxa"/>
            <w:tcBorders>
              <w:top w:val="nil"/>
              <w:left w:val="nil"/>
              <w:bottom w:val="single" w:sz="4" w:space="0" w:color="auto"/>
              <w:right w:val="double" w:sz="6" w:space="0" w:color="auto"/>
            </w:tcBorders>
            <w:shd w:val="clear" w:color="auto" w:fill="auto"/>
            <w:hideMark/>
          </w:tcPr>
          <w:p w:rsidR="00201F65" w:rsidRPr="00F178C8" w:rsidRDefault="00201F65" w:rsidP="00201F65">
            <w:pPr>
              <w:spacing w:before="40" w:after="40"/>
              <w:ind w:left="170"/>
              <w:rPr>
                <w:sz w:val="18"/>
                <w:szCs w:val="18"/>
                <w:lang w:val="en-US"/>
              </w:rPr>
            </w:pPr>
            <w:r w:rsidRPr="00F178C8">
              <w:rPr>
                <w:sz w:val="18"/>
                <w:szCs w:val="18"/>
                <w:lang w:val="en-US"/>
              </w:rPr>
              <w:t>the lowest frequency for which the mask is valid</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57532F">
            <w:pPr>
              <w:spacing w:before="40" w:after="40"/>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000000" w:fill="FFFFFF"/>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A.14.a.2</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283"/>
        </w:trPr>
        <w:tc>
          <w:tcPr>
            <w:tcW w:w="1135" w:type="dxa"/>
            <w:tcBorders>
              <w:top w:val="nil"/>
              <w:left w:val="single" w:sz="12" w:space="0" w:color="auto"/>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A.14.a.3</w:t>
            </w:r>
          </w:p>
        </w:tc>
        <w:tc>
          <w:tcPr>
            <w:tcW w:w="4422" w:type="dxa"/>
            <w:tcBorders>
              <w:top w:val="nil"/>
              <w:left w:val="nil"/>
              <w:bottom w:val="single" w:sz="4" w:space="0" w:color="auto"/>
              <w:right w:val="double" w:sz="6" w:space="0" w:color="auto"/>
            </w:tcBorders>
            <w:shd w:val="clear" w:color="auto" w:fill="auto"/>
            <w:hideMark/>
          </w:tcPr>
          <w:p w:rsidR="00201F65" w:rsidRPr="00F178C8" w:rsidRDefault="00201F65" w:rsidP="00201F65">
            <w:pPr>
              <w:spacing w:before="40" w:after="40"/>
              <w:ind w:left="170"/>
              <w:rPr>
                <w:sz w:val="18"/>
                <w:szCs w:val="18"/>
                <w:lang w:val="en-US"/>
              </w:rPr>
            </w:pPr>
            <w:r w:rsidRPr="00F178C8">
              <w:rPr>
                <w:sz w:val="18"/>
                <w:szCs w:val="18"/>
                <w:lang w:val="en-US"/>
              </w:rPr>
              <w:t>the highest frequency for which the mask is valid</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57532F">
            <w:pPr>
              <w:spacing w:before="40" w:after="40"/>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A.14.a.3</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495"/>
        </w:trPr>
        <w:tc>
          <w:tcPr>
            <w:tcW w:w="1135" w:type="dxa"/>
            <w:tcBorders>
              <w:top w:val="nil"/>
              <w:left w:val="single" w:sz="12" w:space="0" w:color="auto"/>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A.14.a.4</w:t>
            </w:r>
          </w:p>
        </w:tc>
        <w:tc>
          <w:tcPr>
            <w:tcW w:w="4422" w:type="dxa"/>
            <w:tcBorders>
              <w:top w:val="nil"/>
              <w:left w:val="nil"/>
              <w:bottom w:val="single" w:sz="4" w:space="0" w:color="auto"/>
              <w:right w:val="double" w:sz="6" w:space="0" w:color="auto"/>
            </w:tcBorders>
            <w:shd w:val="clear" w:color="auto" w:fill="auto"/>
            <w:hideMark/>
          </w:tcPr>
          <w:p w:rsidR="00201F65" w:rsidRPr="00C94A22" w:rsidRDefault="00201F65" w:rsidP="00201F65">
            <w:pPr>
              <w:spacing w:before="40" w:after="40"/>
              <w:ind w:left="170"/>
              <w:rPr>
                <w:rFonts w:asciiTheme="majorBidi" w:hAnsiTheme="majorBidi" w:cstheme="majorBidi"/>
                <w:sz w:val="18"/>
                <w:szCs w:val="18"/>
              </w:rPr>
            </w:pPr>
            <w:r w:rsidRPr="00C94A22">
              <w:rPr>
                <w:rFonts w:asciiTheme="majorBidi" w:hAnsiTheme="majorBidi" w:cstheme="majorBidi"/>
                <w:sz w:val="18"/>
                <w:szCs w:val="18"/>
              </w:rPr>
              <w:t xml:space="preserve">the mask pattern defined in terms of the power in the </w:t>
            </w:r>
            <w:r w:rsidRPr="00F178C8">
              <w:rPr>
                <w:sz w:val="18"/>
                <w:szCs w:val="18"/>
                <w:lang w:val="en-US"/>
              </w:rPr>
              <w:t>reference</w:t>
            </w:r>
            <w:r w:rsidRPr="00C94A22">
              <w:rPr>
                <w:rFonts w:asciiTheme="majorBidi" w:hAnsiTheme="majorBidi" w:cstheme="majorBidi"/>
                <w:sz w:val="18"/>
                <w:szCs w:val="18"/>
              </w:rPr>
              <w:t xml:space="preserve"> bandwidth for a series of off-axis angles with respect to a specified reference point</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A.14.a.4</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283"/>
        </w:trPr>
        <w:tc>
          <w:tcPr>
            <w:tcW w:w="1135" w:type="dxa"/>
            <w:tcBorders>
              <w:top w:val="nil"/>
              <w:left w:val="single" w:sz="12" w:space="0" w:color="auto"/>
              <w:bottom w:val="single" w:sz="4" w:space="0" w:color="auto"/>
              <w:right w:val="double" w:sz="6" w:space="0" w:color="auto"/>
            </w:tcBorders>
            <w:shd w:val="clear" w:color="000000" w:fill="FFFFFF"/>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lastRenderedPageBreak/>
              <w:t>A.14.b</w:t>
            </w:r>
          </w:p>
        </w:tc>
        <w:tc>
          <w:tcPr>
            <w:tcW w:w="4422" w:type="dxa"/>
            <w:tcBorders>
              <w:top w:val="nil"/>
              <w:left w:val="nil"/>
              <w:bottom w:val="single" w:sz="4" w:space="0" w:color="auto"/>
              <w:right w:val="double" w:sz="6" w:space="0" w:color="auto"/>
            </w:tcBorders>
            <w:shd w:val="clear" w:color="auto" w:fill="auto"/>
            <w:hideMark/>
          </w:tcPr>
          <w:p w:rsidR="00201F65" w:rsidRPr="00B815AB"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B815AB">
              <w:rPr>
                <w:rFonts w:asciiTheme="majorBidi" w:hAnsiTheme="majorBidi" w:cstheme="majorBidi"/>
                <w:b/>
                <w:bCs/>
                <w:sz w:val="18"/>
                <w:szCs w:val="18"/>
                <w:lang w:val="en-US" w:eastAsia="zh-CN"/>
              </w:rPr>
              <w:t>For each associated earth station e.i.r.p. mask:</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000000" w:fill="FFFFFF"/>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A.14.b</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312"/>
        </w:trPr>
        <w:tc>
          <w:tcPr>
            <w:tcW w:w="1135" w:type="dxa"/>
            <w:tcBorders>
              <w:top w:val="nil"/>
              <w:left w:val="single" w:sz="12" w:space="0" w:color="auto"/>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A.14.b.1</w:t>
            </w:r>
          </w:p>
        </w:tc>
        <w:tc>
          <w:tcPr>
            <w:tcW w:w="4422" w:type="dxa"/>
            <w:tcBorders>
              <w:top w:val="nil"/>
              <w:left w:val="nil"/>
              <w:bottom w:val="single" w:sz="4" w:space="0" w:color="auto"/>
              <w:right w:val="double" w:sz="6" w:space="0" w:color="auto"/>
            </w:tcBorders>
            <w:shd w:val="clear" w:color="auto" w:fill="auto"/>
            <w:hideMark/>
          </w:tcPr>
          <w:p w:rsidR="00201F65" w:rsidRPr="00C94A22" w:rsidRDefault="00201F65" w:rsidP="00201F65">
            <w:pPr>
              <w:spacing w:before="40" w:after="40"/>
              <w:ind w:left="170"/>
              <w:rPr>
                <w:rFonts w:asciiTheme="majorBidi" w:hAnsiTheme="majorBidi" w:cstheme="majorBidi"/>
                <w:sz w:val="18"/>
                <w:szCs w:val="18"/>
              </w:rPr>
            </w:pPr>
            <w:r w:rsidRPr="00C94A22">
              <w:rPr>
                <w:rFonts w:asciiTheme="majorBidi" w:hAnsiTheme="majorBidi" w:cstheme="majorBidi"/>
                <w:sz w:val="18"/>
                <w:szCs w:val="18"/>
              </w:rPr>
              <w:t>the mask identification code</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57532F">
            <w:pPr>
              <w:spacing w:before="40" w:after="40"/>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A.14.b.1</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312"/>
        </w:trPr>
        <w:tc>
          <w:tcPr>
            <w:tcW w:w="1135" w:type="dxa"/>
            <w:tcBorders>
              <w:top w:val="nil"/>
              <w:left w:val="single" w:sz="12" w:space="0" w:color="auto"/>
              <w:bottom w:val="single" w:sz="4" w:space="0" w:color="auto"/>
              <w:right w:val="double" w:sz="6" w:space="0" w:color="auto"/>
            </w:tcBorders>
            <w:shd w:val="clear" w:color="000000" w:fill="FFFFFF"/>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A.14.b.2</w:t>
            </w:r>
          </w:p>
        </w:tc>
        <w:tc>
          <w:tcPr>
            <w:tcW w:w="4422" w:type="dxa"/>
            <w:tcBorders>
              <w:top w:val="nil"/>
              <w:left w:val="nil"/>
              <w:bottom w:val="single" w:sz="4" w:space="0" w:color="auto"/>
              <w:right w:val="double" w:sz="6" w:space="0" w:color="auto"/>
            </w:tcBorders>
            <w:shd w:val="clear" w:color="auto" w:fill="auto"/>
            <w:hideMark/>
          </w:tcPr>
          <w:p w:rsidR="00201F65" w:rsidRPr="00C94A22" w:rsidRDefault="00201F65" w:rsidP="00201F65">
            <w:pPr>
              <w:spacing w:before="40" w:after="40"/>
              <w:ind w:left="170"/>
              <w:rPr>
                <w:rFonts w:asciiTheme="majorBidi" w:hAnsiTheme="majorBidi" w:cstheme="majorBidi"/>
                <w:sz w:val="18"/>
                <w:szCs w:val="18"/>
              </w:rPr>
            </w:pPr>
            <w:r w:rsidRPr="00C94A22">
              <w:rPr>
                <w:rFonts w:asciiTheme="majorBidi" w:hAnsiTheme="majorBidi" w:cstheme="majorBidi"/>
                <w:sz w:val="18"/>
                <w:szCs w:val="18"/>
              </w:rPr>
              <w:t>the lowest frequency for which the mask is valid</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57532F">
            <w:pPr>
              <w:spacing w:before="40" w:after="40"/>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000000" w:fill="FFFFFF"/>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A.14.b.2</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312"/>
        </w:trPr>
        <w:tc>
          <w:tcPr>
            <w:tcW w:w="1135" w:type="dxa"/>
            <w:tcBorders>
              <w:top w:val="nil"/>
              <w:left w:val="single" w:sz="12" w:space="0" w:color="auto"/>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A.14.b.3</w:t>
            </w:r>
          </w:p>
        </w:tc>
        <w:tc>
          <w:tcPr>
            <w:tcW w:w="4422" w:type="dxa"/>
            <w:tcBorders>
              <w:top w:val="nil"/>
              <w:left w:val="nil"/>
              <w:bottom w:val="single" w:sz="4" w:space="0" w:color="auto"/>
              <w:right w:val="double" w:sz="6" w:space="0" w:color="auto"/>
            </w:tcBorders>
            <w:shd w:val="clear" w:color="auto" w:fill="auto"/>
            <w:hideMark/>
          </w:tcPr>
          <w:p w:rsidR="00201F65" w:rsidRPr="00C94A22" w:rsidRDefault="00201F65" w:rsidP="00201F65">
            <w:pPr>
              <w:spacing w:before="40" w:after="40"/>
              <w:ind w:left="170"/>
              <w:rPr>
                <w:rFonts w:asciiTheme="majorBidi" w:hAnsiTheme="majorBidi" w:cstheme="majorBidi"/>
                <w:sz w:val="18"/>
                <w:szCs w:val="18"/>
              </w:rPr>
            </w:pPr>
            <w:r w:rsidRPr="00C94A22">
              <w:rPr>
                <w:rFonts w:asciiTheme="majorBidi" w:hAnsiTheme="majorBidi" w:cstheme="majorBidi"/>
                <w:sz w:val="18"/>
                <w:szCs w:val="18"/>
              </w:rPr>
              <w:t>the highest frequency for which the mask is valid</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57532F">
            <w:pPr>
              <w:spacing w:before="40" w:after="40"/>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A.14.b.3</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227"/>
        </w:trPr>
        <w:tc>
          <w:tcPr>
            <w:tcW w:w="1135" w:type="dxa"/>
            <w:tcBorders>
              <w:top w:val="nil"/>
              <w:left w:val="single" w:sz="12" w:space="0" w:color="auto"/>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A.14.b.4</w:t>
            </w:r>
          </w:p>
        </w:tc>
        <w:tc>
          <w:tcPr>
            <w:tcW w:w="4422" w:type="dxa"/>
            <w:tcBorders>
              <w:top w:val="nil"/>
              <w:left w:val="nil"/>
              <w:bottom w:val="single" w:sz="4" w:space="0" w:color="auto"/>
              <w:right w:val="double" w:sz="6" w:space="0" w:color="auto"/>
            </w:tcBorders>
            <w:shd w:val="clear" w:color="auto" w:fill="auto"/>
            <w:hideMark/>
          </w:tcPr>
          <w:p w:rsidR="00201F65" w:rsidRPr="00C94A22" w:rsidRDefault="00201F65" w:rsidP="00201F65">
            <w:pPr>
              <w:spacing w:before="40" w:after="40"/>
              <w:ind w:left="170"/>
              <w:rPr>
                <w:rFonts w:asciiTheme="majorBidi" w:hAnsiTheme="majorBidi" w:cstheme="majorBidi"/>
                <w:sz w:val="18"/>
                <w:szCs w:val="18"/>
              </w:rPr>
            </w:pPr>
            <w:r w:rsidRPr="00C94A22">
              <w:rPr>
                <w:rFonts w:asciiTheme="majorBidi" w:hAnsiTheme="majorBidi" w:cstheme="majorBidi"/>
                <w:sz w:val="18"/>
                <w:szCs w:val="18"/>
              </w:rPr>
              <w:t>the minimum elevation angle at which any associated earth station can transmit to a non-geostationary satellite</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57532F">
            <w:pPr>
              <w:spacing w:before="40" w:after="40"/>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A.14.b.4</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750"/>
        </w:trPr>
        <w:tc>
          <w:tcPr>
            <w:tcW w:w="1135" w:type="dxa"/>
            <w:tcBorders>
              <w:top w:val="nil"/>
              <w:left w:val="single" w:sz="12" w:space="0" w:color="auto"/>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A.14.b.5</w:t>
            </w:r>
          </w:p>
        </w:tc>
        <w:tc>
          <w:tcPr>
            <w:tcW w:w="4422" w:type="dxa"/>
            <w:tcBorders>
              <w:top w:val="nil"/>
              <w:left w:val="nil"/>
              <w:bottom w:val="single" w:sz="4" w:space="0" w:color="auto"/>
              <w:right w:val="double" w:sz="6" w:space="0" w:color="auto"/>
            </w:tcBorders>
            <w:shd w:val="clear" w:color="auto" w:fill="auto"/>
            <w:hideMark/>
          </w:tcPr>
          <w:p w:rsidR="00201F65" w:rsidRPr="00C94A22" w:rsidRDefault="00201F65" w:rsidP="00201F65">
            <w:pPr>
              <w:spacing w:before="40" w:after="40"/>
              <w:ind w:left="170"/>
              <w:rPr>
                <w:rFonts w:asciiTheme="majorBidi" w:hAnsiTheme="majorBidi" w:cstheme="majorBidi"/>
                <w:sz w:val="18"/>
                <w:szCs w:val="18"/>
              </w:rPr>
            </w:pPr>
            <w:r w:rsidRPr="00C94A22">
              <w:rPr>
                <w:rFonts w:asciiTheme="majorBidi" w:hAnsiTheme="majorBidi" w:cstheme="majorBidi"/>
                <w:sz w:val="18"/>
                <w:szCs w:val="18"/>
              </w:rPr>
              <w:t>the minimum separation angle between the geostationary-satellite orbit arc and the associated earth station main beam-axis at which the associated earth station can transmit towards a non-geostationary satellite</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A.14.b.5</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510"/>
        </w:trPr>
        <w:tc>
          <w:tcPr>
            <w:tcW w:w="1135" w:type="dxa"/>
            <w:tcBorders>
              <w:top w:val="nil"/>
              <w:left w:val="single" w:sz="12" w:space="0" w:color="auto"/>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A.14.b.6</w:t>
            </w:r>
          </w:p>
        </w:tc>
        <w:tc>
          <w:tcPr>
            <w:tcW w:w="4422" w:type="dxa"/>
            <w:tcBorders>
              <w:top w:val="nil"/>
              <w:left w:val="nil"/>
              <w:bottom w:val="single" w:sz="4" w:space="0" w:color="auto"/>
              <w:right w:val="double" w:sz="6" w:space="0" w:color="auto"/>
            </w:tcBorders>
            <w:shd w:val="clear" w:color="auto" w:fill="auto"/>
            <w:hideMark/>
          </w:tcPr>
          <w:p w:rsidR="00201F65" w:rsidRPr="00C94A22" w:rsidRDefault="00201F65" w:rsidP="00201F65">
            <w:pPr>
              <w:spacing w:before="40" w:after="40"/>
              <w:ind w:left="170"/>
              <w:rPr>
                <w:rFonts w:asciiTheme="majorBidi" w:hAnsiTheme="majorBidi" w:cstheme="majorBidi"/>
                <w:sz w:val="18"/>
                <w:szCs w:val="18"/>
              </w:rPr>
            </w:pPr>
            <w:r w:rsidRPr="00C94A22">
              <w:rPr>
                <w:rFonts w:asciiTheme="majorBidi" w:hAnsiTheme="majorBidi" w:cstheme="majorBidi"/>
                <w:sz w:val="18"/>
                <w:szCs w:val="18"/>
              </w:rPr>
              <w:t>the mask pattern defined in terms of the power in the reference bandwidth for a series of off-axis angles with respect to a specified reference point</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A.14.b.6</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1531"/>
        </w:trPr>
        <w:tc>
          <w:tcPr>
            <w:tcW w:w="1135" w:type="dxa"/>
            <w:tcBorders>
              <w:top w:val="nil"/>
              <w:left w:val="single" w:sz="12" w:space="0" w:color="auto"/>
              <w:bottom w:val="single" w:sz="4" w:space="0" w:color="000000"/>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A.14.c</w:t>
            </w:r>
          </w:p>
        </w:tc>
        <w:tc>
          <w:tcPr>
            <w:tcW w:w="4422" w:type="dxa"/>
            <w:tcBorders>
              <w:top w:val="single" w:sz="4" w:space="0" w:color="auto"/>
              <w:left w:val="nil"/>
              <w:bottom w:val="single" w:sz="2" w:space="0" w:color="auto"/>
              <w:right w:val="double" w:sz="6" w:space="0" w:color="auto"/>
            </w:tcBorders>
            <w:shd w:val="clear" w:color="auto" w:fill="auto"/>
            <w:hideMark/>
          </w:tcPr>
          <w:p w:rsidR="00201F65" w:rsidRPr="00B815AB"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B815AB">
              <w:rPr>
                <w:rFonts w:asciiTheme="majorBidi" w:hAnsiTheme="majorBidi" w:cstheme="majorBidi"/>
                <w:b/>
                <w:bCs/>
                <w:sz w:val="18"/>
                <w:szCs w:val="18"/>
                <w:lang w:val="en-US" w:eastAsia="zh-CN"/>
              </w:rPr>
              <w:t>For each pfd mask used by the non-geostationary space station:</w:t>
            </w:r>
          </w:p>
          <w:p w:rsidR="00201F65" w:rsidRPr="00C94A22" w:rsidRDefault="00201F65" w:rsidP="00201F65">
            <w:pPr>
              <w:spacing w:before="40" w:after="40"/>
              <w:ind w:left="340"/>
              <w:rPr>
                <w:rFonts w:asciiTheme="majorBidi" w:hAnsiTheme="majorBidi" w:cstheme="majorBidi"/>
                <w:b/>
                <w:bCs/>
                <w:sz w:val="18"/>
                <w:szCs w:val="18"/>
              </w:rPr>
            </w:pPr>
            <w:r w:rsidRPr="009163BD">
              <w:rPr>
                <w:i/>
                <w:iCs/>
                <w:sz w:val="18"/>
                <w:szCs w:val="18"/>
                <w:lang w:val="en-US"/>
              </w:rPr>
              <w:t>Note</w:t>
            </w:r>
            <w:r w:rsidRPr="00322E0B">
              <w:rPr>
                <w:sz w:val="18"/>
                <w:szCs w:val="18"/>
                <w:lang w:val="en-US"/>
              </w:rPr>
              <w:t xml:space="preserve"> – The space station pfd mask is defined by the maximum power flux-density generated by any space station in the interfering non-geostationary-satellite system as seen from any point on the surface of the Earth</w:t>
            </w:r>
          </w:p>
        </w:tc>
        <w:tc>
          <w:tcPr>
            <w:tcW w:w="737" w:type="dxa"/>
            <w:tcBorders>
              <w:top w:val="nil"/>
              <w:left w:val="double" w:sz="6"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61"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single" w:sz="4" w:space="0" w:color="auto"/>
              <w:bottom w:val="single" w:sz="4" w:space="0" w:color="000000"/>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double" w:sz="6" w:space="0" w:color="auto"/>
              <w:bottom w:val="single" w:sz="4" w:space="0" w:color="000000"/>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A.14.c</w:t>
            </w:r>
          </w:p>
        </w:tc>
        <w:tc>
          <w:tcPr>
            <w:tcW w:w="709" w:type="dxa"/>
            <w:tcBorders>
              <w:top w:val="nil"/>
              <w:left w:val="double" w:sz="6" w:space="0" w:color="auto"/>
              <w:bottom w:val="single" w:sz="4" w:space="0" w:color="000000"/>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312"/>
        </w:trPr>
        <w:tc>
          <w:tcPr>
            <w:tcW w:w="1135" w:type="dxa"/>
            <w:tcBorders>
              <w:top w:val="nil"/>
              <w:left w:val="single" w:sz="12" w:space="0" w:color="auto"/>
              <w:bottom w:val="single" w:sz="4" w:space="0" w:color="auto"/>
              <w:right w:val="double" w:sz="6" w:space="0" w:color="auto"/>
            </w:tcBorders>
            <w:shd w:val="clear" w:color="000000" w:fill="FFFFFF"/>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A.14.c.1</w:t>
            </w:r>
          </w:p>
        </w:tc>
        <w:tc>
          <w:tcPr>
            <w:tcW w:w="4422" w:type="dxa"/>
            <w:tcBorders>
              <w:top w:val="single" w:sz="2" w:space="0" w:color="auto"/>
              <w:left w:val="nil"/>
              <w:bottom w:val="single" w:sz="4" w:space="0" w:color="auto"/>
              <w:right w:val="double" w:sz="6" w:space="0" w:color="auto"/>
            </w:tcBorders>
            <w:shd w:val="clear" w:color="auto" w:fill="auto"/>
            <w:hideMark/>
          </w:tcPr>
          <w:p w:rsidR="00201F65" w:rsidRPr="00C94A22" w:rsidRDefault="00201F65" w:rsidP="00201F65">
            <w:pPr>
              <w:spacing w:before="40" w:after="40"/>
              <w:ind w:left="170"/>
              <w:rPr>
                <w:rFonts w:asciiTheme="majorBidi" w:hAnsiTheme="majorBidi" w:cstheme="majorBidi"/>
                <w:sz w:val="18"/>
                <w:szCs w:val="18"/>
              </w:rPr>
            </w:pPr>
            <w:r w:rsidRPr="00C94A22">
              <w:rPr>
                <w:rFonts w:asciiTheme="majorBidi" w:hAnsiTheme="majorBidi" w:cstheme="majorBidi"/>
                <w:sz w:val="18"/>
                <w:szCs w:val="18"/>
              </w:rPr>
              <w:t>the mask identification code</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E356F6">
            <w:pPr>
              <w:spacing w:before="40" w:after="40"/>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000000" w:fill="FFFFFF"/>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A.14.c.1</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312"/>
        </w:trPr>
        <w:tc>
          <w:tcPr>
            <w:tcW w:w="1135" w:type="dxa"/>
            <w:tcBorders>
              <w:top w:val="nil"/>
              <w:left w:val="single" w:sz="12" w:space="0" w:color="auto"/>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A.14.c.2</w:t>
            </w:r>
          </w:p>
        </w:tc>
        <w:tc>
          <w:tcPr>
            <w:tcW w:w="4422" w:type="dxa"/>
            <w:tcBorders>
              <w:top w:val="nil"/>
              <w:left w:val="nil"/>
              <w:bottom w:val="single" w:sz="4" w:space="0" w:color="auto"/>
              <w:right w:val="double" w:sz="6" w:space="0" w:color="auto"/>
            </w:tcBorders>
            <w:shd w:val="clear" w:color="auto" w:fill="auto"/>
            <w:hideMark/>
          </w:tcPr>
          <w:p w:rsidR="00201F65" w:rsidRPr="00C94A22" w:rsidRDefault="00201F65" w:rsidP="00201F65">
            <w:pPr>
              <w:spacing w:before="40" w:after="40"/>
              <w:ind w:left="170"/>
              <w:rPr>
                <w:rFonts w:asciiTheme="majorBidi" w:hAnsiTheme="majorBidi" w:cstheme="majorBidi"/>
                <w:sz w:val="18"/>
                <w:szCs w:val="18"/>
              </w:rPr>
            </w:pPr>
            <w:r w:rsidRPr="00C94A22">
              <w:rPr>
                <w:rFonts w:asciiTheme="majorBidi" w:hAnsiTheme="majorBidi" w:cstheme="majorBidi"/>
                <w:sz w:val="18"/>
                <w:szCs w:val="18"/>
              </w:rPr>
              <w:t>the lowest frequency for which the mask is valid</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E356F6">
            <w:pPr>
              <w:spacing w:before="40" w:after="40"/>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A.14.c.2</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312"/>
        </w:trPr>
        <w:tc>
          <w:tcPr>
            <w:tcW w:w="1135" w:type="dxa"/>
            <w:tcBorders>
              <w:top w:val="nil"/>
              <w:left w:val="single" w:sz="12" w:space="0" w:color="auto"/>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A.14.c.3</w:t>
            </w:r>
          </w:p>
        </w:tc>
        <w:tc>
          <w:tcPr>
            <w:tcW w:w="4422" w:type="dxa"/>
            <w:tcBorders>
              <w:top w:val="nil"/>
              <w:left w:val="nil"/>
              <w:bottom w:val="single" w:sz="4" w:space="0" w:color="auto"/>
              <w:right w:val="double" w:sz="6" w:space="0" w:color="auto"/>
            </w:tcBorders>
            <w:shd w:val="clear" w:color="auto" w:fill="auto"/>
            <w:hideMark/>
          </w:tcPr>
          <w:p w:rsidR="00201F65" w:rsidRPr="00C94A22" w:rsidRDefault="00201F65" w:rsidP="00201F65">
            <w:pPr>
              <w:spacing w:before="40" w:after="40"/>
              <w:ind w:left="170"/>
              <w:rPr>
                <w:rFonts w:asciiTheme="majorBidi" w:hAnsiTheme="majorBidi" w:cstheme="majorBidi"/>
                <w:sz w:val="18"/>
                <w:szCs w:val="18"/>
              </w:rPr>
            </w:pPr>
            <w:r w:rsidRPr="00C94A22">
              <w:rPr>
                <w:rFonts w:asciiTheme="majorBidi" w:hAnsiTheme="majorBidi" w:cstheme="majorBidi"/>
                <w:sz w:val="18"/>
                <w:szCs w:val="18"/>
              </w:rPr>
              <w:t>the highest frequency for which the mask is valid</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E356F6">
            <w:pPr>
              <w:spacing w:before="40" w:after="40"/>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A.14.c.3</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312"/>
        </w:trPr>
        <w:tc>
          <w:tcPr>
            <w:tcW w:w="1135" w:type="dxa"/>
            <w:tcBorders>
              <w:top w:val="nil"/>
              <w:left w:val="single" w:sz="12" w:space="0" w:color="auto"/>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lastRenderedPageBreak/>
              <w:t>A.14.c.4</w:t>
            </w:r>
          </w:p>
        </w:tc>
        <w:tc>
          <w:tcPr>
            <w:tcW w:w="4422" w:type="dxa"/>
            <w:tcBorders>
              <w:top w:val="nil"/>
              <w:left w:val="nil"/>
              <w:bottom w:val="single" w:sz="4" w:space="0" w:color="auto"/>
              <w:right w:val="double" w:sz="6" w:space="0" w:color="auto"/>
            </w:tcBorders>
            <w:shd w:val="clear" w:color="auto" w:fill="auto"/>
            <w:hideMark/>
          </w:tcPr>
          <w:p w:rsidR="00201F65" w:rsidRPr="00C94A22" w:rsidRDefault="00201F65" w:rsidP="00201F65">
            <w:pPr>
              <w:spacing w:before="40" w:after="40"/>
              <w:ind w:left="170"/>
              <w:rPr>
                <w:rFonts w:asciiTheme="majorBidi" w:hAnsiTheme="majorBidi" w:cstheme="majorBidi"/>
                <w:sz w:val="18"/>
                <w:szCs w:val="18"/>
              </w:rPr>
            </w:pPr>
            <w:r w:rsidRPr="00C94A22">
              <w:rPr>
                <w:rFonts w:asciiTheme="majorBidi" w:hAnsiTheme="majorBidi" w:cstheme="majorBidi"/>
                <w:sz w:val="18"/>
                <w:szCs w:val="18"/>
              </w:rPr>
              <w:t>the type of mask</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E356F6">
            <w:pPr>
              <w:spacing w:before="40" w:after="40"/>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A.14.c.4</w:t>
            </w:r>
          </w:p>
        </w:tc>
        <w:tc>
          <w:tcPr>
            <w:tcW w:w="709" w:type="dxa"/>
            <w:tcBorders>
              <w:top w:val="nil"/>
              <w:left w:val="nil"/>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312"/>
        </w:trPr>
        <w:tc>
          <w:tcPr>
            <w:tcW w:w="1135" w:type="dxa"/>
            <w:tcBorders>
              <w:top w:val="nil"/>
              <w:left w:val="single" w:sz="12" w:space="0" w:color="auto"/>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A.14.c.5</w:t>
            </w:r>
          </w:p>
        </w:tc>
        <w:tc>
          <w:tcPr>
            <w:tcW w:w="4422" w:type="dxa"/>
            <w:tcBorders>
              <w:top w:val="nil"/>
              <w:left w:val="nil"/>
              <w:bottom w:val="single" w:sz="4" w:space="0" w:color="auto"/>
              <w:right w:val="double" w:sz="6" w:space="0" w:color="auto"/>
            </w:tcBorders>
            <w:shd w:val="clear" w:color="auto" w:fill="auto"/>
            <w:hideMark/>
          </w:tcPr>
          <w:p w:rsidR="00201F65" w:rsidRPr="00C94A22" w:rsidRDefault="00201F65" w:rsidP="00201F65">
            <w:pPr>
              <w:spacing w:before="40" w:after="40"/>
              <w:ind w:left="170"/>
              <w:rPr>
                <w:rFonts w:asciiTheme="majorBidi" w:hAnsiTheme="majorBidi" w:cstheme="majorBidi"/>
                <w:sz w:val="18"/>
                <w:szCs w:val="18"/>
              </w:rPr>
            </w:pPr>
            <w:r w:rsidRPr="00C94A22">
              <w:rPr>
                <w:rFonts w:asciiTheme="majorBidi" w:hAnsiTheme="majorBidi" w:cstheme="majorBidi"/>
                <w:sz w:val="18"/>
                <w:szCs w:val="18"/>
              </w:rPr>
              <w:t>the mask pattern of the power flux-density defined in three dimensions</w:t>
            </w:r>
          </w:p>
        </w:tc>
        <w:tc>
          <w:tcPr>
            <w:tcW w:w="73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E356F6">
            <w:pPr>
              <w:spacing w:before="40" w:after="40"/>
              <w:jc w:val="center"/>
              <w:rPr>
                <w:rFonts w:asciiTheme="majorBidi" w:hAnsiTheme="majorBidi" w:cstheme="majorBidi"/>
                <w:b/>
                <w:bCs/>
                <w:sz w:val="18"/>
                <w:szCs w:val="18"/>
              </w:rPr>
            </w:pPr>
            <w:r w:rsidRPr="00C94A22">
              <w:rPr>
                <w:rFonts w:asciiTheme="majorBidi" w:hAnsiTheme="majorBidi" w:cstheme="majorBidi"/>
                <w:b/>
                <w:bCs/>
                <w:sz w:val="18"/>
                <w:szCs w:val="18"/>
              </w:rPr>
              <w:t>X</w:t>
            </w:r>
          </w:p>
        </w:tc>
        <w:tc>
          <w:tcPr>
            <w:tcW w:w="76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A.14.c.5</w:t>
            </w:r>
          </w:p>
        </w:tc>
        <w:tc>
          <w:tcPr>
            <w:tcW w:w="709" w:type="dxa"/>
            <w:tcBorders>
              <w:top w:val="nil"/>
              <w:left w:val="nil"/>
              <w:bottom w:val="single" w:sz="2"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552"/>
        </w:trPr>
        <w:tc>
          <w:tcPr>
            <w:tcW w:w="1135" w:type="dxa"/>
            <w:tcBorders>
              <w:top w:val="single" w:sz="4" w:space="0" w:color="auto"/>
              <w:left w:val="single" w:sz="12" w:space="0" w:color="auto"/>
              <w:bottom w:val="single" w:sz="4" w:space="0" w:color="auto"/>
              <w:right w:val="double" w:sz="6" w:space="0" w:color="auto"/>
            </w:tcBorders>
            <w:shd w:val="clear" w:color="000000" w:fill="auto"/>
            <w:hideMark/>
          </w:tcPr>
          <w:p w:rsidR="00201F65" w:rsidRPr="007C4255"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7C4255">
              <w:rPr>
                <w:rFonts w:asciiTheme="majorBidi" w:hAnsiTheme="majorBidi" w:cstheme="majorBidi"/>
                <w:b/>
                <w:bCs/>
                <w:sz w:val="18"/>
                <w:szCs w:val="18"/>
                <w:lang w:val="en-US" w:eastAsia="zh-CN"/>
              </w:rPr>
              <w:t>A.15</w:t>
            </w:r>
          </w:p>
        </w:tc>
        <w:tc>
          <w:tcPr>
            <w:tcW w:w="4422" w:type="dxa"/>
            <w:tcBorders>
              <w:top w:val="single" w:sz="4" w:space="0" w:color="auto"/>
              <w:left w:val="nil"/>
              <w:bottom w:val="single" w:sz="4" w:space="0" w:color="auto"/>
              <w:right w:val="double" w:sz="6" w:space="0" w:color="auto"/>
            </w:tcBorders>
            <w:shd w:val="clear" w:color="auto" w:fill="auto"/>
            <w:hideMark/>
          </w:tcPr>
          <w:p w:rsidR="00201F65" w:rsidRPr="007C4255"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7C4255">
              <w:rPr>
                <w:rFonts w:asciiTheme="majorBidi" w:hAnsiTheme="majorBidi" w:cstheme="majorBidi"/>
                <w:b/>
                <w:bCs/>
                <w:sz w:val="18"/>
                <w:szCs w:val="18"/>
                <w:lang w:val="en-US" w:eastAsia="zh-CN"/>
              </w:rPr>
              <w:t>COMMITMENT REGARDING COMPLIANCE WITH ADDITIONAL OP</w:t>
            </w:r>
            <w:r>
              <w:rPr>
                <w:rFonts w:asciiTheme="majorBidi" w:hAnsiTheme="majorBidi" w:cstheme="majorBidi"/>
                <w:b/>
                <w:bCs/>
                <w:sz w:val="18"/>
                <w:szCs w:val="18"/>
                <w:lang w:val="en-US" w:eastAsia="zh-CN"/>
              </w:rPr>
              <w:t>ERATIONAL EQUIVALENT POWER FLUX-</w:t>
            </w:r>
            <w:r w:rsidRPr="007C4255">
              <w:rPr>
                <w:rFonts w:asciiTheme="majorBidi" w:hAnsiTheme="majorBidi" w:cstheme="majorBidi"/>
                <w:b/>
                <w:bCs/>
                <w:sz w:val="18"/>
                <w:szCs w:val="18"/>
                <w:lang w:val="en-US" w:eastAsia="zh-CN"/>
              </w:rPr>
              <w:t>DENSITY, epfd↓, LIMITS</w:t>
            </w:r>
          </w:p>
        </w:tc>
        <w:tc>
          <w:tcPr>
            <w:tcW w:w="7296" w:type="dxa"/>
            <w:gridSpan w:val="9"/>
            <w:tcBorders>
              <w:top w:val="nil"/>
              <w:left w:val="nil"/>
              <w:bottom w:val="single" w:sz="4" w:space="0" w:color="auto"/>
              <w:right w:val="double" w:sz="6" w:space="0" w:color="auto"/>
            </w:tcBorders>
            <w:shd w:val="clear" w:color="000000" w:fill="C0C0C0"/>
            <w:vAlign w:val="center"/>
          </w:tcPr>
          <w:p w:rsidR="00201F65" w:rsidRPr="00C94A22" w:rsidRDefault="00201F65" w:rsidP="00201F65">
            <w:pPr>
              <w:jc w:val="center"/>
              <w:rPr>
                <w:rFonts w:asciiTheme="majorBidi" w:hAnsiTheme="majorBidi" w:cstheme="majorBidi"/>
                <w:b/>
                <w:bCs/>
                <w:sz w:val="18"/>
                <w:szCs w:val="18"/>
              </w:rPr>
            </w:pPr>
          </w:p>
        </w:tc>
        <w:tc>
          <w:tcPr>
            <w:tcW w:w="1039" w:type="dxa"/>
            <w:tcBorders>
              <w:top w:val="single" w:sz="4" w:space="0" w:color="auto"/>
              <w:left w:val="nil"/>
              <w:bottom w:val="single" w:sz="4" w:space="0" w:color="auto"/>
              <w:right w:val="double" w:sz="6" w:space="0" w:color="auto"/>
            </w:tcBorders>
            <w:shd w:val="clear" w:color="000000" w:fill="auto"/>
            <w:hideMark/>
          </w:tcPr>
          <w:p w:rsidR="00201F65" w:rsidRPr="00C94A22"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rPr>
            </w:pPr>
            <w:r w:rsidRPr="00C94A22">
              <w:rPr>
                <w:rFonts w:asciiTheme="majorBidi" w:hAnsiTheme="majorBidi" w:cstheme="majorBidi"/>
                <w:b/>
                <w:bCs/>
                <w:sz w:val="18"/>
                <w:szCs w:val="18"/>
              </w:rPr>
              <w:t>A.15</w:t>
            </w:r>
          </w:p>
        </w:tc>
        <w:tc>
          <w:tcPr>
            <w:tcW w:w="709" w:type="dxa"/>
            <w:tcBorders>
              <w:top w:val="single" w:sz="2" w:space="0" w:color="auto"/>
              <w:left w:val="nil"/>
              <w:bottom w:val="single" w:sz="2" w:space="0" w:color="auto"/>
              <w:right w:val="single" w:sz="12" w:space="0" w:color="auto"/>
            </w:tcBorders>
            <w:shd w:val="clear" w:color="000000" w:fill="C0C0C0"/>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1757"/>
        </w:trPr>
        <w:tc>
          <w:tcPr>
            <w:tcW w:w="1135" w:type="dxa"/>
            <w:tcBorders>
              <w:top w:val="single" w:sz="4" w:space="0" w:color="auto"/>
              <w:left w:val="single" w:sz="12" w:space="0" w:color="auto"/>
              <w:bottom w:val="single" w:sz="4" w:space="0" w:color="000000"/>
              <w:right w:val="double" w:sz="6" w:space="0" w:color="auto"/>
            </w:tcBorders>
            <w:shd w:val="clear" w:color="auto"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A.15.a</w:t>
            </w:r>
          </w:p>
        </w:tc>
        <w:tc>
          <w:tcPr>
            <w:tcW w:w="4422" w:type="dxa"/>
            <w:tcBorders>
              <w:top w:val="single" w:sz="4" w:space="0" w:color="auto"/>
              <w:left w:val="nil"/>
              <w:right w:val="double" w:sz="6" w:space="0" w:color="auto"/>
            </w:tcBorders>
            <w:shd w:val="clear" w:color="auto" w:fill="auto"/>
            <w:hideMark/>
          </w:tcPr>
          <w:p w:rsidR="00201F65" w:rsidRPr="00C94A22" w:rsidRDefault="00201F65" w:rsidP="00201F65">
            <w:pPr>
              <w:spacing w:before="40" w:after="40"/>
              <w:ind w:left="170"/>
              <w:rPr>
                <w:rFonts w:asciiTheme="majorBidi" w:hAnsiTheme="majorBidi" w:cstheme="majorBidi"/>
                <w:sz w:val="18"/>
                <w:szCs w:val="18"/>
              </w:rPr>
            </w:pPr>
            <w:r w:rsidRPr="00C94A22">
              <w:rPr>
                <w:rFonts w:asciiTheme="majorBidi" w:hAnsiTheme="majorBidi" w:cstheme="majorBidi"/>
                <w:sz w:val="18"/>
                <w:szCs w:val="18"/>
              </w:rPr>
              <w:t>a commitment that the filed for system will meet the additional operational epfd</w:t>
            </w:r>
            <w:r>
              <w:rPr>
                <w:rFonts w:asciiTheme="majorBidi" w:hAnsiTheme="majorBidi" w:cstheme="majorBidi"/>
                <w:sz w:val="18"/>
                <w:szCs w:val="18"/>
                <w:vertAlign w:val="subscript"/>
              </w:rPr>
              <w:t>↓</w:t>
            </w:r>
            <w:r w:rsidRPr="00C94A22">
              <w:rPr>
                <w:rFonts w:asciiTheme="majorBidi" w:hAnsiTheme="majorBidi" w:cstheme="majorBidi"/>
                <w:sz w:val="18"/>
                <w:szCs w:val="18"/>
              </w:rPr>
              <w:t xml:space="preserve"> limits that are specified in Table </w:t>
            </w:r>
            <w:r w:rsidRPr="00C94A22">
              <w:rPr>
                <w:rFonts w:asciiTheme="majorBidi" w:hAnsiTheme="majorBidi" w:cstheme="majorBidi"/>
                <w:b/>
                <w:bCs/>
                <w:sz w:val="18"/>
                <w:szCs w:val="18"/>
              </w:rPr>
              <w:t>22-4A1</w:t>
            </w:r>
            <w:r w:rsidRPr="00C94A22">
              <w:rPr>
                <w:rFonts w:asciiTheme="majorBidi" w:hAnsiTheme="majorBidi" w:cstheme="majorBidi"/>
                <w:sz w:val="18"/>
                <w:szCs w:val="18"/>
              </w:rPr>
              <w:t xml:space="preserve"> under No. </w:t>
            </w:r>
            <w:r w:rsidRPr="00C94A22">
              <w:rPr>
                <w:rFonts w:asciiTheme="majorBidi" w:hAnsiTheme="majorBidi" w:cstheme="majorBidi"/>
                <w:b/>
                <w:bCs/>
                <w:sz w:val="18"/>
                <w:szCs w:val="18"/>
              </w:rPr>
              <w:t>22.5I</w:t>
            </w:r>
          </w:p>
          <w:p w:rsidR="00201F65" w:rsidRPr="00C94A22" w:rsidRDefault="00201F65" w:rsidP="00201F65">
            <w:pPr>
              <w:spacing w:before="40" w:after="40"/>
              <w:ind w:left="340"/>
              <w:rPr>
                <w:rFonts w:asciiTheme="majorBidi" w:hAnsiTheme="majorBidi" w:cstheme="majorBidi"/>
                <w:sz w:val="18"/>
                <w:szCs w:val="18"/>
              </w:rPr>
            </w:pPr>
            <w:r w:rsidRPr="00322E0B">
              <w:rPr>
                <w:sz w:val="18"/>
                <w:szCs w:val="18"/>
                <w:lang w:val="en-US"/>
              </w:rPr>
              <w:t>Required only for non-geostationary-satellite systems operating in the fixed-satellite service in the bands 10.7-11.7 GHz (in all Regions), 11.7-12.2 GHz (Region </w:t>
            </w:r>
            <w:r>
              <w:rPr>
                <w:sz w:val="18"/>
                <w:szCs w:val="18"/>
                <w:lang w:val="en-US"/>
              </w:rPr>
              <w:t xml:space="preserve">2), </w:t>
            </w:r>
            <w:r w:rsidRPr="00322E0B">
              <w:rPr>
                <w:sz w:val="18"/>
                <w:szCs w:val="18"/>
                <w:lang w:val="en-US"/>
              </w:rPr>
              <w:t xml:space="preserve">12.2-12.5 GHz (Region 3), and 12.5-12.75 GHz (Regions 1 and 3) </w:t>
            </w:r>
          </w:p>
        </w:tc>
        <w:tc>
          <w:tcPr>
            <w:tcW w:w="737" w:type="dxa"/>
            <w:tcBorders>
              <w:top w:val="nil"/>
              <w:left w:val="double" w:sz="6"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w:t>
            </w:r>
          </w:p>
        </w:tc>
        <w:tc>
          <w:tcPr>
            <w:tcW w:w="761"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single" w:sz="4" w:space="0" w:color="auto"/>
              <w:left w:val="double" w:sz="6" w:space="0" w:color="auto"/>
              <w:bottom w:val="single" w:sz="4" w:space="0" w:color="000000"/>
              <w:right w:val="double" w:sz="6" w:space="0" w:color="auto"/>
            </w:tcBorders>
            <w:shd w:val="clear" w:color="auto"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A.15.a</w:t>
            </w:r>
          </w:p>
        </w:tc>
        <w:tc>
          <w:tcPr>
            <w:tcW w:w="709" w:type="dxa"/>
            <w:tcBorders>
              <w:top w:val="single" w:sz="4" w:space="0" w:color="auto"/>
              <w:left w:val="single" w:sz="4" w:space="0" w:color="auto"/>
              <w:bottom w:val="single" w:sz="4" w:space="0" w:color="000000"/>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630"/>
        </w:trPr>
        <w:tc>
          <w:tcPr>
            <w:tcW w:w="1135" w:type="dxa"/>
            <w:tcBorders>
              <w:top w:val="nil"/>
              <w:left w:val="single" w:sz="12" w:space="0" w:color="auto"/>
              <w:bottom w:val="single" w:sz="4" w:space="0" w:color="auto"/>
              <w:right w:val="double" w:sz="6" w:space="0" w:color="auto"/>
            </w:tcBorders>
            <w:shd w:val="clear" w:color="auto" w:fill="auto"/>
            <w:hideMark/>
          </w:tcPr>
          <w:p w:rsidR="00201F65" w:rsidRPr="007C4255"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7C4255">
              <w:rPr>
                <w:rFonts w:asciiTheme="majorBidi" w:hAnsiTheme="majorBidi" w:cstheme="majorBidi"/>
                <w:b/>
                <w:bCs/>
                <w:sz w:val="18"/>
                <w:szCs w:val="18"/>
                <w:lang w:val="en-US" w:eastAsia="zh-CN"/>
              </w:rPr>
              <w:t>A.16</w:t>
            </w:r>
          </w:p>
        </w:tc>
        <w:tc>
          <w:tcPr>
            <w:tcW w:w="4422" w:type="dxa"/>
            <w:tcBorders>
              <w:top w:val="single" w:sz="4" w:space="0" w:color="auto"/>
              <w:left w:val="nil"/>
              <w:bottom w:val="single" w:sz="4" w:space="0" w:color="auto"/>
              <w:right w:val="double" w:sz="6" w:space="0" w:color="auto"/>
            </w:tcBorders>
            <w:shd w:val="clear" w:color="auto" w:fill="auto"/>
            <w:hideMark/>
          </w:tcPr>
          <w:p w:rsidR="00201F65" w:rsidRPr="007C4255"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7C4255">
              <w:rPr>
                <w:rFonts w:asciiTheme="majorBidi" w:hAnsiTheme="majorBidi" w:cstheme="majorBidi"/>
                <w:b/>
                <w:bCs/>
                <w:sz w:val="18"/>
                <w:szCs w:val="18"/>
                <w:lang w:val="en-US" w:eastAsia="zh-CN"/>
              </w:rPr>
              <w:t>COMMITMEN</w:t>
            </w:r>
            <w:r w:rsidR="006C1B9A">
              <w:rPr>
                <w:rFonts w:asciiTheme="majorBidi" w:hAnsiTheme="majorBidi" w:cstheme="majorBidi"/>
                <w:b/>
                <w:bCs/>
                <w:sz w:val="18"/>
                <w:szCs w:val="18"/>
                <w:lang w:val="en-US" w:eastAsia="zh-CN"/>
              </w:rPr>
              <w:t>T REGARDING COMPLIANCE WITH OFF-</w:t>
            </w:r>
            <w:r w:rsidRPr="007C4255">
              <w:rPr>
                <w:rFonts w:asciiTheme="majorBidi" w:hAnsiTheme="majorBidi" w:cstheme="majorBidi"/>
                <w:b/>
                <w:bCs/>
                <w:sz w:val="18"/>
                <w:szCs w:val="18"/>
                <w:lang w:val="en-US" w:eastAsia="zh-CN"/>
              </w:rPr>
              <w:t>AXIS POWER LIMITATIONS OR POWER FLUX-DENSITY, pfd, LIMITS</w:t>
            </w:r>
          </w:p>
        </w:tc>
        <w:tc>
          <w:tcPr>
            <w:tcW w:w="7296" w:type="dxa"/>
            <w:gridSpan w:val="9"/>
            <w:tcBorders>
              <w:top w:val="nil"/>
              <w:left w:val="nil"/>
              <w:bottom w:val="single" w:sz="4" w:space="0" w:color="auto"/>
              <w:right w:val="double" w:sz="6" w:space="0" w:color="auto"/>
            </w:tcBorders>
            <w:shd w:val="clear" w:color="000000" w:fill="C0C0C0"/>
            <w:vAlign w:val="center"/>
          </w:tcPr>
          <w:p w:rsidR="00201F65" w:rsidRPr="00C94A22" w:rsidRDefault="00201F65" w:rsidP="00201F65">
            <w:pPr>
              <w:jc w:val="center"/>
              <w:rPr>
                <w:rFonts w:asciiTheme="majorBidi" w:hAnsiTheme="majorBidi" w:cstheme="majorBidi"/>
                <w:b/>
                <w:bCs/>
                <w:sz w:val="18"/>
                <w:szCs w:val="18"/>
              </w:rPr>
            </w:pPr>
          </w:p>
        </w:tc>
        <w:tc>
          <w:tcPr>
            <w:tcW w:w="1039" w:type="dxa"/>
            <w:tcBorders>
              <w:top w:val="nil"/>
              <w:left w:val="nil"/>
              <w:bottom w:val="single" w:sz="4" w:space="0" w:color="auto"/>
              <w:right w:val="double" w:sz="6" w:space="0" w:color="auto"/>
            </w:tcBorders>
            <w:shd w:val="clear" w:color="auto"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2B5F67">
              <w:rPr>
                <w:rFonts w:asciiTheme="majorBidi" w:hAnsiTheme="majorBidi" w:cstheme="majorBidi"/>
                <w:b/>
                <w:bCs/>
                <w:sz w:val="18"/>
                <w:szCs w:val="18"/>
                <w:lang w:val="en-US" w:eastAsia="zh-CN"/>
              </w:rPr>
              <w:t>A.16</w:t>
            </w:r>
          </w:p>
        </w:tc>
        <w:tc>
          <w:tcPr>
            <w:tcW w:w="709" w:type="dxa"/>
            <w:tcBorders>
              <w:top w:val="nil"/>
              <w:left w:val="nil"/>
              <w:bottom w:val="single" w:sz="4" w:space="0" w:color="auto"/>
              <w:right w:val="single" w:sz="12" w:space="0" w:color="auto"/>
            </w:tcBorders>
            <w:shd w:val="clear" w:color="000000" w:fill="C0C0C0"/>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1757"/>
        </w:trPr>
        <w:tc>
          <w:tcPr>
            <w:tcW w:w="1135" w:type="dxa"/>
            <w:tcBorders>
              <w:top w:val="nil"/>
              <w:left w:val="single" w:sz="12" w:space="0" w:color="auto"/>
              <w:bottom w:val="single" w:sz="4" w:space="0" w:color="000000"/>
              <w:right w:val="double" w:sz="6" w:space="0" w:color="auto"/>
            </w:tcBorders>
            <w:shd w:val="clear" w:color="auto"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A.16.a</w:t>
            </w:r>
          </w:p>
        </w:tc>
        <w:tc>
          <w:tcPr>
            <w:tcW w:w="4422" w:type="dxa"/>
            <w:tcBorders>
              <w:top w:val="nil"/>
              <w:left w:val="nil"/>
              <w:bottom w:val="single" w:sz="4" w:space="0" w:color="auto"/>
              <w:right w:val="double" w:sz="6" w:space="0" w:color="auto"/>
            </w:tcBorders>
            <w:shd w:val="clear" w:color="auto" w:fill="auto"/>
            <w:hideMark/>
          </w:tcPr>
          <w:p w:rsidR="00201F65" w:rsidRPr="00C94A22" w:rsidRDefault="00201F65" w:rsidP="00201F65">
            <w:pPr>
              <w:spacing w:before="40" w:after="40"/>
              <w:ind w:left="170"/>
              <w:rPr>
                <w:rFonts w:asciiTheme="majorBidi" w:hAnsiTheme="majorBidi" w:cstheme="majorBidi"/>
                <w:sz w:val="18"/>
                <w:szCs w:val="18"/>
              </w:rPr>
            </w:pPr>
            <w:r w:rsidRPr="00C94A22">
              <w:rPr>
                <w:rFonts w:asciiTheme="majorBidi" w:hAnsiTheme="majorBidi" w:cstheme="majorBidi"/>
                <w:sz w:val="18"/>
                <w:szCs w:val="18"/>
              </w:rPr>
              <w:t xml:space="preserve">a commitment that the associated earth stations operating with a geostationary-satellite network in the fixed-satellite service meet the off-axis power limitations given in Nos. </w:t>
            </w:r>
            <w:r w:rsidRPr="009163BD">
              <w:rPr>
                <w:rFonts w:asciiTheme="majorBidi" w:hAnsiTheme="majorBidi" w:cstheme="majorBidi"/>
                <w:b/>
                <w:bCs/>
                <w:sz w:val="18"/>
                <w:szCs w:val="18"/>
              </w:rPr>
              <w:t>22.26</w:t>
            </w:r>
            <w:r w:rsidRPr="00C94A22">
              <w:rPr>
                <w:rFonts w:asciiTheme="majorBidi" w:hAnsiTheme="majorBidi" w:cstheme="majorBidi"/>
                <w:sz w:val="18"/>
                <w:szCs w:val="18"/>
              </w:rPr>
              <w:t xml:space="preserve"> to </w:t>
            </w:r>
            <w:r w:rsidRPr="009163BD">
              <w:rPr>
                <w:rFonts w:asciiTheme="majorBidi" w:hAnsiTheme="majorBidi" w:cstheme="majorBidi"/>
                <w:b/>
                <w:bCs/>
                <w:sz w:val="18"/>
                <w:szCs w:val="18"/>
              </w:rPr>
              <w:t>22.28</w:t>
            </w:r>
            <w:r w:rsidRPr="00BE0937">
              <w:rPr>
                <w:rFonts w:asciiTheme="majorBidi" w:hAnsiTheme="majorBidi" w:cstheme="majorBidi"/>
                <w:sz w:val="18"/>
                <w:szCs w:val="18"/>
              </w:rPr>
              <w:t xml:space="preserve"> </w:t>
            </w:r>
            <w:r w:rsidRPr="00C94A22">
              <w:rPr>
                <w:rFonts w:asciiTheme="majorBidi" w:hAnsiTheme="majorBidi" w:cstheme="majorBidi"/>
                <w:sz w:val="18"/>
                <w:szCs w:val="18"/>
              </w:rPr>
              <w:t xml:space="preserve">or </w:t>
            </w:r>
            <w:r w:rsidRPr="009163BD">
              <w:rPr>
                <w:rFonts w:asciiTheme="majorBidi" w:hAnsiTheme="majorBidi" w:cstheme="majorBidi"/>
                <w:b/>
                <w:bCs/>
                <w:sz w:val="18"/>
                <w:szCs w:val="18"/>
              </w:rPr>
              <w:t>22.32</w:t>
            </w:r>
            <w:r w:rsidRPr="00C94A22">
              <w:rPr>
                <w:rFonts w:asciiTheme="majorBidi" w:hAnsiTheme="majorBidi" w:cstheme="majorBidi"/>
                <w:sz w:val="18"/>
                <w:szCs w:val="18"/>
              </w:rPr>
              <w:t xml:space="preserve"> (as appropriate) under the conditions specified in Nos. </w:t>
            </w:r>
            <w:r w:rsidRPr="009163BD">
              <w:rPr>
                <w:rFonts w:asciiTheme="majorBidi" w:hAnsiTheme="majorBidi" w:cstheme="majorBidi"/>
                <w:b/>
                <w:bCs/>
                <w:sz w:val="18"/>
                <w:szCs w:val="18"/>
              </w:rPr>
              <w:t>22.30</w:t>
            </w:r>
            <w:r w:rsidRPr="00C94A22">
              <w:rPr>
                <w:rFonts w:asciiTheme="majorBidi" w:hAnsiTheme="majorBidi" w:cstheme="majorBidi"/>
                <w:sz w:val="18"/>
                <w:szCs w:val="18"/>
              </w:rPr>
              <w:t xml:space="preserve">, </w:t>
            </w:r>
            <w:r w:rsidRPr="009163BD">
              <w:rPr>
                <w:rFonts w:asciiTheme="majorBidi" w:hAnsiTheme="majorBidi" w:cstheme="majorBidi"/>
                <w:b/>
                <w:bCs/>
                <w:sz w:val="18"/>
                <w:szCs w:val="18"/>
              </w:rPr>
              <w:t>22.31</w:t>
            </w:r>
            <w:r w:rsidRPr="00C94A22">
              <w:rPr>
                <w:rFonts w:asciiTheme="majorBidi" w:hAnsiTheme="majorBidi" w:cstheme="majorBidi"/>
                <w:sz w:val="18"/>
                <w:szCs w:val="18"/>
              </w:rPr>
              <w:t xml:space="preserve"> and </w:t>
            </w:r>
            <w:r w:rsidRPr="009163BD">
              <w:rPr>
                <w:rFonts w:asciiTheme="majorBidi" w:hAnsiTheme="majorBidi" w:cstheme="majorBidi"/>
                <w:b/>
                <w:bCs/>
                <w:sz w:val="18"/>
                <w:szCs w:val="18"/>
              </w:rPr>
              <w:t>22.34</w:t>
            </w:r>
            <w:r w:rsidRPr="00C94A22">
              <w:rPr>
                <w:rFonts w:asciiTheme="majorBidi" w:hAnsiTheme="majorBidi" w:cstheme="majorBidi"/>
                <w:sz w:val="18"/>
                <w:szCs w:val="18"/>
              </w:rPr>
              <w:t xml:space="preserve"> to </w:t>
            </w:r>
            <w:r w:rsidRPr="00F5306A">
              <w:rPr>
                <w:rFonts w:asciiTheme="majorBidi" w:hAnsiTheme="majorBidi" w:cstheme="majorBidi"/>
                <w:b/>
                <w:bCs/>
                <w:sz w:val="18"/>
                <w:szCs w:val="18"/>
              </w:rPr>
              <w:t>22.39</w:t>
            </w:r>
          </w:p>
          <w:p w:rsidR="00201F65" w:rsidRPr="00C94A22" w:rsidRDefault="00201F65" w:rsidP="00201F65">
            <w:pPr>
              <w:spacing w:before="40" w:after="40"/>
              <w:ind w:left="340"/>
              <w:rPr>
                <w:rFonts w:asciiTheme="majorBidi" w:hAnsiTheme="majorBidi" w:cstheme="majorBidi"/>
                <w:sz w:val="18"/>
                <w:szCs w:val="18"/>
              </w:rPr>
            </w:pPr>
            <w:r w:rsidRPr="00322E0B">
              <w:rPr>
                <w:sz w:val="18"/>
                <w:szCs w:val="18"/>
                <w:lang w:val="en-US"/>
              </w:rPr>
              <w:t>Required only where the earth stations are subject to those power limitations</w:t>
            </w:r>
          </w:p>
        </w:tc>
        <w:tc>
          <w:tcPr>
            <w:tcW w:w="737" w:type="dxa"/>
            <w:tcBorders>
              <w:top w:val="nil"/>
              <w:left w:val="double" w:sz="6"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w:t>
            </w:r>
          </w:p>
        </w:tc>
        <w:tc>
          <w:tcPr>
            <w:tcW w:w="615"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61"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single" w:sz="4" w:space="0" w:color="auto"/>
              <w:bottom w:val="single" w:sz="4" w:space="0" w:color="000000"/>
              <w:right w:val="double" w:sz="6"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double" w:sz="6" w:space="0" w:color="auto"/>
              <w:bottom w:val="single" w:sz="4" w:space="0" w:color="000000"/>
              <w:right w:val="double" w:sz="6" w:space="0" w:color="auto"/>
            </w:tcBorders>
            <w:shd w:val="clear" w:color="auto"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A.16.a</w:t>
            </w:r>
          </w:p>
        </w:tc>
        <w:tc>
          <w:tcPr>
            <w:tcW w:w="709" w:type="dxa"/>
            <w:tcBorders>
              <w:top w:val="nil"/>
              <w:left w:val="single" w:sz="4" w:space="0" w:color="auto"/>
              <w:bottom w:val="single" w:sz="4" w:space="0" w:color="000000"/>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1531"/>
        </w:trPr>
        <w:tc>
          <w:tcPr>
            <w:tcW w:w="1135" w:type="dxa"/>
            <w:tcBorders>
              <w:top w:val="nil"/>
              <w:left w:val="single" w:sz="12" w:space="0" w:color="auto"/>
              <w:bottom w:val="single" w:sz="4" w:space="0" w:color="000000"/>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lastRenderedPageBreak/>
              <w:t>A.16.b</w:t>
            </w:r>
          </w:p>
        </w:tc>
        <w:tc>
          <w:tcPr>
            <w:tcW w:w="4422" w:type="dxa"/>
            <w:tcBorders>
              <w:top w:val="single" w:sz="4" w:space="0" w:color="auto"/>
              <w:left w:val="nil"/>
              <w:right w:val="double" w:sz="6" w:space="0" w:color="auto"/>
            </w:tcBorders>
            <w:shd w:val="clear" w:color="auto" w:fill="auto"/>
            <w:hideMark/>
          </w:tcPr>
          <w:p w:rsidR="00201F65" w:rsidRPr="00C94A22" w:rsidRDefault="00201F65" w:rsidP="00201F65">
            <w:pPr>
              <w:spacing w:before="40" w:after="40"/>
              <w:ind w:left="170"/>
              <w:rPr>
                <w:rFonts w:asciiTheme="majorBidi" w:hAnsiTheme="majorBidi" w:cstheme="majorBidi"/>
                <w:sz w:val="18"/>
                <w:szCs w:val="18"/>
              </w:rPr>
            </w:pPr>
            <w:r w:rsidRPr="00C94A22">
              <w:rPr>
                <w:rFonts w:asciiTheme="majorBidi" w:hAnsiTheme="majorBidi" w:cstheme="majorBidi"/>
                <w:sz w:val="18"/>
                <w:szCs w:val="18"/>
              </w:rPr>
              <w:t>a commitment by administrations that the filed system will meet the single entry power flux-density limits that are specified in No. </w:t>
            </w:r>
            <w:r w:rsidRPr="00C94A22">
              <w:rPr>
                <w:rFonts w:asciiTheme="majorBidi" w:hAnsiTheme="majorBidi" w:cstheme="majorBidi"/>
                <w:b/>
                <w:bCs/>
                <w:sz w:val="18"/>
                <w:szCs w:val="18"/>
              </w:rPr>
              <w:t>5.502</w:t>
            </w:r>
          </w:p>
          <w:p w:rsidR="00201F65" w:rsidRPr="00C94A22" w:rsidRDefault="00201F65" w:rsidP="00201F65">
            <w:pPr>
              <w:spacing w:before="40" w:after="40"/>
              <w:ind w:left="340"/>
              <w:rPr>
                <w:rFonts w:asciiTheme="majorBidi" w:hAnsiTheme="majorBidi" w:cstheme="majorBidi"/>
                <w:sz w:val="18"/>
                <w:szCs w:val="18"/>
              </w:rPr>
            </w:pPr>
            <w:r w:rsidRPr="00322E0B">
              <w:rPr>
                <w:sz w:val="18"/>
                <w:szCs w:val="18"/>
                <w:lang w:val="en-US"/>
              </w:rPr>
              <w:t>Required only for specific earth station antennas less than 4.5 m in diameter operating with geostationary space stations in the fixed-satellite service in the band 13.75-14 GHz</w:t>
            </w:r>
          </w:p>
        </w:tc>
        <w:tc>
          <w:tcPr>
            <w:tcW w:w="737" w:type="dxa"/>
            <w:tcBorders>
              <w:top w:val="nil"/>
              <w:left w:val="double" w:sz="6"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61"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w:t>
            </w:r>
          </w:p>
        </w:tc>
        <w:tc>
          <w:tcPr>
            <w:tcW w:w="839"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double" w:sz="6" w:space="0" w:color="auto"/>
              <w:bottom w:val="single" w:sz="4" w:space="0" w:color="000000"/>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A.16.b</w:t>
            </w:r>
          </w:p>
        </w:tc>
        <w:tc>
          <w:tcPr>
            <w:tcW w:w="709" w:type="dxa"/>
            <w:tcBorders>
              <w:top w:val="nil"/>
              <w:left w:val="single" w:sz="4" w:space="0" w:color="auto"/>
              <w:bottom w:val="single" w:sz="4" w:space="0" w:color="000000"/>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312"/>
        </w:trPr>
        <w:tc>
          <w:tcPr>
            <w:tcW w:w="1135" w:type="dxa"/>
            <w:tcBorders>
              <w:top w:val="nil"/>
              <w:left w:val="single" w:sz="12" w:space="0" w:color="auto"/>
              <w:bottom w:val="single" w:sz="4" w:space="0" w:color="auto"/>
              <w:right w:val="double" w:sz="6" w:space="0" w:color="auto"/>
            </w:tcBorders>
            <w:shd w:val="clear" w:color="auto" w:fill="auto"/>
            <w:hideMark/>
          </w:tcPr>
          <w:p w:rsidR="00201F65" w:rsidRPr="007C4255"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7C4255">
              <w:rPr>
                <w:rFonts w:asciiTheme="majorBidi" w:hAnsiTheme="majorBidi" w:cstheme="majorBidi"/>
                <w:b/>
                <w:bCs/>
                <w:sz w:val="18"/>
                <w:szCs w:val="18"/>
                <w:lang w:val="en-US" w:eastAsia="zh-CN"/>
              </w:rPr>
              <w:t>A.17</w:t>
            </w:r>
          </w:p>
        </w:tc>
        <w:tc>
          <w:tcPr>
            <w:tcW w:w="4422" w:type="dxa"/>
            <w:tcBorders>
              <w:top w:val="single" w:sz="4" w:space="0" w:color="auto"/>
              <w:left w:val="nil"/>
              <w:bottom w:val="single" w:sz="4" w:space="0" w:color="auto"/>
              <w:right w:val="double" w:sz="6" w:space="0" w:color="auto"/>
            </w:tcBorders>
            <w:shd w:val="clear" w:color="auto" w:fill="auto"/>
            <w:hideMark/>
          </w:tcPr>
          <w:p w:rsidR="00201F65" w:rsidRPr="007C4255"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7C4255">
              <w:rPr>
                <w:rFonts w:asciiTheme="majorBidi" w:hAnsiTheme="majorBidi" w:cstheme="majorBidi"/>
                <w:b/>
                <w:bCs/>
                <w:sz w:val="18"/>
                <w:szCs w:val="18"/>
                <w:lang w:val="en-US" w:eastAsia="zh-CN"/>
              </w:rPr>
              <w:t>COMPLIANCE WITH POWER FLUX-DENSITY, pfd, LIMITS</w:t>
            </w:r>
          </w:p>
        </w:tc>
        <w:tc>
          <w:tcPr>
            <w:tcW w:w="7296" w:type="dxa"/>
            <w:gridSpan w:val="9"/>
            <w:tcBorders>
              <w:top w:val="nil"/>
              <w:left w:val="nil"/>
              <w:bottom w:val="single" w:sz="4" w:space="0" w:color="auto"/>
              <w:right w:val="double" w:sz="6" w:space="0" w:color="auto"/>
            </w:tcBorders>
            <w:shd w:val="clear" w:color="000000" w:fill="C0C0C0"/>
            <w:vAlign w:val="center"/>
          </w:tcPr>
          <w:p w:rsidR="00201F65" w:rsidRPr="00C94A22" w:rsidRDefault="00201F65" w:rsidP="00201F65">
            <w:pPr>
              <w:jc w:val="center"/>
              <w:rPr>
                <w:rFonts w:asciiTheme="majorBidi" w:hAnsiTheme="majorBidi" w:cstheme="majorBidi"/>
                <w:b/>
                <w:bCs/>
                <w:sz w:val="18"/>
                <w:szCs w:val="18"/>
              </w:rPr>
            </w:pPr>
          </w:p>
        </w:tc>
        <w:tc>
          <w:tcPr>
            <w:tcW w:w="1039" w:type="dxa"/>
            <w:tcBorders>
              <w:top w:val="nil"/>
              <w:left w:val="nil"/>
              <w:bottom w:val="single" w:sz="4" w:space="0" w:color="auto"/>
              <w:right w:val="double" w:sz="6" w:space="0" w:color="auto"/>
            </w:tcBorders>
            <w:shd w:val="clear" w:color="auto" w:fill="auto"/>
            <w:hideMark/>
          </w:tcPr>
          <w:p w:rsidR="00201F65" w:rsidRPr="00C94A22"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rPr>
            </w:pPr>
            <w:r w:rsidRPr="00C94A22">
              <w:rPr>
                <w:rFonts w:asciiTheme="majorBidi" w:hAnsiTheme="majorBidi" w:cstheme="majorBidi"/>
                <w:b/>
                <w:bCs/>
                <w:sz w:val="18"/>
                <w:szCs w:val="18"/>
              </w:rPr>
              <w:t>A.17</w:t>
            </w:r>
          </w:p>
        </w:tc>
        <w:tc>
          <w:tcPr>
            <w:tcW w:w="709" w:type="dxa"/>
            <w:tcBorders>
              <w:top w:val="nil"/>
              <w:left w:val="nil"/>
              <w:bottom w:val="single" w:sz="4" w:space="0" w:color="auto"/>
              <w:right w:val="single" w:sz="12" w:space="0" w:color="auto"/>
            </w:tcBorders>
            <w:shd w:val="clear" w:color="000000" w:fill="C0C0C0"/>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964DBF">
        <w:trPr>
          <w:cantSplit/>
          <w:trHeight w:val="1531"/>
        </w:trPr>
        <w:tc>
          <w:tcPr>
            <w:tcW w:w="1135" w:type="dxa"/>
            <w:tcBorders>
              <w:top w:val="nil"/>
              <w:left w:val="single" w:sz="12" w:space="0" w:color="auto"/>
              <w:bottom w:val="single" w:sz="4" w:space="0" w:color="000000"/>
              <w:right w:val="double" w:sz="6" w:space="0" w:color="auto"/>
            </w:tcBorders>
            <w:shd w:val="clear" w:color="auto"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A.17.a</w:t>
            </w:r>
          </w:p>
        </w:tc>
        <w:tc>
          <w:tcPr>
            <w:tcW w:w="4422" w:type="dxa"/>
            <w:tcBorders>
              <w:top w:val="single" w:sz="4" w:space="0" w:color="auto"/>
              <w:left w:val="nil"/>
              <w:bottom w:val="single" w:sz="2" w:space="0" w:color="auto"/>
              <w:right w:val="double" w:sz="6" w:space="0" w:color="auto"/>
            </w:tcBorders>
            <w:shd w:val="clear" w:color="auto" w:fill="auto"/>
            <w:hideMark/>
          </w:tcPr>
          <w:p w:rsidR="00201F65" w:rsidRPr="00C94A22" w:rsidRDefault="00201F65" w:rsidP="00DB106A">
            <w:pPr>
              <w:spacing w:before="40" w:after="40"/>
              <w:ind w:left="170"/>
              <w:rPr>
                <w:rFonts w:asciiTheme="majorBidi" w:hAnsiTheme="majorBidi" w:cstheme="majorBidi"/>
                <w:sz w:val="18"/>
                <w:szCs w:val="18"/>
              </w:rPr>
            </w:pPr>
            <w:r w:rsidRPr="00C94A22">
              <w:rPr>
                <w:rFonts w:asciiTheme="majorBidi" w:hAnsiTheme="majorBidi" w:cstheme="majorBidi"/>
                <w:sz w:val="18"/>
                <w:szCs w:val="18"/>
              </w:rPr>
              <w:t xml:space="preserve">a commitment of compliance with per-satellite power-flux density level produced at the Earth’s surface of </w:t>
            </w:r>
            <w:r w:rsidR="00DB106A">
              <w:rPr>
                <w:rFonts w:asciiTheme="majorBidi" w:hAnsiTheme="majorBidi" w:cstheme="majorBidi"/>
                <w:sz w:val="18"/>
                <w:szCs w:val="18"/>
              </w:rPr>
              <w:t>−</w:t>
            </w:r>
            <w:r w:rsidRPr="00C94A22">
              <w:rPr>
                <w:rFonts w:asciiTheme="majorBidi" w:hAnsiTheme="majorBidi" w:cstheme="majorBidi"/>
                <w:sz w:val="18"/>
                <w:szCs w:val="18"/>
              </w:rPr>
              <w:t>129 dB(W/(m</w:t>
            </w:r>
            <w:r w:rsidRPr="009163BD">
              <w:rPr>
                <w:rFonts w:asciiTheme="majorBidi" w:hAnsiTheme="majorBidi" w:cstheme="majorBidi"/>
                <w:sz w:val="18"/>
                <w:szCs w:val="18"/>
                <w:vertAlign w:val="superscript"/>
              </w:rPr>
              <w:t>2</w:t>
            </w:r>
            <w:r w:rsidRPr="00C94A22">
              <w:rPr>
                <w:rFonts w:asciiTheme="majorBidi" w:hAnsiTheme="majorBidi" w:cstheme="majorBidi"/>
                <w:sz w:val="18"/>
                <w:szCs w:val="18"/>
              </w:rPr>
              <w:t> · MHz)) in any 1 MHz band under free space propagation conditions</w:t>
            </w:r>
          </w:p>
          <w:p w:rsidR="00201F65" w:rsidRPr="00C94A22" w:rsidRDefault="00201F65" w:rsidP="00201F65">
            <w:pPr>
              <w:spacing w:before="40" w:after="40"/>
              <w:ind w:left="340"/>
              <w:rPr>
                <w:rFonts w:asciiTheme="majorBidi" w:hAnsiTheme="majorBidi" w:cstheme="majorBidi"/>
                <w:sz w:val="18"/>
                <w:szCs w:val="18"/>
              </w:rPr>
            </w:pPr>
            <w:r w:rsidRPr="00322E0B">
              <w:rPr>
                <w:sz w:val="18"/>
                <w:szCs w:val="18"/>
                <w:lang w:val="en-US"/>
              </w:rPr>
              <w:t>Required only for satellite systems operating in the radionavigation-satellite service in the band 1 164-1 215 MHz</w:t>
            </w:r>
          </w:p>
        </w:tc>
        <w:tc>
          <w:tcPr>
            <w:tcW w:w="737" w:type="dxa"/>
            <w:tcBorders>
              <w:top w:val="nil"/>
              <w:left w:val="double" w:sz="6"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w:t>
            </w:r>
          </w:p>
        </w:tc>
        <w:tc>
          <w:tcPr>
            <w:tcW w:w="615"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w:t>
            </w:r>
          </w:p>
        </w:tc>
        <w:tc>
          <w:tcPr>
            <w:tcW w:w="761"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double" w:sz="6" w:space="0" w:color="auto"/>
              <w:bottom w:val="single" w:sz="4" w:space="0" w:color="000000"/>
              <w:right w:val="double" w:sz="6" w:space="0" w:color="auto"/>
            </w:tcBorders>
            <w:shd w:val="clear" w:color="auto"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A.17.a</w:t>
            </w:r>
          </w:p>
        </w:tc>
        <w:tc>
          <w:tcPr>
            <w:tcW w:w="709" w:type="dxa"/>
            <w:tcBorders>
              <w:top w:val="nil"/>
              <w:left w:val="single" w:sz="4" w:space="0" w:color="auto"/>
              <w:bottom w:val="single" w:sz="4" w:space="0" w:color="000000"/>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964DBF">
        <w:trPr>
          <w:cantSplit/>
          <w:trHeight w:val="1757"/>
        </w:trPr>
        <w:tc>
          <w:tcPr>
            <w:tcW w:w="1135" w:type="dxa"/>
            <w:tcBorders>
              <w:top w:val="nil"/>
              <w:left w:val="single" w:sz="12" w:space="0" w:color="auto"/>
              <w:bottom w:val="single" w:sz="4" w:space="0" w:color="000000"/>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A.17.b.1</w:t>
            </w:r>
          </w:p>
        </w:tc>
        <w:tc>
          <w:tcPr>
            <w:tcW w:w="4422" w:type="dxa"/>
            <w:tcBorders>
              <w:top w:val="single" w:sz="2" w:space="0" w:color="auto"/>
              <w:left w:val="nil"/>
              <w:bottom w:val="single" w:sz="4" w:space="0" w:color="auto"/>
              <w:right w:val="double" w:sz="6" w:space="0" w:color="auto"/>
            </w:tcBorders>
            <w:shd w:val="clear" w:color="auto" w:fill="auto"/>
            <w:hideMark/>
          </w:tcPr>
          <w:p w:rsidR="00201F65" w:rsidRPr="00C94A22" w:rsidRDefault="00201F65" w:rsidP="00201F65">
            <w:pPr>
              <w:spacing w:before="40" w:after="40"/>
              <w:ind w:left="170"/>
              <w:rPr>
                <w:rFonts w:asciiTheme="majorBidi" w:hAnsiTheme="majorBidi" w:cstheme="majorBidi"/>
                <w:sz w:val="18"/>
                <w:szCs w:val="18"/>
              </w:rPr>
            </w:pPr>
            <w:r w:rsidRPr="00C94A22">
              <w:rPr>
                <w:rFonts w:asciiTheme="majorBidi" w:hAnsiTheme="majorBidi" w:cstheme="majorBidi"/>
                <w:sz w:val="18"/>
                <w:szCs w:val="18"/>
              </w:rPr>
              <w:t xml:space="preserve">the calculated aggregate power flux-density produced at the Earth’s surface by any geostationary radionavigation-satellite system in the band 4 990-5 000 MHz in a 10 MHz bandwidth, as defined in </w:t>
            </w:r>
            <w:r w:rsidRPr="009163BD">
              <w:rPr>
                <w:rFonts w:asciiTheme="majorBidi" w:hAnsiTheme="majorBidi" w:cstheme="majorBidi"/>
                <w:i/>
                <w:iCs/>
                <w:sz w:val="18"/>
                <w:szCs w:val="18"/>
              </w:rPr>
              <w:t>resolves</w:t>
            </w:r>
            <w:r w:rsidRPr="00C94A22">
              <w:rPr>
                <w:rFonts w:asciiTheme="majorBidi" w:hAnsiTheme="majorBidi" w:cstheme="majorBidi"/>
                <w:sz w:val="18"/>
                <w:szCs w:val="18"/>
              </w:rPr>
              <w:t xml:space="preserve"> </w:t>
            </w:r>
            <w:r w:rsidRPr="009163BD">
              <w:rPr>
                <w:rFonts w:asciiTheme="majorBidi" w:hAnsiTheme="majorBidi" w:cstheme="majorBidi"/>
                <w:sz w:val="18"/>
                <w:szCs w:val="18"/>
              </w:rPr>
              <w:t>1</w:t>
            </w:r>
            <w:r w:rsidRPr="00C94A22">
              <w:rPr>
                <w:rFonts w:asciiTheme="majorBidi" w:hAnsiTheme="majorBidi" w:cstheme="majorBidi"/>
                <w:sz w:val="18"/>
                <w:szCs w:val="18"/>
              </w:rPr>
              <w:t xml:space="preserve"> of Resolution</w:t>
            </w:r>
            <w:r w:rsidRPr="00BE0937">
              <w:rPr>
                <w:rFonts w:asciiTheme="majorBidi" w:hAnsiTheme="majorBidi" w:cstheme="majorBidi"/>
                <w:sz w:val="18"/>
                <w:szCs w:val="18"/>
              </w:rPr>
              <w:t xml:space="preserve"> </w:t>
            </w:r>
            <w:r w:rsidRPr="009163BD">
              <w:rPr>
                <w:rFonts w:asciiTheme="majorBidi" w:hAnsiTheme="majorBidi" w:cstheme="majorBidi"/>
                <w:b/>
                <w:bCs/>
                <w:sz w:val="18"/>
                <w:szCs w:val="18"/>
              </w:rPr>
              <w:t>741 (WRC-03)</w:t>
            </w:r>
          </w:p>
          <w:p w:rsidR="00201F65" w:rsidRPr="00C94A22" w:rsidRDefault="00201F65" w:rsidP="00201F65">
            <w:pPr>
              <w:spacing w:before="40" w:after="40"/>
              <w:ind w:left="340"/>
              <w:rPr>
                <w:rFonts w:asciiTheme="majorBidi" w:hAnsiTheme="majorBidi" w:cstheme="majorBidi"/>
                <w:sz w:val="18"/>
                <w:szCs w:val="18"/>
              </w:rPr>
            </w:pPr>
            <w:r w:rsidRPr="00322E0B">
              <w:rPr>
                <w:sz w:val="18"/>
                <w:szCs w:val="18"/>
                <w:lang w:val="en-US"/>
              </w:rPr>
              <w:t>Required only for geostationary satellite systems operating in the radionavigation-satellite service in the band 5 010-5 030 MHz</w:t>
            </w:r>
          </w:p>
        </w:tc>
        <w:tc>
          <w:tcPr>
            <w:tcW w:w="737" w:type="dxa"/>
            <w:tcBorders>
              <w:top w:val="nil"/>
              <w:left w:val="double" w:sz="6"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w:t>
            </w:r>
          </w:p>
        </w:tc>
        <w:tc>
          <w:tcPr>
            <w:tcW w:w="615"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61"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double" w:sz="6" w:space="0" w:color="auto"/>
              <w:bottom w:val="single" w:sz="4" w:space="0" w:color="000000"/>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A.17.b.1</w:t>
            </w:r>
          </w:p>
        </w:tc>
        <w:tc>
          <w:tcPr>
            <w:tcW w:w="709" w:type="dxa"/>
            <w:tcBorders>
              <w:top w:val="nil"/>
              <w:left w:val="single" w:sz="4" w:space="0" w:color="auto"/>
              <w:bottom w:val="single" w:sz="4" w:space="0" w:color="000000"/>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964DBF">
        <w:trPr>
          <w:cantSplit/>
          <w:trHeight w:val="1701"/>
        </w:trPr>
        <w:tc>
          <w:tcPr>
            <w:tcW w:w="1135" w:type="dxa"/>
            <w:tcBorders>
              <w:top w:val="nil"/>
              <w:left w:val="single" w:sz="12" w:space="0" w:color="auto"/>
              <w:bottom w:val="single" w:sz="4" w:space="0" w:color="000000"/>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lastRenderedPageBreak/>
              <w:t>A.17.b.2</w:t>
            </w:r>
          </w:p>
        </w:tc>
        <w:tc>
          <w:tcPr>
            <w:tcW w:w="4422" w:type="dxa"/>
            <w:tcBorders>
              <w:top w:val="single" w:sz="4" w:space="0" w:color="auto"/>
              <w:left w:val="nil"/>
              <w:bottom w:val="single" w:sz="4" w:space="0" w:color="auto"/>
              <w:right w:val="double" w:sz="6" w:space="0" w:color="auto"/>
            </w:tcBorders>
            <w:shd w:val="clear" w:color="auto" w:fill="auto"/>
            <w:hideMark/>
          </w:tcPr>
          <w:p w:rsidR="00201F65" w:rsidRPr="00C94A22" w:rsidRDefault="00201F65" w:rsidP="00201F65">
            <w:pPr>
              <w:spacing w:before="40" w:after="40"/>
              <w:ind w:left="170"/>
              <w:rPr>
                <w:rFonts w:asciiTheme="majorBidi" w:hAnsiTheme="majorBidi" w:cstheme="majorBidi"/>
                <w:sz w:val="18"/>
                <w:szCs w:val="18"/>
              </w:rPr>
            </w:pPr>
            <w:r w:rsidRPr="00C94A22">
              <w:rPr>
                <w:rFonts w:asciiTheme="majorBidi" w:hAnsiTheme="majorBidi" w:cstheme="majorBidi"/>
                <w:sz w:val="18"/>
                <w:szCs w:val="18"/>
              </w:rPr>
              <w:t>the calculated aggregate power flux-density produced at the Earth’s surface by all space stations within any radionavigation-satellite service system in the band 5 030-5 150 MHz in a 150 kHz bandwidth, as defined in No. </w:t>
            </w:r>
            <w:r w:rsidRPr="009163BD">
              <w:rPr>
                <w:rFonts w:asciiTheme="majorBidi" w:hAnsiTheme="majorBidi" w:cstheme="majorBidi"/>
                <w:b/>
                <w:bCs/>
                <w:sz w:val="18"/>
                <w:szCs w:val="18"/>
              </w:rPr>
              <w:t>5.443B</w:t>
            </w:r>
          </w:p>
          <w:p w:rsidR="00201F65" w:rsidRPr="00C94A22" w:rsidRDefault="00201F65" w:rsidP="00201F65">
            <w:pPr>
              <w:spacing w:before="40" w:after="40"/>
              <w:ind w:left="340"/>
              <w:rPr>
                <w:rFonts w:asciiTheme="majorBidi" w:hAnsiTheme="majorBidi" w:cstheme="majorBidi"/>
                <w:sz w:val="18"/>
                <w:szCs w:val="18"/>
              </w:rPr>
            </w:pPr>
            <w:r w:rsidRPr="00322E0B">
              <w:rPr>
                <w:sz w:val="18"/>
                <w:szCs w:val="18"/>
                <w:lang w:val="en-US"/>
              </w:rPr>
              <w:t>Required only for satellite systems operating in the radionavigation-satellite service in the band 5 010-5 030 MHz</w:t>
            </w:r>
          </w:p>
        </w:tc>
        <w:tc>
          <w:tcPr>
            <w:tcW w:w="737" w:type="dxa"/>
            <w:tcBorders>
              <w:top w:val="nil"/>
              <w:left w:val="double" w:sz="6"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w:t>
            </w:r>
          </w:p>
        </w:tc>
        <w:tc>
          <w:tcPr>
            <w:tcW w:w="615"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w:t>
            </w:r>
          </w:p>
        </w:tc>
        <w:tc>
          <w:tcPr>
            <w:tcW w:w="761"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double" w:sz="6" w:space="0" w:color="auto"/>
              <w:bottom w:val="single" w:sz="4" w:space="0" w:color="000000"/>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A.17.b.2</w:t>
            </w:r>
          </w:p>
        </w:tc>
        <w:tc>
          <w:tcPr>
            <w:tcW w:w="709" w:type="dxa"/>
            <w:tcBorders>
              <w:top w:val="nil"/>
              <w:left w:val="single" w:sz="4" w:space="0" w:color="auto"/>
              <w:bottom w:val="single" w:sz="4" w:space="0" w:color="000000"/>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1757"/>
        </w:trPr>
        <w:tc>
          <w:tcPr>
            <w:tcW w:w="1135" w:type="dxa"/>
            <w:tcBorders>
              <w:top w:val="nil"/>
              <w:left w:val="single" w:sz="12" w:space="0" w:color="auto"/>
              <w:bottom w:val="single" w:sz="4" w:space="0" w:color="000000"/>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A.17.b.3</w:t>
            </w:r>
          </w:p>
        </w:tc>
        <w:tc>
          <w:tcPr>
            <w:tcW w:w="4422" w:type="dxa"/>
            <w:tcBorders>
              <w:top w:val="single" w:sz="4" w:space="0" w:color="auto"/>
              <w:left w:val="nil"/>
              <w:bottom w:val="single" w:sz="2" w:space="0" w:color="auto"/>
              <w:right w:val="double" w:sz="6" w:space="0" w:color="auto"/>
            </w:tcBorders>
            <w:shd w:val="clear" w:color="auto" w:fill="auto"/>
            <w:hideMark/>
          </w:tcPr>
          <w:p w:rsidR="00201F65" w:rsidRPr="00C94A22" w:rsidRDefault="00201F65" w:rsidP="00201F65">
            <w:pPr>
              <w:spacing w:before="40" w:after="40"/>
              <w:ind w:left="170"/>
              <w:rPr>
                <w:rFonts w:asciiTheme="majorBidi" w:hAnsiTheme="majorBidi" w:cstheme="majorBidi"/>
                <w:sz w:val="18"/>
                <w:szCs w:val="18"/>
              </w:rPr>
            </w:pPr>
            <w:r w:rsidRPr="00C94A22">
              <w:rPr>
                <w:rFonts w:asciiTheme="majorBidi" w:hAnsiTheme="majorBidi" w:cstheme="majorBidi"/>
                <w:sz w:val="18"/>
                <w:szCs w:val="18"/>
              </w:rPr>
              <w:t xml:space="preserve">the equivalent power flux-density produced at the Earth’s surface by all space stations within any non-geostationary radionavigation-satellite service system in the band 4 990-5 000 MHz in a 10 MHz bandwidth, as defined in </w:t>
            </w:r>
            <w:r w:rsidRPr="009163BD">
              <w:rPr>
                <w:rFonts w:asciiTheme="majorBidi" w:hAnsiTheme="majorBidi" w:cstheme="majorBidi"/>
                <w:i/>
                <w:iCs/>
                <w:sz w:val="18"/>
                <w:szCs w:val="18"/>
              </w:rPr>
              <w:t>resolves</w:t>
            </w:r>
            <w:r w:rsidRPr="00C94A22">
              <w:rPr>
                <w:rFonts w:asciiTheme="majorBidi" w:hAnsiTheme="majorBidi" w:cstheme="majorBidi"/>
                <w:sz w:val="18"/>
                <w:szCs w:val="18"/>
              </w:rPr>
              <w:t xml:space="preserve"> 2 of Resolution</w:t>
            </w:r>
            <w:r w:rsidRPr="00BE0937">
              <w:rPr>
                <w:rFonts w:asciiTheme="majorBidi" w:hAnsiTheme="majorBidi" w:cstheme="majorBidi"/>
                <w:sz w:val="18"/>
                <w:szCs w:val="18"/>
              </w:rPr>
              <w:t> </w:t>
            </w:r>
            <w:r w:rsidRPr="009163BD">
              <w:rPr>
                <w:rFonts w:asciiTheme="majorBidi" w:hAnsiTheme="majorBidi" w:cstheme="majorBidi"/>
                <w:b/>
                <w:bCs/>
                <w:sz w:val="18"/>
                <w:szCs w:val="18"/>
              </w:rPr>
              <w:t>741 (WRC-03)</w:t>
            </w:r>
          </w:p>
          <w:p w:rsidR="00201F65" w:rsidRPr="00C94A22" w:rsidRDefault="00201F65" w:rsidP="00201F65">
            <w:pPr>
              <w:spacing w:before="40" w:after="40"/>
              <w:ind w:left="340"/>
              <w:rPr>
                <w:rFonts w:asciiTheme="majorBidi" w:hAnsiTheme="majorBidi" w:cstheme="majorBidi"/>
                <w:sz w:val="18"/>
                <w:szCs w:val="18"/>
              </w:rPr>
            </w:pPr>
            <w:r w:rsidRPr="00322E0B">
              <w:rPr>
                <w:sz w:val="18"/>
                <w:szCs w:val="18"/>
                <w:lang w:val="en-US"/>
              </w:rPr>
              <w:t>Required only for non-geostationary satellite systems operating in the radionavigation-satellite service in the band 5 010-5 030 MHz</w:t>
            </w:r>
          </w:p>
        </w:tc>
        <w:tc>
          <w:tcPr>
            <w:tcW w:w="737" w:type="dxa"/>
            <w:tcBorders>
              <w:top w:val="nil"/>
              <w:left w:val="double" w:sz="6"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w:t>
            </w:r>
          </w:p>
        </w:tc>
        <w:tc>
          <w:tcPr>
            <w:tcW w:w="761"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double" w:sz="6" w:space="0" w:color="auto"/>
              <w:bottom w:val="single" w:sz="4" w:space="0" w:color="000000"/>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A.17.b.3</w:t>
            </w:r>
          </w:p>
        </w:tc>
        <w:tc>
          <w:tcPr>
            <w:tcW w:w="709" w:type="dxa"/>
            <w:tcBorders>
              <w:top w:val="nil"/>
              <w:left w:val="single" w:sz="4" w:space="0" w:color="auto"/>
              <w:bottom w:val="single" w:sz="4" w:space="0" w:color="000000"/>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1361"/>
        </w:trPr>
        <w:tc>
          <w:tcPr>
            <w:tcW w:w="1135" w:type="dxa"/>
            <w:tcBorders>
              <w:top w:val="nil"/>
              <w:left w:val="single" w:sz="12" w:space="0" w:color="auto"/>
              <w:bottom w:val="single" w:sz="4" w:space="0" w:color="000000"/>
              <w:right w:val="double" w:sz="6" w:space="0" w:color="auto"/>
            </w:tcBorders>
            <w:shd w:val="clear" w:color="000000" w:fill="FFFFFF"/>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A.17.c</w:t>
            </w:r>
          </w:p>
        </w:tc>
        <w:tc>
          <w:tcPr>
            <w:tcW w:w="4422" w:type="dxa"/>
            <w:tcBorders>
              <w:top w:val="single" w:sz="2" w:space="0" w:color="auto"/>
              <w:left w:val="nil"/>
              <w:right w:val="double" w:sz="6" w:space="0" w:color="auto"/>
            </w:tcBorders>
            <w:shd w:val="clear" w:color="auto" w:fill="auto"/>
            <w:hideMark/>
          </w:tcPr>
          <w:p w:rsidR="00201F65" w:rsidRPr="00C94A22" w:rsidRDefault="00201F65" w:rsidP="00201F65">
            <w:pPr>
              <w:spacing w:before="40" w:after="40"/>
              <w:ind w:left="170"/>
              <w:rPr>
                <w:rFonts w:asciiTheme="majorBidi" w:hAnsiTheme="majorBidi" w:cstheme="majorBidi"/>
                <w:sz w:val="18"/>
                <w:szCs w:val="18"/>
              </w:rPr>
            </w:pPr>
            <w:r w:rsidRPr="00C94A22">
              <w:rPr>
                <w:rFonts w:asciiTheme="majorBidi" w:hAnsiTheme="majorBidi" w:cstheme="majorBidi"/>
                <w:sz w:val="18"/>
                <w:szCs w:val="18"/>
              </w:rPr>
              <w:t>the aggregate power flux-density produced at the Earth’s surface in the band 15.35-15.4 GHz, as defined in No. </w:t>
            </w:r>
            <w:r w:rsidRPr="009163BD">
              <w:rPr>
                <w:rFonts w:asciiTheme="majorBidi" w:hAnsiTheme="majorBidi" w:cstheme="majorBidi"/>
                <w:b/>
                <w:bCs/>
                <w:sz w:val="18"/>
                <w:szCs w:val="18"/>
              </w:rPr>
              <w:t>5.511A</w:t>
            </w:r>
          </w:p>
          <w:p w:rsidR="00201F65" w:rsidRPr="00C94A22" w:rsidRDefault="00201F65" w:rsidP="00201F65">
            <w:pPr>
              <w:spacing w:before="40" w:after="40"/>
              <w:ind w:left="340"/>
              <w:rPr>
                <w:rFonts w:asciiTheme="majorBidi" w:hAnsiTheme="majorBidi" w:cstheme="majorBidi"/>
                <w:sz w:val="18"/>
                <w:szCs w:val="18"/>
              </w:rPr>
            </w:pPr>
            <w:r w:rsidRPr="00322E0B">
              <w:rPr>
                <w:sz w:val="18"/>
                <w:szCs w:val="18"/>
                <w:lang w:val="en-US"/>
              </w:rPr>
              <w:t>Required only for non-geostationary-satellite systems operating in the fixed-satellite service (feeder links) in the band 15.43-15.63 GHz (space-to-Earth)</w:t>
            </w:r>
          </w:p>
        </w:tc>
        <w:tc>
          <w:tcPr>
            <w:tcW w:w="737" w:type="dxa"/>
            <w:tcBorders>
              <w:top w:val="nil"/>
              <w:left w:val="double" w:sz="6"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w:t>
            </w:r>
          </w:p>
        </w:tc>
        <w:tc>
          <w:tcPr>
            <w:tcW w:w="761"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double" w:sz="6" w:space="0" w:color="auto"/>
              <w:bottom w:val="single" w:sz="4" w:space="0" w:color="000000"/>
              <w:right w:val="double" w:sz="6" w:space="0" w:color="auto"/>
            </w:tcBorders>
            <w:shd w:val="clear" w:color="000000" w:fill="FFFFFF"/>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A.17.c</w:t>
            </w:r>
          </w:p>
        </w:tc>
        <w:tc>
          <w:tcPr>
            <w:tcW w:w="709" w:type="dxa"/>
            <w:tcBorders>
              <w:top w:val="nil"/>
              <w:left w:val="single" w:sz="4" w:space="0" w:color="auto"/>
              <w:bottom w:val="single" w:sz="4" w:space="0" w:color="000000"/>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1361"/>
        </w:trPr>
        <w:tc>
          <w:tcPr>
            <w:tcW w:w="1135" w:type="dxa"/>
            <w:tcBorders>
              <w:top w:val="nil"/>
              <w:left w:val="single" w:sz="12" w:space="0" w:color="auto"/>
              <w:bottom w:val="single" w:sz="4" w:space="0" w:color="000000"/>
              <w:right w:val="double" w:sz="6" w:space="0" w:color="auto"/>
            </w:tcBorders>
            <w:shd w:val="clear" w:color="000000" w:fill="FFFFFF"/>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A.17.d</w:t>
            </w:r>
          </w:p>
        </w:tc>
        <w:tc>
          <w:tcPr>
            <w:tcW w:w="4422" w:type="dxa"/>
            <w:tcBorders>
              <w:top w:val="single" w:sz="4" w:space="0" w:color="auto"/>
              <w:left w:val="nil"/>
              <w:bottom w:val="single" w:sz="4" w:space="0" w:color="auto"/>
              <w:right w:val="double" w:sz="6" w:space="0" w:color="auto"/>
            </w:tcBorders>
            <w:shd w:val="clear" w:color="auto" w:fill="auto"/>
            <w:hideMark/>
          </w:tcPr>
          <w:p w:rsidR="00201F65" w:rsidRPr="00C94A22" w:rsidRDefault="00201F65" w:rsidP="00201F65">
            <w:pPr>
              <w:spacing w:before="40" w:after="40"/>
              <w:ind w:left="170"/>
              <w:rPr>
                <w:rFonts w:asciiTheme="majorBidi" w:hAnsiTheme="majorBidi" w:cstheme="majorBidi"/>
                <w:sz w:val="18"/>
                <w:szCs w:val="18"/>
              </w:rPr>
            </w:pPr>
            <w:r w:rsidRPr="00C94A22">
              <w:rPr>
                <w:rFonts w:asciiTheme="majorBidi" w:hAnsiTheme="majorBidi" w:cstheme="majorBidi"/>
                <w:sz w:val="18"/>
                <w:szCs w:val="18"/>
              </w:rPr>
              <w:t>the mean power flux-density produced at the Earth’s surface by any spaceborne sensor, as defined in No. </w:t>
            </w:r>
            <w:r w:rsidRPr="009163BD">
              <w:rPr>
                <w:rFonts w:asciiTheme="majorBidi" w:hAnsiTheme="majorBidi" w:cstheme="majorBidi"/>
                <w:b/>
                <w:bCs/>
                <w:sz w:val="18"/>
                <w:szCs w:val="18"/>
              </w:rPr>
              <w:t>5.549A</w:t>
            </w:r>
          </w:p>
          <w:p w:rsidR="00201F65" w:rsidRPr="00C94A22" w:rsidRDefault="00201F65" w:rsidP="00201F65">
            <w:pPr>
              <w:spacing w:before="40" w:after="40"/>
              <w:ind w:left="340"/>
              <w:rPr>
                <w:rFonts w:asciiTheme="majorBidi" w:hAnsiTheme="majorBidi" w:cstheme="majorBidi"/>
                <w:sz w:val="18"/>
                <w:szCs w:val="18"/>
              </w:rPr>
            </w:pPr>
            <w:r w:rsidRPr="00322E0B">
              <w:rPr>
                <w:sz w:val="18"/>
                <w:szCs w:val="18"/>
                <w:lang w:val="en-US"/>
              </w:rPr>
              <w:t>Required only for satellite systems operating in the Earth exploration-satellite service (active) or space research service (active) in the band 35.5-36 GHz</w:t>
            </w:r>
          </w:p>
        </w:tc>
        <w:tc>
          <w:tcPr>
            <w:tcW w:w="737" w:type="dxa"/>
            <w:tcBorders>
              <w:top w:val="nil"/>
              <w:left w:val="double" w:sz="6"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w:t>
            </w:r>
          </w:p>
        </w:tc>
        <w:tc>
          <w:tcPr>
            <w:tcW w:w="615"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w:t>
            </w:r>
          </w:p>
        </w:tc>
        <w:tc>
          <w:tcPr>
            <w:tcW w:w="761"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double" w:sz="6" w:space="0" w:color="auto"/>
              <w:bottom w:val="single" w:sz="4" w:space="0" w:color="000000"/>
              <w:right w:val="double" w:sz="6" w:space="0" w:color="auto"/>
            </w:tcBorders>
            <w:shd w:val="clear" w:color="000000" w:fill="FFFFFF"/>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A.17.d</w:t>
            </w:r>
          </w:p>
        </w:tc>
        <w:tc>
          <w:tcPr>
            <w:tcW w:w="709" w:type="dxa"/>
            <w:tcBorders>
              <w:top w:val="nil"/>
              <w:left w:val="single" w:sz="4" w:space="0" w:color="auto"/>
              <w:bottom w:val="single" w:sz="4" w:space="0" w:color="000000"/>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1531"/>
        </w:trPr>
        <w:tc>
          <w:tcPr>
            <w:tcW w:w="1135" w:type="dxa"/>
            <w:tcBorders>
              <w:top w:val="nil"/>
              <w:left w:val="single" w:sz="12" w:space="0" w:color="auto"/>
              <w:bottom w:val="single" w:sz="4" w:space="0" w:color="000000"/>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lastRenderedPageBreak/>
              <w:t>A.17.e.1</w:t>
            </w:r>
          </w:p>
        </w:tc>
        <w:tc>
          <w:tcPr>
            <w:tcW w:w="4422" w:type="dxa"/>
            <w:tcBorders>
              <w:top w:val="single" w:sz="4" w:space="0" w:color="auto"/>
              <w:left w:val="nil"/>
              <w:bottom w:val="single" w:sz="2" w:space="0" w:color="auto"/>
              <w:right w:val="double" w:sz="6" w:space="0" w:color="auto"/>
            </w:tcBorders>
            <w:shd w:val="clear" w:color="auto" w:fill="auto"/>
            <w:hideMark/>
          </w:tcPr>
          <w:p w:rsidR="00201F65" w:rsidRPr="00C94A22" w:rsidRDefault="00201F65" w:rsidP="00201F65">
            <w:pPr>
              <w:spacing w:before="40" w:after="40"/>
              <w:ind w:left="170"/>
              <w:rPr>
                <w:rFonts w:asciiTheme="majorBidi" w:hAnsiTheme="majorBidi" w:cstheme="majorBidi"/>
                <w:sz w:val="18"/>
                <w:szCs w:val="18"/>
              </w:rPr>
            </w:pPr>
            <w:r w:rsidRPr="00C94A22">
              <w:rPr>
                <w:rFonts w:asciiTheme="majorBidi" w:hAnsiTheme="majorBidi" w:cstheme="majorBidi"/>
                <w:sz w:val="18"/>
                <w:szCs w:val="18"/>
              </w:rPr>
              <w:t>the calculated equivalent power flux-density produced at the site of a radio astronomy station in the band 42.5-43.5 GHz, as defined in No. </w:t>
            </w:r>
            <w:r w:rsidRPr="009163BD">
              <w:rPr>
                <w:rFonts w:asciiTheme="majorBidi" w:hAnsiTheme="majorBidi" w:cstheme="majorBidi"/>
                <w:b/>
                <w:bCs/>
                <w:sz w:val="18"/>
                <w:szCs w:val="18"/>
              </w:rPr>
              <w:t>5.551H</w:t>
            </w:r>
          </w:p>
          <w:p w:rsidR="00201F65" w:rsidRPr="00C94A22" w:rsidRDefault="00201F65" w:rsidP="00201F65">
            <w:pPr>
              <w:spacing w:before="40" w:after="40"/>
              <w:ind w:left="340"/>
              <w:rPr>
                <w:rFonts w:asciiTheme="majorBidi" w:hAnsiTheme="majorBidi" w:cstheme="majorBidi"/>
                <w:sz w:val="18"/>
                <w:szCs w:val="18"/>
              </w:rPr>
            </w:pPr>
            <w:r w:rsidRPr="00322E0B">
              <w:rPr>
                <w:sz w:val="18"/>
                <w:szCs w:val="18"/>
                <w:lang w:val="en-US"/>
              </w:rPr>
              <w:t>Required only for non-geostationary-satellite systems operating in the fixed-satellite service and broadcasting-satellite service in the band 42-42.5 GHz</w:t>
            </w:r>
          </w:p>
        </w:tc>
        <w:tc>
          <w:tcPr>
            <w:tcW w:w="737" w:type="dxa"/>
            <w:tcBorders>
              <w:top w:val="nil"/>
              <w:left w:val="double" w:sz="6"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w:t>
            </w:r>
          </w:p>
        </w:tc>
        <w:tc>
          <w:tcPr>
            <w:tcW w:w="761"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single" w:sz="4" w:space="0" w:color="auto"/>
              <w:bottom w:val="single" w:sz="4" w:space="0" w:color="000000"/>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double" w:sz="6" w:space="0" w:color="auto"/>
              <w:bottom w:val="single" w:sz="4" w:space="0" w:color="000000"/>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A.17.e.1</w:t>
            </w:r>
          </w:p>
        </w:tc>
        <w:tc>
          <w:tcPr>
            <w:tcW w:w="709" w:type="dxa"/>
            <w:tcBorders>
              <w:top w:val="nil"/>
              <w:left w:val="double" w:sz="6" w:space="0" w:color="auto"/>
              <w:bottom w:val="single" w:sz="4" w:space="0" w:color="000000"/>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1531"/>
        </w:trPr>
        <w:tc>
          <w:tcPr>
            <w:tcW w:w="1135" w:type="dxa"/>
            <w:tcBorders>
              <w:top w:val="nil"/>
              <w:left w:val="single" w:sz="12" w:space="0" w:color="auto"/>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A.17.e.2</w:t>
            </w:r>
          </w:p>
        </w:tc>
        <w:tc>
          <w:tcPr>
            <w:tcW w:w="4422" w:type="dxa"/>
            <w:tcBorders>
              <w:top w:val="single" w:sz="2" w:space="0" w:color="auto"/>
              <w:left w:val="nil"/>
              <w:right w:val="double" w:sz="6" w:space="0" w:color="auto"/>
            </w:tcBorders>
            <w:shd w:val="clear" w:color="auto" w:fill="auto"/>
            <w:hideMark/>
          </w:tcPr>
          <w:p w:rsidR="00201F65" w:rsidRPr="00C94A22" w:rsidRDefault="00201F65" w:rsidP="00201F65">
            <w:pPr>
              <w:spacing w:before="40" w:after="40"/>
              <w:ind w:left="170"/>
              <w:rPr>
                <w:rFonts w:asciiTheme="majorBidi" w:hAnsiTheme="majorBidi" w:cstheme="majorBidi"/>
                <w:sz w:val="18"/>
                <w:szCs w:val="18"/>
              </w:rPr>
            </w:pPr>
            <w:r w:rsidRPr="00C94A22">
              <w:rPr>
                <w:rFonts w:asciiTheme="majorBidi" w:hAnsiTheme="majorBidi" w:cstheme="majorBidi"/>
                <w:sz w:val="18"/>
                <w:szCs w:val="18"/>
              </w:rPr>
              <w:t>the calculated power flux-density produced at the site of a radio astronomy station in the band 42.5-43.5 GHz, as defined in No. </w:t>
            </w:r>
            <w:r w:rsidRPr="00C94A22">
              <w:rPr>
                <w:rFonts w:asciiTheme="majorBidi" w:hAnsiTheme="majorBidi" w:cstheme="majorBidi"/>
                <w:b/>
                <w:bCs/>
                <w:sz w:val="18"/>
                <w:szCs w:val="18"/>
              </w:rPr>
              <w:t>5.551I</w:t>
            </w:r>
          </w:p>
          <w:p w:rsidR="00201F65" w:rsidRPr="00C94A22" w:rsidRDefault="00201F65" w:rsidP="00201F65">
            <w:pPr>
              <w:spacing w:before="40" w:after="40"/>
              <w:ind w:left="340"/>
              <w:rPr>
                <w:rFonts w:asciiTheme="majorBidi" w:hAnsiTheme="majorBidi" w:cstheme="majorBidi"/>
                <w:sz w:val="18"/>
                <w:szCs w:val="18"/>
              </w:rPr>
            </w:pPr>
            <w:r w:rsidRPr="00322E0B">
              <w:rPr>
                <w:sz w:val="18"/>
                <w:szCs w:val="18"/>
                <w:lang w:val="en-US"/>
              </w:rPr>
              <w:t>Required only for geostationary-satellite systems operating in the fixed-satellite service and broadcasting-satellite service in the band 42-42.5 GHz</w:t>
            </w:r>
          </w:p>
        </w:tc>
        <w:tc>
          <w:tcPr>
            <w:tcW w:w="737" w:type="dxa"/>
            <w:tcBorders>
              <w:top w:val="nil"/>
              <w:left w:val="double" w:sz="6" w:space="0" w:color="auto"/>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single" w:sz="4" w:space="0" w:color="auto"/>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single" w:sz="4" w:space="0" w:color="auto"/>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w:t>
            </w:r>
          </w:p>
        </w:tc>
        <w:tc>
          <w:tcPr>
            <w:tcW w:w="615" w:type="dxa"/>
            <w:tcBorders>
              <w:top w:val="nil"/>
              <w:left w:val="single" w:sz="4" w:space="0" w:color="auto"/>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61" w:type="dxa"/>
            <w:tcBorders>
              <w:top w:val="nil"/>
              <w:left w:val="single" w:sz="4" w:space="0" w:color="auto"/>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single" w:sz="4" w:space="0" w:color="auto"/>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single" w:sz="4" w:space="0" w:color="auto"/>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single" w:sz="4" w:space="0" w:color="auto"/>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double" w:sz="6" w:space="0" w:color="auto"/>
              <w:bottom w:val="single" w:sz="4" w:space="0" w:color="auto"/>
              <w:right w:val="double" w:sz="6" w:space="0" w:color="auto"/>
            </w:tcBorders>
            <w:shd w:val="clear" w:color="000000"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A.17.e.2</w:t>
            </w:r>
          </w:p>
        </w:tc>
        <w:tc>
          <w:tcPr>
            <w:tcW w:w="709" w:type="dxa"/>
            <w:tcBorders>
              <w:top w:val="nil"/>
              <w:left w:val="single" w:sz="4" w:space="0" w:color="auto"/>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312"/>
        </w:trPr>
        <w:tc>
          <w:tcPr>
            <w:tcW w:w="1135" w:type="dxa"/>
            <w:tcBorders>
              <w:top w:val="nil"/>
              <w:left w:val="single" w:sz="12" w:space="0" w:color="auto"/>
              <w:bottom w:val="single" w:sz="4" w:space="0" w:color="auto"/>
              <w:right w:val="double" w:sz="6" w:space="0" w:color="auto"/>
            </w:tcBorders>
            <w:shd w:val="clear" w:color="auto" w:fill="auto"/>
            <w:hideMark/>
          </w:tcPr>
          <w:p w:rsidR="00201F65" w:rsidRPr="007C4255"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7C4255">
              <w:rPr>
                <w:rFonts w:asciiTheme="majorBidi" w:hAnsiTheme="majorBidi" w:cstheme="majorBidi"/>
                <w:b/>
                <w:bCs/>
                <w:sz w:val="18"/>
                <w:szCs w:val="18"/>
                <w:lang w:val="en-US" w:eastAsia="zh-CN"/>
              </w:rPr>
              <w:t>A.18</w:t>
            </w:r>
          </w:p>
        </w:tc>
        <w:tc>
          <w:tcPr>
            <w:tcW w:w="4422" w:type="dxa"/>
            <w:tcBorders>
              <w:top w:val="single" w:sz="4" w:space="0" w:color="auto"/>
              <w:left w:val="nil"/>
              <w:bottom w:val="single" w:sz="4" w:space="0" w:color="auto"/>
              <w:right w:val="double" w:sz="6" w:space="0" w:color="auto"/>
            </w:tcBorders>
            <w:shd w:val="clear" w:color="auto" w:fill="auto"/>
            <w:hideMark/>
          </w:tcPr>
          <w:p w:rsidR="00201F65" w:rsidRPr="007C4255"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7C4255">
              <w:rPr>
                <w:rFonts w:asciiTheme="majorBidi" w:hAnsiTheme="majorBidi" w:cstheme="majorBidi"/>
                <w:b/>
                <w:bCs/>
                <w:sz w:val="18"/>
                <w:szCs w:val="18"/>
                <w:lang w:val="en-US" w:eastAsia="zh-CN"/>
              </w:rPr>
              <w:t>COMPLIANCE WITH NOTIFICATION OF AIRCRAFT EARTH STATION(S)</w:t>
            </w:r>
          </w:p>
        </w:tc>
        <w:tc>
          <w:tcPr>
            <w:tcW w:w="7296" w:type="dxa"/>
            <w:gridSpan w:val="9"/>
            <w:tcBorders>
              <w:top w:val="nil"/>
              <w:left w:val="nil"/>
              <w:bottom w:val="single" w:sz="4" w:space="0" w:color="auto"/>
              <w:right w:val="double" w:sz="6" w:space="0" w:color="auto"/>
            </w:tcBorders>
            <w:shd w:val="clear" w:color="000000" w:fill="C0C0C0"/>
            <w:vAlign w:val="center"/>
            <w:hideMark/>
          </w:tcPr>
          <w:p w:rsidR="00201F65" w:rsidRPr="00C94A22" w:rsidRDefault="00201F65" w:rsidP="00201F65">
            <w:pPr>
              <w:jc w:val="center"/>
              <w:rPr>
                <w:rFonts w:asciiTheme="majorBidi" w:hAnsiTheme="majorBidi" w:cstheme="majorBidi"/>
                <w:b/>
                <w:bCs/>
                <w:sz w:val="18"/>
                <w:szCs w:val="18"/>
              </w:rPr>
            </w:pPr>
          </w:p>
        </w:tc>
        <w:tc>
          <w:tcPr>
            <w:tcW w:w="1039" w:type="dxa"/>
            <w:tcBorders>
              <w:top w:val="nil"/>
              <w:left w:val="nil"/>
              <w:bottom w:val="single" w:sz="4" w:space="0" w:color="auto"/>
              <w:right w:val="double" w:sz="6" w:space="0" w:color="auto"/>
            </w:tcBorders>
            <w:shd w:val="clear" w:color="auto"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2B5F67">
              <w:rPr>
                <w:rFonts w:asciiTheme="majorBidi" w:hAnsiTheme="majorBidi" w:cstheme="majorBidi"/>
                <w:b/>
                <w:bCs/>
                <w:sz w:val="18"/>
                <w:szCs w:val="18"/>
                <w:lang w:val="en-US" w:eastAsia="zh-CN"/>
              </w:rPr>
              <w:t>A.18</w:t>
            </w:r>
          </w:p>
        </w:tc>
        <w:tc>
          <w:tcPr>
            <w:tcW w:w="709" w:type="dxa"/>
            <w:tcBorders>
              <w:top w:val="nil"/>
              <w:left w:val="nil"/>
              <w:bottom w:val="single" w:sz="4" w:space="0" w:color="auto"/>
              <w:right w:val="single" w:sz="12" w:space="0" w:color="auto"/>
            </w:tcBorders>
            <w:shd w:val="clear" w:color="000000" w:fill="C0C0C0"/>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1984"/>
        </w:trPr>
        <w:tc>
          <w:tcPr>
            <w:tcW w:w="1135" w:type="dxa"/>
            <w:tcBorders>
              <w:top w:val="nil"/>
              <w:left w:val="single" w:sz="12" w:space="0" w:color="auto"/>
              <w:bottom w:val="single" w:sz="4" w:space="0" w:color="auto"/>
              <w:right w:val="double" w:sz="6" w:space="0" w:color="auto"/>
            </w:tcBorders>
            <w:shd w:val="clear" w:color="auto"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A.18.a</w:t>
            </w:r>
          </w:p>
        </w:tc>
        <w:tc>
          <w:tcPr>
            <w:tcW w:w="4422" w:type="dxa"/>
            <w:tcBorders>
              <w:top w:val="nil"/>
              <w:left w:val="nil"/>
              <w:bottom w:val="single" w:sz="2" w:space="0" w:color="auto"/>
              <w:right w:val="double" w:sz="6" w:space="0" w:color="auto"/>
            </w:tcBorders>
            <w:shd w:val="clear" w:color="auto" w:fill="auto"/>
            <w:hideMark/>
          </w:tcPr>
          <w:p w:rsidR="00201F65" w:rsidRPr="00C94A22" w:rsidRDefault="00201F65" w:rsidP="00201F65">
            <w:pPr>
              <w:spacing w:before="40" w:after="40"/>
              <w:ind w:left="170"/>
              <w:rPr>
                <w:rFonts w:asciiTheme="majorBidi" w:hAnsiTheme="majorBidi" w:cstheme="majorBidi"/>
                <w:sz w:val="18"/>
                <w:szCs w:val="18"/>
              </w:rPr>
            </w:pPr>
            <w:r w:rsidRPr="00C94A22">
              <w:rPr>
                <w:rFonts w:asciiTheme="majorBidi" w:hAnsiTheme="majorBidi" w:cstheme="majorBidi"/>
                <w:sz w:val="18"/>
                <w:szCs w:val="18"/>
              </w:rPr>
              <w:t>a commitment that the characteristics of the aircraft earth station (AES) in the aeronautical mobile-satellite service are within the characteristics of the specific and/or typical earth station published by the Bureau for the space station to which the AES is associated</w:t>
            </w:r>
          </w:p>
          <w:p w:rsidR="00201F65" w:rsidRPr="00C94A22" w:rsidRDefault="00201F65" w:rsidP="00201F65">
            <w:pPr>
              <w:spacing w:before="40" w:after="40"/>
              <w:ind w:left="340"/>
              <w:rPr>
                <w:rFonts w:asciiTheme="majorBidi" w:hAnsiTheme="majorBidi" w:cstheme="majorBidi"/>
                <w:sz w:val="18"/>
                <w:szCs w:val="18"/>
              </w:rPr>
            </w:pPr>
            <w:r w:rsidRPr="00322E0B">
              <w:rPr>
                <w:sz w:val="18"/>
                <w:szCs w:val="18"/>
                <w:lang w:val="en-US"/>
              </w:rPr>
              <w:t>Required only for the band 14-14.5 GHz, when an aircraft earth station in the aeronautical mobile-satellite service communicates with a space station in the fixed-satellite service</w:t>
            </w:r>
          </w:p>
        </w:tc>
        <w:tc>
          <w:tcPr>
            <w:tcW w:w="737" w:type="dxa"/>
            <w:tcBorders>
              <w:top w:val="nil"/>
              <w:left w:val="double" w:sz="6" w:space="0" w:color="auto"/>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single" w:sz="4" w:space="0" w:color="auto"/>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single" w:sz="4" w:space="0" w:color="auto"/>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w:t>
            </w:r>
          </w:p>
        </w:tc>
        <w:tc>
          <w:tcPr>
            <w:tcW w:w="615" w:type="dxa"/>
            <w:tcBorders>
              <w:top w:val="nil"/>
              <w:left w:val="single" w:sz="4" w:space="0" w:color="auto"/>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w:t>
            </w:r>
          </w:p>
        </w:tc>
        <w:tc>
          <w:tcPr>
            <w:tcW w:w="761" w:type="dxa"/>
            <w:tcBorders>
              <w:top w:val="nil"/>
              <w:left w:val="single" w:sz="4" w:space="0" w:color="auto"/>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single" w:sz="4" w:space="0" w:color="auto"/>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single" w:sz="4" w:space="0" w:color="auto"/>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single" w:sz="4" w:space="0" w:color="auto"/>
              <w:bottom w:val="single" w:sz="4"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double" w:sz="6" w:space="0" w:color="auto"/>
              <w:bottom w:val="single" w:sz="4" w:space="0" w:color="auto"/>
              <w:right w:val="double" w:sz="6" w:space="0" w:color="auto"/>
            </w:tcBorders>
            <w:shd w:val="clear" w:color="auto"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A.18.a</w:t>
            </w:r>
          </w:p>
        </w:tc>
        <w:tc>
          <w:tcPr>
            <w:tcW w:w="709" w:type="dxa"/>
            <w:tcBorders>
              <w:top w:val="nil"/>
              <w:left w:val="double" w:sz="6" w:space="0" w:color="auto"/>
              <w:bottom w:val="single" w:sz="4"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312"/>
        </w:trPr>
        <w:tc>
          <w:tcPr>
            <w:tcW w:w="1135" w:type="dxa"/>
            <w:tcBorders>
              <w:top w:val="nil"/>
              <w:left w:val="single" w:sz="12" w:space="0" w:color="auto"/>
              <w:bottom w:val="single" w:sz="4" w:space="0" w:color="auto"/>
              <w:right w:val="double" w:sz="6" w:space="0" w:color="auto"/>
            </w:tcBorders>
            <w:shd w:val="clear" w:color="auto" w:fill="auto"/>
            <w:hideMark/>
          </w:tcPr>
          <w:p w:rsidR="00201F65" w:rsidRPr="007C4255" w:rsidRDefault="00201F65" w:rsidP="00A43513">
            <w:pPr>
              <w:keepNext/>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7C4255">
              <w:rPr>
                <w:rFonts w:asciiTheme="majorBidi" w:hAnsiTheme="majorBidi" w:cstheme="majorBidi"/>
                <w:b/>
                <w:bCs/>
                <w:sz w:val="18"/>
                <w:szCs w:val="18"/>
                <w:lang w:val="en-US" w:eastAsia="zh-CN"/>
              </w:rPr>
              <w:lastRenderedPageBreak/>
              <w:t>A.19</w:t>
            </w:r>
          </w:p>
        </w:tc>
        <w:tc>
          <w:tcPr>
            <w:tcW w:w="4422" w:type="dxa"/>
            <w:tcBorders>
              <w:top w:val="single" w:sz="2" w:space="0" w:color="auto"/>
              <w:left w:val="nil"/>
              <w:bottom w:val="single" w:sz="4" w:space="0" w:color="auto"/>
              <w:right w:val="double" w:sz="6" w:space="0" w:color="auto"/>
            </w:tcBorders>
            <w:shd w:val="clear" w:color="auto" w:fill="auto"/>
            <w:hideMark/>
          </w:tcPr>
          <w:p w:rsidR="00201F65" w:rsidRPr="006F36F5" w:rsidRDefault="00201F65" w:rsidP="00A43513">
            <w:pPr>
              <w:keepNext/>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6F36F5">
              <w:rPr>
                <w:rFonts w:asciiTheme="majorBidi" w:hAnsiTheme="majorBidi" w:cstheme="majorBidi"/>
                <w:b/>
                <w:bCs/>
                <w:sz w:val="18"/>
                <w:szCs w:val="18"/>
                <w:lang w:val="en-US" w:eastAsia="zh-CN"/>
              </w:rPr>
              <w:t>COMPLIANCE WITH § 6.26 OF ARTICLE 6 OF APPENDIX 30B</w:t>
            </w:r>
          </w:p>
        </w:tc>
        <w:tc>
          <w:tcPr>
            <w:tcW w:w="737" w:type="dxa"/>
            <w:tcBorders>
              <w:top w:val="nil"/>
              <w:left w:val="nil"/>
              <w:bottom w:val="single" w:sz="4" w:space="0" w:color="auto"/>
              <w:right w:val="single" w:sz="4" w:space="0" w:color="auto"/>
            </w:tcBorders>
            <w:shd w:val="clear" w:color="000000" w:fill="C0C0C0"/>
            <w:vAlign w:val="center"/>
            <w:hideMark/>
          </w:tcPr>
          <w:p w:rsidR="00201F65" w:rsidRPr="00C94A22" w:rsidRDefault="00201F65" w:rsidP="00A43513">
            <w:pPr>
              <w:keepNext/>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000000" w:fill="C0C0C0"/>
            <w:vAlign w:val="center"/>
            <w:hideMark/>
          </w:tcPr>
          <w:p w:rsidR="00201F65" w:rsidRPr="00C94A22" w:rsidRDefault="00201F65" w:rsidP="00A43513">
            <w:pPr>
              <w:keepNext/>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nil"/>
              <w:left w:val="nil"/>
              <w:bottom w:val="single" w:sz="4" w:space="0" w:color="auto"/>
              <w:right w:val="single" w:sz="4" w:space="0" w:color="auto"/>
            </w:tcBorders>
            <w:shd w:val="clear" w:color="000000" w:fill="C0C0C0"/>
            <w:vAlign w:val="center"/>
            <w:hideMark/>
          </w:tcPr>
          <w:p w:rsidR="00201F65" w:rsidRPr="00C94A22" w:rsidRDefault="00201F65" w:rsidP="00A43513">
            <w:pPr>
              <w:keepNext/>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nil"/>
              <w:left w:val="nil"/>
              <w:bottom w:val="single" w:sz="4" w:space="0" w:color="auto"/>
              <w:right w:val="single" w:sz="4" w:space="0" w:color="auto"/>
            </w:tcBorders>
            <w:shd w:val="clear" w:color="000000" w:fill="C0C0C0"/>
            <w:vAlign w:val="center"/>
            <w:hideMark/>
          </w:tcPr>
          <w:p w:rsidR="00201F65" w:rsidRPr="00C94A22" w:rsidRDefault="00201F65" w:rsidP="00A43513">
            <w:pPr>
              <w:keepNext/>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nil"/>
              <w:left w:val="nil"/>
              <w:bottom w:val="single" w:sz="4" w:space="0" w:color="auto"/>
              <w:right w:val="single" w:sz="4" w:space="0" w:color="auto"/>
            </w:tcBorders>
            <w:shd w:val="clear" w:color="000000" w:fill="C0C0C0"/>
            <w:vAlign w:val="center"/>
            <w:hideMark/>
          </w:tcPr>
          <w:p w:rsidR="00201F65" w:rsidRPr="00C94A22" w:rsidRDefault="00201F65" w:rsidP="00A43513">
            <w:pPr>
              <w:keepNext/>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61" w:type="dxa"/>
            <w:tcBorders>
              <w:top w:val="nil"/>
              <w:left w:val="nil"/>
              <w:bottom w:val="single" w:sz="4" w:space="0" w:color="auto"/>
              <w:right w:val="single" w:sz="4" w:space="0" w:color="auto"/>
            </w:tcBorders>
            <w:shd w:val="clear" w:color="000000" w:fill="C0C0C0"/>
            <w:vAlign w:val="center"/>
            <w:hideMark/>
          </w:tcPr>
          <w:p w:rsidR="00201F65" w:rsidRPr="00C94A22" w:rsidRDefault="00201F65" w:rsidP="00A43513">
            <w:pPr>
              <w:keepNext/>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nil"/>
              <w:left w:val="nil"/>
              <w:bottom w:val="single" w:sz="4" w:space="0" w:color="auto"/>
              <w:right w:val="single" w:sz="4" w:space="0" w:color="auto"/>
            </w:tcBorders>
            <w:shd w:val="clear" w:color="000000" w:fill="C0C0C0"/>
            <w:vAlign w:val="center"/>
            <w:hideMark/>
          </w:tcPr>
          <w:p w:rsidR="00201F65" w:rsidRPr="00C94A22" w:rsidRDefault="00201F65" w:rsidP="00A43513">
            <w:pPr>
              <w:keepNext/>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nil"/>
              <w:left w:val="nil"/>
              <w:bottom w:val="single" w:sz="4" w:space="0" w:color="auto"/>
              <w:right w:val="single" w:sz="4" w:space="0" w:color="auto"/>
            </w:tcBorders>
            <w:shd w:val="clear" w:color="000000" w:fill="C0C0C0"/>
            <w:vAlign w:val="center"/>
            <w:hideMark/>
          </w:tcPr>
          <w:p w:rsidR="00201F65" w:rsidRPr="00C94A22" w:rsidRDefault="00201F65" w:rsidP="00A43513">
            <w:pPr>
              <w:keepNext/>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nil"/>
              <w:left w:val="nil"/>
              <w:bottom w:val="single" w:sz="4" w:space="0" w:color="auto"/>
              <w:right w:val="double" w:sz="6" w:space="0" w:color="auto"/>
            </w:tcBorders>
            <w:shd w:val="clear" w:color="000000" w:fill="C0C0C0"/>
            <w:vAlign w:val="center"/>
            <w:hideMark/>
          </w:tcPr>
          <w:p w:rsidR="00201F65" w:rsidRPr="00C94A22" w:rsidRDefault="00201F65" w:rsidP="00A43513">
            <w:pPr>
              <w:keepNext/>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1039" w:type="dxa"/>
            <w:tcBorders>
              <w:top w:val="nil"/>
              <w:left w:val="nil"/>
              <w:bottom w:val="single" w:sz="4" w:space="0" w:color="auto"/>
              <w:right w:val="double" w:sz="6" w:space="0" w:color="auto"/>
            </w:tcBorders>
            <w:shd w:val="clear" w:color="auto" w:fill="auto"/>
            <w:hideMark/>
          </w:tcPr>
          <w:p w:rsidR="00201F65" w:rsidRPr="00C94A22" w:rsidRDefault="00201F65" w:rsidP="00A43513">
            <w:pPr>
              <w:keepNext/>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rPr>
            </w:pPr>
            <w:r w:rsidRPr="00C94A22">
              <w:rPr>
                <w:rFonts w:asciiTheme="majorBidi" w:hAnsiTheme="majorBidi" w:cstheme="majorBidi"/>
                <w:b/>
                <w:bCs/>
                <w:sz w:val="18"/>
                <w:szCs w:val="18"/>
              </w:rPr>
              <w:t>A.19</w:t>
            </w:r>
          </w:p>
        </w:tc>
        <w:tc>
          <w:tcPr>
            <w:tcW w:w="709" w:type="dxa"/>
            <w:tcBorders>
              <w:top w:val="nil"/>
              <w:left w:val="nil"/>
              <w:bottom w:val="single" w:sz="4" w:space="0" w:color="auto"/>
              <w:right w:val="single" w:sz="12" w:space="0" w:color="auto"/>
            </w:tcBorders>
            <w:shd w:val="clear" w:color="000000" w:fill="C0C0C0"/>
            <w:vAlign w:val="center"/>
            <w:hideMark/>
          </w:tcPr>
          <w:p w:rsidR="00201F65" w:rsidRPr="00C94A22" w:rsidRDefault="00201F65" w:rsidP="00A43513">
            <w:pPr>
              <w:keepNext/>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201F65" w:rsidRPr="00C94A22" w:rsidTr="00B43EBE">
        <w:trPr>
          <w:cantSplit/>
          <w:trHeight w:val="1361"/>
        </w:trPr>
        <w:tc>
          <w:tcPr>
            <w:tcW w:w="1135" w:type="dxa"/>
            <w:tcBorders>
              <w:top w:val="single" w:sz="4" w:space="0" w:color="auto"/>
              <w:left w:val="single" w:sz="12" w:space="0" w:color="auto"/>
              <w:bottom w:val="single" w:sz="12" w:space="0" w:color="auto"/>
              <w:right w:val="double" w:sz="6" w:space="0" w:color="auto"/>
            </w:tcBorders>
            <w:shd w:val="clear" w:color="auto"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A.19.a</w:t>
            </w:r>
          </w:p>
        </w:tc>
        <w:tc>
          <w:tcPr>
            <w:tcW w:w="4422" w:type="dxa"/>
            <w:tcBorders>
              <w:top w:val="single" w:sz="4" w:space="0" w:color="auto"/>
              <w:left w:val="nil"/>
              <w:bottom w:val="single" w:sz="12" w:space="0" w:color="auto"/>
              <w:right w:val="double" w:sz="6" w:space="0" w:color="auto"/>
            </w:tcBorders>
            <w:shd w:val="clear" w:color="auto" w:fill="auto"/>
            <w:hideMark/>
          </w:tcPr>
          <w:p w:rsidR="00201F65" w:rsidRPr="00C94A22" w:rsidRDefault="00201F65" w:rsidP="00201F65">
            <w:pPr>
              <w:spacing w:before="40" w:after="40"/>
              <w:ind w:left="170"/>
              <w:rPr>
                <w:rFonts w:asciiTheme="majorBidi" w:hAnsiTheme="majorBidi" w:cstheme="majorBidi"/>
                <w:sz w:val="18"/>
                <w:szCs w:val="18"/>
              </w:rPr>
            </w:pPr>
            <w:r w:rsidRPr="00C94A22">
              <w:rPr>
                <w:rFonts w:asciiTheme="majorBidi" w:hAnsiTheme="majorBidi" w:cstheme="majorBidi"/>
                <w:sz w:val="18"/>
                <w:szCs w:val="18"/>
              </w:rPr>
              <w:t xml:space="preserve">a commitment that the use of the assignment shall not cause unacceptable interference to, nor claim protection from, those assignments for which agreement still needs to be obtained </w:t>
            </w:r>
          </w:p>
          <w:p w:rsidR="00201F65" w:rsidRPr="00C94A22" w:rsidRDefault="00201F65" w:rsidP="00201F65">
            <w:pPr>
              <w:spacing w:before="40" w:after="40"/>
              <w:ind w:left="340"/>
              <w:rPr>
                <w:rFonts w:asciiTheme="majorBidi" w:hAnsiTheme="majorBidi" w:cstheme="majorBidi"/>
                <w:sz w:val="18"/>
                <w:szCs w:val="18"/>
              </w:rPr>
            </w:pPr>
            <w:r w:rsidRPr="00322E0B">
              <w:rPr>
                <w:sz w:val="18"/>
                <w:szCs w:val="18"/>
                <w:lang w:val="en-US"/>
              </w:rPr>
              <w:t xml:space="preserve">Required if the notice is submitted under § 6.25 of Article 6 of Appendix </w:t>
            </w:r>
            <w:r w:rsidRPr="00FF414D">
              <w:rPr>
                <w:b/>
                <w:bCs/>
                <w:sz w:val="18"/>
                <w:szCs w:val="18"/>
                <w:lang w:val="en-US"/>
              </w:rPr>
              <w:t>30</w:t>
            </w:r>
            <w:r w:rsidRPr="009163BD">
              <w:rPr>
                <w:b/>
                <w:bCs/>
                <w:sz w:val="18"/>
                <w:szCs w:val="18"/>
                <w:lang w:val="en-US"/>
              </w:rPr>
              <w:t>B</w:t>
            </w:r>
          </w:p>
        </w:tc>
        <w:tc>
          <w:tcPr>
            <w:tcW w:w="737" w:type="dxa"/>
            <w:tcBorders>
              <w:top w:val="single" w:sz="4" w:space="0" w:color="auto"/>
              <w:left w:val="double" w:sz="6" w:space="0" w:color="auto"/>
              <w:bottom w:val="single" w:sz="12"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07"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986"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615"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61"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39"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791"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w:t>
            </w:r>
          </w:p>
        </w:tc>
        <w:tc>
          <w:tcPr>
            <w:tcW w:w="1039" w:type="dxa"/>
            <w:tcBorders>
              <w:top w:val="single" w:sz="4" w:space="0" w:color="auto"/>
              <w:left w:val="double" w:sz="6" w:space="0" w:color="auto"/>
              <w:bottom w:val="single" w:sz="12" w:space="0" w:color="auto"/>
              <w:right w:val="double" w:sz="6" w:space="0" w:color="auto"/>
            </w:tcBorders>
            <w:shd w:val="clear" w:color="auto" w:fill="auto"/>
            <w:hideMark/>
          </w:tcPr>
          <w:p w:rsidR="00201F65" w:rsidRPr="002B5F67"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2B5F67">
              <w:rPr>
                <w:rFonts w:asciiTheme="majorBidi" w:hAnsiTheme="majorBidi" w:cstheme="majorBidi"/>
                <w:sz w:val="18"/>
                <w:szCs w:val="18"/>
                <w:lang w:val="en-US" w:eastAsia="zh-CN"/>
              </w:rPr>
              <w:t>A.19.a</w:t>
            </w:r>
          </w:p>
        </w:tc>
        <w:tc>
          <w:tcPr>
            <w:tcW w:w="709" w:type="dxa"/>
            <w:tcBorders>
              <w:top w:val="single" w:sz="4" w:space="0" w:color="auto"/>
              <w:left w:val="double" w:sz="6" w:space="0" w:color="auto"/>
              <w:bottom w:val="single" w:sz="12" w:space="0" w:color="auto"/>
              <w:right w:val="single" w:sz="12" w:space="0" w:color="auto"/>
            </w:tcBorders>
            <w:shd w:val="clear" w:color="auto" w:fill="auto"/>
            <w:vAlign w:val="center"/>
            <w:hideMark/>
          </w:tcPr>
          <w:p w:rsidR="00201F65" w:rsidRPr="00C94A22" w:rsidRDefault="00201F65" w:rsidP="00201F65">
            <w:pPr>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bl>
    <w:p w:rsidR="00A43513" w:rsidRDefault="00A43513" w:rsidP="00201F65">
      <w:pPr>
        <w:tabs>
          <w:tab w:val="clear" w:pos="1134"/>
          <w:tab w:val="clear" w:pos="1871"/>
          <w:tab w:val="clear" w:pos="2268"/>
        </w:tabs>
        <w:overflowPunct/>
        <w:autoSpaceDE/>
        <w:autoSpaceDN/>
        <w:adjustRightInd/>
        <w:spacing w:before="0"/>
        <w:textAlignment w:val="auto"/>
        <w:rPr>
          <w:lang w:val="en-US" w:eastAsia="zh-CN"/>
        </w:rPr>
      </w:pPr>
    </w:p>
    <w:p w:rsidR="00A43513" w:rsidRDefault="00A43513" w:rsidP="00A43513">
      <w:pPr>
        <w:pStyle w:val="Annexref"/>
        <w:rPr>
          <w:lang w:val="en-US" w:eastAsia="zh-CN"/>
        </w:rPr>
      </w:pPr>
      <w:r>
        <w:rPr>
          <w:lang w:val="en-US" w:eastAsia="zh-CN"/>
        </w:rPr>
        <w:br w:type="page"/>
      </w:r>
    </w:p>
    <w:p w:rsidR="00201F65" w:rsidRDefault="00201F65" w:rsidP="00201F65">
      <w:pPr>
        <w:tabs>
          <w:tab w:val="clear" w:pos="1134"/>
          <w:tab w:val="clear" w:pos="1871"/>
          <w:tab w:val="clear" w:pos="2268"/>
        </w:tabs>
        <w:overflowPunct/>
        <w:autoSpaceDE/>
        <w:autoSpaceDN/>
        <w:adjustRightInd/>
        <w:spacing w:before="0"/>
        <w:textAlignment w:val="auto"/>
        <w:rPr>
          <w:lang w:val="en-US" w:eastAsia="zh-CN"/>
        </w:rPr>
      </w:pPr>
    </w:p>
    <w:tbl>
      <w:tblPr>
        <w:tblW w:w="14666" w:type="dxa"/>
        <w:tblInd w:w="93" w:type="dxa"/>
        <w:tblLook w:val="04A0" w:firstRow="1" w:lastRow="0" w:firstColumn="1" w:lastColumn="0" w:noHBand="0" w:noVBand="1"/>
      </w:tblPr>
      <w:tblGrid>
        <w:gridCol w:w="1151"/>
        <w:gridCol w:w="4422"/>
        <w:gridCol w:w="737"/>
        <w:gridCol w:w="850"/>
        <w:gridCol w:w="907"/>
        <w:gridCol w:w="986"/>
        <w:gridCol w:w="618"/>
        <w:gridCol w:w="760"/>
        <w:gridCol w:w="839"/>
        <w:gridCol w:w="794"/>
        <w:gridCol w:w="811"/>
        <w:gridCol w:w="991"/>
        <w:gridCol w:w="800"/>
      </w:tblGrid>
      <w:tr w:rsidR="00201F65" w:rsidRPr="00C15053" w:rsidTr="00201F65">
        <w:trPr>
          <w:trHeight w:val="3000"/>
          <w:tblHeader/>
        </w:trPr>
        <w:tc>
          <w:tcPr>
            <w:tcW w:w="1151" w:type="dxa"/>
            <w:tcBorders>
              <w:top w:val="single" w:sz="12" w:space="0" w:color="auto"/>
              <w:left w:val="single" w:sz="12" w:space="0" w:color="auto"/>
              <w:bottom w:val="single" w:sz="12" w:space="0" w:color="auto"/>
              <w:right w:val="nil"/>
            </w:tcBorders>
            <w:shd w:val="clear" w:color="000000" w:fill="auto"/>
            <w:textDirection w:val="btLr"/>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Items in Appendix</w:t>
            </w:r>
          </w:p>
        </w:tc>
        <w:tc>
          <w:tcPr>
            <w:tcW w:w="4422" w:type="dxa"/>
            <w:tcBorders>
              <w:top w:val="single" w:sz="12" w:space="0" w:color="auto"/>
              <w:left w:val="double" w:sz="6" w:space="0" w:color="auto"/>
              <w:bottom w:val="single" w:sz="12" w:space="0" w:color="auto"/>
              <w:right w:val="double" w:sz="6"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i/>
                <w:iCs/>
                <w:sz w:val="18"/>
                <w:szCs w:val="18"/>
                <w:lang w:val="en-US" w:eastAsia="zh-CN"/>
              </w:rPr>
            </w:pPr>
            <w:r w:rsidRPr="00C15053">
              <w:rPr>
                <w:rFonts w:asciiTheme="majorBidi" w:hAnsiTheme="majorBidi" w:cstheme="majorBidi"/>
                <w:b/>
                <w:bCs/>
                <w:i/>
                <w:iCs/>
                <w:sz w:val="18"/>
                <w:szCs w:val="18"/>
                <w:lang w:val="en-US" w:eastAsia="zh-CN"/>
              </w:rPr>
              <w:t xml:space="preserve">B </w:t>
            </w:r>
            <w:r w:rsidRPr="00C15053">
              <w:rPr>
                <w:rFonts w:asciiTheme="majorBidi" w:hAnsiTheme="majorBidi" w:cstheme="majorBidi"/>
                <w:b/>
                <w:bCs/>
                <w:i/>
                <w:iCs/>
                <w:sz w:val="18"/>
                <w:szCs w:val="18"/>
                <w:vertAlign w:val="superscript"/>
                <w:lang w:val="en-US" w:eastAsia="zh-CN"/>
              </w:rPr>
              <w:t>_</w:t>
            </w:r>
            <w:r w:rsidRPr="00C15053">
              <w:rPr>
                <w:rFonts w:asciiTheme="majorBidi" w:hAnsiTheme="majorBidi" w:cstheme="majorBidi"/>
                <w:b/>
                <w:bCs/>
                <w:i/>
                <w:iCs/>
                <w:sz w:val="18"/>
                <w:szCs w:val="18"/>
                <w:lang w:val="en-US" w:eastAsia="zh-CN"/>
              </w:rPr>
              <w:t xml:space="preserve"> CHARACTERISTICS TO BE PROVIDED FOR EACH SATELLITE ANTENNA BEAM OR EACH EARTH STATION OR RADIO ASTRONOMY ANTENNA</w:t>
            </w:r>
          </w:p>
        </w:tc>
        <w:tc>
          <w:tcPr>
            <w:tcW w:w="737" w:type="dxa"/>
            <w:tcBorders>
              <w:top w:val="single" w:sz="12" w:space="0" w:color="auto"/>
              <w:left w:val="nil"/>
              <w:bottom w:val="single" w:sz="12" w:space="0" w:color="auto"/>
              <w:right w:val="single" w:sz="4" w:space="0" w:color="auto"/>
            </w:tcBorders>
            <w:shd w:val="clear" w:color="auto" w:fill="auto"/>
            <w:textDirection w:val="btLr"/>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Advance publication of a geostationary-satellite network</w:t>
            </w:r>
          </w:p>
        </w:tc>
        <w:tc>
          <w:tcPr>
            <w:tcW w:w="850" w:type="dxa"/>
            <w:tcBorders>
              <w:top w:val="single" w:sz="12" w:space="0" w:color="auto"/>
              <w:left w:val="nil"/>
              <w:bottom w:val="single" w:sz="12" w:space="0" w:color="auto"/>
              <w:right w:val="single" w:sz="4" w:space="0" w:color="auto"/>
            </w:tcBorders>
            <w:shd w:val="clear" w:color="auto" w:fill="auto"/>
            <w:textDirection w:val="btLr"/>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xml:space="preserve">Advance publication of a non-geostationary-satellite network subject to coordination under </w:t>
            </w:r>
            <w:r w:rsidRPr="00C15053">
              <w:rPr>
                <w:rFonts w:asciiTheme="majorBidi" w:hAnsiTheme="majorBidi" w:cstheme="majorBidi"/>
                <w:b/>
                <w:bCs/>
                <w:sz w:val="18"/>
                <w:szCs w:val="18"/>
                <w:lang w:val="en-US" w:eastAsia="zh-CN"/>
              </w:rPr>
              <w:br/>
              <w:t>Section II of Article 9</w:t>
            </w:r>
          </w:p>
        </w:tc>
        <w:tc>
          <w:tcPr>
            <w:tcW w:w="907" w:type="dxa"/>
            <w:tcBorders>
              <w:top w:val="single" w:sz="12" w:space="0" w:color="auto"/>
              <w:left w:val="nil"/>
              <w:bottom w:val="single" w:sz="12" w:space="0" w:color="auto"/>
              <w:right w:val="single" w:sz="4" w:space="0" w:color="auto"/>
            </w:tcBorders>
            <w:shd w:val="clear" w:color="auto" w:fill="auto"/>
            <w:textDirection w:val="btLr"/>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xml:space="preserve">Advance publication of a non-geostationary-satellite network not subject to coordination under </w:t>
            </w:r>
            <w:r w:rsidRPr="00C15053">
              <w:rPr>
                <w:rFonts w:asciiTheme="majorBidi" w:hAnsiTheme="majorBidi" w:cstheme="majorBidi"/>
                <w:b/>
                <w:bCs/>
                <w:sz w:val="18"/>
                <w:szCs w:val="18"/>
                <w:lang w:val="en-US" w:eastAsia="zh-CN"/>
              </w:rPr>
              <w:br/>
              <w:t>Section II of Article 9</w:t>
            </w:r>
          </w:p>
        </w:tc>
        <w:tc>
          <w:tcPr>
            <w:tcW w:w="986" w:type="dxa"/>
            <w:tcBorders>
              <w:top w:val="single" w:sz="12" w:space="0" w:color="auto"/>
              <w:left w:val="nil"/>
              <w:bottom w:val="single" w:sz="12" w:space="0" w:color="auto"/>
              <w:right w:val="single" w:sz="4" w:space="0" w:color="auto"/>
            </w:tcBorders>
            <w:shd w:val="clear" w:color="auto" w:fill="auto"/>
            <w:textDirection w:val="btLr"/>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xml:space="preserve">Notification or coordination of a geostationary-satellite network (including space operation functions under Article 2A of </w:t>
            </w:r>
            <w:r w:rsidRPr="00C15053">
              <w:rPr>
                <w:rFonts w:asciiTheme="majorBidi" w:hAnsiTheme="majorBidi" w:cstheme="majorBidi"/>
                <w:b/>
                <w:bCs/>
                <w:sz w:val="18"/>
                <w:szCs w:val="18"/>
                <w:lang w:val="en-US" w:eastAsia="zh-CN"/>
              </w:rPr>
              <w:br/>
              <w:t xml:space="preserve">Appendices 30 or 30A) </w:t>
            </w:r>
          </w:p>
        </w:tc>
        <w:tc>
          <w:tcPr>
            <w:tcW w:w="618" w:type="dxa"/>
            <w:tcBorders>
              <w:top w:val="single" w:sz="12" w:space="0" w:color="auto"/>
              <w:left w:val="nil"/>
              <w:bottom w:val="single" w:sz="12" w:space="0" w:color="auto"/>
              <w:right w:val="single" w:sz="4" w:space="0" w:color="auto"/>
            </w:tcBorders>
            <w:shd w:val="clear" w:color="auto" w:fill="auto"/>
            <w:textDirection w:val="btLr"/>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Notification or coordination of a non-geostationary-satellite network</w:t>
            </w:r>
          </w:p>
        </w:tc>
        <w:tc>
          <w:tcPr>
            <w:tcW w:w="760" w:type="dxa"/>
            <w:tcBorders>
              <w:top w:val="single" w:sz="12" w:space="0" w:color="auto"/>
              <w:left w:val="nil"/>
              <w:bottom w:val="single" w:sz="12" w:space="0" w:color="auto"/>
              <w:right w:val="single" w:sz="4" w:space="0" w:color="auto"/>
            </w:tcBorders>
            <w:shd w:val="clear" w:color="auto" w:fill="auto"/>
            <w:textDirection w:val="btLr"/>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xml:space="preserve">Notification or coordination of an earth station (including notification under Appendices 30A or 30B) </w:t>
            </w:r>
          </w:p>
        </w:tc>
        <w:tc>
          <w:tcPr>
            <w:tcW w:w="839" w:type="dxa"/>
            <w:tcBorders>
              <w:top w:val="single" w:sz="12" w:space="0" w:color="auto"/>
              <w:left w:val="nil"/>
              <w:bottom w:val="single" w:sz="12" w:space="0" w:color="auto"/>
              <w:right w:val="single" w:sz="4" w:space="0" w:color="auto"/>
            </w:tcBorders>
            <w:shd w:val="clear" w:color="auto" w:fill="auto"/>
            <w:textDirection w:val="btLr"/>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xml:space="preserve">Notice for a satellite network in the broadcasting-satellite service under Appendix 30 </w:t>
            </w:r>
            <w:r w:rsidRPr="00C15053">
              <w:rPr>
                <w:rFonts w:asciiTheme="majorBidi" w:hAnsiTheme="majorBidi" w:cstheme="majorBidi"/>
                <w:b/>
                <w:bCs/>
                <w:sz w:val="18"/>
                <w:szCs w:val="18"/>
                <w:lang w:val="en-US" w:eastAsia="zh-CN"/>
              </w:rPr>
              <w:br/>
              <w:t>(Articles 4 and 5)</w:t>
            </w:r>
          </w:p>
        </w:tc>
        <w:tc>
          <w:tcPr>
            <w:tcW w:w="794" w:type="dxa"/>
            <w:tcBorders>
              <w:top w:val="single" w:sz="12" w:space="0" w:color="auto"/>
              <w:left w:val="nil"/>
              <w:bottom w:val="single" w:sz="12" w:space="0" w:color="auto"/>
              <w:right w:val="single" w:sz="4" w:space="0" w:color="auto"/>
            </w:tcBorders>
            <w:shd w:val="clear" w:color="auto" w:fill="auto"/>
            <w:textDirection w:val="btLr"/>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xml:space="preserve">Notice for a satellite network (feeder-link) under Appendix 30A </w:t>
            </w:r>
            <w:r w:rsidRPr="00C15053">
              <w:rPr>
                <w:rFonts w:asciiTheme="majorBidi" w:hAnsiTheme="majorBidi" w:cstheme="majorBidi"/>
                <w:b/>
                <w:bCs/>
                <w:sz w:val="18"/>
                <w:szCs w:val="18"/>
                <w:lang w:val="en-US" w:eastAsia="zh-CN"/>
              </w:rPr>
              <w:br/>
              <w:t>(Articles 4 and 5)</w:t>
            </w:r>
          </w:p>
        </w:tc>
        <w:tc>
          <w:tcPr>
            <w:tcW w:w="811" w:type="dxa"/>
            <w:tcBorders>
              <w:top w:val="single" w:sz="12" w:space="0" w:color="auto"/>
              <w:left w:val="nil"/>
              <w:bottom w:val="single" w:sz="12" w:space="0" w:color="auto"/>
              <w:right w:val="double" w:sz="6" w:space="0" w:color="auto"/>
            </w:tcBorders>
            <w:shd w:val="clear" w:color="auto" w:fill="auto"/>
            <w:textDirection w:val="btLr"/>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Notice for a satellite network in the fixed-satellite service under Appendix 30B (Articles 6 and 8)</w:t>
            </w:r>
          </w:p>
        </w:tc>
        <w:tc>
          <w:tcPr>
            <w:tcW w:w="991" w:type="dxa"/>
            <w:tcBorders>
              <w:top w:val="single" w:sz="12" w:space="0" w:color="auto"/>
              <w:left w:val="nil"/>
              <w:bottom w:val="single" w:sz="12" w:space="0" w:color="auto"/>
              <w:right w:val="nil"/>
            </w:tcBorders>
            <w:shd w:val="clear" w:color="000000" w:fill="auto"/>
            <w:textDirection w:val="btLr"/>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Items in Appendix</w:t>
            </w:r>
          </w:p>
        </w:tc>
        <w:tc>
          <w:tcPr>
            <w:tcW w:w="800" w:type="dxa"/>
            <w:tcBorders>
              <w:top w:val="single" w:sz="12" w:space="0" w:color="auto"/>
              <w:left w:val="double" w:sz="6" w:space="0" w:color="auto"/>
              <w:bottom w:val="single" w:sz="12" w:space="0" w:color="auto"/>
              <w:right w:val="single" w:sz="12" w:space="0" w:color="auto"/>
            </w:tcBorders>
            <w:shd w:val="clear" w:color="auto" w:fill="auto"/>
            <w:textDirection w:val="btLr"/>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Radio astronomy</w:t>
            </w:r>
          </w:p>
        </w:tc>
      </w:tr>
      <w:tr w:rsidR="00201F65" w:rsidRPr="00C15053" w:rsidTr="009B5AB5">
        <w:trPr>
          <w:cantSplit/>
        </w:trPr>
        <w:tc>
          <w:tcPr>
            <w:tcW w:w="1151" w:type="dxa"/>
            <w:tcBorders>
              <w:top w:val="single" w:sz="12" w:space="0" w:color="auto"/>
              <w:left w:val="single" w:sz="12" w:space="0" w:color="auto"/>
              <w:bottom w:val="single" w:sz="4" w:space="0" w:color="auto"/>
              <w:right w:val="double" w:sz="6" w:space="0" w:color="auto"/>
            </w:tcBorders>
            <w:shd w:val="clear" w:color="auto"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B.1</w:t>
            </w:r>
          </w:p>
        </w:tc>
        <w:tc>
          <w:tcPr>
            <w:tcW w:w="4422" w:type="dxa"/>
            <w:tcBorders>
              <w:top w:val="single" w:sz="12" w:space="0" w:color="auto"/>
              <w:left w:val="nil"/>
              <w:bottom w:val="single" w:sz="4" w:space="0" w:color="auto"/>
              <w:right w:val="double" w:sz="6" w:space="0" w:color="auto"/>
            </w:tcBorders>
            <w:shd w:val="clear" w:color="auto"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IDENTIFICATION AND DIRECTION OF THE SATELLITE ANTENNA BEAM</w:t>
            </w:r>
          </w:p>
        </w:tc>
        <w:tc>
          <w:tcPr>
            <w:tcW w:w="7302" w:type="dxa"/>
            <w:gridSpan w:val="9"/>
            <w:tcBorders>
              <w:top w:val="single" w:sz="12" w:space="0" w:color="auto"/>
              <w:left w:val="nil"/>
              <w:bottom w:val="single" w:sz="4" w:space="0" w:color="auto"/>
              <w:right w:val="double" w:sz="6" w:space="0" w:color="auto"/>
            </w:tcBorders>
            <w:shd w:val="clear" w:color="000000" w:fill="C0C0C0"/>
            <w:vAlign w:val="center"/>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p>
        </w:tc>
        <w:tc>
          <w:tcPr>
            <w:tcW w:w="991" w:type="dxa"/>
            <w:tcBorders>
              <w:top w:val="single" w:sz="12" w:space="0" w:color="auto"/>
              <w:left w:val="nil"/>
              <w:bottom w:val="single" w:sz="4" w:space="0" w:color="auto"/>
              <w:right w:val="double" w:sz="6" w:space="0" w:color="auto"/>
            </w:tcBorders>
            <w:shd w:val="clear" w:color="auto"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B.1</w:t>
            </w:r>
          </w:p>
        </w:tc>
        <w:tc>
          <w:tcPr>
            <w:tcW w:w="800" w:type="dxa"/>
            <w:tcBorders>
              <w:top w:val="single" w:sz="12" w:space="0" w:color="auto"/>
              <w:left w:val="nil"/>
              <w:bottom w:val="single" w:sz="4" w:space="0" w:color="auto"/>
              <w:right w:val="single" w:sz="12" w:space="0" w:color="auto"/>
            </w:tcBorders>
            <w:shd w:val="clear" w:color="000000" w:fill="C0C0C0"/>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r>
      <w:tr w:rsidR="00201F65" w:rsidRPr="00C15053" w:rsidTr="009B5AB5">
        <w:trPr>
          <w:cantSplit/>
        </w:trPr>
        <w:tc>
          <w:tcPr>
            <w:tcW w:w="1151" w:type="dxa"/>
            <w:tcBorders>
              <w:top w:val="nil"/>
              <w:left w:val="single" w:sz="12" w:space="0" w:color="auto"/>
              <w:bottom w:val="single" w:sz="4" w:space="0" w:color="000000"/>
              <w:right w:val="double" w:sz="6" w:space="0" w:color="auto"/>
            </w:tcBorders>
            <w:shd w:val="clear" w:color="auto"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B.1.a</w:t>
            </w:r>
          </w:p>
        </w:tc>
        <w:tc>
          <w:tcPr>
            <w:tcW w:w="4422" w:type="dxa"/>
            <w:tcBorders>
              <w:top w:val="nil"/>
              <w:left w:val="nil"/>
              <w:right w:val="double" w:sz="6" w:space="0" w:color="auto"/>
            </w:tcBorders>
            <w:shd w:val="clear" w:color="auto" w:fill="auto"/>
            <w:hideMark/>
          </w:tcPr>
          <w:p w:rsidR="00201F65" w:rsidRPr="006F7009" w:rsidRDefault="00201F65" w:rsidP="00201F65">
            <w:pPr>
              <w:spacing w:before="40" w:after="40"/>
              <w:ind w:left="170"/>
              <w:rPr>
                <w:rFonts w:asciiTheme="majorBidi" w:hAnsiTheme="majorBidi" w:cstheme="majorBidi"/>
                <w:sz w:val="18"/>
                <w:szCs w:val="18"/>
              </w:rPr>
            </w:pPr>
            <w:r w:rsidRPr="006F7009">
              <w:rPr>
                <w:rFonts w:asciiTheme="majorBidi" w:hAnsiTheme="majorBidi" w:cstheme="majorBidi"/>
                <w:sz w:val="18"/>
                <w:szCs w:val="18"/>
              </w:rPr>
              <w:t>the designation of the satellite antenna beam</w:t>
            </w:r>
          </w:p>
          <w:p w:rsidR="00201F65" w:rsidRPr="006F7009" w:rsidRDefault="00201F65" w:rsidP="00201F65">
            <w:pPr>
              <w:spacing w:before="40" w:after="40"/>
              <w:ind w:left="340"/>
              <w:rPr>
                <w:rFonts w:asciiTheme="majorBidi" w:hAnsiTheme="majorBidi" w:cstheme="majorBidi"/>
                <w:sz w:val="18"/>
                <w:szCs w:val="18"/>
              </w:rPr>
            </w:pPr>
            <w:r w:rsidRPr="006F7009">
              <w:rPr>
                <w:sz w:val="18"/>
                <w:szCs w:val="18"/>
                <w:lang w:val="en-US"/>
              </w:rPr>
              <w:t>For an earth station, the designation of the satellite antenna beam of the associated space station</w:t>
            </w:r>
          </w:p>
        </w:tc>
        <w:tc>
          <w:tcPr>
            <w:tcW w:w="737" w:type="dxa"/>
            <w:tcBorders>
              <w:top w:val="nil"/>
              <w:left w:val="double" w:sz="6" w:space="0" w:color="auto"/>
              <w:bottom w:val="single" w:sz="4" w:space="0" w:color="000000"/>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50" w:type="dxa"/>
            <w:tcBorders>
              <w:top w:val="nil"/>
              <w:left w:val="single" w:sz="4" w:space="0" w:color="auto"/>
              <w:bottom w:val="single" w:sz="4" w:space="0" w:color="000000"/>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07" w:type="dxa"/>
            <w:tcBorders>
              <w:top w:val="nil"/>
              <w:left w:val="single" w:sz="4" w:space="0" w:color="auto"/>
              <w:bottom w:val="single" w:sz="4" w:space="0" w:color="000000"/>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X</w:t>
            </w:r>
          </w:p>
        </w:tc>
        <w:tc>
          <w:tcPr>
            <w:tcW w:w="986" w:type="dxa"/>
            <w:tcBorders>
              <w:top w:val="nil"/>
              <w:left w:val="single" w:sz="4" w:space="0" w:color="auto"/>
              <w:bottom w:val="single" w:sz="4" w:space="0" w:color="000000"/>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X</w:t>
            </w:r>
          </w:p>
        </w:tc>
        <w:tc>
          <w:tcPr>
            <w:tcW w:w="618" w:type="dxa"/>
            <w:tcBorders>
              <w:top w:val="nil"/>
              <w:left w:val="single" w:sz="4" w:space="0" w:color="auto"/>
              <w:bottom w:val="single" w:sz="4" w:space="0" w:color="000000"/>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X</w:t>
            </w:r>
          </w:p>
        </w:tc>
        <w:tc>
          <w:tcPr>
            <w:tcW w:w="760" w:type="dxa"/>
            <w:tcBorders>
              <w:top w:val="nil"/>
              <w:left w:val="single" w:sz="4" w:space="0" w:color="auto"/>
              <w:bottom w:val="single" w:sz="4" w:space="0" w:color="000000"/>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X</w:t>
            </w:r>
          </w:p>
        </w:tc>
        <w:tc>
          <w:tcPr>
            <w:tcW w:w="839" w:type="dxa"/>
            <w:tcBorders>
              <w:top w:val="nil"/>
              <w:left w:val="single" w:sz="4" w:space="0" w:color="auto"/>
              <w:bottom w:val="single" w:sz="4" w:space="0" w:color="000000"/>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X</w:t>
            </w:r>
          </w:p>
        </w:tc>
        <w:tc>
          <w:tcPr>
            <w:tcW w:w="794" w:type="dxa"/>
            <w:tcBorders>
              <w:top w:val="nil"/>
              <w:left w:val="single" w:sz="4" w:space="0" w:color="auto"/>
              <w:bottom w:val="single" w:sz="4" w:space="0" w:color="000000"/>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X</w:t>
            </w:r>
          </w:p>
        </w:tc>
        <w:tc>
          <w:tcPr>
            <w:tcW w:w="811" w:type="dxa"/>
            <w:tcBorders>
              <w:top w:val="nil"/>
              <w:left w:val="single" w:sz="4" w:space="0" w:color="auto"/>
              <w:bottom w:val="single" w:sz="4" w:space="0" w:color="000000"/>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X</w:t>
            </w:r>
          </w:p>
        </w:tc>
        <w:tc>
          <w:tcPr>
            <w:tcW w:w="991" w:type="dxa"/>
            <w:tcBorders>
              <w:top w:val="nil"/>
              <w:left w:val="double" w:sz="6" w:space="0" w:color="auto"/>
              <w:bottom w:val="single" w:sz="4" w:space="0" w:color="000000"/>
              <w:right w:val="double" w:sz="6" w:space="0" w:color="auto"/>
            </w:tcBorders>
            <w:shd w:val="clear" w:color="auto"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B.1.a</w:t>
            </w:r>
          </w:p>
        </w:tc>
        <w:tc>
          <w:tcPr>
            <w:tcW w:w="800" w:type="dxa"/>
            <w:tcBorders>
              <w:top w:val="nil"/>
              <w:left w:val="single" w:sz="4" w:space="0" w:color="auto"/>
              <w:bottom w:val="single" w:sz="4" w:space="0" w:color="000000"/>
              <w:right w:val="single" w:sz="12"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r>
      <w:tr w:rsidR="00201F65" w:rsidRPr="00C15053" w:rsidTr="009B5AB5">
        <w:trPr>
          <w:cantSplit/>
        </w:trPr>
        <w:tc>
          <w:tcPr>
            <w:tcW w:w="1151" w:type="dxa"/>
            <w:tcBorders>
              <w:top w:val="nil"/>
              <w:left w:val="single" w:sz="12" w:space="0" w:color="auto"/>
              <w:bottom w:val="single" w:sz="4" w:space="0" w:color="auto"/>
              <w:right w:val="double" w:sz="6" w:space="0" w:color="auto"/>
            </w:tcBorders>
            <w:shd w:val="clear" w:color="auto"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B.1.b</w:t>
            </w:r>
          </w:p>
        </w:tc>
        <w:tc>
          <w:tcPr>
            <w:tcW w:w="4422" w:type="dxa"/>
            <w:tcBorders>
              <w:top w:val="single" w:sz="4" w:space="0" w:color="auto"/>
              <w:left w:val="nil"/>
              <w:bottom w:val="single" w:sz="4" w:space="0" w:color="auto"/>
              <w:right w:val="double" w:sz="6" w:space="0" w:color="auto"/>
            </w:tcBorders>
            <w:shd w:val="clear" w:color="auto" w:fill="auto"/>
            <w:hideMark/>
          </w:tcPr>
          <w:p w:rsidR="00201F65" w:rsidRPr="006F7009" w:rsidRDefault="00201F65" w:rsidP="00201F65">
            <w:pPr>
              <w:spacing w:before="40" w:after="40"/>
              <w:ind w:left="170"/>
              <w:rPr>
                <w:rFonts w:asciiTheme="majorBidi" w:hAnsiTheme="majorBidi" w:cstheme="majorBidi"/>
                <w:sz w:val="18"/>
                <w:szCs w:val="18"/>
              </w:rPr>
            </w:pPr>
            <w:r w:rsidRPr="006F7009">
              <w:rPr>
                <w:rFonts w:asciiTheme="majorBidi" w:hAnsiTheme="majorBidi" w:cstheme="majorBidi"/>
                <w:sz w:val="18"/>
                <w:szCs w:val="18"/>
              </w:rPr>
              <w:t>an indicator showing whether the antenna beam, under B.1.a, is fixed or whether it is steerable and / or reconfigurable</w:t>
            </w:r>
          </w:p>
        </w:tc>
        <w:tc>
          <w:tcPr>
            <w:tcW w:w="73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X</w:t>
            </w:r>
          </w:p>
        </w:tc>
        <w:tc>
          <w:tcPr>
            <w:tcW w:w="986"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X</w:t>
            </w:r>
          </w:p>
        </w:tc>
        <w:tc>
          <w:tcPr>
            <w:tcW w:w="618"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X</w:t>
            </w:r>
          </w:p>
        </w:tc>
        <w:tc>
          <w:tcPr>
            <w:tcW w:w="76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X</w:t>
            </w:r>
          </w:p>
        </w:tc>
        <w:tc>
          <w:tcPr>
            <w:tcW w:w="794"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X</w:t>
            </w:r>
          </w:p>
        </w:tc>
        <w:tc>
          <w:tcPr>
            <w:tcW w:w="811" w:type="dxa"/>
            <w:tcBorders>
              <w:top w:val="nil"/>
              <w:left w:val="nil"/>
              <w:bottom w:val="single" w:sz="4" w:space="0" w:color="auto"/>
              <w:right w:val="double" w:sz="6"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X</w:t>
            </w:r>
          </w:p>
        </w:tc>
        <w:tc>
          <w:tcPr>
            <w:tcW w:w="991" w:type="dxa"/>
            <w:tcBorders>
              <w:top w:val="nil"/>
              <w:left w:val="nil"/>
              <w:bottom w:val="single" w:sz="4" w:space="0" w:color="auto"/>
              <w:right w:val="double" w:sz="6" w:space="0" w:color="auto"/>
            </w:tcBorders>
            <w:shd w:val="clear" w:color="auto"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B.1.b</w:t>
            </w:r>
          </w:p>
        </w:tc>
        <w:tc>
          <w:tcPr>
            <w:tcW w:w="800" w:type="dxa"/>
            <w:tcBorders>
              <w:top w:val="nil"/>
              <w:left w:val="nil"/>
              <w:bottom w:val="single" w:sz="4" w:space="0" w:color="auto"/>
              <w:right w:val="single" w:sz="12"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r>
      <w:tr w:rsidR="00201F65" w:rsidRPr="00C15053" w:rsidTr="009B5AB5">
        <w:trPr>
          <w:cantSplit/>
        </w:trPr>
        <w:tc>
          <w:tcPr>
            <w:tcW w:w="1151" w:type="dxa"/>
            <w:tcBorders>
              <w:top w:val="nil"/>
              <w:left w:val="single" w:sz="12" w:space="0" w:color="auto"/>
              <w:bottom w:val="single" w:sz="4" w:space="0" w:color="auto"/>
              <w:right w:val="double" w:sz="6" w:space="0" w:color="auto"/>
            </w:tcBorders>
            <w:shd w:val="clear" w:color="auto"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B.2</w:t>
            </w:r>
          </w:p>
        </w:tc>
        <w:tc>
          <w:tcPr>
            <w:tcW w:w="4422" w:type="dxa"/>
            <w:tcBorders>
              <w:top w:val="nil"/>
              <w:left w:val="nil"/>
              <w:bottom w:val="single" w:sz="4" w:space="0" w:color="auto"/>
              <w:right w:val="double" w:sz="6" w:space="0" w:color="auto"/>
            </w:tcBorders>
            <w:shd w:val="clear" w:color="auto"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TRANSMISSION / RECEPTION INDICATOR FOR THE BEAM OF THE SPACE STATION OR THE ASSOCIATED SPACE STATION</w:t>
            </w:r>
          </w:p>
        </w:tc>
        <w:tc>
          <w:tcPr>
            <w:tcW w:w="73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X</w:t>
            </w:r>
          </w:p>
        </w:tc>
        <w:tc>
          <w:tcPr>
            <w:tcW w:w="85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X</w:t>
            </w:r>
          </w:p>
        </w:tc>
        <w:tc>
          <w:tcPr>
            <w:tcW w:w="90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X</w:t>
            </w:r>
          </w:p>
        </w:tc>
        <w:tc>
          <w:tcPr>
            <w:tcW w:w="986"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X</w:t>
            </w:r>
          </w:p>
        </w:tc>
        <w:tc>
          <w:tcPr>
            <w:tcW w:w="618"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X</w:t>
            </w:r>
          </w:p>
        </w:tc>
        <w:tc>
          <w:tcPr>
            <w:tcW w:w="760" w:type="dxa"/>
            <w:tcBorders>
              <w:top w:val="nil"/>
              <w:left w:val="nil"/>
              <w:bottom w:val="nil"/>
              <w:right w:val="single" w:sz="4" w:space="0" w:color="auto"/>
            </w:tcBorders>
            <w:shd w:val="clear" w:color="000000" w:fill="FFFFFF"/>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xml:space="preserve"> +</w:t>
            </w:r>
            <w:r w:rsidRPr="00C15053">
              <w:rPr>
                <w:rFonts w:asciiTheme="majorBidi" w:hAnsiTheme="majorBidi" w:cstheme="majorBidi"/>
                <w:b/>
                <w:bCs/>
                <w:sz w:val="18"/>
                <w:szCs w:val="18"/>
                <w:vertAlign w:val="superscript"/>
                <w:lang w:val="en-US" w:eastAsia="zh-CN"/>
              </w:rPr>
              <w:t xml:space="preserve"> 1</w:t>
            </w:r>
          </w:p>
        </w:tc>
        <w:tc>
          <w:tcPr>
            <w:tcW w:w="839"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794"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11" w:type="dxa"/>
            <w:tcBorders>
              <w:top w:val="nil"/>
              <w:left w:val="nil"/>
              <w:bottom w:val="single" w:sz="4" w:space="0" w:color="auto"/>
              <w:right w:val="double" w:sz="6"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X</w:t>
            </w:r>
          </w:p>
        </w:tc>
        <w:tc>
          <w:tcPr>
            <w:tcW w:w="991" w:type="dxa"/>
            <w:tcBorders>
              <w:top w:val="nil"/>
              <w:left w:val="nil"/>
              <w:bottom w:val="single" w:sz="4" w:space="0" w:color="auto"/>
              <w:right w:val="double" w:sz="6" w:space="0" w:color="auto"/>
            </w:tcBorders>
            <w:shd w:val="clear" w:color="auto"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B.2</w:t>
            </w:r>
          </w:p>
        </w:tc>
        <w:tc>
          <w:tcPr>
            <w:tcW w:w="800" w:type="dxa"/>
            <w:tcBorders>
              <w:top w:val="nil"/>
              <w:left w:val="nil"/>
              <w:bottom w:val="single" w:sz="4" w:space="0" w:color="auto"/>
              <w:right w:val="single" w:sz="12"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r>
      <w:tr w:rsidR="00201F65" w:rsidRPr="00C15053" w:rsidTr="009B5AB5">
        <w:trPr>
          <w:cantSplit/>
        </w:trPr>
        <w:tc>
          <w:tcPr>
            <w:tcW w:w="1151" w:type="dxa"/>
            <w:tcBorders>
              <w:top w:val="nil"/>
              <w:left w:val="single" w:sz="12" w:space="0" w:color="auto"/>
              <w:bottom w:val="single" w:sz="4" w:space="0" w:color="auto"/>
              <w:right w:val="double" w:sz="6" w:space="0" w:color="auto"/>
            </w:tcBorders>
            <w:shd w:val="clear" w:color="auto"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B.3</w:t>
            </w:r>
          </w:p>
        </w:tc>
        <w:tc>
          <w:tcPr>
            <w:tcW w:w="4422" w:type="dxa"/>
            <w:tcBorders>
              <w:top w:val="nil"/>
              <w:left w:val="nil"/>
              <w:bottom w:val="single" w:sz="4" w:space="0" w:color="auto"/>
              <w:right w:val="double" w:sz="6" w:space="0" w:color="auto"/>
            </w:tcBorders>
            <w:shd w:val="clear" w:color="auto"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SPACE STATION ANTENNA CHARACTERISTICS</w:t>
            </w:r>
          </w:p>
        </w:tc>
        <w:tc>
          <w:tcPr>
            <w:tcW w:w="737" w:type="dxa"/>
            <w:tcBorders>
              <w:top w:val="nil"/>
              <w:left w:val="nil"/>
              <w:bottom w:val="single" w:sz="4" w:space="0" w:color="auto"/>
              <w:right w:val="nil"/>
            </w:tcBorders>
            <w:shd w:val="clear" w:color="000000" w:fill="C0C0C0"/>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50" w:type="dxa"/>
            <w:tcBorders>
              <w:top w:val="nil"/>
              <w:left w:val="nil"/>
              <w:bottom w:val="single" w:sz="4" w:space="0" w:color="auto"/>
              <w:right w:val="nil"/>
            </w:tcBorders>
            <w:shd w:val="clear" w:color="000000" w:fill="C0C0C0"/>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07" w:type="dxa"/>
            <w:tcBorders>
              <w:top w:val="nil"/>
              <w:left w:val="nil"/>
              <w:bottom w:val="single" w:sz="4" w:space="0" w:color="auto"/>
              <w:right w:val="nil"/>
            </w:tcBorders>
            <w:shd w:val="clear" w:color="000000" w:fill="C0C0C0"/>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86" w:type="dxa"/>
            <w:tcBorders>
              <w:top w:val="nil"/>
              <w:left w:val="nil"/>
              <w:bottom w:val="single" w:sz="4" w:space="0" w:color="auto"/>
              <w:right w:val="nil"/>
            </w:tcBorders>
            <w:shd w:val="clear" w:color="000000" w:fill="C0C0C0"/>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618" w:type="dxa"/>
            <w:tcBorders>
              <w:top w:val="nil"/>
              <w:left w:val="nil"/>
              <w:bottom w:val="single" w:sz="4" w:space="0" w:color="auto"/>
              <w:right w:val="nil"/>
            </w:tcBorders>
            <w:shd w:val="clear" w:color="000000" w:fill="C0C0C0"/>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760" w:type="dxa"/>
            <w:tcBorders>
              <w:top w:val="single" w:sz="4" w:space="0" w:color="auto"/>
              <w:left w:val="nil"/>
              <w:bottom w:val="single" w:sz="4" w:space="0" w:color="auto"/>
              <w:right w:val="nil"/>
            </w:tcBorders>
            <w:shd w:val="clear" w:color="000000" w:fill="C0C0C0"/>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39" w:type="dxa"/>
            <w:tcBorders>
              <w:top w:val="nil"/>
              <w:left w:val="nil"/>
              <w:bottom w:val="single" w:sz="4" w:space="0" w:color="auto"/>
              <w:right w:val="nil"/>
            </w:tcBorders>
            <w:shd w:val="clear" w:color="000000" w:fill="C0C0C0"/>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794" w:type="dxa"/>
            <w:tcBorders>
              <w:top w:val="nil"/>
              <w:left w:val="nil"/>
              <w:bottom w:val="single" w:sz="4" w:space="0" w:color="auto"/>
              <w:right w:val="nil"/>
            </w:tcBorders>
            <w:shd w:val="clear" w:color="000000" w:fill="C0C0C0"/>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11" w:type="dxa"/>
            <w:tcBorders>
              <w:top w:val="nil"/>
              <w:left w:val="nil"/>
              <w:bottom w:val="single" w:sz="4" w:space="0" w:color="auto"/>
              <w:right w:val="double" w:sz="6" w:space="0" w:color="auto"/>
            </w:tcBorders>
            <w:shd w:val="clear" w:color="000000" w:fill="C0C0C0"/>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91" w:type="dxa"/>
            <w:tcBorders>
              <w:top w:val="nil"/>
              <w:left w:val="nil"/>
              <w:bottom w:val="single" w:sz="4" w:space="0" w:color="auto"/>
              <w:right w:val="double" w:sz="6" w:space="0" w:color="auto"/>
            </w:tcBorders>
            <w:shd w:val="clear" w:color="auto"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B.3</w:t>
            </w:r>
          </w:p>
        </w:tc>
        <w:tc>
          <w:tcPr>
            <w:tcW w:w="800" w:type="dxa"/>
            <w:tcBorders>
              <w:top w:val="nil"/>
              <w:left w:val="nil"/>
              <w:bottom w:val="single" w:sz="4" w:space="0" w:color="auto"/>
              <w:right w:val="single" w:sz="12" w:space="0" w:color="auto"/>
            </w:tcBorders>
            <w:shd w:val="clear" w:color="000000" w:fill="C0C0C0"/>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r>
      <w:tr w:rsidR="00201F65" w:rsidRPr="00C15053" w:rsidTr="009B5AB5">
        <w:trPr>
          <w:cantSplit/>
        </w:trPr>
        <w:tc>
          <w:tcPr>
            <w:tcW w:w="1151" w:type="dxa"/>
            <w:tcBorders>
              <w:top w:val="nil"/>
              <w:left w:val="single" w:sz="12" w:space="0" w:color="auto"/>
              <w:bottom w:val="single" w:sz="4" w:space="0" w:color="auto"/>
              <w:right w:val="double" w:sz="6" w:space="0" w:color="auto"/>
            </w:tcBorders>
            <w:shd w:val="clear" w:color="000000"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B.3.a</w:t>
            </w:r>
          </w:p>
        </w:tc>
        <w:tc>
          <w:tcPr>
            <w:tcW w:w="4422" w:type="dxa"/>
            <w:tcBorders>
              <w:top w:val="nil"/>
              <w:left w:val="nil"/>
              <w:bottom w:val="single" w:sz="4" w:space="0" w:color="auto"/>
              <w:right w:val="double" w:sz="6" w:space="0" w:color="auto"/>
            </w:tcBorders>
            <w:shd w:val="clear" w:color="auto"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For each space station antenna:</w:t>
            </w:r>
          </w:p>
        </w:tc>
        <w:tc>
          <w:tcPr>
            <w:tcW w:w="73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76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794"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11" w:type="dxa"/>
            <w:tcBorders>
              <w:top w:val="nil"/>
              <w:left w:val="nil"/>
              <w:bottom w:val="single" w:sz="4" w:space="0" w:color="auto"/>
              <w:right w:val="double" w:sz="6"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91" w:type="dxa"/>
            <w:tcBorders>
              <w:top w:val="nil"/>
              <w:left w:val="nil"/>
              <w:bottom w:val="single" w:sz="4" w:space="0" w:color="auto"/>
              <w:right w:val="double" w:sz="6" w:space="0" w:color="auto"/>
            </w:tcBorders>
            <w:shd w:val="clear" w:color="000000"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B.3.a</w:t>
            </w:r>
          </w:p>
        </w:tc>
        <w:tc>
          <w:tcPr>
            <w:tcW w:w="800" w:type="dxa"/>
            <w:tcBorders>
              <w:top w:val="nil"/>
              <w:left w:val="nil"/>
              <w:bottom w:val="single" w:sz="4" w:space="0" w:color="auto"/>
              <w:right w:val="single" w:sz="12"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r>
      <w:tr w:rsidR="00201F65" w:rsidRPr="00C15053" w:rsidTr="009B5AB5">
        <w:trPr>
          <w:cantSplit/>
        </w:trPr>
        <w:tc>
          <w:tcPr>
            <w:tcW w:w="1151" w:type="dxa"/>
            <w:tcBorders>
              <w:top w:val="nil"/>
              <w:left w:val="single" w:sz="12" w:space="0" w:color="auto"/>
              <w:bottom w:val="single" w:sz="4" w:space="0" w:color="000000"/>
              <w:right w:val="double" w:sz="6" w:space="0" w:color="auto"/>
            </w:tcBorders>
            <w:shd w:val="clear" w:color="000000"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B.3.a.1</w:t>
            </w:r>
          </w:p>
        </w:tc>
        <w:tc>
          <w:tcPr>
            <w:tcW w:w="4422" w:type="dxa"/>
            <w:tcBorders>
              <w:top w:val="nil"/>
              <w:left w:val="nil"/>
              <w:right w:val="double" w:sz="6" w:space="0" w:color="auto"/>
            </w:tcBorders>
            <w:shd w:val="clear" w:color="auto" w:fill="auto"/>
            <w:hideMark/>
          </w:tcPr>
          <w:p w:rsidR="00201F65" w:rsidRPr="006F7009" w:rsidRDefault="00201F65" w:rsidP="00201F65">
            <w:pPr>
              <w:spacing w:before="40" w:after="40"/>
              <w:ind w:left="170"/>
              <w:rPr>
                <w:rFonts w:asciiTheme="majorBidi" w:hAnsiTheme="majorBidi" w:cstheme="majorBidi"/>
                <w:sz w:val="18"/>
                <w:szCs w:val="18"/>
              </w:rPr>
            </w:pPr>
            <w:r w:rsidRPr="006F7009">
              <w:rPr>
                <w:rFonts w:asciiTheme="majorBidi" w:hAnsiTheme="majorBidi" w:cstheme="majorBidi"/>
                <w:sz w:val="18"/>
                <w:szCs w:val="18"/>
              </w:rPr>
              <w:t>the maximum co-polar isotropic gain, in dBi</w:t>
            </w:r>
          </w:p>
          <w:p w:rsidR="00201F65" w:rsidRPr="006F7009" w:rsidRDefault="00201F65" w:rsidP="00201F65">
            <w:pPr>
              <w:spacing w:before="40" w:after="40"/>
              <w:ind w:left="340"/>
              <w:rPr>
                <w:rFonts w:asciiTheme="majorBidi" w:hAnsiTheme="majorBidi" w:cstheme="majorBidi"/>
                <w:sz w:val="18"/>
                <w:szCs w:val="18"/>
              </w:rPr>
            </w:pPr>
            <w:r w:rsidRPr="003C2042">
              <w:rPr>
                <w:sz w:val="18"/>
                <w:szCs w:val="18"/>
                <w:lang w:val="en-US"/>
              </w:rPr>
              <w:t xml:space="preserve">Where a steerable beam (see No. </w:t>
            </w:r>
            <w:r w:rsidRPr="003C2042">
              <w:rPr>
                <w:b/>
                <w:bCs/>
                <w:sz w:val="18"/>
                <w:szCs w:val="18"/>
                <w:lang w:val="en-US"/>
              </w:rPr>
              <w:t>1.191</w:t>
            </w:r>
            <w:r w:rsidRPr="003C2042">
              <w:rPr>
                <w:sz w:val="18"/>
                <w:szCs w:val="18"/>
                <w:lang w:val="en-US"/>
              </w:rPr>
              <w:t xml:space="preserve">) is used, if the effective boresight area (see No. </w:t>
            </w:r>
            <w:r w:rsidRPr="003C2042">
              <w:rPr>
                <w:b/>
                <w:bCs/>
                <w:sz w:val="18"/>
                <w:szCs w:val="18"/>
                <w:lang w:val="en-US"/>
              </w:rPr>
              <w:t>1.175</w:t>
            </w:r>
            <w:r w:rsidRPr="003C2042">
              <w:rPr>
                <w:sz w:val="18"/>
                <w:szCs w:val="18"/>
                <w:lang w:val="en-US"/>
              </w:rPr>
              <w:t>) is identical with the global service area, the maximum antenna gain, in dBi, is applicable to all points on the Earth’s visible surface</w:t>
            </w:r>
          </w:p>
        </w:tc>
        <w:tc>
          <w:tcPr>
            <w:tcW w:w="737" w:type="dxa"/>
            <w:tcBorders>
              <w:top w:val="nil"/>
              <w:left w:val="double" w:sz="6" w:space="0" w:color="auto"/>
              <w:bottom w:val="single" w:sz="4" w:space="0" w:color="000000"/>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50" w:type="dxa"/>
            <w:tcBorders>
              <w:top w:val="nil"/>
              <w:left w:val="single" w:sz="4" w:space="0" w:color="auto"/>
              <w:bottom w:val="single" w:sz="4" w:space="0" w:color="000000"/>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07" w:type="dxa"/>
            <w:tcBorders>
              <w:top w:val="nil"/>
              <w:left w:val="single" w:sz="4" w:space="0" w:color="auto"/>
              <w:bottom w:val="single" w:sz="4" w:space="0" w:color="000000"/>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X</w:t>
            </w:r>
          </w:p>
        </w:tc>
        <w:tc>
          <w:tcPr>
            <w:tcW w:w="986" w:type="dxa"/>
            <w:tcBorders>
              <w:top w:val="nil"/>
              <w:left w:val="single" w:sz="4" w:space="0" w:color="auto"/>
              <w:bottom w:val="single" w:sz="4" w:space="0" w:color="000000"/>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X</w:t>
            </w:r>
          </w:p>
        </w:tc>
        <w:tc>
          <w:tcPr>
            <w:tcW w:w="618" w:type="dxa"/>
            <w:tcBorders>
              <w:top w:val="nil"/>
              <w:left w:val="single" w:sz="4" w:space="0" w:color="auto"/>
              <w:bottom w:val="single" w:sz="4" w:space="0" w:color="000000"/>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X</w:t>
            </w:r>
          </w:p>
        </w:tc>
        <w:tc>
          <w:tcPr>
            <w:tcW w:w="760" w:type="dxa"/>
            <w:tcBorders>
              <w:top w:val="nil"/>
              <w:left w:val="single" w:sz="4" w:space="0" w:color="auto"/>
              <w:bottom w:val="single" w:sz="4" w:space="0" w:color="000000"/>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39" w:type="dxa"/>
            <w:tcBorders>
              <w:top w:val="nil"/>
              <w:left w:val="single" w:sz="4" w:space="0" w:color="auto"/>
              <w:bottom w:val="single" w:sz="4" w:space="0" w:color="000000"/>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X</w:t>
            </w:r>
          </w:p>
        </w:tc>
        <w:tc>
          <w:tcPr>
            <w:tcW w:w="794" w:type="dxa"/>
            <w:tcBorders>
              <w:top w:val="nil"/>
              <w:left w:val="single" w:sz="4" w:space="0" w:color="auto"/>
              <w:bottom w:val="single" w:sz="4" w:space="0" w:color="000000"/>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X</w:t>
            </w:r>
          </w:p>
        </w:tc>
        <w:tc>
          <w:tcPr>
            <w:tcW w:w="811" w:type="dxa"/>
            <w:tcBorders>
              <w:top w:val="nil"/>
              <w:left w:val="single" w:sz="4" w:space="0" w:color="auto"/>
              <w:bottom w:val="single" w:sz="4" w:space="0" w:color="000000"/>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X</w:t>
            </w:r>
          </w:p>
        </w:tc>
        <w:tc>
          <w:tcPr>
            <w:tcW w:w="991" w:type="dxa"/>
            <w:tcBorders>
              <w:top w:val="nil"/>
              <w:left w:val="double" w:sz="6" w:space="0" w:color="auto"/>
              <w:bottom w:val="single" w:sz="4" w:space="0" w:color="000000"/>
              <w:right w:val="double" w:sz="6" w:space="0" w:color="auto"/>
            </w:tcBorders>
            <w:shd w:val="clear" w:color="000000"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B.3.a.1</w:t>
            </w:r>
          </w:p>
        </w:tc>
        <w:tc>
          <w:tcPr>
            <w:tcW w:w="800" w:type="dxa"/>
            <w:tcBorders>
              <w:top w:val="nil"/>
              <w:left w:val="single" w:sz="4" w:space="0" w:color="auto"/>
              <w:bottom w:val="single" w:sz="4" w:space="0" w:color="000000"/>
              <w:right w:val="single" w:sz="12"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r>
      <w:tr w:rsidR="00201F65" w:rsidRPr="00C15053" w:rsidTr="009B5AB5">
        <w:trPr>
          <w:cantSplit/>
        </w:trPr>
        <w:tc>
          <w:tcPr>
            <w:tcW w:w="1151" w:type="dxa"/>
            <w:tcBorders>
              <w:top w:val="nil"/>
              <w:left w:val="single" w:sz="12" w:space="0" w:color="auto"/>
              <w:bottom w:val="single" w:sz="4" w:space="0" w:color="auto"/>
              <w:right w:val="double" w:sz="6" w:space="0" w:color="auto"/>
            </w:tcBorders>
            <w:shd w:val="clear" w:color="000000"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B.3.a.2</w:t>
            </w:r>
          </w:p>
        </w:tc>
        <w:tc>
          <w:tcPr>
            <w:tcW w:w="4422" w:type="dxa"/>
            <w:tcBorders>
              <w:top w:val="single" w:sz="4" w:space="0" w:color="auto"/>
              <w:left w:val="nil"/>
              <w:bottom w:val="single" w:sz="4" w:space="0" w:color="auto"/>
              <w:right w:val="double" w:sz="6" w:space="0" w:color="auto"/>
            </w:tcBorders>
            <w:shd w:val="clear" w:color="auto" w:fill="auto"/>
            <w:hideMark/>
          </w:tcPr>
          <w:p w:rsidR="00201F65" w:rsidRPr="003C2042" w:rsidRDefault="00201F65" w:rsidP="00201F65">
            <w:pPr>
              <w:spacing w:before="40" w:after="40"/>
              <w:ind w:left="170"/>
              <w:rPr>
                <w:rFonts w:asciiTheme="majorBidi" w:hAnsiTheme="majorBidi" w:cstheme="majorBidi"/>
                <w:sz w:val="18"/>
                <w:szCs w:val="18"/>
              </w:rPr>
            </w:pPr>
            <w:r w:rsidRPr="003C2042">
              <w:rPr>
                <w:rFonts w:asciiTheme="majorBidi" w:hAnsiTheme="majorBidi" w:cstheme="majorBidi"/>
                <w:sz w:val="18"/>
                <w:szCs w:val="18"/>
              </w:rPr>
              <w:t>if a non-elliptical beam, the maximum cross-polar isotropic antenna gain, in dBi</w:t>
            </w:r>
          </w:p>
        </w:tc>
        <w:tc>
          <w:tcPr>
            <w:tcW w:w="73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76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w:t>
            </w:r>
          </w:p>
        </w:tc>
        <w:tc>
          <w:tcPr>
            <w:tcW w:w="794"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w:t>
            </w:r>
          </w:p>
        </w:tc>
        <w:tc>
          <w:tcPr>
            <w:tcW w:w="811" w:type="dxa"/>
            <w:tcBorders>
              <w:top w:val="nil"/>
              <w:left w:val="nil"/>
              <w:bottom w:val="single" w:sz="4" w:space="0" w:color="auto"/>
              <w:right w:val="double" w:sz="6"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91" w:type="dxa"/>
            <w:tcBorders>
              <w:top w:val="nil"/>
              <w:left w:val="nil"/>
              <w:bottom w:val="single" w:sz="4" w:space="0" w:color="auto"/>
              <w:right w:val="double" w:sz="6" w:space="0" w:color="auto"/>
            </w:tcBorders>
            <w:shd w:val="clear" w:color="000000"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B.3.a.2</w:t>
            </w:r>
          </w:p>
        </w:tc>
        <w:tc>
          <w:tcPr>
            <w:tcW w:w="800" w:type="dxa"/>
            <w:tcBorders>
              <w:top w:val="nil"/>
              <w:left w:val="nil"/>
              <w:bottom w:val="single" w:sz="4" w:space="0" w:color="auto"/>
              <w:right w:val="single" w:sz="12"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r>
      <w:tr w:rsidR="00201F65" w:rsidRPr="00C15053" w:rsidTr="00B82F26">
        <w:trPr>
          <w:cantSplit/>
        </w:trPr>
        <w:tc>
          <w:tcPr>
            <w:tcW w:w="1151" w:type="dxa"/>
            <w:tcBorders>
              <w:top w:val="nil"/>
              <w:left w:val="single" w:sz="12" w:space="0" w:color="auto"/>
              <w:bottom w:val="single" w:sz="4" w:space="0" w:color="auto"/>
              <w:right w:val="double" w:sz="6" w:space="0" w:color="auto"/>
            </w:tcBorders>
            <w:shd w:val="clear" w:color="000000" w:fill="auto"/>
            <w:hideMark/>
          </w:tcPr>
          <w:p w:rsidR="00201F65" w:rsidRPr="00C15053" w:rsidRDefault="00201F65" w:rsidP="00B82F26">
            <w:pPr>
              <w:keepNext/>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lastRenderedPageBreak/>
              <w:t>B.3.b</w:t>
            </w:r>
          </w:p>
        </w:tc>
        <w:tc>
          <w:tcPr>
            <w:tcW w:w="4422" w:type="dxa"/>
            <w:tcBorders>
              <w:top w:val="nil"/>
              <w:left w:val="nil"/>
              <w:bottom w:val="single" w:sz="4" w:space="0" w:color="auto"/>
              <w:right w:val="double" w:sz="6" w:space="0" w:color="auto"/>
            </w:tcBorders>
            <w:shd w:val="clear" w:color="auto" w:fill="auto"/>
            <w:hideMark/>
          </w:tcPr>
          <w:p w:rsidR="00201F65" w:rsidRPr="00C15053" w:rsidRDefault="00201F65" w:rsidP="00B82F26">
            <w:pPr>
              <w:keepNext/>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Antenna gain contours:</w:t>
            </w:r>
          </w:p>
        </w:tc>
        <w:tc>
          <w:tcPr>
            <w:tcW w:w="73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B82F26">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B82F26">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B82F26">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B82F26">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B82F26">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76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B82F26">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B82F26">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794"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B82F26">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11" w:type="dxa"/>
            <w:tcBorders>
              <w:top w:val="nil"/>
              <w:left w:val="nil"/>
              <w:bottom w:val="single" w:sz="4" w:space="0" w:color="auto"/>
              <w:right w:val="double" w:sz="6" w:space="0" w:color="auto"/>
            </w:tcBorders>
            <w:shd w:val="clear" w:color="auto" w:fill="auto"/>
            <w:vAlign w:val="center"/>
            <w:hideMark/>
          </w:tcPr>
          <w:p w:rsidR="00201F65" w:rsidRPr="00C15053" w:rsidRDefault="00201F65" w:rsidP="00B82F26">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91" w:type="dxa"/>
            <w:tcBorders>
              <w:top w:val="nil"/>
              <w:left w:val="nil"/>
              <w:bottom w:val="single" w:sz="4" w:space="0" w:color="auto"/>
              <w:right w:val="double" w:sz="6" w:space="0" w:color="auto"/>
            </w:tcBorders>
            <w:shd w:val="clear" w:color="000000" w:fill="auto"/>
            <w:hideMark/>
          </w:tcPr>
          <w:p w:rsidR="00201F65" w:rsidRPr="00C15053" w:rsidRDefault="00201F65" w:rsidP="00B82F26">
            <w:pPr>
              <w:keepNext/>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B.3.b</w:t>
            </w:r>
          </w:p>
        </w:tc>
        <w:tc>
          <w:tcPr>
            <w:tcW w:w="800" w:type="dxa"/>
            <w:tcBorders>
              <w:top w:val="nil"/>
              <w:left w:val="nil"/>
              <w:bottom w:val="single" w:sz="4" w:space="0" w:color="auto"/>
              <w:right w:val="single" w:sz="12" w:space="0" w:color="auto"/>
            </w:tcBorders>
            <w:shd w:val="clear" w:color="auto" w:fill="auto"/>
            <w:vAlign w:val="center"/>
            <w:hideMark/>
          </w:tcPr>
          <w:p w:rsidR="00201F65" w:rsidRPr="00C15053" w:rsidRDefault="00201F65" w:rsidP="00B82F26">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r>
      <w:tr w:rsidR="00201F65" w:rsidRPr="00C15053" w:rsidTr="00B82F26">
        <w:trPr>
          <w:cantSplit/>
        </w:trPr>
        <w:tc>
          <w:tcPr>
            <w:tcW w:w="1151" w:type="dxa"/>
            <w:vMerge w:val="restart"/>
            <w:tcBorders>
              <w:top w:val="nil"/>
              <w:left w:val="single" w:sz="12" w:space="0" w:color="auto"/>
              <w:bottom w:val="single" w:sz="4" w:space="0" w:color="000000"/>
              <w:right w:val="double" w:sz="6" w:space="0" w:color="auto"/>
            </w:tcBorders>
            <w:shd w:val="clear" w:color="000000" w:fill="auto"/>
            <w:hideMark/>
          </w:tcPr>
          <w:p w:rsidR="00201F65" w:rsidRPr="00C15053" w:rsidRDefault="00201F65" w:rsidP="00B82F26">
            <w:pPr>
              <w:keepNext/>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B.3.b.1</w:t>
            </w:r>
          </w:p>
        </w:tc>
        <w:tc>
          <w:tcPr>
            <w:tcW w:w="4422" w:type="dxa"/>
            <w:tcBorders>
              <w:top w:val="single" w:sz="4" w:space="0" w:color="auto"/>
              <w:left w:val="nil"/>
              <w:right w:val="double" w:sz="6" w:space="0" w:color="auto"/>
            </w:tcBorders>
            <w:shd w:val="clear" w:color="auto" w:fill="auto"/>
            <w:hideMark/>
          </w:tcPr>
          <w:p w:rsidR="00201F65" w:rsidRPr="006F7009" w:rsidRDefault="00201F65" w:rsidP="00B82F26">
            <w:pPr>
              <w:keepNext/>
              <w:spacing w:before="40" w:after="40"/>
              <w:ind w:left="170"/>
              <w:rPr>
                <w:rFonts w:asciiTheme="majorBidi" w:hAnsiTheme="majorBidi" w:cstheme="majorBidi"/>
                <w:sz w:val="18"/>
                <w:szCs w:val="18"/>
              </w:rPr>
            </w:pPr>
            <w:r w:rsidRPr="006F7009">
              <w:rPr>
                <w:rFonts w:asciiTheme="majorBidi" w:hAnsiTheme="majorBidi" w:cstheme="majorBidi"/>
                <w:sz w:val="18"/>
                <w:szCs w:val="18"/>
              </w:rPr>
              <w:t>the co-polar antenna gain contours plotted on a map of the Earth’s surface, preferably in a radial projection from the satellite onto a plane perpendicular to the axis from the centre of the Earth to the satellite</w:t>
            </w:r>
          </w:p>
        </w:tc>
        <w:tc>
          <w:tcPr>
            <w:tcW w:w="737" w:type="dxa"/>
            <w:vMerge w:val="restart"/>
            <w:tcBorders>
              <w:top w:val="nil"/>
              <w:left w:val="double" w:sz="6" w:space="0" w:color="auto"/>
              <w:bottom w:val="single" w:sz="4" w:space="0" w:color="000000"/>
              <w:right w:val="single" w:sz="4" w:space="0" w:color="auto"/>
            </w:tcBorders>
            <w:shd w:val="clear" w:color="auto" w:fill="auto"/>
            <w:vAlign w:val="center"/>
            <w:hideMark/>
          </w:tcPr>
          <w:p w:rsidR="00201F65" w:rsidRPr="00C15053" w:rsidRDefault="00201F65" w:rsidP="00B82F26">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201F65" w:rsidRPr="00C15053" w:rsidRDefault="00201F65" w:rsidP="00B82F26">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07" w:type="dxa"/>
            <w:vMerge w:val="restart"/>
            <w:tcBorders>
              <w:top w:val="nil"/>
              <w:left w:val="single" w:sz="4" w:space="0" w:color="auto"/>
              <w:bottom w:val="single" w:sz="4" w:space="0" w:color="000000"/>
              <w:right w:val="single" w:sz="4" w:space="0" w:color="auto"/>
            </w:tcBorders>
            <w:shd w:val="clear" w:color="auto" w:fill="auto"/>
            <w:vAlign w:val="center"/>
            <w:hideMark/>
          </w:tcPr>
          <w:p w:rsidR="00201F65" w:rsidRPr="00C15053" w:rsidRDefault="00201F65" w:rsidP="00B82F26">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86" w:type="dxa"/>
            <w:vMerge w:val="restart"/>
            <w:tcBorders>
              <w:top w:val="nil"/>
              <w:left w:val="single" w:sz="4" w:space="0" w:color="auto"/>
              <w:bottom w:val="single" w:sz="4" w:space="0" w:color="000000"/>
              <w:right w:val="single" w:sz="4" w:space="0" w:color="auto"/>
            </w:tcBorders>
            <w:shd w:val="clear" w:color="auto" w:fill="auto"/>
            <w:vAlign w:val="center"/>
            <w:hideMark/>
          </w:tcPr>
          <w:p w:rsidR="00201F65" w:rsidRPr="00C15053" w:rsidRDefault="00201F65" w:rsidP="00B82F26">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X</w:t>
            </w:r>
          </w:p>
        </w:tc>
        <w:tc>
          <w:tcPr>
            <w:tcW w:w="618" w:type="dxa"/>
            <w:vMerge w:val="restart"/>
            <w:tcBorders>
              <w:top w:val="nil"/>
              <w:left w:val="single" w:sz="4" w:space="0" w:color="auto"/>
              <w:bottom w:val="single" w:sz="4" w:space="0" w:color="000000"/>
              <w:right w:val="single" w:sz="4" w:space="0" w:color="auto"/>
            </w:tcBorders>
            <w:shd w:val="clear" w:color="auto" w:fill="auto"/>
            <w:vAlign w:val="center"/>
            <w:hideMark/>
          </w:tcPr>
          <w:p w:rsidR="00201F65" w:rsidRPr="00C15053" w:rsidRDefault="00201F65" w:rsidP="00B82F26">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rsidR="00201F65" w:rsidRPr="00C15053" w:rsidRDefault="00201F65" w:rsidP="00B82F26">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39" w:type="dxa"/>
            <w:vMerge w:val="restart"/>
            <w:tcBorders>
              <w:top w:val="nil"/>
              <w:left w:val="single" w:sz="4" w:space="0" w:color="auto"/>
              <w:bottom w:val="single" w:sz="4" w:space="0" w:color="000000"/>
              <w:right w:val="single" w:sz="4" w:space="0" w:color="auto"/>
            </w:tcBorders>
            <w:shd w:val="clear" w:color="auto" w:fill="auto"/>
            <w:vAlign w:val="center"/>
            <w:hideMark/>
          </w:tcPr>
          <w:p w:rsidR="00201F65" w:rsidRPr="00C15053" w:rsidRDefault="00201F65" w:rsidP="00B82F26">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w:t>
            </w:r>
          </w:p>
        </w:tc>
        <w:tc>
          <w:tcPr>
            <w:tcW w:w="794" w:type="dxa"/>
            <w:vMerge w:val="restart"/>
            <w:tcBorders>
              <w:top w:val="nil"/>
              <w:left w:val="single" w:sz="4" w:space="0" w:color="auto"/>
              <w:bottom w:val="single" w:sz="4" w:space="0" w:color="000000"/>
              <w:right w:val="single" w:sz="4" w:space="0" w:color="auto"/>
            </w:tcBorders>
            <w:shd w:val="clear" w:color="auto" w:fill="auto"/>
            <w:vAlign w:val="center"/>
            <w:hideMark/>
          </w:tcPr>
          <w:p w:rsidR="00201F65" w:rsidRPr="00C15053" w:rsidRDefault="00201F65" w:rsidP="00B82F26">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w:t>
            </w:r>
          </w:p>
        </w:tc>
        <w:tc>
          <w:tcPr>
            <w:tcW w:w="811" w:type="dxa"/>
            <w:vMerge w:val="restart"/>
            <w:tcBorders>
              <w:top w:val="nil"/>
              <w:left w:val="single" w:sz="4" w:space="0" w:color="auto"/>
              <w:bottom w:val="single" w:sz="4" w:space="0" w:color="000000"/>
              <w:right w:val="single" w:sz="4" w:space="0" w:color="auto"/>
            </w:tcBorders>
            <w:shd w:val="clear" w:color="auto" w:fill="auto"/>
            <w:vAlign w:val="center"/>
            <w:hideMark/>
          </w:tcPr>
          <w:p w:rsidR="00201F65" w:rsidRPr="00C15053" w:rsidRDefault="00201F65" w:rsidP="00B82F26">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w:t>
            </w:r>
          </w:p>
        </w:tc>
        <w:tc>
          <w:tcPr>
            <w:tcW w:w="991" w:type="dxa"/>
            <w:vMerge w:val="restart"/>
            <w:tcBorders>
              <w:top w:val="nil"/>
              <w:left w:val="double" w:sz="6" w:space="0" w:color="auto"/>
              <w:bottom w:val="single" w:sz="4" w:space="0" w:color="000000"/>
              <w:right w:val="double" w:sz="6" w:space="0" w:color="auto"/>
            </w:tcBorders>
            <w:shd w:val="clear" w:color="000000" w:fill="auto"/>
            <w:hideMark/>
          </w:tcPr>
          <w:p w:rsidR="00201F65" w:rsidRPr="00C15053" w:rsidRDefault="00201F65" w:rsidP="00B82F26">
            <w:pPr>
              <w:keepNext/>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B.3.b.1</w:t>
            </w:r>
          </w:p>
        </w:tc>
        <w:tc>
          <w:tcPr>
            <w:tcW w:w="800" w:type="dxa"/>
            <w:vMerge w:val="restart"/>
            <w:tcBorders>
              <w:top w:val="nil"/>
              <w:left w:val="single" w:sz="4" w:space="0" w:color="auto"/>
              <w:bottom w:val="single" w:sz="4" w:space="0" w:color="000000"/>
              <w:right w:val="single" w:sz="12" w:space="0" w:color="auto"/>
            </w:tcBorders>
            <w:shd w:val="clear" w:color="auto" w:fill="auto"/>
            <w:vAlign w:val="center"/>
            <w:hideMark/>
          </w:tcPr>
          <w:p w:rsidR="00201F65" w:rsidRPr="00C15053" w:rsidRDefault="00201F65" w:rsidP="00B82F26">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r>
      <w:tr w:rsidR="00201F65" w:rsidRPr="00C15053" w:rsidTr="00B82F26">
        <w:trPr>
          <w:cantSplit/>
        </w:trPr>
        <w:tc>
          <w:tcPr>
            <w:tcW w:w="1151" w:type="dxa"/>
            <w:vMerge/>
            <w:tcBorders>
              <w:top w:val="nil"/>
              <w:left w:val="single" w:sz="12" w:space="0" w:color="auto"/>
              <w:bottom w:val="single" w:sz="4" w:space="0" w:color="000000"/>
              <w:right w:val="double" w:sz="6" w:space="0" w:color="auto"/>
            </w:tcBorders>
            <w:vAlign w:val="center"/>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p>
        </w:tc>
        <w:tc>
          <w:tcPr>
            <w:tcW w:w="4422" w:type="dxa"/>
            <w:tcBorders>
              <w:left w:val="nil"/>
              <w:bottom w:val="single" w:sz="4" w:space="0" w:color="auto"/>
              <w:right w:val="double" w:sz="6" w:space="0" w:color="auto"/>
            </w:tcBorders>
            <w:shd w:val="clear" w:color="auto" w:fill="auto"/>
            <w:hideMark/>
          </w:tcPr>
          <w:p w:rsidR="00201F65" w:rsidRPr="003C2042" w:rsidRDefault="00201F65" w:rsidP="00201F65">
            <w:pPr>
              <w:spacing w:before="40" w:after="40"/>
              <w:ind w:left="340"/>
              <w:rPr>
                <w:sz w:val="18"/>
                <w:szCs w:val="18"/>
                <w:lang w:val="en-US"/>
              </w:rPr>
            </w:pPr>
            <w:r w:rsidRPr="003C2042">
              <w:rPr>
                <w:sz w:val="18"/>
                <w:szCs w:val="18"/>
                <w:lang w:val="en-US"/>
              </w:rPr>
              <w:t>The space station antenna gain contours shall be drawn as isolines of the isotropic gain, at least for –2, –4, –6, –10 and –20 dB and at 10 dB intervals thereafter, as necessary, relative to the maximum antenna gain, when any of these contours is located either totally or partially anywhere within the limit of visibility of the Earth from the given geostationary satellite</w:t>
            </w:r>
          </w:p>
          <w:p w:rsidR="00201F65" w:rsidRPr="003C2042" w:rsidRDefault="00201F65" w:rsidP="00201F65">
            <w:pPr>
              <w:spacing w:before="40" w:after="40"/>
              <w:ind w:left="340"/>
              <w:rPr>
                <w:sz w:val="18"/>
                <w:szCs w:val="18"/>
                <w:lang w:val="en-US"/>
              </w:rPr>
            </w:pPr>
            <w:r w:rsidRPr="003C2042">
              <w:rPr>
                <w:sz w:val="18"/>
                <w:szCs w:val="18"/>
                <w:lang w:val="en-US"/>
              </w:rPr>
              <w:t>Whenever possible, the gain contours of the space station antenna should also be provided in a numerical format (e.g. equation or table)</w:t>
            </w:r>
          </w:p>
          <w:p w:rsidR="00201F65" w:rsidRPr="003C2042" w:rsidRDefault="00201F65" w:rsidP="00201F65">
            <w:pPr>
              <w:spacing w:before="40" w:after="40"/>
              <w:ind w:left="340"/>
              <w:rPr>
                <w:sz w:val="18"/>
                <w:szCs w:val="18"/>
                <w:lang w:val="en-US"/>
              </w:rPr>
            </w:pPr>
            <w:r w:rsidRPr="003C2042">
              <w:rPr>
                <w:sz w:val="18"/>
                <w:szCs w:val="18"/>
                <w:lang w:val="en-US"/>
              </w:rPr>
              <w:t xml:space="preserve">Where a steerable beam (see No. </w:t>
            </w:r>
            <w:r w:rsidRPr="003C2042">
              <w:rPr>
                <w:b/>
                <w:bCs/>
                <w:sz w:val="18"/>
                <w:szCs w:val="18"/>
                <w:lang w:val="en-US"/>
              </w:rPr>
              <w:t>1.191</w:t>
            </w:r>
            <w:r w:rsidRPr="003C2042">
              <w:rPr>
                <w:sz w:val="18"/>
                <w:szCs w:val="18"/>
                <w:lang w:val="en-US"/>
              </w:rPr>
              <w:t>) is used, if the effective boresight area (see No. </w:t>
            </w:r>
            <w:r w:rsidRPr="003C2042">
              <w:rPr>
                <w:b/>
                <w:bCs/>
                <w:sz w:val="18"/>
                <w:szCs w:val="18"/>
                <w:lang w:val="en-US"/>
              </w:rPr>
              <w:t>1.175</w:t>
            </w:r>
            <w:r w:rsidRPr="003C2042">
              <w:rPr>
                <w:sz w:val="18"/>
                <w:szCs w:val="18"/>
                <w:lang w:val="en-US"/>
              </w:rPr>
              <w:t>) is less than the global service area, the contours are the result of moving the boresight of the steerable beam around the limit defined by the effective boresight area and are to be provided as described above but shall also include the 0 dB relative gain isoline</w:t>
            </w:r>
          </w:p>
          <w:p w:rsidR="00201F65" w:rsidRPr="003C2042" w:rsidRDefault="00201F65" w:rsidP="00201F65">
            <w:pPr>
              <w:spacing w:before="40" w:after="40"/>
              <w:ind w:left="340"/>
              <w:rPr>
                <w:sz w:val="18"/>
                <w:szCs w:val="18"/>
                <w:lang w:val="en-US"/>
              </w:rPr>
            </w:pPr>
            <w:r w:rsidRPr="003C2042">
              <w:rPr>
                <w:sz w:val="18"/>
                <w:szCs w:val="18"/>
                <w:lang w:val="en-US"/>
              </w:rPr>
              <w:t>The antenna gain contours shall include the effects of the planned inclination excursion, longitudinal tolerance and the planned pointing accuracy of the antenna</w:t>
            </w:r>
          </w:p>
          <w:p w:rsidR="00201F65" w:rsidRPr="003C2042" w:rsidRDefault="00201F65" w:rsidP="00201F65">
            <w:pPr>
              <w:spacing w:before="40" w:after="40"/>
              <w:ind w:left="510"/>
              <w:rPr>
                <w:sz w:val="18"/>
                <w:szCs w:val="18"/>
                <w:lang w:val="en-US"/>
              </w:rPr>
            </w:pPr>
            <w:r w:rsidRPr="00C15053">
              <w:rPr>
                <w:rFonts w:asciiTheme="majorBidi" w:hAnsiTheme="majorBidi" w:cstheme="majorBidi"/>
                <w:sz w:val="18"/>
                <w:szCs w:val="18"/>
                <w:lang w:val="en-US" w:eastAsia="zh-CN"/>
              </w:rPr>
              <w:t xml:space="preserve">In the case of Appendix </w:t>
            </w:r>
            <w:r w:rsidRPr="00C15053">
              <w:rPr>
                <w:rFonts w:asciiTheme="majorBidi" w:hAnsiTheme="majorBidi" w:cstheme="majorBidi"/>
                <w:b/>
                <w:bCs/>
                <w:sz w:val="18"/>
                <w:szCs w:val="18"/>
                <w:lang w:val="en-US" w:eastAsia="zh-CN"/>
              </w:rPr>
              <w:t>30</w:t>
            </w:r>
            <w:r w:rsidRPr="00C15053">
              <w:rPr>
                <w:rFonts w:asciiTheme="majorBidi" w:hAnsiTheme="majorBidi" w:cstheme="majorBidi"/>
                <w:sz w:val="18"/>
                <w:szCs w:val="18"/>
                <w:lang w:val="en-US" w:eastAsia="zh-CN"/>
              </w:rPr>
              <w:t xml:space="preserve">, </w:t>
            </w:r>
            <w:r w:rsidRPr="00C15053">
              <w:rPr>
                <w:rFonts w:asciiTheme="majorBidi" w:hAnsiTheme="majorBidi" w:cstheme="majorBidi"/>
                <w:b/>
                <w:bCs/>
                <w:sz w:val="18"/>
                <w:szCs w:val="18"/>
                <w:lang w:val="en-US" w:eastAsia="zh-CN"/>
              </w:rPr>
              <w:t>30A</w:t>
            </w:r>
            <w:r w:rsidRPr="00C15053">
              <w:rPr>
                <w:rFonts w:asciiTheme="majorBidi" w:hAnsiTheme="majorBidi" w:cstheme="majorBidi"/>
                <w:sz w:val="18"/>
                <w:szCs w:val="18"/>
                <w:lang w:val="en-US" w:eastAsia="zh-CN"/>
              </w:rPr>
              <w:t xml:space="preserve"> or </w:t>
            </w:r>
            <w:r w:rsidRPr="00C15053">
              <w:rPr>
                <w:rFonts w:asciiTheme="majorBidi" w:hAnsiTheme="majorBidi" w:cstheme="majorBidi"/>
                <w:b/>
                <w:bCs/>
                <w:sz w:val="18"/>
                <w:szCs w:val="18"/>
                <w:lang w:val="en-US" w:eastAsia="zh-CN"/>
              </w:rPr>
              <w:t>30B</w:t>
            </w:r>
            <w:r w:rsidRPr="00C15053">
              <w:rPr>
                <w:rFonts w:asciiTheme="majorBidi" w:hAnsiTheme="majorBidi" w:cstheme="majorBidi"/>
                <w:sz w:val="18"/>
                <w:szCs w:val="18"/>
                <w:lang w:val="en-US" w:eastAsia="zh-CN"/>
              </w:rPr>
              <w:t xml:space="preserve">, required </w:t>
            </w:r>
            <w:r w:rsidRPr="000042F3">
              <w:rPr>
                <w:sz w:val="18"/>
                <w:szCs w:val="18"/>
                <w:lang w:val="en-US"/>
              </w:rPr>
              <w:t>only</w:t>
            </w:r>
            <w:r w:rsidRPr="00C15053">
              <w:rPr>
                <w:rFonts w:asciiTheme="majorBidi" w:hAnsiTheme="majorBidi" w:cstheme="majorBidi"/>
                <w:sz w:val="18"/>
                <w:szCs w:val="18"/>
                <w:lang w:val="en-US" w:eastAsia="zh-CN"/>
              </w:rPr>
              <w:t xml:space="preserve"> for non-elliptical beams</w:t>
            </w:r>
          </w:p>
        </w:tc>
        <w:tc>
          <w:tcPr>
            <w:tcW w:w="737" w:type="dxa"/>
            <w:vMerge/>
            <w:tcBorders>
              <w:top w:val="nil"/>
              <w:left w:val="double" w:sz="6" w:space="0" w:color="auto"/>
              <w:bottom w:val="single" w:sz="4" w:space="0" w:color="000000"/>
              <w:right w:val="single" w:sz="4" w:space="0" w:color="auto"/>
            </w:tcBorders>
            <w:vAlign w:val="center"/>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p>
        </w:tc>
        <w:tc>
          <w:tcPr>
            <w:tcW w:w="850" w:type="dxa"/>
            <w:vMerge/>
            <w:tcBorders>
              <w:top w:val="nil"/>
              <w:left w:val="single" w:sz="4" w:space="0" w:color="auto"/>
              <w:bottom w:val="single" w:sz="4" w:space="0" w:color="000000"/>
              <w:right w:val="single" w:sz="4" w:space="0" w:color="auto"/>
            </w:tcBorders>
            <w:vAlign w:val="center"/>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p>
        </w:tc>
        <w:tc>
          <w:tcPr>
            <w:tcW w:w="907" w:type="dxa"/>
            <w:vMerge/>
            <w:tcBorders>
              <w:top w:val="nil"/>
              <w:left w:val="single" w:sz="4" w:space="0" w:color="auto"/>
              <w:bottom w:val="single" w:sz="4" w:space="0" w:color="000000"/>
              <w:right w:val="single" w:sz="4" w:space="0" w:color="auto"/>
            </w:tcBorders>
            <w:vAlign w:val="center"/>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p>
        </w:tc>
        <w:tc>
          <w:tcPr>
            <w:tcW w:w="986" w:type="dxa"/>
            <w:vMerge/>
            <w:tcBorders>
              <w:top w:val="nil"/>
              <w:left w:val="single" w:sz="4" w:space="0" w:color="auto"/>
              <w:bottom w:val="single" w:sz="4" w:space="0" w:color="000000"/>
              <w:right w:val="single" w:sz="4" w:space="0" w:color="auto"/>
            </w:tcBorders>
            <w:vAlign w:val="center"/>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p>
        </w:tc>
        <w:tc>
          <w:tcPr>
            <w:tcW w:w="618" w:type="dxa"/>
            <w:vMerge/>
            <w:tcBorders>
              <w:top w:val="nil"/>
              <w:left w:val="single" w:sz="4" w:space="0" w:color="auto"/>
              <w:bottom w:val="single" w:sz="4" w:space="0" w:color="000000"/>
              <w:right w:val="single" w:sz="4" w:space="0" w:color="auto"/>
            </w:tcBorders>
            <w:vAlign w:val="center"/>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p>
        </w:tc>
        <w:tc>
          <w:tcPr>
            <w:tcW w:w="760" w:type="dxa"/>
            <w:vMerge/>
            <w:tcBorders>
              <w:top w:val="nil"/>
              <w:left w:val="single" w:sz="4" w:space="0" w:color="auto"/>
              <w:bottom w:val="single" w:sz="4" w:space="0" w:color="000000"/>
              <w:right w:val="single" w:sz="4" w:space="0" w:color="auto"/>
            </w:tcBorders>
            <w:vAlign w:val="center"/>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p>
        </w:tc>
        <w:tc>
          <w:tcPr>
            <w:tcW w:w="839" w:type="dxa"/>
            <w:vMerge/>
            <w:tcBorders>
              <w:top w:val="nil"/>
              <w:left w:val="single" w:sz="4" w:space="0" w:color="auto"/>
              <w:bottom w:val="single" w:sz="4" w:space="0" w:color="000000"/>
              <w:right w:val="single" w:sz="4" w:space="0" w:color="auto"/>
            </w:tcBorders>
            <w:vAlign w:val="center"/>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p>
        </w:tc>
        <w:tc>
          <w:tcPr>
            <w:tcW w:w="794" w:type="dxa"/>
            <w:vMerge/>
            <w:tcBorders>
              <w:top w:val="nil"/>
              <w:left w:val="single" w:sz="4" w:space="0" w:color="auto"/>
              <w:bottom w:val="single" w:sz="4" w:space="0" w:color="000000"/>
              <w:right w:val="single" w:sz="4" w:space="0" w:color="auto"/>
            </w:tcBorders>
            <w:vAlign w:val="center"/>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p>
        </w:tc>
        <w:tc>
          <w:tcPr>
            <w:tcW w:w="811" w:type="dxa"/>
            <w:vMerge/>
            <w:tcBorders>
              <w:top w:val="nil"/>
              <w:left w:val="single" w:sz="4" w:space="0" w:color="auto"/>
              <w:bottom w:val="single" w:sz="4" w:space="0" w:color="000000"/>
              <w:right w:val="single" w:sz="4" w:space="0" w:color="auto"/>
            </w:tcBorders>
            <w:vAlign w:val="center"/>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p>
        </w:tc>
        <w:tc>
          <w:tcPr>
            <w:tcW w:w="991" w:type="dxa"/>
            <w:vMerge/>
            <w:tcBorders>
              <w:top w:val="nil"/>
              <w:left w:val="double" w:sz="6" w:space="0" w:color="auto"/>
              <w:bottom w:val="single" w:sz="4" w:space="0" w:color="000000"/>
              <w:right w:val="double" w:sz="6" w:space="0" w:color="auto"/>
            </w:tcBorders>
            <w:vAlign w:val="center"/>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p>
        </w:tc>
        <w:tc>
          <w:tcPr>
            <w:tcW w:w="800" w:type="dxa"/>
            <w:vMerge/>
            <w:tcBorders>
              <w:top w:val="nil"/>
              <w:left w:val="single" w:sz="4" w:space="0" w:color="auto"/>
              <w:bottom w:val="single" w:sz="4" w:space="0" w:color="000000"/>
              <w:right w:val="single" w:sz="12" w:space="0" w:color="auto"/>
            </w:tcBorders>
            <w:vAlign w:val="center"/>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p>
        </w:tc>
      </w:tr>
      <w:tr w:rsidR="00201F65" w:rsidRPr="00C15053" w:rsidTr="00B82F26">
        <w:trPr>
          <w:cantSplit/>
        </w:trPr>
        <w:tc>
          <w:tcPr>
            <w:tcW w:w="1151" w:type="dxa"/>
            <w:tcBorders>
              <w:top w:val="nil"/>
              <w:left w:val="single" w:sz="12" w:space="0" w:color="auto"/>
              <w:bottom w:val="single" w:sz="4" w:space="0" w:color="auto"/>
              <w:right w:val="double" w:sz="6" w:space="0" w:color="auto"/>
            </w:tcBorders>
            <w:shd w:val="clear" w:color="000000"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lastRenderedPageBreak/>
              <w:t>B.3.b.2</w:t>
            </w:r>
          </w:p>
        </w:tc>
        <w:tc>
          <w:tcPr>
            <w:tcW w:w="4422" w:type="dxa"/>
            <w:tcBorders>
              <w:top w:val="single" w:sz="4" w:space="0" w:color="auto"/>
              <w:left w:val="nil"/>
              <w:bottom w:val="single" w:sz="4" w:space="0" w:color="auto"/>
              <w:right w:val="double" w:sz="6" w:space="0" w:color="auto"/>
            </w:tcBorders>
            <w:shd w:val="clear" w:color="auto" w:fill="auto"/>
            <w:hideMark/>
          </w:tcPr>
          <w:p w:rsidR="00201F65" w:rsidRPr="006F7009" w:rsidRDefault="00201F65" w:rsidP="00201F65">
            <w:pPr>
              <w:spacing w:before="40" w:after="40"/>
              <w:ind w:left="170"/>
              <w:rPr>
                <w:rFonts w:asciiTheme="majorBidi" w:hAnsiTheme="majorBidi" w:cstheme="majorBidi"/>
                <w:sz w:val="18"/>
                <w:szCs w:val="18"/>
              </w:rPr>
            </w:pPr>
            <w:r w:rsidRPr="006F7009">
              <w:rPr>
                <w:rFonts w:asciiTheme="majorBidi" w:hAnsiTheme="majorBidi" w:cstheme="majorBidi"/>
                <w:sz w:val="18"/>
                <w:szCs w:val="18"/>
              </w:rPr>
              <w:t>if a non-elliptical beam, the cross-polar gain contours shall be provided as defined under B.3.b.1</w:t>
            </w:r>
          </w:p>
        </w:tc>
        <w:tc>
          <w:tcPr>
            <w:tcW w:w="73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76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w:t>
            </w:r>
          </w:p>
        </w:tc>
        <w:tc>
          <w:tcPr>
            <w:tcW w:w="794"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w:t>
            </w:r>
          </w:p>
        </w:tc>
        <w:tc>
          <w:tcPr>
            <w:tcW w:w="811" w:type="dxa"/>
            <w:tcBorders>
              <w:top w:val="nil"/>
              <w:left w:val="nil"/>
              <w:bottom w:val="single" w:sz="4" w:space="0" w:color="auto"/>
              <w:right w:val="double" w:sz="6"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91" w:type="dxa"/>
            <w:tcBorders>
              <w:top w:val="nil"/>
              <w:left w:val="nil"/>
              <w:bottom w:val="single" w:sz="4" w:space="0" w:color="auto"/>
              <w:right w:val="double" w:sz="6" w:space="0" w:color="auto"/>
            </w:tcBorders>
            <w:shd w:val="clear" w:color="000000"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B.3.b.2</w:t>
            </w:r>
          </w:p>
        </w:tc>
        <w:tc>
          <w:tcPr>
            <w:tcW w:w="800" w:type="dxa"/>
            <w:tcBorders>
              <w:top w:val="nil"/>
              <w:left w:val="nil"/>
              <w:bottom w:val="single" w:sz="4" w:space="0" w:color="auto"/>
              <w:right w:val="single" w:sz="12"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r>
      <w:tr w:rsidR="00201F65" w:rsidRPr="00C15053" w:rsidTr="009B5AB5">
        <w:trPr>
          <w:cantSplit/>
        </w:trPr>
        <w:tc>
          <w:tcPr>
            <w:tcW w:w="1151" w:type="dxa"/>
            <w:tcBorders>
              <w:top w:val="single" w:sz="4" w:space="0" w:color="auto"/>
              <w:left w:val="single" w:sz="12" w:space="0" w:color="auto"/>
              <w:bottom w:val="single" w:sz="4" w:space="0" w:color="auto"/>
              <w:right w:val="double" w:sz="6" w:space="0" w:color="auto"/>
            </w:tcBorders>
            <w:shd w:val="clear" w:color="000000"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B.3.c</w:t>
            </w:r>
          </w:p>
        </w:tc>
        <w:tc>
          <w:tcPr>
            <w:tcW w:w="4422" w:type="dxa"/>
            <w:tcBorders>
              <w:top w:val="single" w:sz="4" w:space="0" w:color="auto"/>
              <w:left w:val="nil"/>
              <w:bottom w:val="single" w:sz="4" w:space="0" w:color="auto"/>
              <w:right w:val="double" w:sz="6" w:space="0" w:color="auto"/>
            </w:tcBorders>
            <w:shd w:val="clear" w:color="auto"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Antenna radiation patterns:</w:t>
            </w:r>
          </w:p>
        </w:tc>
        <w:tc>
          <w:tcPr>
            <w:tcW w:w="737" w:type="dxa"/>
            <w:tcBorders>
              <w:top w:val="single" w:sz="4" w:space="0" w:color="auto"/>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07" w:type="dxa"/>
            <w:tcBorders>
              <w:top w:val="single" w:sz="4" w:space="0" w:color="auto"/>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86" w:type="dxa"/>
            <w:tcBorders>
              <w:top w:val="single" w:sz="4" w:space="0" w:color="auto"/>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618" w:type="dxa"/>
            <w:tcBorders>
              <w:top w:val="single" w:sz="4" w:space="0" w:color="auto"/>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11" w:type="dxa"/>
            <w:tcBorders>
              <w:top w:val="single" w:sz="4" w:space="0" w:color="auto"/>
              <w:left w:val="nil"/>
              <w:bottom w:val="single" w:sz="4" w:space="0" w:color="auto"/>
              <w:right w:val="double" w:sz="6"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91" w:type="dxa"/>
            <w:tcBorders>
              <w:top w:val="single" w:sz="4" w:space="0" w:color="auto"/>
              <w:left w:val="nil"/>
              <w:bottom w:val="single" w:sz="4" w:space="0" w:color="auto"/>
              <w:right w:val="double" w:sz="6" w:space="0" w:color="auto"/>
            </w:tcBorders>
            <w:shd w:val="clear" w:color="000000"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B.3.c</w:t>
            </w:r>
          </w:p>
        </w:tc>
        <w:tc>
          <w:tcPr>
            <w:tcW w:w="800" w:type="dxa"/>
            <w:tcBorders>
              <w:top w:val="single" w:sz="4" w:space="0" w:color="auto"/>
              <w:left w:val="nil"/>
              <w:bottom w:val="single" w:sz="4" w:space="0" w:color="auto"/>
              <w:right w:val="single" w:sz="12"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r>
      <w:tr w:rsidR="00201F65" w:rsidRPr="00C15053" w:rsidTr="009B5AB5">
        <w:trPr>
          <w:cantSplit/>
        </w:trPr>
        <w:tc>
          <w:tcPr>
            <w:tcW w:w="1151" w:type="dxa"/>
            <w:vMerge w:val="restart"/>
            <w:tcBorders>
              <w:top w:val="nil"/>
              <w:left w:val="single" w:sz="12" w:space="0" w:color="auto"/>
              <w:bottom w:val="single" w:sz="4" w:space="0" w:color="000000"/>
              <w:right w:val="double" w:sz="6" w:space="0" w:color="auto"/>
            </w:tcBorders>
            <w:shd w:val="clear" w:color="auto"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B.3.c.1</w:t>
            </w:r>
          </w:p>
        </w:tc>
        <w:tc>
          <w:tcPr>
            <w:tcW w:w="4422" w:type="dxa"/>
            <w:tcBorders>
              <w:top w:val="single" w:sz="4" w:space="0" w:color="auto"/>
              <w:left w:val="nil"/>
              <w:bottom w:val="single" w:sz="4" w:space="0" w:color="auto"/>
              <w:right w:val="double" w:sz="6" w:space="0" w:color="auto"/>
            </w:tcBorders>
            <w:shd w:val="clear" w:color="auto" w:fill="auto"/>
            <w:hideMark/>
          </w:tcPr>
          <w:p w:rsidR="00201F65" w:rsidRPr="006F7009" w:rsidRDefault="00201F65" w:rsidP="00201F65">
            <w:pPr>
              <w:spacing w:before="40" w:after="40"/>
              <w:ind w:left="170"/>
              <w:rPr>
                <w:rFonts w:asciiTheme="majorBidi" w:hAnsiTheme="majorBidi" w:cstheme="majorBidi"/>
                <w:sz w:val="18"/>
                <w:szCs w:val="18"/>
              </w:rPr>
            </w:pPr>
            <w:r w:rsidRPr="006F7009">
              <w:rPr>
                <w:rFonts w:asciiTheme="majorBidi" w:hAnsiTheme="majorBidi" w:cstheme="majorBidi"/>
                <w:sz w:val="18"/>
                <w:szCs w:val="18"/>
              </w:rPr>
              <w:t>the co-polar antenna radiation pattern</w:t>
            </w:r>
          </w:p>
        </w:tc>
        <w:tc>
          <w:tcPr>
            <w:tcW w:w="737" w:type="dxa"/>
            <w:vMerge w:val="restart"/>
            <w:tcBorders>
              <w:top w:val="nil"/>
              <w:left w:val="double" w:sz="6" w:space="0" w:color="auto"/>
              <w:bottom w:val="single" w:sz="4" w:space="0" w:color="000000"/>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07" w:type="dxa"/>
            <w:vMerge w:val="restart"/>
            <w:tcBorders>
              <w:top w:val="nil"/>
              <w:left w:val="single" w:sz="4" w:space="0" w:color="auto"/>
              <w:bottom w:val="single" w:sz="4" w:space="0" w:color="000000"/>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X</w:t>
            </w:r>
          </w:p>
        </w:tc>
        <w:tc>
          <w:tcPr>
            <w:tcW w:w="986" w:type="dxa"/>
            <w:vMerge w:val="restart"/>
            <w:tcBorders>
              <w:top w:val="nil"/>
              <w:left w:val="single" w:sz="4" w:space="0" w:color="auto"/>
              <w:bottom w:val="single" w:sz="4" w:space="0" w:color="000000"/>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w:t>
            </w:r>
          </w:p>
        </w:tc>
        <w:tc>
          <w:tcPr>
            <w:tcW w:w="618" w:type="dxa"/>
            <w:vMerge w:val="restart"/>
            <w:tcBorders>
              <w:top w:val="nil"/>
              <w:left w:val="single" w:sz="4" w:space="0" w:color="auto"/>
              <w:bottom w:val="single" w:sz="4" w:space="0" w:color="000000"/>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X</w:t>
            </w:r>
          </w:p>
        </w:tc>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39" w:type="dxa"/>
            <w:vMerge w:val="restart"/>
            <w:tcBorders>
              <w:top w:val="nil"/>
              <w:left w:val="single" w:sz="4" w:space="0" w:color="auto"/>
              <w:bottom w:val="single" w:sz="4" w:space="0" w:color="000000"/>
              <w:right w:val="nil"/>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w:t>
            </w:r>
          </w:p>
        </w:tc>
        <w:tc>
          <w:tcPr>
            <w:tcW w:w="794" w:type="dxa"/>
            <w:vMerge w:val="restart"/>
            <w:tcBorders>
              <w:top w:val="nil"/>
              <w:left w:val="single" w:sz="4" w:space="0" w:color="auto"/>
              <w:bottom w:val="single" w:sz="4" w:space="0" w:color="000000"/>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w:t>
            </w:r>
          </w:p>
        </w:tc>
        <w:tc>
          <w:tcPr>
            <w:tcW w:w="811" w:type="dxa"/>
            <w:vMerge w:val="restart"/>
            <w:tcBorders>
              <w:top w:val="nil"/>
              <w:left w:val="nil"/>
              <w:bottom w:val="single" w:sz="4" w:space="0" w:color="000000"/>
              <w:right w:val="double" w:sz="6"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w:t>
            </w:r>
          </w:p>
        </w:tc>
        <w:tc>
          <w:tcPr>
            <w:tcW w:w="991" w:type="dxa"/>
            <w:tcBorders>
              <w:top w:val="single" w:sz="4" w:space="0" w:color="auto"/>
              <w:left w:val="nil"/>
              <w:bottom w:val="single" w:sz="2" w:space="0" w:color="auto"/>
              <w:right w:val="double" w:sz="6" w:space="0" w:color="auto"/>
            </w:tcBorders>
            <w:shd w:val="clear" w:color="auto"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B.3.c.1</w:t>
            </w:r>
          </w:p>
        </w:tc>
        <w:tc>
          <w:tcPr>
            <w:tcW w:w="800" w:type="dxa"/>
            <w:vMerge w:val="restart"/>
            <w:tcBorders>
              <w:top w:val="nil"/>
              <w:left w:val="single" w:sz="4" w:space="0" w:color="auto"/>
              <w:bottom w:val="single" w:sz="4" w:space="0" w:color="000000"/>
              <w:right w:val="single" w:sz="12"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r>
      <w:tr w:rsidR="00201F65" w:rsidRPr="00C15053" w:rsidTr="009B5AB5">
        <w:trPr>
          <w:cantSplit/>
        </w:trPr>
        <w:tc>
          <w:tcPr>
            <w:tcW w:w="1151" w:type="dxa"/>
            <w:vMerge/>
            <w:tcBorders>
              <w:top w:val="nil"/>
              <w:left w:val="single" w:sz="12" w:space="0" w:color="auto"/>
              <w:bottom w:val="single" w:sz="4" w:space="0" w:color="000000"/>
              <w:right w:val="double" w:sz="6" w:space="0" w:color="auto"/>
            </w:tcBorders>
            <w:vAlign w:val="center"/>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p>
        </w:tc>
        <w:tc>
          <w:tcPr>
            <w:tcW w:w="4422" w:type="dxa"/>
            <w:tcBorders>
              <w:top w:val="single" w:sz="4" w:space="0" w:color="auto"/>
              <w:left w:val="nil"/>
              <w:right w:val="double" w:sz="6" w:space="0" w:color="auto"/>
            </w:tcBorders>
            <w:shd w:val="clear" w:color="auto" w:fill="auto"/>
            <w:hideMark/>
          </w:tcPr>
          <w:p w:rsidR="00201F65" w:rsidRPr="003C2042" w:rsidRDefault="00201F65" w:rsidP="00320422">
            <w:pPr>
              <w:spacing w:before="40" w:after="40"/>
              <w:ind w:left="340"/>
              <w:rPr>
                <w:sz w:val="18"/>
                <w:szCs w:val="18"/>
                <w:lang w:val="en-US"/>
              </w:rPr>
            </w:pPr>
            <w:r w:rsidRPr="003C2042">
              <w:rPr>
                <w:sz w:val="18"/>
                <w:szCs w:val="18"/>
                <w:lang w:val="en-US"/>
              </w:rPr>
              <w:t>In the case of geostationary space stations required only where the antenna radiation beam is directed towards another satellite</w:t>
            </w:r>
          </w:p>
          <w:p w:rsidR="00201F65" w:rsidRPr="003C2042" w:rsidRDefault="00201F65" w:rsidP="00201F65">
            <w:pPr>
              <w:spacing w:before="40" w:after="40"/>
              <w:ind w:left="340"/>
              <w:rPr>
                <w:sz w:val="18"/>
                <w:szCs w:val="18"/>
                <w:lang w:val="en-US"/>
              </w:rPr>
            </w:pPr>
            <w:r w:rsidRPr="008C036C">
              <w:rPr>
                <w:sz w:val="18"/>
                <w:szCs w:val="18"/>
                <w:lang w:val="en-US"/>
              </w:rPr>
              <w:t xml:space="preserve">In the case of Appendix </w:t>
            </w:r>
            <w:r w:rsidRPr="00623D4A">
              <w:rPr>
                <w:b/>
                <w:bCs/>
                <w:sz w:val="18"/>
                <w:szCs w:val="18"/>
                <w:lang w:val="en-US"/>
              </w:rPr>
              <w:t>30</w:t>
            </w:r>
            <w:r w:rsidRPr="008C036C">
              <w:rPr>
                <w:sz w:val="18"/>
                <w:szCs w:val="18"/>
                <w:lang w:val="en-US"/>
              </w:rPr>
              <w:t xml:space="preserve">, </w:t>
            </w:r>
            <w:r w:rsidRPr="00623D4A">
              <w:rPr>
                <w:b/>
                <w:bCs/>
                <w:sz w:val="18"/>
                <w:szCs w:val="18"/>
                <w:lang w:val="en-US"/>
              </w:rPr>
              <w:t>30A</w:t>
            </w:r>
            <w:r w:rsidRPr="008C036C">
              <w:rPr>
                <w:sz w:val="18"/>
                <w:szCs w:val="18"/>
                <w:lang w:val="en-US"/>
              </w:rPr>
              <w:t xml:space="preserve"> or </w:t>
            </w:r>
            <w:r w:rsidRPr="00623D4A">
              <w:rPr>
                <w:b/>
                <w:bCs/>
                <w:sz w:val="18"/>
                <w:szCs w:val="18"/>
                <w:lang w:val="en-US"/>
              </w:rPr>
              <w:t>30B</w:t>
            </w:r>
            <w:r w:rsidRPr="008C036C">
              <w:rPr>
                <w:sz w:val="18"/>
                <w:szCs w:val="18"/>
                <w:lang w:val="en-US"/>
              </w:rPr>
              <w:t>, required only for elliptical antenna beams</w:t>
            </w:r>
          </w:p>
        </w:tc>
        <w:tc>
          <w:tcPr>
            <w:tcW w:w="737" w:type="dxa"/>
            <w:vMerge/>
            <w:tcBorders>
              <w:top w:val="nil"/>
              <w:left w:val="double" w:sz="6" w:space="0" w:color="auto"/>
              <w:bottom w:val="single" w:sz="4" w:space="0" w:color="000000"/>
              <w:right w:val="single" w:sz="4" w:space="0" w:color="auto"/>
            </w:tcBorders>
            <w:vAlign w:val="center"/>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p>
        </w:tc>
        <w:tc>
          <w:tcPr>
            <w:tcW w:w="850" w:type="dxa"/>
            <w:vMerge/>
            <w:tcBorders>
              <w:top w:val="nil"/>
              <w:left w:val="single" w:sz="4" w:space="0" w:color="auto"/>
              <w:bottom w:val="single" w:sz="4" w:space="0" w:color="000000"/>
              <w:right w:val="single" w:sz="4" w:space="0" w:color="auto"/>
            </w:tcBorders>
            <w:vAlign w:val="center"/>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p>
        </w:tc>
        <w:tc>
          <w:tcPr>
            <w:tcW w:w="907" w:type="dxa"/>
            <w:vMerge/>
            <w:tcBorders>
              <w:top w:val="nil"/>
              <w:left w:val="single" w:sz="4" w:space="0" w:color="auto"/>
              <w:bottom w:val="single" w:sz="4" w:space="0" w:color="000000"/>
              <w:right w:val="single" w:sz="4" w:space="0" w:color="auto"/>
            </w:tcBorders>
            <w:vAlign w:val="center"/>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p>
        </w:tc>
        <w:tc>
          <w:tcPr>
            <w:tcW w:w="986" w:type="dxa"/>
            <w:vMerge/>
            <w:tcBorders>
              <w:top w:val="nil"/>
              <w:left w:val="single" w:sz="4" w:space="0" w:color="auto"/>
              <w:bottom w:val="single" w:sz="4" w:space="0" w:color="000000"/>
              <w:right w:val="single" w:sz="4" w:space="0" w:color="auto"/>
            </w:tcBorders>
            <w:vAlign w:val="center"/>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p>
        </w:tc>
        <w:tc>
          <w:tcPr>
            <w:tcW w:w="618" w:type="dxa"/>
            <w:vMerge/>
            <w:tcBorders>
              <w:top w:val="nil"/>
              <w:left w:val="single" w:sz="4" w:space="0" w:color="auto"/>
              <w:bottom w:val="single" w:sz="4" w:space="0" w:color="000000"/>
              <w:right w:val="single" w:sz="4" w:space="0" w:color="auto"/>
            </w:tcBorders>
            <w:vAlign w:val="center"/>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p>
        </w:tc>
        <w:tc>
          <w:tcPr>
            <w:tcW w:w="760" w:type="dxa"/>
            <w:vMerge/>
            <w:tcBorders>
              <w:top w:val="nil"/>
              <w:left w:val="single" w:sz="4" w:space="0" w:color="auto"/>
              <w:bottom w:val="single" w:sz="4" w:space="0" w:color="000000"/>
              <w:right w:val="single" w:sz="4" w:space="0" w:color="auto"/>
            </w:tcBorders>
            <w:vAlign w:val="center"/>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p>
        </w:tc>
        <w:tc>
          <w:tcPr>
            <w:tcW w:w="839" w:type="dxa"/>
            <w:vMerge/>
            <w:tcBorders>
              <w:top w:val="nil"/>
              <w:left w:val="single" w:sz="4" w:space="0" w:color="auto"/>
              <w:bottom w:val="single" w:sz="4" w:space="0" w:color="000000"/>
              <w:right w:val="nil"/>
            </w:tcBorders>
            <w:vAlign w:val="center"/>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p>
        </w:tc>
        <w:tc>
          <w:tcPr>
            <w:tcW w:w="794" w:type="dxa"/>
            <w:vMerge/>
            <w:tcBorders>
              <w:top w:val="nil"/>
              <w:left w:val="single" w:sz="4" w:space="0" w:color="auto"/>
              <w:bottom w:val="single" w:sz="4" w:space="0" w:color="000000"/>
              <w:right w:val="single" w:sz="4" w:space="0" w:color="auto"/>
            </w:tcBorders>
            <w:vAlign w:val="center"/>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p>
        </w:tc>
        <w:tc>
          <w:tcPr>
            <w:tcW w:w="811" w:type="dxa"/>
            <w:vMerge/>
            <w:tcBorders>
              <w:top w:val="nil"/>
              <w:left w:val="nil"/>
              <w:bottom w:val="single" w:sz="4" w:space="0" w:color="000000"/>
              <w:right w:val="double" w:sz="6" w:space="0" w:color="auto"/>
            </w:tcBorders>
            <w:vAlign w:val="center"/>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p>
        </w:tc>
        <w:tc>
          <w:tcPr>
            <w:tcW w:w="991" w:type="dxa"/>
            <w:tcBorders>
              <w:top w:val="single" w:sz="2" w:space="0" w:color="auto"/>
              <w:left w:val="double" w:sz="6" w:space="0" w:color="auto"/>
              <w:bottom w:val="single" w:sz="4" w:space="0" w:color="000000"/>
              <w:right w:val="double" w:sz="6" w:space="0" w:color="auto"/>
            </w:tcBorders>
            <w:shd w:val="clear" w:color="auto"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 </w:t>
            </w:r>
          </w:p>
        </w:tc>
        <w:tc>
          <w:tcPr>
            <w:tcW w:w="800" w:type="dxa"/>
            <w:vMerge/>
            <w:tcBorders>
              <w:top w:val="nil"/>
              <w:left w:val="single" w:sz="4" w:space="0" w:color="auto"/>
              <w:bottom w:val="single" w:sz="4" w:space="0" w:color="000000"/>
              <w:right w:val="single" w:sz="12" w:space="0" w:color="auto"/>
            </w:tcBorders>
            <w:vAlign w:val="center"/>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p>
        </w:tc>
      </w:tr>
      <w:tr w:rsidR="00201F65" w:rsidRPr="00C15053" w:rsidTr="009B5AB5">
        <w:trPr>
          <w:cantSplit/>
        </w:trPr>
        <w:tc>
          <w:tcPr>
            <w:tcW w:w="1151" w:type="dxa"/>
            <w:tcBorders>
              <w:top w:val="nil"/>
              <w:left w:val="single" w:sz="12" w:space="0" w:color="auto"/>
              <w:bottom w:val="single" w:sz="4" w:space="0" w:color="auto"/>
              <w:right w:val="double" w:sz="6" w:space="0" w:color="auto"/>
            </w:tcBorders>
            <w:shd w:val="clear" w:color="000000"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B.3.c.2</w:t>
            </w:r>
          </w:p>
        </w:tc>
        <w:tc>
          <w:tcPr>
            <w:tcW w:w="4422" w:type="dxa"/>
            <w:tcBorders>
              <w:top w:val="single" w:sz="4" w:space="0" w:color="auto"/>
              <w:left w:val="nil"/>
              <w:bottom w:val="single" w:sz="4" w:space="0" w:color="auto"/>
              <w:right w:val="double" w:sz="6" w:space="0" w:color="auto"/>
            </w:tcBorders>
            <w:shd w:val="clear" w:color="auto" w:fill="auto"/>
            <w:hideMark/>
          </w:tcPr>
          <w:p w:rsidR="00201F65" w:rsidRPr="006F7009" w:rsidRDefault="00201F65" w:rsidP="00201F65">
            <w:pPr>
              <w:spacing w:before="40" w:after="40"/>
              <w:ind w:left="170"/>
              <w:rPr>
                <w:rFonts w:asciiTheme="majorBidi" w:hAnsiTheme="majorBidi" w:cstheme="majorBidi"/>
                <w:sz w:val="18"/>
                <w:szCs w:val="18"/>
              </w:rPr>
            </w:pPr>
            <w:r w:rsidRPr="006F7009">
              <w:rPr>
                <w:rFonts w:asciiTheme="majorBidi" w:hAnsiTheme="majorBidi" w:cstheme="majorBidi"/>
                <w:sz w:val="18"/>
                <w:szCs w:val="18"/>
              </w:rPr>
              <w:t>if an elliptical beam, the cross-polar antenna radiation pattern</w:t>
            </w:r>
          </w:p>
        </w:tc>
        <w:tc>
          <w:tcPr>
            <w:tcW w:w="73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76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w:t>
            </w:r>
          </w:p>
        </w:tc>
        <w:tc>
          <w:tcPr>
            <w:tcW w:w="794"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w:t>
            </w:r>
          </w:p>
        </w:tc>
        <w:tc>
          <w:tcPr>
            <w:tcW w:w="811" w:type="dxa"/>
            <w:tcBorders>
              <w:top w:val="nil"/>
              <w:left w:val="nil"/>
              <w:bottom w:val="single" w:sz="4" w:space="0" w:color="auto"/>
              <w:right w:val="double" w:sz="6"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91" w:type="dxa"/>
            <w:tcBorders>
              <w:top w:val="nil"/>
              <w:left w:val="nil"/>
              <w:bottom w:val="single" w:sz="4" w:space="0" w:color="auto"/>
              <w:right w:val="double" w:sz="6" w:space="0" w:color="auto"/>
            </w:tcBorders>
            <w:shd w:val="clear" w:color="000000"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B.3.c.2</w:t>
            </w:r>
          </w:p>
        </w:tc>
        <w:tc>
          <w:tcPr>
            <w:tcW w:w="800" w:type="dxa"/>
            <w:tcBorders>
              <w:top w:val="nil"/>
              <w:left w:val="nil"/>
              <w:bottom w:val="single" w:sz="4" w:space="0" w:color="auto"/>
              <w:right w:val="single" w:sz="12"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r>
      <w:tr w:rsidR="00201F65" w:rsidRPr="00C15053" w:rsidTr="009B5AB5">
        <w:trPr>
          <w:cantSplit/>
        </w:trPr>
        <w:tc>
          <w:tcPr>
            <w:tcW w:w="1151" w:type="dxa"/>
            <w:tcBorders>
              <w:top w:val="nil"/>
              <w:left w:val="single" w:sz="12" w:space="0" w:color="auto"/>
              <w:bottom w:val="single" w:sz="4" w:space="0" w:color="000000"/>
              <w:right w:val="double" w:sz="6" w:space="0" w:color="auto"/>
            </w:tcBorders>
            <w:shd w:val="clear" w:color="000000"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B.3.d</w:t>
            </w:r>
          </w:p>
        </w:tc>
        <w:tc>
          <w:tcPr>
            <w:tcW w:w="4422" w:type="dxa"/>
            <w:tcBorders>
              <w:top w:val="nil"/>
              <w:left w:val="nil"/>
              <w:right w:val="double" w:sz="6" w:space="0" w:color="auto"/>
            </w:tcBorders>
            <w:shd w:val="clear" w:color="auto" w:fill="auto"/>
            <w:hideMark/>
          </w:tcPr>
          <w:p w:rsidR="00201F65" w:rsidRPr="00D300A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D300A3">
              <w:rPr>
                <w:rFonts w:asciiTheme="majorBidi" w:hAnsiTheme="majorBidi" w:cstheme="majorBidi"/>
                <w:sz w:val="18"/>
                <w:szCs w:val="18"/>
                <w:lang w:val="en-US" w:eastAsia="zh-CN"/>
              </w:rPr>
              <w:t>the pointing accuracy of the antenna</w:t>
            </w:r>
          </w:p>
          <w:p w:rsidR="00201F65" w:rsidRPr="00D300A3" w:rsidRDefault="00201F65" w:rsidP="00201F65">
            <w:pPr>
              <w:spacing w:before="40" w:after="40"/>
              <w:ind w:left="340"/>
              <w:rPr>
                <w:rFonts w:asciiTheme="majorBidi" w:hAnsiTheme="majorBidi" w:cstheme="majorBidi"/>
                <w:sz w:val="18"/>
                <w:szCs w:val="18"/>
                <w:lang w:val="en-US" w:eastAsia="zh-CN"/>
              </w:rPr>
            </w:pPr>
            <w:r w:rsidRPr="003C2042">
              <w:rPr>
                <w:sz w:val="18"/>
                <w:szCs w:val="18"/>
                <w:lang w:val="en-US"/>
              </w:rPr>
              <w:t xml:space="preserve">In the case of Appendix </w:t>
            </w:r>
            <w:r w:rsidRPr="00B54D76">
              <w:rPr>
                <w:b/>
                <w:bCs/>
                <w:sz w:val="18"/>
                <w:szCs w:val="18"/>
                <w:lang w:val="en-US"/>
              </w:rPr>
              <w:t>30</w:t>
            </w:r>
            <w:r w:rsidRPr="003C2042">
              <w:rPr>
                <w:sz w:val="18"/>
                <w:szCs w:val="18"/>
                <w:lang w:val="en-US"/>
              </w:rPr>
              <w:t xml:space="preserve">, </w:t>
            </w:r>
            <w:r w:rsidRPr="00B54D76">
              <w:rPr>
                <w:b/>
                <w:bCs/>
                <w:sz w:val="18"/>
                <w:szCs w:val="18"/>
                <w:lang w:val="en-US"/>
              </w:rPr>
              <w:t>30A</w:t>
            </w:r>
            <w:r w:rsidRPr="003C2042">
              <w:rPr>
                <w:sz w:val="18"/>
                <w:szCs w:val="18"/>
                <w:lang w:val="en-US"/>
              </w:rPr>
              <w:t xml:space="preserve"> or </w:t>
            </w:r>
            <w:r w:rsidRPr="00B54D76">
              <w:rPr>
                <w:b/>
                <w:bCs/>
                <w:sz w:val="18"/>
                <w:szCs w:val="18"/>
                <w:lang w:val="en-US"/>
              </w:rPr>
              <w:t>30B</w:t>
            </w:r>
            <w:r w:rsidRPr="003C2042">
              <w:rPr>
                <w:sz w:val="18"/>
                <w:szCs w:val="18"/>
                <w:lang w:val="en-US"/>
              </w:rPr>
              <w:t>, required only for elliptical beams</w:t>
            </w:r>
          </w:p>
        </w:tc>
        <w:tc>
          <w:tcPr>
            <w:tcW w:w="737" w:type="dxa"/>
            <w:tcBorders>
              <w:top w:val="nil"/>
              <w:left w:val="double" w:sz="6" w:space="0" w:color="auto"/>
              <w:bottom w:val="single" w:sz="4" w:space="0" w:color="000000"/>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50" w:type="dxa"/>
            <w:tcBorders>
              <w:top w:val="nil"/>
              <w:left w:val="single" w:sz="4" w:space="0" w:color="auto"/>
              <w:bottom w:val="single" w:sz="4" w:space="0" w:color="000000"/>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07" w:type="dxa"/>
            <w:tcBorders>
              <w:top w:val="nil"/>
              <w:left w:val="single" w:sz="4" w:space="0" w:color="auto"/>
              <w:bottom w:val="single" w:sz="4" w:space="0" w:color="000000"/>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86" w:type="dxa"/>
            <w:tcBorders>
              <w:top w:val="nil"/>
              <w:left w:val="single" w:sz="4" w:space="0" w:color="auto"/>
              <w:bottom w:val="single" w:sz="4" w:space="0" w:color="000000"/>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X</w:t>
            </w:r>
          </w:p>
        </w:tc>
        <w:tc>
          <w:tcPr>
            <w:tcW w:w="618" w:type="dxa"/>
            <w:tcBorders>
              <w:top w:val="nil"/>
              <w:left w:val="single" w:sz="4" w:space="0" w:color="auto"/>
              <w:bottom w:val="single" w:sz="4" w:space="0" w:color="000000"/>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760" w:type="dxa"/>
            <w:tcBorders>
              <w:top w:val="nil"/>
              <w:left w:val="single" w:sz="4" w:space="0" w:color="auto"/>
              <w:bottom w:val="single" w:sz="4" w:space="0" w:color="000000"/>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39" w:type="dxa"/>
            <w:tcBorders>
              <w:top w:val="nil"/>
              <w:left w:val="single" w:sz="4" w:space="0" w:color="auto"/>
              <w:bottom w:val="single" w:sz="4" w:space="0" w:color="000000"/>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w:t>
            </w:r>
          </w:p>
        </w:tc>
        <w:tc>
          <w:tcPr>
            <w:tcW w:w="794" w:type="dxa"/>
            <w:tcBorders>
              <w:top w:val="nil"/>
              <w:left w:val="single" w:sz="4" w:space="0" w:color="auto"/>
              <w:bottom w:val="single" w:sz="4" w:space="0" w:color="000000"/>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w:t>
            </w:r>
          </w:p>
        </w:tc>
        <w:tc>
          <w:tcPr>
            <w:tcW w:w="811" w:type="dxa"/>
            <w:tcBorders>
              <w:top w:val="nil"/>
              <w:left w:val="single" w:sz="4" w:space="0" w:color="auto"/>
              <w:bottom w:val="single" w:sz="4" w:space="0" w:color="000000"/>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w:t>
            </w:r>
          </w:p>
        </w:tc>
        <w:tc>
          <w:tcPr>
            <w:tcW w:w="991" w:type="dxa"/>
            <w:tcBorders>
              <w:top w:val="nil"/>
              <w:left w:val="double" w:sz="6" w:space="0" w:color="auto"/>
              <w:bottom w:val="single" w:sz="4" w:space="0" w:color="000000"/>
              <w:right w:val="double" w:sz="6" w:space="0" w:color="auto"/>
            </w:tcBorders>
            <w:shd w:val="clear" w:color="000000"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B.3.d</w:t>
            </w:r>
          </w:p>
        </w:tc>
        <w:tc>
          <w:tcPr>
            <w:tcW w:w="800" w:type="dxa"/>
            <w:tcBorders>
              <w:top w:val="nil"/>
              <w:left w:val="double" w:sz="6" w:space="0" w:color="auto"/>
              <w:bottom w:val="single" w:sz="4" w:space="0" w:color="000000"/>
              <w:right w:val="single" w:sz="12"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r>
      <w:tr w:rsidR="00201F65" w:rsidRPr="00C15053" w:rsidTr="009B5AB5">
        <w:trPr>
          <w:cantSplit/>
        </w:trPr>
        <w:tc>
          <w:tcPr>
            <w:tcW w:w="1151" w:type="dxa"/>
            <w:tcBorders>
              <w:top w:val="nil"/>
              <w:left w:val="single" w:sz="12" w:space="0" w:color="auto"/>
              <w:bottom w:val="single" w:sz="4" w:space="0" w:color="auto"/>
              <w:right w:val="single" w:sz="12" w:space="0" w:color="auto"/>
            </w:tcBorders>
            <w:shd w:val="clear" w:color="000000"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B.3.e</w:t>
            </w:r>
          </w:p>
        </w:tc>
        <w:tc>
          <w:tcPr>
            <w:tcW w:w="4422" w:type="dxa"/>
            <w:tcBorders>
              <w:top w:val="single" w:sz="4" w:space="0" w:color="auto"/>
              <w:left w:val="double" w:sz="6" w:space="0" w:color="auto"/>
              <w:bottom w:val="single" w:sz="4" w:space="0" w:color="auto"/>
              <w:right w:val="double" w:sz="6" w:space="0" w:color="auto"/>
            </w:tcBorders>
            <w:shd w:val="clear" w:color="auto" w:fill="auto"/>
            <w:hideMark/>
          </w:tcPr>
          <w:p w:rsidR="00201F65" w:rsidRPr="00D300A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D300A3">
              <w:rPr>
                <w:rFonts w:asciiTheme="majorBidi" w:hAnsiTheme="majorBidi" w:cstheme="majorBidi"/>
                <w:sz w:val="18"/>
                <w:szCs w:val="18"/>
                <w:lang w:val="en-US" w:eastAsia="zh-CN"/>
              </w:rPr>
              <w:t>if the space station is operating in a band allocated in the Earth-to-space direction and in the space-to-Earth direction, the gain of the antenna in the direction of those parts of the geostationary-satellite orbit which are not obstructed by the Earth</w:t>
            </w:r>
          </w:p>
        </w:tc>
        <w:tc>
          <w:tcPr>
            <w:tcW w:w="73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w:t>
            </w:r>
          </w:p>
        </w:tc>
        <w:tc>
          <w:tcPr>
            <w:tcW w:w="618"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76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794"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w:t>
            </w:r>
          </w:p>
        </w:tc>
        <w:tc>
          <w:tcPr>
            <w:tcW w:w="811" w:type="dxa"/>
            <w:tcBorders>
              <w:top w:val="nil"/>
              <w:left w:val="nil"/>
              <w:bottom w:val="single" w:sz="4" w:space="0" w:color="auto"/>
              <w:right w:val="double" w:sz="6"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91" w:type="dxa"/>
            <w:tcBorders>
              <w:top w:val="nil"/>
              <w:left w:val="nil"/>
              <w:bottom w:val="single" w:sz="4" w:space="0" w:color="auto"/>
              <w:right w:val="single" w:sz="12" w:space="0" w:color="auto"/>
            </w:tcBorders>
            <w:shd w:val="clear" w:color="000000"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B.3.e</w:t>
            </w:r>
          </w:p>
        </w:tc>
        <w:tc>
          <w:tcPr>
            <w:tcW w:w="800" w:type="dxa"/>
            <w:tcBorders>
              <w:top w:val="nil"/>
              <w:left w:val="double" w:sz="6" w:space="0" w:color="auto"/>
              <w:bottom w:val="single" w:sz="4" w:space="0" w:color="auto"/>
              <w:right w:val="single" w:sz="12"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r>
      <w:tr w:rsidR="00201F65" w:rsidRPr="00C15053" w:rsidTr="009B5AB5">
        <w:trPr>
          <w:cantSplit/>
        </w:trPr>
        <w:tc>
          <w:tcPr>
            <w:tcW w:w="1151" w:type="dxa"/>
            <w:tcBorders>
              <w:top w:val="nil"/>
              <w:left w:val="single" w:sz="12" w:space="0" w:color="auto"/>
              <w:bottom w:val="single" w:sz="4" w:space="0" w:color="auto"/>
              <w:right w:val="double" w:sz="6" w:space="0" w:color="auto"/>
            </w:tcBorders>
            <w:shd w:val="clear" w:color="000000"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B.3.f</w:t>
            </w:r>
          </w:p>
        </w:tc>
        <w:tc>
          <w:tcPr>
            <w:tcW w:w="4422" w:type="dxa"/>
            <w:tcBorders>
              <w:top w:val="nil"/>
              <w:left w:val="nil"/>
              <w:bottom w:val="single" w:sz="4" w:space="0" w:color="auto"/>
              <w:right w:val="double" w:sz="6" w:space="0" w:color="auto"/>
            </w:tcBorders>
            <w:shd w:val="clear" w:color="auto"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For a space station submitted in accordance with Appendix 30, 30A or 30B:</w:t>
            </w:r>
          </w:p>
        </w:tc>
        <w:tc>
          <w:tcPr>
            <w:tcW w:w="73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76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794"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11" w:type="dxa"/>
            <w:tcBorders>
              <w:top w:val="nil"/>
              <w:left w:val="nil"/>
              <w:bottom w:val="single" w:sz="4" w:space="0" w:color="auto"/>
              <w:right w:val="double" w:sz="6"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91" w:type="dxa"/>
            <w:tcBorders>
              <w:top w:val="nil"/>
              <w:left w:val="nil"/>
              <w:bottom w:val="single" w:sz="4" w:space="0" w:color="auto"/>
              <w:right w:val="double" w:sz="6" w:space="0" w:color="auto"/>
            </w:tcBorders>
            <w:shd w:val="clear" w:color="000000"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B.3.f</w:t>
            </w:r>
          </w:p>
        </w:tc>
        <w:tc>
          <w:tcPr>
            <w:tcW w:w="800" w:type="dxa"/>
            <w:tcBorders>
              <w:top w:val="nil"/>
              <w:left w:val="nil"/>
              <w:bottom w:val="single" w:sz="4" w:space="0" w:color="auto"/>
              <w:right w:val="single" w:sz="12"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r>
      <w:tr w:rsidR="00201F65" w:rsidRPr="00C15053" w:rsidTr="009B5AB5">
        <w:trPr>
          <w:cantSplit/>
        </w:trPr>
        <w:tc>
          <w:tcPr>
            <w:tcW w:w="1151" w:type="dxa"/>
            <w:tcBorders>
              <w:top w:val="nil"/>
              <w:left w:val="single" w:sz="12" w:space="0" w:color="auto"/>
              <w:bottom w:val="single" w:sz="4" w:space="0" w:color="auto"/>
              <w:right w:val="double" w:sz="6" w:space="0" w:color="auto"/>
            </w:tcBorders>
            <w:shd w:val="clear" w:color="000000"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B.3.f.1</w:t>
            </w:r>
          </w:p>
        </w:tc>
        <w:tc>
          <w:tcPr>
            <w:tcW w:w="4422" w:type="dxa"/>
            <w:tcBorders>
              <w:top w:val="nil"/>
              <w:left w:val="nil"/>
              <w:bottom w:val="single" w:sz="4" w:space="0" w:color="auto"/>
              <w:right w:val="double" w:sz="6" w:space="0" w:color="auto"/>
            </w:tcBorders>
            <w:shd w:val="clear" w:color="auto" w:fill="auto"/>
            <w:hideMark/>
          </w:tcPr>
          <w:p w:rsidR="00201F65" w:rsidRPr="006F7009" w:rsidRDefault="00201F65" w:rsidP="00201F65">
            <w:pPr>
              <w:spacing w:before="40" w:after="40"/>
              <w:ind w:left="170"/>
              <w:rPr>
                <w:rFonts w:asciiTheme="majorBidi" w:hAnsiTheme="majorBidi" w:cstheme="majorBidi"/>
                <w:sz w:val="18"/>
                <w:szCs w:val="18"/>
              </w:rPr>
            </w:pPr>
            <w:r w:rsidRPr="006F7009">
              <w:rPr>
                <w:rFonts w:asciiTheme="majorBidi" w:hAnsiTheme="majorBidi" w:cstheme="majorBidi"/>
                <w:sz w:val="18"/>
                <w:szCs w:val="18"/>
              </w:rPr>
              <w:t>the boresight or aim point of the antenna beam (longitude and latitude)</w:t>
            </w:r>
          </w:p>
        </w:tc>
        <w:tc>
          <w:tcPr>
            <w:tcW w:w="73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76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X</w:t>
            </w:r>
          </w:p>
        </w:tc>
        <w:tc>
          <w:tcPr>
            <w:tcW w:w="794"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X</w:t>
            </w:r>
          </w:p>
        </w:tc>
        <w:tc>
          <w:tcPr>
            <w:tcW w:w="811" w:type="dxa"/>
            <w:tcBorders>
              <w:top w:val="nil"/>
              <w:left w:val="nil"/>
              <w:bottom w:val="single" w:sz="4" w:space="0" w:color="auto"/>
              <w:right w:val="double" w:sz="6"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X</w:t>
            </w:r>
          </w:p>
        </w:tc>
        <w:tc>
          <w:tcPr>
            <w:tcW w:w="991" w:type="dxa"/>
            <w:tcBorders>
              <w:top w:val="nil"/>
              <w:left w:val="nil"/>
              <w:bottom w:val="single" w:sz="4" w:space="0" w:color="auto"/>
              <w:right w:val="double" w:sz="6" w:space="0" w:color="auto"/>
            </w:tcBorders>
            <w:shd w:val="clear" w:color="000000"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B.3.f.1</w:t>
            </w:r>
          </w:p>
        </w:tc>
        <w:tc>
          <w:tcPr>
            <w:tcW w:w="800" w:type="dxa"/>
            <w:tcBorders>
              <w:top w:val="nil"/>
              <w:left w:val="nil"/>
              <w:bottom w:val="single" w:sz="4" w:space="0" w:color="auto"/>
              <w:right w:val="single" w:sz="12"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r>
      <w:tr w:rsidR="00201F65" w:rsidRPr="00C15053" w:rsidTr="009B5AB5">
        <w:trPr>
          <w:cantSplit/>
        </w:trPr>
        <w:tc>
          <w:tcPr>
            <w:tcW w:w="1151" w:type="dxa"/>
            <w:tcBorders>
              <w:top w:val="nil"/>
              <w:left w:val="single" w:sz="12" w:space="0" w:color="auto"/>
              <w:bottom w:val="single" w:sz="4" w:space="0" w:color="auto"/>
              <w:right w:val="single" w:sz="12" w:space="0" w:color="auto"/>
            </w:tcBorders>
            <w:shd w:val="clear" w:color="000000"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B.3.f.2</w:t>
            </w:r>
          </w:p>
        </w:tc>
        <w:tc>
          <w:tcPr>
            <w:tcW w:w="4422" w:type="dxa"/>
            <w:tcBorders>
              <w:top w:val="nil"/>
              <w:left w:val="double" w:sz="6" w:space="0" w:color="auto"/>
              <w:bottom w:val="single" w:sz="4" w:space="0" w:color="auto"/>
              <w:right w:val="double" w:sz="6" w:space="0" w:color="auto"/>
            </w:tcBorders>
            <w:shd w:val="clear" w:color="auto" w:fill="auto"/>
            <w:hideMark/>
          </w:tcPr>
          <w:p w:rsidR="00201F65" w:rsidRPr="00C15053" w:rsidRDefault="00201F65" w:rsidP="00201F65">
            <w:pPr>
              <w:tabs>
                <w:tab w:val="clear" w:pos="1134"/>
                <w:tab w:val="clear" w:pos="1871"/>
                <w:tab w:val="clear" w:pos="2268"/>
              </w:tabs>
              <w:overflowPunct/>
              <w:autoSpaceDE/>
              <w:autoSpaceDN/>
              <w:adjustRightInd/>
              <w:spacing w:before="0"/>
              <w:ind w:firstLineChars="100" w:firstLine="181"/>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For each elliptical beam:</w:t>
            </w:r>
          </w:p>
        </w:tc>
        <w:tc>
          <w:tcPr>
            <w:tcW w:w="73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76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794"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11" w:type="dxa"/>
            <w:tcBorders>
              <w:top w:val="nil"/>
              <w:left w:val="nil"/>
              <w:bottom w:val="single" w:sz="4" w:space="0" w:color="auto"/>
              <w:right w:val="double" w:sz="6"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91" w:type="dxa"/>
            <w:tcBorders>
              <w:top w:val="nil"/>
              <w:left w:val="nil"/>
              <w:bottom w:val="single" w:sz="4" w:space="0" w:color="auto"/>
              <w:right w:val="single" w:sz="12" w:space="0" w:color="auto"/>
            </w:tcBorders>
            <w:shd w:val="clear" w:color="000000"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B.3.f.2</w:t>
            </w:r>
          </w:p>
        </w:tc>
        <w:tc>
          <w:tcPr>
            <w:tcW w:w="800" w:type="dxa"/>
            <w:tcBorders>
              <w:top w:val="nil"/>
              <w:left w:val="double" w:sz="6" w:space="0" w:color="auto"/>
              <w:bottom w:val="single" w:sz="4" w:space="0" w:color="auto"/>
              <w:right w:val="single" w:sz="12"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r>
      <w:tr w:rsidR="00201F65" w:rsidRPr="00C15053" w:rsidTr="009B5AB5">
        <w:trPr>
          <w:cantSplit/>
        </w:trPr>
        <w:tc>
          <w:tcPr>
            <w:tcW w:w="1151" w:type="dxa"/>
            <w:tcBorders>
              <w:top w:val="nil"/>
              <w:left w:val="single" w:sz="12" w:space="0" w:color="auto"/>
              <w:bottom w:val="single" w:sz="4" w:space="0" w:color="auto"/>
              <w:right w:val="double" w:sz="6" w:space="0" w:color="auto"/>
            </w:tcBorders>
            <w:shd w:val="clear" w:color="000000"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B.3.f.2.a</w:t>
            </w:r>
          </w:p>
        </w:tc>
        <w:tc>
          <w:tcPr>
            <w:tcW w:w="4422" w:type="dxa"/>
            <w:tcBorders>
              <w:top w:val="nil"/>
              <w:left w:val="nil"/>
              <w:bottom w:val="single" w:sz="4" w:space="0" w:color="auto"/>
              <w:right w:val="double" w:sz="6" w:space="0" w:color="auto"/>
            </w:tcBorders>
            <w:shd w:val="clear" w:color="auto" w:fill="auto"/>
            <w:hideMark/>
          </w:tcPr>
          <w:p w:rsidR="00201F65" w:rsidRPr="003C2042" w:rsidRDefault="00201F65" w:rsidP="00201F65">
            <w:pPr>
              <w:spacing w:before="40" w:after="40"/>
              <w:ind w:left="340"/>
              <w:rPr>
                <w:sz w:val="18"/>
                <w:szCs w:val="18"/>
                <w:lang w:val="en-US"/>
              </w:rPr>
            </w:pPr>
            <w:r w:rsidRPr="003C2042">
              <w:rPr>
                <w:sz w:val="18"/>
                <w:szCs w:val="18"/>
                <w:lang w:val="en-US"/>
              </w:rPr>
              <w:t>the rotational accuracy, in degrees</w:t>
            </w:r>
          </w:p>
        </w:tc>
        <w:tc>
          <w:tcPr>
            <w:tcW w:w="73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76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X</w:t>
            </w:r>
          </w:p>
        </w:tc>
        <w:tc>
          <w:tcPr>
            <w:tcW w:w="794"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X</w:t>
            </w:r>
          </w:p>
        </w:tc>
        <w:tc>
          <w:tcPr>
            <w:tcW w:w="811" w:type="dxa"/>
            <w:tcBorders>
              <w:top w:val="nil"/>
              <w:left w:val="nil"/>
              <w:bottom w:val="single" w:sz="4" w:space="0" w:color="auto"/>
              <w:right w:val="double" w:sz="6"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X</w:t>
            </w:r>
          </w:p>
        </w:tc>
        <w:tc>
          <w:tcPr>
            <w:tcW w:w="991" w:type="dxa"/>
            <w:tcBorders>
              <w:top w:val="nil"/>
              <w:left w:val="nil"/>
              <w:bottom w:val="single" w:sz="4" w:space="0" w:color="auto"/>
              <w:right w:val="double" w:sz="6" w:space="0" w:color="auto"/>
            </w:tcBorders>
            <w:shd w:val="clear" w:color="000000"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B.3.f.2.a</w:t>
            </w:r>
          </w:p>
        </w:tc>
        <w:tc>
          <w:tcPr>
            <w:tcW w:w="800" w:type="dxa"/>
            <w:tcBorders>
              <w:top w:val="nil"/>
              <w:left w:val="nil"/>
              <w:bottom w:val="single" w:sz="4" w:space="0" w:color="auto"/>
              <w:right w:val="single" w:sz="12"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r>
      <w:tr w:rsidR="00201F65" w:rsidRPr="00C15053" w:rsidTr="009B5AB5">
        <w:trPr>
          <w:cantSplit/>
        </w:trPr>
        <w:tc>
          <w:tcPr>
            <w:tcW w:w="1151" w:type="dxa"/>
            <w:tcBorders>
              <w:top w:val="nil"/>
              <w:left w:val="single" w:sz="12" w:space="0" w:color="auto"/>
              <w:bottom w:val="single" w:sz="4" w:space="0" w:color="auto"/>
              <w:right w:val="double" w:sz="6" w:space="0" w:color="auto"/>
            </w:tcBorders>
            <w:shd w:val="clear" w:color="000000"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B.3.f.2.b</w:t>
            </w:r>
          </w:p>
        </w:tc>
        <w:tc>
          <w:tcPr>
            <w:tcW w:w="4422" w:type="dxa"/>
            <w:tcBorders>
              <w:top w:val="nil"/>
              <w:left w:val="nil"/>
              <w:bottom w:val="single" w:sz="4" w:space="0" w:color="auto"/>
              <w:right w:val="double" w:sz="6" w:space="0" w:color="auto"/>
            </w:tcBorders>
            <w:shd w:val="clear" w:color="auto" w:fill="auto"/>
            <w:hideMark/>
          </w:tcPr>
          <w:p w:rsidR="00201F65" w:rsidRPr="003C2042" w:rsidRDefault="00201F65" w:rsidP="00201F65">
            <w:pPr>
              <w:spacing w:before="40" w:after="40"/>
              <w:ind w:left="340"/>
              <w:rPr>
                <w:sz w:val="18"/>
                <w:szCs w:val="18"/>
                <w:lang w:val="en-US"/>
              </w:rPr>
            </w:pPr>
            <w:r w:rsidRPr="003C2042">
              <w:rPr>
                <w:sz w:val="18"/>
                <w:szCs w:val="18"/>
                <w:lang w:val="en-US"/>
              </w:rPr>
              <w:t>the major axis orientation, in degrees, anticlockwise from the Equator</w:t>
            </w:r>
          </w:p>
        </w:tc>
        <w:tc>
          <w:tcPr>
            <w:tcW w:w="73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76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X</w:t>
            </w:r>
          </w:p>
        </w:tc>
        <w:tc>
          <w:tcPr>
            <w:tcW w:w="794"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X</w:t>
            </w:r>
          </w:p>
        </w:tc>
        <w:tc>
          <w:tcPr>
            <w:tcW w:w="811" w:type="dxa"/>
            <w:tcBorders>
              <w:top w:val="nil"/>
              <w:left w:val="nil"/>
              <w:bottom w:val="single" w:sz="4" w:space="0" w:color="auto"/>
              <w:right w:val="double" w:sz="6"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X</w:t>
            </w:r>
          </w:p>
        </w:tc>
        <w:tc>
          <w:tcPr>
            <w:tcW w:w="991" w:type="dxa"/>
            <w:tcBorders>
              <w:top w:val="nil"/>
              <w:left w:val="nil"/>
              <w:bottom w:val="single" w:sz="4" w:space="0" w:color="auto"/>
              <w:right w:val="double" w:sz="6" w:space="0" w:color="auto"/>
            </w:tcBorders>
            <w:shd w:val="clear" w:color="000000"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B.3.f.2.b</w:t>
            </w:r>
          </w:p>
        </w:tc>
        <w:tc>
          <w:tcPr>
            <w:tcW w:w="800" w:type="dxa"/>
            <w:tcBorders>
              <w:top w:val="nil"/>
              <w:left w:val="nil"/>
              <w:bottom w:val="single" w:sz="4" w:space="0" w:color="auto"/>
              <w:right w:val="single" w:sz="12"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r>
      <w:tr w:rsidR="00201F65" w:rsidRPr="00C15053" w:rsidTr="009B5AB5">
        <w:trPr>
          <w:cantSplit/>
        </w:trPr>
        <w:tc>
          <w:tcPr>
            <w:tcW w:w="1151" w:type="dxa"/>
            <w:tcBorders>
              <w:top w:val="nil"/>
              <w:left w:val="single" w:sz="12" w:space="0" w:color="auto"/>
              <w:bottom w:val="single" w:sz="4" w:space="0" w:color="auto"/>
              <w:right w:val="double" w:sz="6" w:space="0" w:color="auto"/>
            </w:tcBorders>
            <w:shd w:val="clear" w:color="000000"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lastRenderedPageBreak/>
              <w:t>B.3.f.2.c</w:t>
            </w:r>
          </w:p>
        </w:tc>
        <w:tc>
          <w:tcPr>
            <w:tcW w:w="4422" w:type="dxa"/>
            <w:tcBorders>
              <w:top w:val="nil"/>
              <w:left w:val="nil"/>
              <w:bottom w:val="single" w:sz="4" w:space="0" w:color="auto"/>
              <w:right w:val="double" w:sz="6" w:space="0" w:color="auto"/>
            </w:tcBorders>
            <w:shd w:val="clear" w:color="auto" w:fill="auto"/>
            <w:hideMark/>
          </w:tcPr>
          <w:p w:rsidR="00201F65" w:rsidRPr="003C2042" w:rsidRDefault="00201F65" w:rsidP="00201F65">
            <w:pPr>
              <w:spacing w:before="40" w:after="40"/>
              <w:ind w:left="340"/>
              <w:rPr>
                <w:sz w:val="18"/>
                <w:szCs w:val="18"/>
                <w:lang w:val="en-US"/>
              </w:rPr>
            </w:pPr>
            <w:r w:rsidRPr="003C2042">
              <w:rPr>
                <w:sz w:val="18"/>
                <w:szCs w:val="18"/>
                <w:lang w:val="en-US"/>
              </w:rPr>
              <w:t>the major axis, in degrees, at the half-power beamwidth</w:t>
            </w:r>
          </w:p>
        </w:tc>
        <w:tc>
          <w:tcPr>
            <w:tcW w:w="73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76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X</w:t>
            </w:r>
          </w:p>
        </w:tc>
        <w:tc>
          <w:tcPr>
            <w:tcW w:w="794"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X</w:t>
            </w:r>
          </w:p>
        </w:tc>
        <w:tc>
          <w:tcPr>
            <w:tcW w:w="811" w:type="dxa"/>
            <w:tcBorders>
              <w:top w:val="nil"/>
              <w:left w:val="nil"/>
              <w:bottom w:val="single" w:sz="4" w:space="0" w:color="auto"/>
              <w:right w:val="double" w:sz="6"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X</w:t>
            </w:r>
          </w:p>
        </w:tc>
        <w:tc>
          <w:tcPr>
            <w:tcW w:w="991" w:type="dxa"/>
            <w:tcBorders>
              <w:top w:val="nil"/>
              <w:left w:val="nil"/>
              <w:bottom w:val="single" w:sz="4" w:space="0" w:color="auto"/>
              <w:right w:val="double" w:sz="6" w:space="0" w:color="auto"/>
            </w:tcBorders>
            <w:shd w:val="clear" w:color="000000"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B.3.f.2.c</w:t>
            </w:r>
          </w:p>
        </w:tc>
        <w:tc>
          <w:tcPr>
            <w:tcW w:w="800" w:type="dxa"/>
            <w:tcBorders>
              <w:top w:val="nil"/>
              <w:left w:val="nil"/>
              <w:bottom w:val="single" w:sz="4" w:space="0" w:color="auto"/>
              <w:right w:val="single" w:sz="12"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r>
      <w:tr w:rsidR="00201F65" w:rsidRPr="00C15053" w:rsidTr="009B5AB5">
        <w:trPr>
          <w:cantSplit/>
        </w:trPr>
        <w:tc>
          <w:tcPr>
            <w:tcW w:w="1151" w:type="dxa"/>
            <w:tcBorders>
              <w:top w:val="nil"/>
              <w:left w:val="single" w:sz="12" w:space="0" w:color="auto"/>
              <w:bottom w:val="single" w:sz="4" w:space="0" w:color="auto"/>
              <w:right w:val="double" w:sz="6" w:space="0" w:color="auto"/>
            </w:tcBorders>
            <w:shd w:val="clear" w:color="000000"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B.3.f.2.d</w:t>
            </w:r>
          </w:p>
        </w:tc>
        <w:tc>
          <w:tcPr>
            <w:tcW w:w="4422" w:type="dxa"/>
            <w:tcBorders>
              <w:top w:val="nil"/>
              <w:left w:val="nil"/>
              <w:bottom w:val="single" w:sz="4" w:space="0" w:color="auto"/>
              <w:right w:val="double" w:sz="6" w:space="0" w:color="auto"/>
            </w:tcBorders>
            <w:shd w:val="clear" w:color="auto" w:fill="auto"/>
            <w:hideMark/>
          </w:tcPr>
          <w:p w:rsidR="00201F65" w:rsidRPr="00C15053" w:rsidRDefault="00201F65" w:rsidP="00201F65">
            <w:pPr>
              <w:spacing w:before="40" w:after="40"/>
              <w:ind w:left="340"/>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 xml:space="preserve">the minor axis, in degrees, at the half-power </w:t>
            </w:r>
            <w:r w:rsidRPr="008C036C">
              <w:rPr>
                <w:sz w:val="18"/>
                <w:szCs w:val="18"/>
                <w:lang w:val="en-US"/>
              </w:rPr>
              <w:t>beamwidth</w:t>
            </w:r>
          </w:p>
        </w:tc>
        <w:tc>
          <w:tcPr>
            <w:tcW w:w="73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76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X</w:t>
            </w:r>
          </w:p>
        </w:tc>
        <w:tc>
          <w:tcPr>
            <w:tcW w:w="794"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X</w:t>
            </w:r>
          </w:p>
        </w:tc>
        <w:tc>
          <w:tcPr>
            <w:tcW w:w="811" w:type="dxa"/>
            <w:tcBorders>
              <w:top w:val="nil"/>
              <w:left w:val="nil"/>
              <w:bottom w:val="single" w:sz="4" w:space="0" w:color="auto"/>
              <w:right w:val="double" w:sz="6"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X</w:t>
            </w:r>
          </w:p>
        </w:tc>
        <w:tc>
          <w:tcPr>
            <w:tcW w:w="991" w:type="dxa"/>
            <w:tcBorders>
              <w:top w:val="nil"/>
              <w:left w:val="nil"/>
              <w:bottom w:val="single" w:sz="4" w:space="0" w:color="auto"/>
              <w:right w:val="double" w:sz="6" w:space="0" w:color="auto"/>
            </w:tcBorders>
            <w:shd w:val="clear" w:color="000000"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B.3.f.2.d</w:t>
            </w:r>
          </w:p>
        </w:tc>
        <w:tc>
          <w:tcPr>
            <w:tcW w:w="800" w:type="dxa"/>
            <w:tcBorders>
              <w:top w:val="nil"/>
              <w:left w:val="nil"/>
              <w:bottom w:val="single" w:sz="4" w:space="0" w:color="auto"/>
              <w:right w:val="single" w:sz="12"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r>
      <w:tr w:rsidR="00201F65" w:rsidRPr="00C15053" w:rsidTr="009B5AB5">
        <w:trPr>
          <w:cantSplit/>
        </w:trPr>
        <w:tc>
          <w:tcPr>
            <w:tcW w:w="1151" w:type="dxa"/>
            <w:tcBorders>
              <w:top w:val="nil"/>
              <w:left w:val="single" w:sz="12" w:space="0" w:color="auto"/>
              <w:bottom w:val="single" w:sz="4" w:space="0" w:color="auto"/>
              <w:right w:val="double" w:sz="6" w:space="0" w:color="auto"/>
            </w:tcBorders>
            <w:shd w:val="clear" w:color="auto"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B.4</w:t>
            </w:r>
          </w:p>
        </w:tc>
        <w:tc>
          <w:tcPr>
            <w:tcW w:w="4422" w:type="dxa"/>
            <w:tcBorders>
              <w:top w:val="nil"/>
              <w:left w:val="nil"/>
              <w:bottom w:val="single" w:sz="4" w:space="0" w:color="auto"/>
              <w:right w:val="double" w:sz="6" w:space="0" w:color="auto"/>
            </w:tcBorders>
            <w:shd w:val="clear" w:color="auto"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ADDITIONAL CHARACTERISTICS FOR NON-GEOSTATIONARY SPACE STATION ANTENNA</w:t>
            </w:r>
          </w:p>
        </w:tc>
        <w:tc>
          <w:tcPr>
            <w:tcW w:w="7302" w:type="dxa"/>
            <w:gridSpan w:val="9"/>
            <w:tcBorders>
              <w:top w:val="nil"/>
              <w:left w:val="nil"/>
              <w:bottom w:val="single" w:sz="4" w:space="0" w:color="auto"/>
              <w:right w:val="double" w:sz="6" w:space="0" w:color="auto"/>
            </w:tcBorders>
            <w:shd w:val="clear" w:color="000000" w:fill="C0C0C0"/>
            <w:vAlign w:val="center"/>
          </w:tcPr>
          <w:p w:rsidR="00201F65" w:rsidRPr="00C15053" w:rsidRDefault="00201F65" w:rsidP="00201F65">
            <w:pPr>
              <w:tabs>
                <w:tab w:val="clear" w:pos="1134"/>
                <w:tab w:val="clear" w:pos="1871"/>
                <w:tab w:val="clear" w:pos="2268"/>
              </w:tabs>
              <w:spacing w:before="40" w:after="40"/>
              <w:ind w:left="170"/>
              <w:rPr>
                <w:rFonts w:asciiTheme="majorBidi" w:hAnsiTheme="majorBidi" w:cstheme="majorBidi"/>
                <w:b/>
                <w:bCs/>
                <w:sz w:val="18"/>
                <w:szCs w:val="18"/>
                <w:lang w:val="en-US" w:eastAsia="zh-CN"/>
              </w:rPr>
            </w:pPr>
          </w:p>
        </w:tc>
        <w:tc>
          <w:tcPr>
            <w:tcW w:w="991" w:type="dxa"/>
            <w:tcBorders>
              <w:top w:val="nil"/>
              <w:left w:val="nil"/>
              <w:bottom w:val="single" w:sz="4" w:space="0" w:color="auto"/>
              <w:right w:val="double" w:sz="6" w:space="0" w:color="auto"/>
            </w:tcBorders>
            <w:shd w:val="clear" w:color="auto"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B.4</w:t>
            </w:r>
          </w:p>
        </w:tc>
        <w:tc>
          <w:tcPr>
            <w:tcW w:w="800" w:type="dxa"/>
            <w:tcBorders>
              <w:top w:val="nil"/>
              <w:left w:val="nil"/>
              <w:bottom w:val="single" w:sz="4" w:space="0" w:color="auto"/>
              <w:right w:val="single" w:sz="12" w:space="0" w:color="auto"/>
            </w:tcBorders>
            <w:shd w:val="clear" w:color="000000" w:fill="C0C0C0"/>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r>
      <w:tr w:rsidR="00201F65" w:rsidRPr="00C15053" w:rsidTr="009B5AB5">
        <w:trPr>
          <w:cantSplit/>
        </w:trPr>
        <w:tc>
          <w:tcPr>
            <w:tcW w:w="1151" w:type="dxa"/>
            <w:tcBorders>
              <w:top w:val="nil"/>
              <w:left w:val="single" w:sz="12" w:space="0" w:color="auto"/>
              <w:bottom w:val="single" w:sz="4" w:space="0" w:color="auto"/>
              <w:right w:val="single" w:sz="12" w:space="0" w:color="auto"/>
            </w:tcBorders>
            <w:shd w:val="clear" w:color="000000"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B.4.a.1</w:t>
            </w:r>
          </w:p>
        </w:tc>
        <w:tc>
          <w:tcPr>
            <w:tcW w:w="4422" w:type="dxa"/>
            <w:tcBorders>
              <w:top w:val="nil"/>
              <w:left w:val="double" w:sz="6" w:space="0" w:color="auto"/>
              <w:bottom w:val="single" w:sz="4" w:space="0" w:color="auto"/>
              <w:right w:val="double" w:sz="6" w:space="0" w:color="auto"/>
            </w:tcBorders>
            <w:shd w:val="clear" w:color="auto" w:fill="auto"/>
            <w:hideMark/>
          </w:tcPr>
          <w:p w:rsidR="00201F65" w:rsidRPr="006F7009" w:rsidRDefault="00201F65" w:rsidP="00201F65">
            <w:pPr>
              <w:spacing w:before="40" w:after="40"/>
              <w:ind w:left="170"/>
              <w:rPr>
                <w:rFonts w:asciiTheme="majorBidi" w:hAnsiTheme="majorBidi" w:cstheme="majorBidi"/>
                <w:sz w:val="18"/>
                <w:szCs w:val="18"/>
              </w:rPr>
            </w:pPr>
            <w:r w:rsidRPr="006F7009">
              <w:rPr>
                <w:rFonts w:asciiTheme="majorBidi" w:hAnsiTheme="majorBidi" w:cstheme="majorBidi"/>
                <w:sz w:val="18"/>
                <w:szCs w:val="18"/>
              </w:rPr>
              <w:t>the reference number of each orbital plane in which the space station antenna characteristics are used</w:t>
            </w:r>
          </w:p>
        </w:tc>
        <w:tc>
          <w:tcPr>
            <w:tcW w:w="73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X</w:t>
            </w:r>
          </w:p>
        </w:tc>
        <w:tc>
          <w:tcPr>
            <w:tcW w:w="986"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X</w:t>
            </w:r>
          </w:p>
        </w:tc>
        <w:tc>
          <w:tcPr>
            <w:tcW w:w="76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794"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11" w:type="dxa"/>
            <w:tcBorders>
              <w:top w:val="nil"/>
              <w:left w:val="nil"/>
              <w:bottom w:val="single" w:sz="4" w:space="0" w:color="auto"/>
              <w:right w:val="double" w:sz="6"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91" w:type="dxa"/>
            <w:tcBorders>
              <w:top w:val="nil"/>
              <w:left w:val="nil"/>
              <w:bottom w:val="single" w:sz="4" w:space="0" w:color="auto"/>
              <w:right w:val="single" w:sz="12" w:space="0" w:color="auto"/>
            </w:tcBorders>
            <w:shd w:val="clear" w:color="000000"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B.4.a.1</w:t>
            </w:r>
          </w:p>
        </w:tc>
        <w:tc>
          <w:tcPr>
            <w:tcW w:w="800" w:type="dxa"/>
            <w:tcBorders>
              <w:top w:val="nil"/>
              <w:left w:val="double" w:sz="6" w:space="0" w:color="auto"/>
              <w:bottom w:val="single" w:sz="4" w:space="0" w:color="auto"/>
              <w:right w:val="single" w:sz="12"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r>
      <w:tr w:rsidR="00201F65" w:rsidRPr="00C15053" w:rsidTr="009B5AB5">
        <w:trPr>
          <w:cantSplit/>
        </w:trPr>
        <w:tc>
          <w:tcPr>
            <w:tcW w:w="1151" w:type="dxa"/>
            <w:tcBorders>
              <w:top w:val="nil"/>
              <w:left w:val="single" w:sz="12" w:space="0" w:color="auto"/>
              <w:bottom w:val="single" w:sz="4" w:space="0" w:color="auto"/>
              <w:right w:val="single" w:sz="12" w:space="0" w:color="auto"/>
            </w:tcBorders>
            <w:shd w:val="clear" w:color="000000"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B.4.a.2</w:t>
            </w:r>
          </w:p>
        </w:tc>
        <w:tc>
          <w:tcPr>
            <w:tcW w:w="4422" w:type="dxa"/>
            <w:tcBorders>
              <w:top w:val="nil"/>
              <w:left w:val="double" w:sz="6" w:space="0" w:color="auto"/>
              <w:bottom w:val="single" w:sz="4" w:space="0" w:color="auto"/>
              <w:right w:val="double" w:sz="6" w:space="0" w:color="auto"/>
            </w:tcBorders>
            <w:shd w:val="clear" w:color="auto" w:fill="auto"/>
            <w:hideMark/>
          </w:tcPr>
          <w:p w:rsidR="00201F65" w:rsidRPr="006F7009" w:rsidRDefault="00201F65" w:rsidP="00201F65">
            <w:pPr>
              <w:spacing w:before="40" w:after="40"/>
              <w:ind w:left="170"/>
              <w:rPr>
                <w:rFonts w:asciiTheme="majorBidi" w:hAnsiTheme="majorBidi" w:cstheme="majorBidi"/>
                <w:sz w:val="18"/>
                <w:szCs w:val="18"/>
              </w:rPr>
            </w:pPr>
            <w:r w:rsidRPr="006F7009">
              <w:rPr>
                <w:rFonts w:asciiTheme="majorBidi" w:hAnsiTheme="majorBidi" w:cstheme="majorBidi"/>
                <w:sz w:val="18"/>
                <w:szCs w:val="18"/>
              </w:rPr>
              <w:t>if the antenna characteristics of a space station are not common to every satellite in the specified orbital plane, the reference number of each satellite in the specified orbital plane, on which the space station antenna characteristics are used</w:t>
            </w:r>
          </w:p>
        </w:tc>
        <w:tc>
          <w:tcPr>
            <w:tcW w:w="73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w:t>
            </w:r>
          </w:p>
        </w:tc>
        <w:tc>
          <w:tcPr>
            <w:tcW w:w="986"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w:t>
            </w:r>
          </w:p>
        </w:tc>
        <w:tc>
          <w:tcPr>
            <w:tcW w:w="76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794"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11" w:type="dxa"/>
            <w:tcBorders>
              <w:top w:val="nil"/>
              <w:left w:val="nil"/>
              <w:bottom w:val="single" w:sz="4" w:space="0" w:color="auto"/>
              <w:right w:val="double" w:sz="6"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91" w:type="dxa"/>
            <w:tcBorders>
              <w:top w:val="nil"/>
              <w:left w:val="nil"/>
              <w:bottom w:val="single" w:sz="4" w:space="0" w:color="auto"/>
              <w:right w:val="single" w:sz="12" w:space="0" w:color="auto"/>
            </w:tcBorders>
            <w:shd w:val="clear" w:color="000000"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B.4.a.2</w:t>
            </w:r>
          </w:p>
        </w:tc>
        <w:tc>
          <w:tcPr>
            <w:tcW w:w="800" w:type="dxa"/>
            <w:tcBorders>
              <w:top w:val="nil"/>
              <w:left w:val="double" w:sz="6" w:space="0" w:color="auto"/>
              <w:bottom w:val="single" w:sz="4" w:space="0" w:color="auto"/>
              <w:right w:val="single" w:sz="12"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r>
      <w:tr w:rsidR="00201F65" w:rsidRPr="00C15053" w:rsidTr="009B5AB5">
        <w:trPr>
          <w:cantSplit/>
        </w:trPr>
        <w:tc>
          <w:tcPr>
            <w:tcW w:w="1151" w:type="dxa"/>
            <w:tcBorders>
              <w:top w:val="nil"/>
              <w:left w:val="single" w:sz="12" w:space="0" w:color="auto"/>
              <w:bottom w:val="single" w:sz="4" w:space="0" w:color="auto"/>
              <w:right w:val="nil"/>
            </w:tcBorders>
            <w:shd w:val="clear" w:color="auto"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B.4.a.3</w:t>
            </w:r>
          </w:p>
        </w:tc>
        <w:tc>
          <w:tcPr>
            <w:tcW w:w="4422" w:type="dxa"/>
            <w:tcBorders>
              <w:top w:val="nil"/>
              <w:left w:val="double" w:sz="6" w:space="0" w:color="auto"/>
              <w:bottom w:val="single" w:sz="4" w:space="0" w:color="auto"/>
              <w:right w:val="double" w:sz="6" w:space="0" w:color="auto"/>
            </w:tcBorders>
            <w:shd w:val="clear" w:color="auto" w:fill="auto"/>
            <w:hideMark/>
          </w:tcPr>
          <w:p w:rsidR="00201F65" w:rsidRPr="003C2042" w:rsidRDefault="00201F65" w:rsidP="00201F65">
            <w:pPr>
              <w:spacing w:before="40" w:after="40"/>
              <w:ind w:left="170"/>
              <w:rPr>
                <w:rFonts w:asciiTheme="majorBidi" w:hAnsiTheme="majorBidi" w:cstheme="majorBidi"/>
                <w:b/>
                <w:bCs/>
                <w:sz w:val="18"/>
                <w:szCs w:val="18"/>
              </w:rPr>
            </w:pPr>
            <w:r w:rsidRPr="003C2042">
              <w:rPr>
                <w:rFonts w:asciiTheme="majorBidi" w:hAnsiTheme="majorBidi" w:cstheme="majorBidi"/>
                <w:b/>
                <w:bCs/>
                <w:sz w:val="18"/>
                <w:szCs w:val="18"/>
              </w:rPr>
              <w:t>For a space station submitted in accordance with Nos. 9.11A, 9.12, 9.12A or for active or passive sensors on board a non-geostationary-satellite network not subject to coordination under Section II of Article 9:</w:t>
            </w:r>
          </w:p>
        </w:tc>
        <w:tc>
          <w:tcPr>
            <w:tcW w:w="73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76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794"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11" w:type="dxa"/>
            <w:tcBorders>
              <w:top w:val="nil"/>
              <w:left w:val="nil"/>
              <w:bottom w:val="single" w:sz="4" w:space="0" w:color="auto"/>
              <w:right w:val="double" w:sz="6"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91" w:type="dxa"/>
            <w:tcBorders>
              <w:top w:val="nil"/>
              <w:left w:val="nil"/>
              <w:bottom w:val="single" w:sz="4" w:space="0" w:color="auto"/>
              <w:right w:val="nil"/>
            </w:tcBorders>
            <w:shd w:val="clear" w:color="auto"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B.4.a.3</w:t>
            </w:r>
          </w:p>
        </w:tc>
        <w:tc>
          <w:tcPr>
            <w:tcW w:w="800" w:type="dxa"/>
            <w:tcBorders>
              <w:top w:val="nil"/>
              <w:left w:val="double" w:sz="6" w:space="0" w:color="auto"/>
              <w:bottom w:val="single" w:sz="4" w:space="0" w:color="auto"/>
              <w:right w:val="single" w:sz="12"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r>
      <w:tr w:rsidR="00201F65" w:rsidRPr="00C15053" w:rsidTr="009B5AB5">
        <w:trPr>
          <w:cantSplit/>
        </w:trPr>
        <w:tc>
          <w:tcPr>
            <w:tcW w:w="1151" w:type="dxa"/>
            <w:tcBorders>
              <w:top w:val="nil"/>
              <w:left w:val="single" w:sz="12" w:space="0" w:color="auto"/>
              <w:bottom w:val="single" w:sz="4" w:space="0" w:color="auto"/>
              <w:right w:val="nil"/>
            </w:tcBorders>
            <w:shd w:val="clear" w:color="auto"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B.4.a.3.a</w:t>
            </w:r>
          </w:p>
        </w:tc>
        <w:tc>
          <w:tcPr>
            <w:tcW w:w="4422" w:type="dxa"/>
            <w:tcBorders>
              <w:top w:val="nil"/>
              <w:left w:val="double" w:sz="6" w:space="0" w:color="auto"/>
              <w:bottom w:val="single" w:sz="4" w:space="0" w:color="auto"/>
              <w:right w:val="double" w:sz="6" w:space="0" w:color="auto"/>
            </w:tcBorders>
            <w:shd w:val="clear" w:color="auto" w:fill="auto"/>
            <w:hideMark/>
          </w:tcPr>
          <w:p w:rsidR="00201F65" w:rsidRPr="003C2042" w:rsidRDefault="00201F65" w:rsidP="00201F65">
            <w:pPr>
              <w:spacing w:before="40" w:after="40"/>
              <w:ind w:left="340"/>
              <w:rPr>
                <w:b/>
                <w:bCs/>
                <w:sz w:val="18"/>
                <w:szCs w:val="18"/>
                <w:lang w:val="en-US"/>
              </w:rPr>
            </w:pPr>
            <w:r w:rsidRPr="003C2042">
              <w:rPr>
                <w:b/>
                <w:bCs/>
                <w:sz w:val="18"/>
                <w:szCs w:val="18"/>
                <w:lang w:val="en-US"/>
              </w:rPr>
              <w:t>For the orientation angles of the satellite transmitting and receiving antenna beams:</w:t>
            </w:r>
          </w:p>
        </w:tc>
        <w:tc>
          <w:tcPr>
            <w:tcW w:w="73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76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794"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11" w:type="dxa"/>
            <w:tcBorders>
              <w:top w:val="nil"/>
              <w:left w:val="nil"/>
              <w:bottom w:val="single" w:sz="4" w:space="0" w:color="auto"/>
              <w:right w:val="double" w:sz="6"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91" w:type="dxa"/>
            <w:tcBorders>
              <w:top w:val="nil"/>
              <w:left w:val="nil"/>
              <w:bottom w:val="single" w:sz="4" w:space="0" w:color="auto"/>
              <w:right w:val="nil"/>
            </w:tcBorders>
            <w:shd w:val="clear" w:color="auto"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B.4.a.3.a</w:t>
            </w:r>
          </w:p>
        </w:tc>
        <w:tc>
          <w:tcPr>
            <w:tcW w:w="800" w:type="dxa"/>
            <w:tcBorders>
              <w:top w:val="nil"/>
              <w:left w:val="double" w:sz="6" w:space="0" w:color="auto"/>
              <w:bottom w:val="single" w:sz="4" w:space="0" w:color="auto"/>
              <w:right w:val="single" w:sz="12"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r>
      <w:tr w:rsidR="00201F65" w:rsidRPr="00C15053" w:rsidTr="009B5AB5">
        <w:trPr>
          <w:cantSplit/>
        </w:trPr>
        <w:tc>
          <w:tcPr>
            <w:tcW w:w="1151" w:type="dxa"/>
            <w:tcBorders>
              <w:top w:val="nil"/>
              <w:left w:val="single" w:sz="12" w:space="0" w:color="auto"/>
              <w:bottom w:val="single" w:sz="4" w:space="0" w:color="auto"/>
              <w:right w:val="nil"/>
            </w:tcBorders>
            <w:shd w:val="clear" w:color="auto"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B.4.a.3.a.1</w:t>
            </w:r>
          </w:p>
        </w:tc>
        <w:tc>
          <w:tcPr>
            <w:tcW w:w="4422" w:type="dxa"/>
            <w:tcBorders>
              <w:top w:val="nil"/>
              <w:left w:val="double" w:sz="6" w:space="0" w:color="auto"/>
              <w:bottom w:val="single" w:sz="4" w:space="0" w:color="auto"/>
              <w:right w:val="double" w:sz="6" w:space="0" w:color="auto"/>
            </w:tcBorders>
            <w:shd w:val="clear" w:color="auto" w:fill="auto"/>
            <w:hideMark/>
          </w:tcPr>
          <w:p w:rsidR="00201F65" w:rsidRPr="00C15053" w:rsidRDefault="00201F65" w:rsidP="00201F65">
            <w:pPr>
              <w:spacing w:before="40" w:after="40"/>
              <w:ind w:left="340"/>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 xml:space="preserve">the orientation angle alpha, in degrees, (see the most </w:t>
            </w:r>
            <w:r w:rsidRPr="003C2042">
              <w:rPr>
                <w:sz w:val="18"/>
                <w:szCs w:val="18"/>
                <w:lang w:val="en-US"/>
              </w:rPr>
              <w:t>recent</w:t>
            </w:r>
            <w:r w:rsidRPr="00C15053">
              <w:rPr>
                <w:rFonts w:asciiTheme="majorBidi" w:hAnsiTheme="majorBidi" w:cstheme="majorBidi"/>
                <w:sz w:val="18"/>
                <w:szCs w:val="18"/>
                <w:lang w:val="en-US" w:eastAsia="zh-CN"/>
              </w:rPr>
              <w:t xml:space="preserve"> version of Recommendation ITU-R SM.1413)</w:t>
            </w:r>
          </w:p>
        </w:tc>
        <w:tc>
          <w:tcPr>
            <w:tcW w:w="73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X</w:t>
            </w:r>
          </w:p>
        </w:tc>
        <w:tc>
          <w:tcPr>
            <w:tcW w:w="986"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X</w:t>
            </w:r>
          </w:p>
        </w:tc>
        <w:tc>
          <w:tcPr>
            <w:tcW w:w="76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794"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11" w:type="dxa"/>
            <w:tcBorders>
              <w:top w:val="nil"/>
              <w:left w:val="nil"/>
              <w:bottom w:val="single" w:sz="4" w:space="0" w:color="auto"/>
              <w:right w:val="double" w:sz="6"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91" w:type="dxa"/>
            <w:tcBorders>
              <w:top w:val="nil"/>
              <w:left w:val="nil"/>
              <w:bottom w:val="single" w:sz="4" w:space="0" w:color="auto"/>
              <w:right w:val="nil"/>
            </w:tcBorders>
            <w:shd w:val="clear" w:color="auto"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B.4.a.3.a.1</w:t>
            </w:r>
          </w:p>
        </w:tc>
        <w:tc>
          <w:tcPr>
            <w:tcW w:w="800" w:type="dxa"/>
            <w:tcBorders>
              <w:top w:val="nil"/>
              <w:left w:val="double" w:sz="6" w:space="0" w:color="auto"/>
              <w:bottom w:val="single" w:sz="4" w:space="0" w:color="auto"/>
              <w:right w:val="single" w:sz="12"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r>
      <w:tr w:rsidR="00201F65" w:rsidRPr="00C15053" w:rsidTr="009B5AB5">
        <w:trPr>
          <w:cantSplit/>
        </w:trPr>
        <w:tc>
          <w:tcPr>
            <w:tcW w:w="1151" w:type="dxa"/>
            <w:tcBorders>
              <w:top w:val="nil"/>
              <w:left w:val="single" w:sz="12" w:space="0" w:color="auto"/>
              <w:bottom w:val="single" w:sz="4" w:space="0" w:color="auto"/>
              <w:right w:val="nil"/>
            </w:tcBorders>
            <w:shd w:val="clear" w:color="auto"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B.4.a.3.a.2</w:t>
            </w:r>
          </w:p>
        </w:tc>
        <w:tc>
          <w:tcPr>
            <w:tcW w:w="4422" w:type="dxa"/>
            <w:tcBorders>
              <w:top w:val="nil"/>
              <w:left w:val="double" w:sz="6" w:space="0" w:color="auto"/>
              <w:bottom w:val="single" w:sz="4" w:space="0" w:color="auto"/>
              <w:right w:val="double" w:sz="6" w:space="0" w:color="auto"/>
            </w:tcBorders>
            <w:shd w:val="clear" w:color="auto" w:fill="auto"/>
            <w:hideMark/>
          </w:tcPr>
          <w:p w:rsidR="00201F65" w:rsidRPr="003C2042" w:rsidRDefault="00201F65" w:rsidP="00201F65">
            <w:pPr>
              <w:spacing w:before="40" w:after="40"/>
              <w:ind w:left="340"/>
              <w:rPr>
                <w:sz w:val="18"/>
                <w:szCs w:val="18"/>
                <w:lang w:val="en-US"/>
              </w:rPr>
            </w:pPr>
            <w:r w:rsidRPr="003C2042">
              <w:rPr>
                <w:sz w:val="18"/>
                <w:szCs w:val="18"/>
                <w:lang w:val="en-US"/>
              </w:rPr>
              <w:t>the orientation angle beta, in degrees, (see the most recent version of Recommendation ITU-R SM.1413)</w:t>
            </w:r>
          </w:p>
        </w:tc>
        <w:tc>
          <w:tcPr>
            <w:tcW w:w="73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X</w:t>
            </w:r>
          </w:p>
        </w:tc>
        <w:tc>
          <w:tcPr>
            <w:tcW w:w="986"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X</w:t>
            </w:r>
          </w:p>
        </w:tc>
        <w:tc>
          <w:tcPr>
            <w:tcW w:w="76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794"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11" w:type="dxa"/>
            <w:tcBorders>
              <w:top w:val="nil"/>
              <w:left w:val="nil"/>
              <w:bottom w:val="single" w:sz="4" w:space="0" w:color="auto"/>
              <w:right w:val="double" w:sz="6"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91" w:type="dxa"/>
            <w:tcBorders>
              <w:top w:val="nil"/>
              <w:left w:val="nil"/>
              <w:bottom w:val="single" w:sz="4" w:space="0" w:color="auto"/>
              <w:right w:val="nil"/>
            </w:tcBorders>
            <w:shd w:val="clear" w:color="auto"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B.4.a.3.a.2</w:t>
            </w:r>
          </w:p>
        </w:tc>
        <w:tc>
          <w:tcPr>
            <w:tcW w:w="800" w:type="dxa"/>
            <w:tcBorders>
              <w:top w:val="nil"/>
              <w:left w:val="double" w:sz="6" w:space="0" w:color="auto"/>
              <w:bottom w:val="single" w:sz="4" w:space="0" w:color="auto"/>
              <w:right w:val="single" w:sz="12"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r>
      <w:tr w:rsidR="00201F65" w:rsidRPr="00C15053" w:rsidTr="009B5AB5">
        <w:trPr>
          <w:cantSplit/>
        </w:trPr>
        <w:tc>
          <w:tcPr>
            <w:tcW w:w="1151" w:type="dxa"/>
            <w:tcBorders>
              <w:top w:val="nil"/>
              <w:left w:val="single" w:sz="12" w:space="0" w:color="auto"/>
              <w:bottom w:val="single" w:sz="4" w:space="0" w:color="auto"/>
              <w:right w:val="double" w:sz="6" w:space="0" w:color="auto"/>
            </w:tcBorders>
            <w:shd w:val="clear" w:color="auto"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B.4.b</w:t>
            </w:r>
          </w:p>
        </w:tc>
        <w:tc>
          <w:tcPr>
            <w:tcW w:w="4422" w:type="dxa"/>
            <w:tcBorders>
              <w:top w:val="nil"/>
              <w:left w:val="nil"/>
              <w:bottom w:val="single" w:sz="4" w:space="0" w:color="auto"/>
              <w:right w:val="double" w:sz="6" w:space="0" w:color="auto"/>
            </w:tcBorders>
            <w:shd w:val="clear" w:color="auto"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For a space station submitted in accordance with Nos. 9.11A, 9.12 or 9.12A:</w:t>
            </w:r>
          </w:p>
        </w:tc>
        <w:tc>
          <w:tcPr>
            <w:tcW w:w="73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76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794"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11" w:type="dxa"/>
            <w:tcBorders>
              <w:top w:val="nil"/>
              <w:left w:val="nil"/>
              <w:bottom w:val="single" w:sz="4" w:space="0" w:color="auto"/>
              <w:right w:val="double" w:sz="6"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91" w:type="dxa"/>
            <w:tcBorders>
              <w:top w:val="nil"/>
              <w:left w:val="nil"/>
              <w:bottom w:val="single" w:sz="4" w:space="0" w:color="auto"/>
              <w:right w:val="double" w:sz="6" w:space="0" w:color="auto"/>
            </w:tcBorders>
            <w:shd w:val="clear" w:color="auto"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B.4.b</w:t>
            </w:r>
          </w:p>
        </w:tc>
        <w:tc>
          <w:tcPr>
            <w:tcW w:w="800" w:type="dxa"/>
            <w:tcBorders>
              <w:top w:val="nil"/>
              <w:left w:val="nil"/>
              <w:bottom w:val="single" w:sz="4" w:space="0" w:color="auto"/>
              <w:right w:val="single" w:sz="12"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r>
      <w:tr w:rsidR="00201F65" w:rsidRPr="00C15053" w:rsidTr="009B5AB5">
        <w:trPr>
          <w:cantSplit/>
        </w:trPr>
        <w:tc>
          <w:tcPr>
            <w:tcW w:w="1151" w:type="dxa"/>
            <w:tcBorders>
              <w:top w:val="nil"/>
              <w:left w:val="single" w:sz="12" w:space="0" w:color="auto"/>
              <w:bottom w:val="single" w:sz="4" w:space="0" w:color="auto"/>
              <w:right w:val="double" w:sz="6" w:space="0" w:color="auto"/>
            </w:tcBorders>
            <w:shd w:val="clear" w:color="auto"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B.4.b.1</w:t>
            </w:r>
          </w:p>
        </w:tc>
        <w:tc>
          <w:tcPr>
            <w:tcW w:w="4422" w:type="dxa"/>
            <w:tcBorders>
              <w:top w:val="nil"/>
              <w:left w:val="nil"/>
              <w:bottom w:val="single" w:sz="4" w:space="0" w:color="auto"/>
              <w:right w:val="double" w:sz="6" w:space="0" w:color="auto"/>
            </w:tcBorders>
            <w:shd w:val="clear" w:color="auto"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Not used</w:t>
            </w:r>
          </w:p>
        </w:tc>
        <w:tc>
          <w:tcPr>
            <w:tcW w:w="73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76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794"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11" w:type="dxa"/>
            <w:tcBorders>
              <w:top w:val="nil"/>
              <w:left w:val="nil"/>
              <w:bottom w:val="single" w:sz="4" w:space="0" w:color="auto"/>
              <w:right w:val="double" w:sz="6"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91" w:type="dxa"/>
            <w:tcBorders>
              <w:top w:val="nil"/>
              <w:left w:val="nil"/>
              <w:bottom w:val="single" w:sz="4" w:space="0" w:color="auto"/>
              <w:right w:val="double" w:sz="6" w:space="0" w:color="auto"/>
            </w:tcBorders>
            <w:shd w:val="clear" w:color="auto"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B.4.b.1</w:t>
            </w:r>
          </w:p>
        </w:tc>
        <w:tc>
          <w:tcPr>
            <w:tcW w:w="800" w:type="dxa"/>
            <w:tcBorders>
              <w:top w:val="nil"/>
              <w:left w:val="nil"/>
              <w:bottom w:val="single" w:sz="4" w:space="0" w:color="auto"/>
              <w:right w:val="single" w:sz="12"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r>
      <w:tr w:rsidR="00201F65" w:rsidRPr="00C15053" w:rsidTr="009B5AB5">
        <w:trPr>
          <w:cantSplit/>
        </w:trPr>
        <w:tc>
          <w:tcPr>
            <w:tcW w:w="1151" w:type="dxa"/>
            <w:tcBorders>
              <w:top w:val="nil"/>
              <w:left w:val="single" w:sz="12" w:space="0" w:color="auto"/>
              <w:bottom w:val="single" w:sz="4" w:space="0" w:color="auto"/>
              <w:right w:val="double" w:sz="6" w:space="0" w:color="auto"/>
            </w:tcBorders>
            <w:shd w:val="clear" w:color="auto"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B.4.b.1.a</w:t>
            </w:r>
          </w:p>
        </w:tc>
        <w:tc>
          <w:tcPr>
            <w:tcW w:w="4422" w:type="dxa"/>
            <w:tcBorders>
              <w:top w:val="nil"/>
              <w:left w:val="nil"/>
              <w:bottom w:val="single" w:sz="4" w:space="0" w:color="auto"/>
              <w:right w:val="double" w:sz="6" w:space="0" w:color="auto"/>
            </w:tcBorders>
            <w:shd w:val="clear" w:color="auto"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Not used</w:t>
            </w:r>
          </w:p>
        </w:tc>
        <w:tc>
          <w:tcPr>
            <w:tcW w:w="73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sz w:val="18"/>
                <w:szCs w:val="18"/>
                <w:u w:val="single"/>
                <w:lang w:val="en-US" w:eastAsia="zh-CN"/>
              </w:rPr>
            </w:pPr>
          </w:p>
        </w:tc>
        <w:tc>
          <w:tcPr>
            <w:tcW w:w="76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794"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11" w:type="dxa"/>
            <w:tcBorders>
              <w:top w:val="nil"/>
              <w:left w:val="nil"/>
              <w:bottom w:val="single" w:sz="4" w:space="0" w:color="auto"/>
              <w:right w:val="double" w:sz="6"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91" w:type="dxa"/>
            <w:tcBorders>
              <w:top w:val="nil"/>
              <w:left w:val="nil"/>
              <w:bottom w:val="single" w:sz="4" w:space="0" w:color="auto"/>
              <w:right w:val="double" w:sz="6" w:space="0" w:color="auto"/>
            </w:tcBorders>
            <w:shd w:val="clear" w:color="auto"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B.4.b.1.a</w:t>
            </w:r>
          </w:p>
        </w:tc>
        <w:tc>
          <w:tcPr>
            <w:tcW w:w="800" w:type="dxa"/>
            <w:tcBorders>
              <w:top w:val="nil"/>
              <w:left w:val="nil"/>
              <w:bottom w:val="single" w:sz="4" w:space="0" w:color="auto"/>
              <w:right w:val="single" w:sz="12"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r>
      <w:tr w:rsidR="00201F65" w:rsidRPr="00C15053" w:rsidTr="009B5AB5">
        <w:trPr>
          <w:cantSplit/>
        </w:trPr>
        <w:tc>
          <w:tcPr>
            <w:tcW w:w="1151" w:type="dxa"/>
            <w:tcBorders>
              <w:top w:val="nil"/>
              <w:left w:val="single" w:sz="12" w:space="0" w:color="auto"/>
              <w:bottom w:val="single" w:sz="4" w:space="0" w:color="auto"/>
              <w:right w:val="double" w:sz="6" w:space="0" w:color="auto"/>
            </w:tcBorders>
            <w:shd w:val="clear" w:color="auto"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lastRenderedPageBreak/>
              <w:t>B.4.b.1.b</w:t>
            </w:r>
          </w:p>
        </w:tc>
        <w:tc>
          <w:tcPr>
            <w:tcW w:w="4422" w:type="dxa"/>
            <w:tcBorders>
              <w:top w:val="nil"/>
              <w:left w:val="nil"/>
              <w:bottom w:val="single" w:sz="4" w:space="0" w:color="auto"/>
              <w:right w:val="double" w:sz="6" w:space="0" w:color="auto"/>
            </w:tcBorders>
            <w:shd w:val="clear" w:color="auto"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Not used</w:t>
            </w:r>
          </w:p>
        </w:tc>
        <w:tc>
          <w:tcPr>
            <w:tcW w:w="73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sz w:val="18"/>
                <w:szCs w:val="18"/>
                <w:u w:val="single"/>
                <w:lang w:val="en-US" w:eastAsia="zh-CN"/>
              </w:rPr>
            </w:pPr>
          </w:p>
        </w:tc>
        <w:tc>
          <w:tcPr>
            <w:tcW w:w="76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794"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11" w:type="dxa"/>
            <w:tcBorders>
              <w:top w:val="nil"/>
              <w:left w:val="nil"/>
              <w:bottom w:val="single" w:sz="4" w:space="0" w:color="auto"/>
              <w:right w:val="double" w:sz="6"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91" w:type="dxa"/>
            <w:tcBorders>
              <w:top w:val="nil"/>
              <w:left w:val="nil"/>
              <w:bottom w:val="single" w:sz="4" w:space="0" w:color="auto"/>
              <w:right w:val="double" w:sz="6" w:space="0" w:color="auto"/>
            </w:tcBorders>
            <w:shd w:val="clear" w:color="auto"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B.4.b.1.b</w:t>
            </w:r>
          </w:p>
        </w:tc>
        <w:tc>
          <w:tcPr>
            <w:tcW w:w="800" w:type="dxa"/>
            <w:tcBorders>
              <w:top w:val="nil"/>
              <w:left w:val="nil"/>
              <w:bottom w:val="single" w:sz="4" w:space="0" w:color="auto"/>
              <w:right w:val="single" w:sz="12"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r>
      <w:tr w:rsidR="00201F65" w:rsidRPr="00C15053" w:rsidTr="009B5AB5">
        <w:trPr>
          <w:cantSplit/>
        </w:trPr>
        <w:tc>
          <w:tcPr>
            <w:tcW w:w="1151" w:type="dxa"/>
            <w:tcBorders>
              <w:top w:val="single" w:sz="4" w:space="0" w:color="auto"/>
              <w:left w:val="single" w:sz="12" w:space="0" w:color="auto"/>
              <w:bottom w:val="single" w:sz="4" w:space="0" w:color="auto"/>
              <w:right w:val="double" w:sz="6" w:space="0" w:color="auto"/>
            </w:tcBorders>
            <w:shd w:val="clear" w:color="000000"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B.4.b.2</w:t>
            </w:r>
          </w:p>
        </w:tc>
        <w:tc>
          <w:tcPr>
            <w:tcW w:w="4422" w:type="dxa"/>
            <w:tcBorders>
              <w:top w:val="single" w:sz="4" w:space="0" w:color="auto"/>
              <w:left w:val="nil"/>
              <w:bottom w:val="single" w:sz="4" w:space="0" w:color="auto"/>
              <w:right w:val="double" w:sz="6" w:space="0" w:color="auto"/>
            </w:tcBorders>
            <w:shd w:val="clear" w:color="auto" w:fill="auto"/>
            <w:hideMark/>
          </w:tcPr>
          <w:p w:rsidR="00201F65" w:rsidRPr="003C2042" w:rsidRDefault="00201F65" w:rsidP="00201F65">
            <w:pPr>
              <w:spacing w:before="40" w:after="40"/>
              <w:ind w:left="170"/>
              <w:rPr>
                <w:rFonts w:asciiTheme="majorBidi" w:hAnsiTheme="majorBidi" w:cstheme="majorBidi"/>
                <w:sz w:val="18"/>
                <w:szCs w:val="18"/>
              </w:rPr>
            </w:pPr>
            <w:r w:rsidRPr="003C2042">
              <w:rPr>
                <w:rFonts w:asciiTheme="majorBidi" w:hAnsiTheme="majorBidi" w:cstheme="majorBidi"/>
                <w:sz w:val="18"/>
                <w:szCs w:val="18"/>
              </w:rPr>
              <w:t xml:space="preserve">the satellite antenna gain </w:t>
            </w:r>
            <w:r w:rsidRPr="00623D4A">
              <w:rPr>
                <w:rFonts w:asciiTheme="majorBidi" w:hAnsiTheme="majorBidi" w:cstheme="majorBidi"/>
                <w:i/>
                <w:iCs/>
                <w:sz w:val="18"/>
                <w:szCs w:val="18"/>
              </w:rPr>
              <w:t>G</w:t>
            </w:r>
            <w:r w:rsidRPr="003C2042">
              <w:rPr>
                <w:rFonts w:asciiTheme="majorBidi" w:hAnsiTheme="majorBidi" w:cstheme="majorBidi"/>
                <w:sz w:val="18"/>
                <w:szCs w:val="18"/>
              </w:rPr>
              <w:t>(</w:t>
            </w:r>
            <w:r>
              <w:rPr>
                <w:rFonts w:asciiTheme="majorBidi" w:hAnsiTheme="majorBidi" w:cstheme="majorBidi"/>
                <w:sz w:val="18"/>
                <w:szCs w:val="18"/>
              </w:rPr>
              <w:t>θ</w:t>
            </w:r>
            <w:r w:rsidRPr="00623D4A">
              <w:rPr>
                <w:rFonts w:asciiTheme="majorBidi" w:hAnsiTheme="majorBidi" w:cstheme="majorBidi"/>
                <w:i/>
                <w:iCs/>
                <w:sz w:val="18"/>
                <w:szCs w:val="18"/>
                <w:vertAlign w:val="subscript"/>
              </w:rPr>
              <w:t>e</w:t>
            </w:r>
            <w:r w:rsidRPr="003C2042">
              <w:rPr>
                <w:rFonts w:asciiTheme="majorBidi" w:hAnsiTheme="majorBidi" w:cstheme="majorBidi"/>
                <w:sz w:val="18"/>
                <w:szCs w:val="18"/>
              </w:rPr>
              <w:t>) as a function of elevation angle (</w:t>
            </w:r>
            <w:r>
              <w:rPr>
                <w:rFonts w:asciiTheme="majorBidi" w:hAnsiTheme="majorBidi" w:cstheme="majorBidi"/>
                <w:sz w:val="18"/>
                <w:szCs w:val="18"/>
              </w:rPr>
              <w:t>θ</w:t>
            </w:r>
            <w:r w:rsidRPr="00623D4A">
              <w:rPr>
                <w:rFonts w:asciiTheme="majorBidi" w:hAnsiTheme="majorBidi" w:cstheme="majorBidi"/>
                <w:i/>
                <w:iCs/>
                <w:sz w:val="18"/>
                <w:szCs w:val="18"/>
                <w:vertAlign w:val="subscript"/>
              </w:rPr>
              <w:t>e</w:t>
            </w:r>
            <w:r w:rsidRPr="003C2042">
              <w:rPr>
                <w:rFonts w:asciiTheme="majorBidi" w:hAnsiTheme="majorBidi" w:cstheme="majorBidi"/>
                <w:sz w:val="18"/>
                <w:szCs w:val="18"/>
              </w:rPr>
              <w:t>) at a fixed point on the Earth</w:t>
            </w:r>
          </w:p>
        </w:tc>
        <w:tc>
          <w:tcPr>
            <w:tcW w:w="737" w:type="dxa"/>
            <w:tcBorders>
              <w:top w:val="single" w:sz="4" w:space="0" w:color="auto"/>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07" w:type="dxa"/>
            <w:tcBorders>
              <w:top w:val="single" w:sz="4" w:space="0" w:color="auto"/>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86" w:type="dxa"/>
            <w:tcBorders>
              <w:top w:val="single" w:sz="4" w:space="0" w:color="auto"/>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618" w:type="dxa"/>
            <w:tcBorders>
              <w:top w:val="single" w:sz="4" w:space="0" w:color="auto"/>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X</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11" w:type="dxa"/>
            <w:tcBorders>
              <w:top w:val="single" w:sz="4" w:space="0" w:color="auto"/>
              <w:left w:val="nil"/>
              <w:bottom w:val="single" w:sz="4" w:space="0" w:color="auto"/>
              <w:right w:val="double" w:sz="6"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91" w:type="dxa"/>
            <w:tcBorders>
              <w:top w:val="single" w:sz="4" w:space="0" w:color="auto"/>
              <w:left w:val="nil"/>
              <w:bottom w:val="single" w:sz="4" w:space="0" w:color="auto"/>
              <w:right w:val="double" w:sz="6" w:space="0" w:color="auto"/>
            </w:tcBorders>
            <w:shd w:val="clear" w:color="000000"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B.4.b.2</w:t>
            </w:r>
          </w:p>
        </w:tc>
        <w:tc>
          <w:tcPr>
            <w:tcW w:w="800" w:type="dxa"/>
            <w:tcBorders>
              <w:top w:val="single" w:sz="4" w:space="0" w:color="auto"/>
              <w:left w:val="nil"/>
              <w:bottom w:val="single" w:sz="4" w:space="0" w:color="auto"/>
              <w:right w:val="single" w:sz="12"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r>
      <w:tr w:rsidR="00201F65" w:rsidRPr="00C15053" w:rsidTr="009B5AB5">
        <w:trPr>
          <w:cantSplit/>
        </w:trPr>
        <w:tc>
          <w:tcPr>
            <w:tcW w:w="1151" w:type="dxa"/>
            <w:tcBorders>
              <w:top w:val="nil"/>
              <w:left w:val="single" w:sz="12" w:space="0" w:color="auto"/>
              <w:bottom w:val="single" w:sz="4" w:space="0" w:color="auto"/>
              <w:right w:val="double" w:sz="6" w:space="0" w:color="auto"/>
            </w:tcBorders>
            <w:shd w:val="clear" w:color="000000"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B.4.b.3</w:t>
            </w:r>
          </w:p>
        </w:tc>
        <w:tc>
          <w:tcPr>
            <w:tcW w:w="4422" w:type="dxa"/>
            <w:tcBorders>
              <w:top w:val="nil"/>
              <w:left w:val="nil"/>
              <w:bottom w:val="single" w:sz="4" w:space="0" w:color="auto"/>
              <w:right w:val="double" w:sz="6" w:space="0" w:color="auto"/>
            </w:tcBorders>
            <w:shd w:val="clear" w:color="auto" w:fill="auto"/>
            <w:hideMark/>
          </w:tcPr>
          <w:p w:rsidR="00201F65" w:rsidRPr="003C2042" w:rsidRDefault="00201F65" w:rsidP="00201F65">
            <w:pPr>
              <w:spacing w:before="40" w:after="40"/>
              <w:ind w:left="170"/>
              <w:rPr>
                <w:rFonts w:asciiTheme="majorBidi" w:hAnsiTheme="majorBidi" w:cstheme="majorBidi"/>
                <w:sz w:val="18"/>
                <w:szCs w:val="18"/>
              </w:rPr>
            </w:pPr>
            <w:r w:rsidRPr="003C2042">
              <w:rPr>
                <w:rFonts w:asciiTheme="majorBidi" w:hAnsiTheme="majorBidi" w:cstheme="majorBidi"/>
                <w:sz w:val="18"/>
                <w:szCs w:val="18"/>
              </w:rPr>
              <w:t>the spreading loss as a function of elevation angle (to be determined by equations or provided in graphical format)</w:t>
            </w:r>
          </w:p>
        </w:tc>
        <w:tc>
          <w:tcPr>
            <w:tcW w:w="73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X</w:t>
            </w:r>
          </w:p>
        </w:tc>
        <w:tc>
          <w:tcPr>
            <w:tcW w:w="76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794"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11" w:type="dxa"/>
            <w:tcBorders>
              <w:top w:val="nil"/>
              <w:left w:val="nil"/>
              <w:bottom w:val="single" w:sz="4" w:space="0" w:color="auto"/>
              <w:right w:val="double" w:sz="6"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91" w:type="dxa"/>
            <w:tcBorders>
              <w:top w:val="nil"/>
              <w:left w:val="nil"/>
              <w:bottom w:val="single" w:sz="4" w:space="0" w:color="auto"/>
              <w:right w:val="double" w:sz="6" w:space="0" w:color="auto"/>
            </w:tcBorders>
            <w:shd w:val="clear" w:color="000000"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B.4.b.3</w:t>
            </w:r>
          </w:p>
        </w:tc>
        <w:tc>
          <w:tcPr>
            <w:tcW w:w="800" w:type="dxa"/>
            <w:tcBorders>
              <w:top w:val="nil"/>
              <w:left w:val="nil"/>
              <w:bottom w:val="single" w:sz="4" w:space="0" w:color="auto"/>
              <w:right w:val="single" w:sz="12"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r>
      <w:tr w:rsidR="00201F65" w:rsidRPr="00C15053" w:rsidTr="009B5AB5">
        <w:trPr>
          <w:cantSplit/>
        </w:trPr>
        <w:tc>
          <w:tcPr>
            <w:tcW w:w="1151" w:type="dxa"/>
            <w:tcBorders>
              <w:top w:val="nil"/>
              <w:left w:val="single" w:sz="12" w:space="0" w:color="auto"/>
              <w:bottom w:val="single" w:sz="4" w:space="0" w:color="auto"/>
              <w:right w:val="double" w:sz="6" w:space="0" w:color="auto"/>
            </w:tcBorders>
            <w:shd w:val="clear" w:color="000000"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B.4.b.4</w:t>
            </w:r>
          </w:p>
        </w:tc>
        <w:tc>
          <w:tcPr>
            <w:tcW w:w="4422" w:type="dxa"/>
            <w:tcBorders>
              <w:top w:val="nil"/>
              <w:left w:val="nil"/>
              <w:bottom w:val="single" w:sz="4" w:space="0" w:color="auto"/>
              <w:right w:val="double" w:sz="6" w:space="0" w:color="auto"/>
            </w:tcBorders>
            <w:shd w:val="clear" w:color="auto" w:fill="auto"/>
            <w:hideMark/>
          </w:tcPr>
          <w:p w:rsidR="00201F65" w:rsidRPr="00C15053" w:rsidRDefault="00201F65" w:rsidP="00201F65">
            <w:pPr>
              <w:tabs>
                <w:tab w:val="clear" w:pos="1134"/>
                <w:tab w:val="clear" w:pos="1871"/>
                <w:tab w:val="clear" w:pos="2268"/>
              </w:tabs>
              <w:overflowPunct/>
              <w:autoSpaceDE/>
              <w:autoSpaceDN/>
              <w:adjustRightInd/>
              <w:spacing w:before="0"/>
              <w:ind w:firstLineChars="100" w:firstLine="181"/>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For each beam:</w:t>
            </w:r>
          </w:p>
        </w:tc>
        <w:tc>
          <w:tcPr>
            <w:tcW w:w="73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X</w:t>
            </w:r>
          </w:p>
        </w:tc>
        <w:tc>
          <w:tcPr>
            <w:tcW w:w="76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794"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11" w:type="dxa"/>
            <w:tcBorders>
              <w:top w:val="nil"/>
              <w:left w:val="nil"/>
              <w:bottom w:val="single" w:sz="4" w:space="0" w:color="auto"/>
              <w:right w:val="double" w:sz="6"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91" w:type="dxa"/>
            <w:tcBorders>
              <w:top w:val="nil"/>
              <w:left w:val="nil"/>
              <w:bottom w:val="single" w:sz="4" w:space="0" w:color="auto"/>
              <w:right w:val="double" w:sz="6" w:space="0" w:color="auto"/>
            </w:tcBorders>
            <w:shd w:val="clear" w:color="000000"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B.4.b.4</w:t>
            </w:r>
          </w:p>
        </w:tc>
        <w:tc>
          <w:tcPr>
            <w:tcW w:w="800" w:type="dxa"/>
            <w:tcBorders>
              <w:top w:val="nil"/>
              <w:left w:val="nil"/>
              <w:bottom w:val="single" w:sz="4" w:space="0" w:color="auto"/>
              <w:right w:val="single" w:sz="12"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r>
      <w:tr w:rsidR="00201F65" w:rsidRPr="00C15053" w:rsidTr="009B5AB5">
        <w:trPr>
          <w:cantSplit/>
        </w:trPr>
        <w:tc>
          <w:tcPr>
            <w:tcW w:w="1151" w:type="dxa"/>
            <w:tcBorders>
              <w:top w:val="nil"/>
              <w:left w:val="single" w:sz="12" w:space="0" w:color="auto"/>
              <w:bottom w:val="single" w:sz="4" w:space="0" w:color="auto"/>
              <w:right w:val="double" w:sz="6" w:space="0" w:color="auto"/>
            </w:tcBorders>
            <w:shd w:val="clear" w:color="000000"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B.4.b.4.a</w:t>
            </w:r>
          </w:p>
        </w:tc>
        <w:tc>
          <w:tcPr>
            <w:tcW w:w="4422" w:type="dxa"/>
            <w:tcBorders>
              <w:top w:val="nil"/>
              <w:left w:val="nil"/>
              <w:bottom w:val="single" w:sz="4" w:space="0" w:color="auto"/>
              <w:right w:val="double" w:sz="6" w:space="0" w:color="auto"/>
            </w:tcBorders>
            <w:shd w:val="clear" w:color="auto" w:fill="auto"/>
            <w:hideMark/>
          </w:tcPr>
          <w:p w:rsidR="00201F65" w:rsidRPr="008C036C" w:rsidRDefault="00201F65" w:rsidP="00201F65">
            <w:pPr>
              <w:spacing w:before="40" w:after="40"/>
              <w:ind w:left="340"/>
              <w:rPr>
                <w:sz w:val="18"/>
                <w:szCs w:val="18"/>
                <w:lang w:val="en-US"/>
              </w:rPr>
            </w:pPr>
            <w:r w:rsidRPr="008C036C">
              <w:rPr>
                <w:sz w:val="18"/>
                <w:szCs w:val="18"/>
                <w:lang w:val="en-US"/>
              </w:rPr>
              <w:t>the maximum beam peak e.i.r.p./4 kHz </w:t>
            </w:r>
          </w:p>
        </w:tc>
        <w:tc>
          <w:tcPr>
            <w:tcW w:w="73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X</w:t>
            </w:r>
          </w:p>
        </w:tc>
        <w:tc>
          <w:tcPr>
            <w:tcW w:w="76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794"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11" w:type="dxa"/>
            <w:tcBorders>
              <w:top w:val="nil"/>
              <w:left w:val="nil"/>
              <w:bottom w:val="single" w:sz="4" w:space="0" w:color="auto"/>
              <w:right w:val="double" w:sz="6"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91" w:type="dxa"/>
            <w:tcBorders>
              <w:top w:val="nil"/>
              <w:left w:val="nil"/>
              <w:bottom w:val="single" w:sz="4" w:space="0" w:color="auto"/>
              <w:right w:val="double" w:sz="6" w:space="0" w:color="auto"/>
            </w:tcBorders>
            <w:shd w:val="clear" w:color="000000"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B.4.b.4.a</w:t>
            </w:r>
          </w:p>
        </w:tc>
        <w:tc>
          <w:tcPr>
            <w:tcW w:w="800" w:type="dxa"/>
            <w:tcBorders>
              <w:top w:val="nil"/>
              <w:left w:val="nil"/>
              <w:bottom w:val="single" w:sz="4" w:space="0" w:color="auto"/>
              <w:right w:val="single" w:sz="12"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r>
      <w:tr w:rsidR="00201F65" w:rsidRPr="00C15053" w:rsidTr="009B5AB5">
        <w:trPr>
          <w:cantSplit/>
        </w:trPr>
        <w:tc>
          <w:tcPr>
            <w:tcW w:w="1151" w:type="dxa"/>
            <w:tcBorders>
              <w:top w:val="nil"/>
              <w:left w:val="single" w:sz="12" w:space="0" w:color="auto"/>
              <w:bottom w:val="single" w:sz="4" w:space="0" w:color="auto"/>
              <w:right w:val="double" w:sz="6" w:space="0" w:color="auto"/>
            </w:tcBorders>
            <w:shd w:val="clear" w:color="000000"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B.4.b.4.b</w:t>
            </w:r>
          </w:p>
        </w:tc>
        <w:tc>
          <w:tcPr>
            <w:tcW w:w="4422" w:type="dxa"/>
            <w:tcBorders>
              <w:top w:val="nil"/>
              <w:left w:val="nil"/>
              <w:bottom w:val="single" w:sz="4" w:space="0" w:color="auto"/>
              <w:right w:val="double" w:sz="6" w:space="0" w:color="auto"/>
            </w:tcBorders>
            <w:shd w:val="clear" w:color="auto" w:fill="auto"/>
            <w:hideMark/>
          </w:tcPr>
          <w:p w:rsidR="00201F65" w:rsidRPr="008C036C" w:rsidRDefault="00201F65" w:rsidP="00201F65">
            <w:pPr>
              <w:spacing w:before="40" w:after="40"/>
              <w:ind w:left="340"/>
              <w:rPr>
                <w:sz w:val="18"/>
                <w:szCs w:val="18"/>
                <w:lang w:val="en-US"/>
              </w:rPr>
            </w:pPr>
            <w:r w:rsidRPr="008C036C">
              <w:rPr>
                <w:sz w:val="18"/>
                <w:szCs w:val="18"/>
                <w:lang w:val="en-US"/>
              </w:rPr>
              <w:t>the average beam peak e.i.r.p./4 kHz</w:t>
            </w:r>
          </w:p>
        </w:tc>
        <w:tc>
          <w:tcPr>
            <w:tcW w:w="73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X</w:t>
            </w:r>
          </w:p>
        </w:tc>
        <w:tc>
          <w:tcPr>
            <w:tcW w:w="76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794"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11" w:type="dxa"/>
            <w:tcBorders>
              <w:top w:val="nil"/>
              <w:left w:val="nil"/>
              <w:bottom w:val="single" w:sz="4" w:space="0" w:color="auto"/>
              <w:right w:val="double" w:sz="6"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91" w:type="dxa"/>
            <w:tcBorders>
              <w:top w:val="nil"/>
              <w:left w:val="nil"/>
              <w:bottom w:val="single" w:sz="4" w:space="0" w:color="auto"/>
              <w:right w:val="double" w:sz="6" w:space="0" w:color="auto"/>
            </w:tcBorders>
            <w:shd w:val="clear" w:color="000000"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B.4.b.4.b</w:t>
            </w:r>
          </w:p>
        </w:tc>
        <w:tc>
          <w:tcPr>
            <w:tcW w:w="800" w:type="dxa"/>
            <w:tcBorders>
              <w:top w:val="nil"/>
              <w:left w:val="nil"/>
              <w:bottom w:val="single" w:sz="4" w:space="0" w:color="auto"/>
              <w:right w:val="single" w:sz="12"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r>
      <w:tr w:rsidR="00201F65" w:rsidRPr="00C15053" w:rsidTr="009B5AB5">
        <w:trPr>
          <w:cantSplit/>
        </w:trPr>
        <w:tc>
          <w:tcPr>
            <w:tcW w:w="1151" w:type="dxa"/>
            <w:tcBorders>
              <w:top w:val="nil"/>
              <w:left w:val="single" w:sz="12" w:space="0" w:color="auto"/>
              <w:bottom w:val="single" w:sz="4" w:space="0" w:color="auto"/>
              <w:right w:val="double" w:sz="6" w:space="0" w:color="auto"/>
            </w:tcBorders>
            <w:shd w:val="clear" w:color="000000"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B.4.b.4.c</w:t>
            </w:r>
          </w:p>
        </w:tc>
        <w:tc>
          <w:tcPr>
            <w:tcW w:w="4422" w:type="dxa"/>
            <w:tcBorders>
              <w:top w:val="nil"/>
              <w:left w:val="nil"/>
              <w:bottom w:val="single" w:sz="4" w:space="0" w:color="auto"/>
              <w:right w:val="double" w:sz="6" w:space="0" w:color="auto"/>
            </w:tcBorders>
            <w:shd w:val="clear" w:color="auto" w:fill="auto"/>
            <w:hideMark/>
          </w:tcPr>
          <w:p w:rsidR="00201F65" w:rsidRPr="008C036C" w:rsidRDefault="00201F65" w:rsidP="00201F65">
            <w:pPr>
              <w:spacing w:before="40" w:after="40"/>
              <w:ind w:left="340"/>
              <w:rPr>
                <w:sz w:val="18"/>
                <w:szCs w:val="18"/>
                <w:lang w:val="en-US"/>
              </w:rPr>
            </w:pPr>
            <w:r w:rsidRPr="008C036C">
              <w:rPr>
                <w:sz w:val="18"/>
                <w:szCs w:val="18"/>
                <w:lang w:val="en-US"/>
              </w:rPr>
              <w:t>the maximum beam peak e.i.r.p./1 MHz</w:t>
            </w:r>
          </w:p>
        </w:tc>
        <w:tc>
          <w:tcPr>
            <w:tcW w:w="73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X</w:t>
            </w:r>
          </w:p>
        </w:tc>
        <w:tc>
          <w:tcPr>
            <w:tcW w:w="76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794"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11" w:type="dxa"/>
            <w:tcBorders>
              <w:top w:val="nil"/>
              <w:left w:val="nil"/>
              <w:bottom w:val="single" w:sz="4" w:space="0" w:color="auto"/>
              <w:right w:val="double" w:sz="6"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91" w:type="dxa"/>
            <w:tcBorders>
              <w:top w:val="nil"/>
              <w:left w:val="nil"/>
              <w:bottom w:val="single" w:sz="4" w:space="0" w:color="auto"/>
              <w:right w:val="double" w:sz="6" w:space="0" w:color="auto"/>
            </w:tcBorders>
            <w:shd w:val="clear" w:color="000000"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B.4.b.4.c</w:t>
            </w:r>
          </w:p>
        </w:tc>
        <w:tc>
          <w:tcPr>
            <w:tcW w:w="800" w:type="dxa"/>
            <w:tcBorders>
              <w:top w:val="nil"/>
              <w:left w:val="nil"/>
              <w:bottom w:val="single" w:sz="4" w:space="0" w:color="auto"/>
              <w:right w:val="single" w:sz="12"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r>
      <w:tr w:rsidR="00201F65" w:rsidRPr="00C15053" w:rsidTr="009B5AB5">
        <w:trPr>
          <w:cantSplit/>
        </w:trPr>
        <w:tc>
          <w:tcPr>
            <w:tcW w:w="1151" w:type="dxa"/>
            <w:tcBorders>
              <w:top w:val="nil"/>
              <w:left w:val="single" w:sz="12" w:space="0" w:color="auto"/>
              <w:bottom w:val="single" w:sz="4" w:space="0" w:color="auto"/>
              <w:right w:val="double" w:sz="6" w:space="0" w:color="auto"/>
            </w:tcBorders>
            <w:shd w:val="clear" w:color="000000"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B.4.b.4.d</w:t>
            </w:r>
          </w:p>
        </w:tc>
        <w:tc>
          <w:tcPr>
            <w:tcW w:w="4422" w:type="dxa"/>
            <w:tcBorders>
              <w:top w:val="nil"/>
              <w:left w:val="nil"/>
              <w:bottom w:val="single" w:sz="4" w:space="0" w:color="auto"/>
              <w:right w:val="double" w:sz="6" w:space="0" w:color="auto"/>
            </w:tcBorders>
            <w:shd w:val="clear" w:color="auto" w:fill="auto"/>
            <w:hideMark/>
          </w:tcPr>
          <w:p w:rsidR="00201F65" w:rsidRPr="008C036C" w:rsidRDefault="00201F65" w:rsidP="00201F65">
            <w:pPr>
              <w:spacing w:before="40" w:after="40"/>
              <w:ind w:left="340"/>
              <w:rPr>
                <w:sz w:val="18"/>
                <w:szCs w:val="18"/>
                <w:lang w:val="en-US"/>
              </w:rPr>
            </w:pPr>
            <w:r w:rsidRPr="008C036C">
              <w:rPr>
                <w:sz w:val="18"/>
                <w:szCs w:val="18"/>
                <w:lang w:val="en-US"/>
              </w:rPr>
              <w:t>the average beam peak e.i.r.p./1 MHz</w:t>
            </w:r>
          </w:p>
        </w:tc>
        <w:tc>
          <w:tcPr>
            <w:tcW w:w="73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X</w:t>
            </w:r>
          </w:p>
        </w:tc>
        <w:tc>
          <w:tcPr>
            <w:tcW w:w="76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794"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11" w:type="dxa"/>
            <w:tcBorders>
              <w:top w:val="nil"/>
              <w:left w:val="nil"/>
              <w:bottom w:val="single" w:sz="4" w:space="0" w:color="auto"/>
              <w:right w:val="double" w:sz="6"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91" w:type="dxa"/>
            <w:tcBorders>
              <w:top w:val="nil"/>
              <w:left w:val="nil"/>
              <w:bottom w:val="single" w:sz="4" w:space="0" w:color="auto"/>
              <w:right w:val="double" w:sz="6" w:space="0" w:color="auto"/>
            </w:tcBorders>
            <w:shd w:val="clear" w:color="000000"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B.4.b.4.d</w:t>
            </w:r>
          </w:p>
        </w:tc>
        <w:tc>
          <w:tcPr>
            <w:tcW w:w="800" w:type="dxa"/>
            <w:tcBorders>
              <w:top w:val="nil"/>
              <w:left w:val="nil"/>
              <w:bottom w:val="single" w:sz="4" w:space="0" w:color="auto"/>
              <w:right w:val="single" w:sz="12"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r>
      <w:tr w:rsidR="00201F65" w:rsidRPr="00C15053" w:rsidTr="009B5AB5">
        <w:trPr>
          <w:cantSplit/>
        </w:trPr>
        <w:tc>
          <w:tcPr>
            <w:tcW w:w="1151" w:type="dxa"/>
            <w:tcBorders>
              <w:top w:val="nil"/>
              <w:left w:val="single" w:sz="12" w:space="0" w:color="auto"/>
              <w:bottom w:val="single" w:sz="4" w:space="0" w:color="000000"/>
              <w:right w:val="double" w:sz="6" w:space="0" w:color="auto"/>
            </w:tcBorders>
            <w:shd w:val="clear" w:color="000000"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B.4.b.5</w:t>
            </w:r>
          </w:p>
        </w:tc>
        <w:tc>
          <w:tcPr>
            <w:tcW w:w="4422" w:type="dxa"/>
            <w:tcBorders>
              <w:top w:val="nil"/>
              <w:left w:val="nil"/>
              <w:right w:val="double" w:sz="6" w:space="0" w:color="auto"/>
            </w:tcBorders>
            <w:shd w:val="clear" w:color="auto" w:fill="auto"/>
            <w:hideMark/>
          </w:tcPr>
          <w:p w:rsidR="00201F65" w:rsidRPr="003C2042" w:rsidRDefault="00201F65" w:rsidP="00201F65">
            <w:pPr>
              <w:spacing w:before="40" w:after="40"/>
              <w:ind w:left="170"/>
              <w:rPr>
                <w:rFonts w:asciiTheme="majorBidi" w:hAnsiTheme="majorBidi" w:cstheme="majorBidi"/>
                <w:sz w:val="18"/>
                <w:szCs w:val="18"/>
              </w:rPr>
            </w:pPr>
            <w:r w:rsidRPr="003C2042">
              <w:rPr>
                <w:rFonts w:asciiTheme="majorBidi" w:hAnsiTheme="majorBidi" w:cstheme="majorBidi"/>
                <w:sz w:val="18"/>
                <w:szCs w:val="18"/>
              </w:rPr>
              <w:t>the calculated peak value of power flux-density produced within ± 5° inclination of the geostationary-satellite orbit</w:t>
            </w:r>
          </w:p>
          <w:p w:rsidR="00201F65" w:rsidRPr="003C2042" w:rsidRDefault="00201F65" w:rsidP="00201F65">
            <w:pPr>
              <w:spacing w:before="40" w:after="40"/>
              <w:ind w:left="340"/>
              <w:rPr>
                <w:rFonts w:asciiTheme="majorBidi" w:hAnsiTheme="majorBidi" w:cstheme="majorBidi"/>
                <w:sz w:val="18"/>
                <w:szCs w:val="18"/>
              </w:rPr>
            </w:pPr>
            <w:r w:rsidRPr="008C036C">
              <w:rPr>
                <w:sz w:val="18"/>
                <w:szCs w:val="18"/>
                <w:lang w:val="en-US"/>
              </w:rPr>
              <w:t>Required only for the fixed-satellite servi</w:t>
            </w:r>
            <w:r>
              <w:rPr>
                <w:sz w:val="18"/>
                <w:szCs w:val="18"/>
                <w:lang w:val="en-US"/>
              </w:rPr>
              <w:t>ce (space-to-Earth) in the band</w:t>
            </w:r>
            <w:r w:rsidRPr="008C036C">
              <w:rPr>
                <w:sz w:val="18"/>
                <w:szCs w:val="18"/>
                <w:lang w:val="en-US"/>
              </w:rPr>
              <w:t xml:space="preserve"> 6 700-7 075 MHz</w:t>
            </w:r>
          </w:p>
        </w:tc>
        <w:tc>
          <w:tcPr>
            <w:tcW w:w="737" w:type="dxa"/>
            <w:tcBorders>
              <w:top w:val="nil"/>
              <w:left w:val="double" w:sz="6" w:space="0" w:color="auto"/>
              <w:bottom w:val="single" w:sz="4" w:space="0" w:color="000000"/>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50" w:type="dxa"/>
            <w:tcBorders>
              <w:top w:val="nil"/>
              <w:left w:val="single" w:sz="4" w:space="0" w:color="auto"/>
              <w:bottom w:val="single" w:sz="4" w:space="0" w:color="000000"/>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07" w:type="dxa"/>
            <w:tcBorders>
              <w:top w:val="nil"/>
              <w:left w:val="single" w:sz="4" w:space="0" w:color="auto"/>
              <w:bottom w:val="single" w:sz="4" w:space="0" w:color="000000"/>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86" w:type="dxa"/>
            <w:tcBorders>
              <w:top w:val="nil"/>
              <w:left w:val="single" w:sz="4" w:space="0" w:color="auto"/>
              <w:bottom w:val="single" w:sz="4" w:space="0" w:color="000000"/>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618" w:type="dxa"/>
            <w:tcBorders>
              <w:top w:val="nil"/>
              <w:left w:val="single" w:sz="4" w:space="0" w:color="auto"/>
              <w:bottom w:val="single" w:sz="4" w:space="0" w:color="000000"/>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w:t>
            </w:r>
          </w:p>
        </w:tc>
        <w:tc>
          <w:tcPr>
            <w:tcW w:w="760" w:type="dxa"/>
            <w:tcBorders>
              <w:top w:val="nil"/>
              <w:left w:val="single" w:sz="4" w:space="0" w:color="auto"/>
              <w:bottom w:val="single" w:sz="4" w:space="0" w:color="000000"/>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39" w:type="dxa"/>
            <w:tcBorders>
              <w:top w:val="nil"/>
              <w:left w:val="single" w:sz="4" w:space="0" w:color="auto"/>
              <w:bottom w:val="single" w:sz="4" w:space="0" w:color="000000"/>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794" w:type="dxa"/>
            <w:tcBorders>
              <w:top w:val="nil"/>
              <w:left w:val="single" w:sz="4" w:space="0" w:color="auto"/>
              <w:bottom w:val="single" w:sz="4" w:space="0" w:color="000000"/>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11" w:type="dxa"/>
            <w:tcBorders>
              <w:top w:val="nil"/>
              <w:left w:val="single" w:sz="4" w:space="0" w:color="auto"/>
              <w:bottom w:val="single" w:sz="4" w:space="0" w:color="000000"/>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91" w:type="dxa"/>
            <w:tcBorders>
              <w:top w:val="nil"/>
              <w:left w:val="double" w:sz="6" w:space="0" w:color="auto"/>
              <w:bottom w:val="single" w:sz="4" w:space="0" w:color="000000"/>
              <w:right w:val="double" w:sz="6" w:space="0" w:color="auto"/>
            </w:tcBorders>
            <w:shd w:val="clear" w:color="000000"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B.4.b.5</w:t>
            </w:r>
          </w:p>
        </w:tc>
        <w:tc>
          <w:tcPr>
            <w:tcW w:w="800" w:type="dxa"/>
            <w:tcBorders>
              <w:top w:val="nil"/>
              <w:left w:val="double" w:sz="6" w:space="0" w:color="auto"/>
              <w:bottom w:val="single" w:sz="4" w:space="0" w:color="000000"/>
              <w:right w:val="single" w:sz="12"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r>
      <w:tr w:rsidR="00201F65" w:rsidRPr="00C15053" w:rsidTr="009B5AB5">
        <w:trPr>
          <w:cantSplit/>
        </w:trPr>
        <w:tc>
          <w:tcPr>
            <w:tcW w:w="1151" w:type="dxa"/>
            <w:tcBorders>
              <w:top w:val="nil"/>
              <w:left w:val="single" w:sz="12" w:space="0" w:color="auto"/>
              <w:bottom w:val="single" w:sz="4" w:space="0" w:color="auto"/>
              <w:right w:val="double" w:sz="6" w:space="0" w:color="auto"/>
            </w:tcBorders>
            <w:shd w:val="clear" w:color="auto"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B.5</w:t>
            </w:r>
          </w:p>
        </w:tc>
        <w:tc>
          <w:tcPr>
            <w:tcW w:w="4422" w:type="dxa"/>
            <w:tcBorders>
              <w:top w:val="single" w:sz="4" w:space="0" w:color="auto"/>
              <w:left w:val="nil"/>
              <w:bottom w:val="single" w:sz="4" w:space="0" w:color="auto"/>
              <w:right w:val="double" w:sz="6" w:space="0" w:color="auto"/>
            </w:tcBorders>
            <w:shd w:val="clear" w:color="auto"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Pr>
                <w:rFonts w:asciiTheme="majorBidi" w:hAnsiTheme="majorBidi" w:cstheme="majorBidi"/>
                <w:b/>
                <w:bCs/>
                <w:sz w:val="18"/>
                <w:szCs w:val="18"/>
                <w:lang w:val="en-US" w:eastAsia="zh-CN"/>
              </w:rPr>
              <w:t xml:space="preserve">EARTH STATION ANTENNA </w:t>
            </w:r>
            <w:r w:rsidRPr="00C15053">
              <w:rPr>
                <w:rFonts w:asciiTheme="majorBidi" w:hAnsiTheme="majorBidi" w:cstheme="majorBidi"/>
                <w:b/>
                <w:bCs/>
                <w:sz w:val="18"/>
                <w:szCs w:val="18"/>
                <w:lang w:val="en-US" w:eastAsia="zh-CN"/>
              </w:rPr>
              <w:t>CHARACTERISTICS</w:t>
            </w:r>
          </w:p>
        </w:tc>
        <w:tc>
          <w:tcPr>
            <w:tcW w:w="7302" w:type="dxa"/>
            <w:gridSpan w:val="9"/>
            <w:tcBorders>
              <w:top w:val="nil"/>
              <w:left w:val="nil"/>
              <w:bottom w:val="single" w:sz="4" w:space="0" w:color="auto"/>
              <w:right w:val="double" w:sz="6" w:space="0" w:color="auto"/>
            </w:tcBorders>
            <w:shd w:val="clear" w:color="000000" w:fill="C0C0C0"/>
            <w:vAlign w:val="center"/>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p>
        </w:tc>
        <w:tc>
          <w:tcPr>
            <w:tcW w:w="991" w:type="dxa"/>
            <w:tcBorders>
              <w:top w:val="nil"/>
              <w:left w:val="nil"/>
              <w:bottom w:val="single" w:sz="4" w:space="0" w:color="auto"/>
              <w:right w:val="double" w:sz="6" w:space="0" w:color="auto"/>
            </w:tcBorders>
            <w:shd w:val="clear" w:color="auto"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B.5</w:t>
            </w:r>
          </w:p>
        </w:tc>
        <w:tc>
          <w:tcPr>
            <w:tcW w:w="800" w:type="dxa"/>
            <w:tcBorders>
              <w:top w:val="nil"/>
              <w:left w:val="nil"/>
              <w:bottom w:val="single" w:sz="4" w:space="0" w:color="auto"/>
              <w:right w:val="single" w:sz="12" w:space="0" w:color="auto"/>
            </w:tcBorders>
            <w:shd w:val="clear" w:color="000000" w:fill="C0C0C0"/>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r>
      <w:tr w:rsidR="00201F65" w:rsidRPr="00C15053" w:rsidTr="009B5AB5">
        <w:trPr>
          <w:cantSplit/>
        </w:trPr>
        <w:tc>
          <w:tcPr>
            <w:tcW w:w="1151" w:type="dxa"/>
            <w:tcBorders>
              <w:top w:val="nil"/>
              <w:left w:val="single" w:sz="12" w:space="0" w:color="auto"/>
              <w:bottom w:val="single" w:sz="4" w:space="0" w:color="auto"/>
              <w:right w:val="double" w:sz="6" w:space="0" w:color="auto"/>
            </w:tcBorders>
            <w:shd w:val="clear" w:color="auto"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B.5.a</w:t>
            </w:r>
          </w:p>
        </w:tc>
        <w:tc>
          <w:tcPr>
            <w:tcW w:w="4422" w:type="dxa"/>
            <w:tcBorders>
              <w:top w:val="nil"/>
              <w:left w:val="nil"/>
              <w:bottom w:val="single" w:sz="4" w:space="0" w:color="auto"/>
              <w:right w:val="double" w:sz="6" w:space="0" w:color="auto"/>
            </w:tcBorders>
            <w:shd w:val="clear" w:color="auto" w:fill="auto"/>
            <w:hideMark/>
          </w:tcPr>
          <w:p w:rsidR="00201F65" w:rsidRPr="003C2042" w:rsidRDefault="00201F65" w:rsidP="00201F65">
            <w:pPr>
              <w:spacing w:before="40" w:after="40"/>
              <w:ind w:left="170"/>
              <w:rPr>
                <w:rFonts w:asciiTheme="majorBidi" w:hAnsiTheme="majorBidi" w:cstheme="majorBidi"/>
                <w:sz w:val="18"/>
                <w:szCs w:val="18"/>
              </w:rPr>
            </w:pPr>
            <w:r w:rsidRPr="003C2042">
              <w:rPr>
                <w:rFonts w:asciiTheme="majorBidi" w:hAnsiTheme="majorBidi" w:cstheme="majorBidi"/>
                <w:sz w:val="18"/>
                <w:szCs w:val="18"/>
              </w:rPr>
              <w:t xml:space="preserve">the isotropic gain, in dBi, of the antenna in the direction of maximum radiation (see No. </w:t>
            </w:r>
            <w:r w:rsidRPr="00F427CB">
              <w:rPr>
                <w:rFonts w:asciiTheme="majorBidi" w:hAnsiTheme="majorBidi" w:cstheme="majorBidi"/>
                <w:b/>
                <w:bCs/>
                <w:sz w:val="18"/>
                <w:szCs w:val="18"/>
              </w:rPr>
              <w:t>1.160</w:t>
            </w:r>
            <w:r w:rsidRPr="003C2042">
              <w:rPr>
                <w:rFonts w:asciiTheme="majorBidi" w:hAnsiTheme="majorBidi" w:cstheme="majorBidi"/>
                <w:sz w:val="18"/>
                <w:szCs w:val="18"/>
              </w:rPr>
              <w:t>)</w:t>
            </w:r>
          </w:p>
        </w:tc>
        <w:tc>
          <w:tcPr>
            <w:tcW w:w="73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76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X</w:t>
            </w:r>
          </w:p>
        </w:tc>
        <w:tc>
          <w:tcPr>
            <w:tcW w:w="839"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794"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11" w:type="dxa"/>
            <w:tcBorders>
              <w:top w:val="nil"/>
              <w:left w:val="nil"/>
              <w:bottom w:val="single" w:sz="4" w:space="0" w:color="auto"/>
              <w:right w:val="double" w:sz="6"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91" w:type="dxa"/>
            <w:tcBorders>
              <w:top w:val="nil"/>
              <w:left w:val="nil"/>
              <w:bottom w:val="single" w:sz="4" w:space="0" w:color="auto"/>
              <w:right w:val="double" w:sz="6" w:space="0" w:color="auto"/>
            </w:tcBorders>
            <w:shd w:val="clear" w:color="auto"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B.5.a</w:t>
            </w:r>
          </w:p>
        </w:tc>
        <w:tc>
          <w:tcPr>
            <w:tcW w:w="800" w:type="dxa"/>
            <w:tcBorders>
              <w:top w:val="nil"/>
              <w:left w:val="nil"/>
              <w:bottom w:val="single" w:sz="4" w:space="0" w:color="auto"/>
              <w:right w:val="single" w:sz="12"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r>
      <w:tr w:rsidR="00201F65" w:rsidRPr="00C15053" w:rsidTr="009B5AB5">
        <w:trPr>
          <w:cantSplit/>
        </w:trPr>
        <w:tc>
          <w:tcPr>
            <w:tcW w:w="1151" w:type="dxa"/>
            <w:tcBorders>
              <w:top w:val="nil"/>
              <w:left w:val="single" w:sz="12" w:space="0" w:color="auto"/>
              <w:bottom w:val="single" w:sz="4" w:space="0" w:color="auto"/>
              <w:right w:val="double" w:sz="6" w:space="0" w:color="auto"/>
            </w:tcBorders>
            <w:shd w:val="clear" w:color="auto"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B.5.b</w:t>
            </w:r>
          </w:p>
        </w:tc>
        <w:tc>
          <w:tcPr>
            <w:tcW w:w="4422" w:type="dxa"/>
            <w:tcBorders>
              <w:top w:val="nil"/>
              <w:left w:val="nil"/>
              <w:bottom w:val="single" w:sz="4" w:space="0" w:color="auto"/>
              <w:right w:val="double" w:sz="6" w:space="0" w:color="auto"/>
            </w:tcBorders>
            <w:shd w:val="clear" w:color="auto" w:fill="auto"/>
            <w:hideMark/>
          </w:tcPr>
          <w:p w:rsidR="00201F65" w:rsidRPr="003C2042" w:rsidRDefault="00201F65" w:rsidP="00201F65">
            <w:pPr>
              <w:spacing w:before="40" w:after="40"/>
              <w:ind w:left="170"/>
              <w:rPr>
                <w:rFonts w:asciiTheme="majorBidi" w:hAnsiTheme="majorBidi" w:cstheme="majorBidi"/>
                <w:sz w:val="18"/>
                <w:szCs w:val="18"/>
              </w:rPr>
            </w:pPr>
            <w:r w:rsidRPr="003C2042">
              <w:rPr>
                <w:rFonts w:asciiTheme="majorBidi" w:hAnsiTheme="majorBidi" w:cstheme="majorBidi"/>
                <w:sz w:val="18"/>
                <w:szCs w:val="18"/>
              </w:rPr>
              <w:t>the half-power beamwidth, in degrees</w:t>
            </w:r>
          </w:p>
        </w:tc>
        <w:tc>
          <w:tcPr>
            <w:tcW w:w="73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760" w:type="dxa"/>
            <w:tcBorders>
              <w:top w:val="nil"/>
              <w:left w:val="nil"/>
              <w:bottom w:val="nil"/>
              <w:right w:val="single" w:sz="4" w:space="0" w:color="auto"/>
            </w:tcBorders>
            <w:shd w:val="clear" w:color="000000" w:fill="FFFFFF"/>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xml:space="preserve"> +</w:t>
            </w:r>
            <w:r w:rsidRPr="00C15053">
              <w:rPr>
                <w:rFonts w:asciiTheme="majorBidi" w:hAnsiTheme="majorBidi" w:cstheme="majorBidi"/>
                <w:b/>
                <w:bCs/>
                <w:sz w:val="18"/>
                <w:szCs w:val="18"/>
                <w:vertAlign w:val="superscript"/>
                <w:lang w:val="en-US" w:eastAsia="zh-CN"/>
              </w:rPr>
              <w:t xml:space="preserve"> 1</w:t>
            </w:r>
          </w:p>
        </w:tc>
        <w:tc>
          <w:tcPr>
            <w:tcW w:w="839"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794"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11" w:type="dxa"/>
            <w:tcBorders>
              <w:top w:val="nil"/>
              <w:left w:val="nil"/>
              <w:bottom w:val="single" w:sz="4" w:space="0" w:color="auto"/>
              <w:right w:val="double" w:sz="6"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91" w:type="dxa"/>
            <w:tcBorders>
              <w:top w:val="nil"/>
              <w:left w:val="nil"/>
              <w:bottom w:val="single" w:sz="4" w:space="0" w:color="auto"/>
              <w:right w:val="double" w:sz="6" w:space="0" w:color="auto"/>
            </w:tcBorders>
            <w:shd w:val="clear" w:color="auto"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B.5.b</w:t>
            </w:r>
          </w:p>
        </w:tc>
        <w:tc>
          <w:tcPr>
            <w:tcW w:w="800" w:type="dxa"/>
            <w:tcBorders>
              <w:top w:val="nil"/>
              <w:left w:val="nil"/>
              <w:bottom w:val="single" w:sz="4" w:space="0" w:color="auto"/>
              <w:right w:val="single" w:sz="12"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r>
      <w:tr w:rsidR="00201F65" w:rsidRPr="00C15053" w:rsidTr="009B5AB5">
        <w:trPr>
          <w:cantSplit/>
        </w:trPr>
        <w:tc>
          <w:tcPr>
            <w:tcW w:w="1151" w:type="dxa"/>
            <w:tcBorders>
              <w:top w:val="nil"/>
              <w:left w:val="single" w:sz="12" w:space="0" w:color="auto"/>
              <w:bottom w:val="single" w:sz="4" w:space="0" w:color="000000"/>
              <w:right w:val="double" w:sz="6" w:space="0" w:color="auto"/>
            </w:tcBorders>
            <w:shd w:val="clear" w:color="auto"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B.5.c</w:t>
            </w:r>
          </w:p>
        </w:tc>
        <w:tc>
          <w:tcPr>
            <w:tcW w:w="4422" w:type="dxa"/>
            <w:tcBorders>
              <w:top w:val="single" w:sz="4" w:space="0" w:color="auto"/>
              <w:left w:val="nil"/>
              <w:bottom w:val="single" w:sz="2" w:space="0" w:color="auto"/>
              <w:right w:val="double" w:sz="6" w:space="0" w:color="auto"/>
            </w:tcBorders>
            <w:shd w:val="clear" w:color="auto" w:fill="auto"/>
            <w:hideMark/>
          </w:tcPr>
          <w:p w:rsidR="00201F65" w:rsidRPr="003C2042" w:rsidRDefault="00201F65" w:rsidP="00201F65">
            <w:pPr>
              <w:spacing w:before="40" w:after="40"/>
              <w:ind w:left="170"/>
              <w:rPr>
                <w:rFonts w:asciiTheme="majorBidi" w:hAnsiTheme="majorBidi" w:cstheme="majorBidi"/>
                <w:sz w:val="18"/>
                <w:szCs w:val="18"/>
              </w:rPr>
            </w:pPr>
            <w:r w:rsidRPr="003C2042">
              <w:rPr>
                <w:rFonts w:asciiTheme="majorBidi" w:hAnsiTheme="majorBidi" w:cstheme="majorBidi"/>
                <w:sz w:val="18"/>
                <w:szCs w:val="18"/>
              </w:rPr>
              <w:t>either the measured radiation pattern of the antenna or the reference radiation pattern to be used for coordination</w:t>
            </w:r>
          </w:p>
          <w:p w:rsidR="00201F65" w:rsidRPr="003C2042" w:rsidRDefault="00201F65" w:rsidP="00201F65">
            <w:pPr>
              <w:spacing w:before="40" w:after="40"/>
              <w:ind w:left="340"/>
              <w:rPr>
                <w:rFonts w:asciiTheme="majorBidi" w:hAnsiTheme="majorBidi" w:cstheme="majorBidi"/>
                <w:sz w:val="18"/>
                <w:szCs w:val="18"/>
              </w:rPr>
            </w:pPr>
            <w:r w:rsidRPr="008C036C">
              <w:rPr>
                <w:sz w:val="18"/>
                <w:szCs w:val="18"/>
                <w:lang w:val="en-US"/>
              </w:rPr>
              <w:t xml:space="preserve">For coordination under No. </w:t>
            </w:r>
            <w:r w:rsidRPr="00F427CB">
              <w:rPr>
                <w:b/>
                <w:bCs/>
                <w:sz w:val="18"/>
                <w:szCs w:val="18"/>
                <w:lang w:val="en-US"/>
              </w:rPr>
              <w:t>9.7A</w:t>
            </w:r>
            <w:r w:rsidRPr="008C036C">
              <w:rPr>
                <w:sz w:val="18"/>
                <w:szCs w:val="18"/>
                <w:lang w:val="en-US"/>
              </w:rPr>
              <w:t>, the reference radiation pattern is to be provided</w:t>
            </w:r>
          </w:p>
        </w:tc>
        <w:tc>
          <w:tcPr>
            <w:tcW w:w="737" w:type="dxa"/>
            <w:tcBorders>
              <w:top w:val="nil"/>
              <w:left w:val="double" w:sz="6" w:space="0" w:color="auto"/>
              <w:bottom w:val="single" w:sz="4" w:space="0" w:color="000000"/>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50" w:type="dxa"/>
            <w:tcBorders>
              <w:top w:val="nil"/>
              <w:left w:val="single" w:sz="4" w:space="0" w:color="auto"/>
              <w:bottom w:val="single" w:sz="4" w:space="0" w:color="000000"/>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07" w:type="dxa"/>
            <w:tcBorders>
              <w:top w:val="nil"/>
              <w:left w:val="single" w:sz="4" w:space="0" w:color="auto"/>
              <w:bottom w:val="single" w:sz="4" w:space="0" w:color="000000"/>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86" w:type="dxa"/>
            <w:tcBorders>
              <w:top w:val="nil"/>
              <w:left w:val="single" w:sz="4" w:space="0" w:color="auto"/>
              <w:bottom w:val="single" w:sz="4" w:space="0" w:color="000000"/>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618" w:type="dxa"/>
            <w:tcBorders>
              <w:top w:val="nil"/>
              <w:left w:val="single" w:sz="4" w:space="0" w:color="auto"/>
              <w:bottom w:val="single" w:sz="4" w:space="0" w:color="000000"/>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76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X</w:t>
            </w:r>
          </w:p>
        </w:tc>
        <w:tc>
          <w:tcPr>
            <w:tcW w:w="839" w:type="dxa"/>
            <w:tcBorders>
              <w:top w:val="nil"/>
              <w:left w:val="single" w:sz="4" w:space="0" w:color="auto"/>
              <w:bottom w:val="single" w:sz="4" w:space="0" w:color="000000"/>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794" w:type="dxa"/>
            <w:tcBorders>
              <w:top w:val="nil"/>
              <w:left w:val="single" w:sz="4" w:space="0" w:color="auto"/>
              <w:bottom w:val="single" w:sz="4" w:space="0" w:color="000000"/>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11" w:type="dxa"/>
            <w:tcBorders>
              <w:top w:val="nil"/>
              <w:left w:val="single" w:sz="4" w:space="0" w:color="auto"/>
              <w:bottom w:val="single" w:sz="4" w:space="0" w:color="000000"/>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91" w:type="dxa"/>
            <w:tcBorders>
              <w:top w:val="nil"/>
              <w:left w:val="double" w:sz="6" w:space="0" w:color="auto"/>
              <w:bottom w:val="single" w:sz="4" w:space="0" w:color="000000"/>
              <w:right w:val="double" w:sz="6" w:space="0" w:color="auto"/>
            </w:tcBorders>
            <w:shd w:val="clear" w:color="auto"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B.5.c</w:t>
            </w:r>
          </w:p>
        </w:tc>
        <w:tc>
          <w:tcPr>
            <w:tcW w:w="800" w:type="dxa"/>
            <w:tcBorders>
              <w:top w:val="nil"/>
              <w:left w:val="single" w:sz="4" w:space="0" w:color="auto"/>
              <w:bottom w:val="single" w:sz="4" w:space="0" w:color="000000"/>
              <w:right w:val="single" w:sz="12"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r>
      <w:tr w:rsidR="00201F65" w:rsidRPr="00C15053" w:rsidTr="009B5AB5">
        <w:trPr>
          <w:cantSplit/>
        </w:trPr>
        <w:tc>
          <w:tcPr>
            <w:tcW w:w="1151" w:type="dxa"/>
            <w:tcBorders>
              <w:top w:val="nil"/>
              <w:left w:val="single" w:sz="12" w:space="0" w:color="auto"/>
              <w:bottom w:val="single" w:sz="4" w:space="0" w:color="auto"/>
              <w:right w:val="single" w:sz="12" w:space="0" w:color="auto"/>
            </w:tcBorders>
            <w:shd w:val="clear" w:color="auto"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lastRenderedPageBreak/>
              <w:t>B.6</w:t>
            </w:r>
          </w:p>
        </w:tc>
        <w:tc>
          <w:tcPr>
            <w:tcW w:w="4422" w:type="dxa"/>
            <w:tcBorders>
              <w:top w:val="single" w:sz="2" w:space="0" w:color="auto"/>
              <w:left w:val="double" w:sz="6" w:space="0" w:color="auto"/>
              <w:bottom w:val="single" w:sz="4" w:space="0" w:color="auto"/>
              <w:right w:val="double" w:sz="6" w:space="0" w:color="auto"/>
            </w:tcBorders>
            <w:shd w:val="clear" w:color="auto"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RADIO ASTRONOMY STATION ANTENNA CHARACTERISTICS</w:t>
            </w:r>
          </w:p>
        </w:tc>
        <w:tc>
          <w:tcPr>
            <w:tcW w:w="7302" w:type="dxa"/>
            <w:gridSpan w:val="9"/>
            <w:tcBorders>
              <w:top w:val="nil"/>
              <w:left w:val="nil"/>
              <w:bottom w:val="single" w:sz="4" w:space="0" w:color="auto"/>
              <w:right w:val="double" w:sz="6" w:space="0" w:color="auto"/>
            </w:tcBorders>
            <w:shd w:val="clear" w:color="000000" w:fill="C0C0C0"/>
            <w:vAlign w:val="center"/>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p>
        </w:tc>
        <w:tc>
          <w:tcPr>
            <w:tcW w:w="991" w:type="dxa"/>
            <w:tcBorders>
              <w:top w:val="nil"/>
              <w:left w:val="nil"/>
              <w:bottom w:val="single" w:sz="4" w:space="0" w:color="auto"/>
              <w:right w:val="single" w:sz="12" w:space="0" w:color="auto"/>
            </w:tcBorders>
            <w:shd w:val="clear" w:color="auto"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B.6</w:t>
            </w:r>
          </w:p>
        </w:tc>
        <w:tc>
          <w:tcPr>
            <w:tcW w:w="800" w:type="dxa"/>
            <w:tcBorders>
              <w:top w:val="nil"/>
              <w:left w:val="double" w:sz="6" w:space="0" w:color="auto"/>
              <w:bottom w:val="single" w:sz="4" w:space="0" w:color="auto"/>
              <w:right w:val="single" w:sz="12" w:space="0" w:color="auto"/>
            </w:tcBorders>
            <w:shd w:val="clear" w:color="000000" w:fill="C0C0C0"/>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r>
      <w:tr w:rsidR="00201F65" w:rsidRPr="00C15053" w:rsidTr="009B5AB5">
        <w:trPr>
          <w:cantSplit/>
        </w:trPr>
        <w:tc>
          <w:tcPr>
            <w:tcW w:w="1151" w:type="dxa"/>
            <w:tcBorders>
              <w:top w:val="nil"/>
              <w:left w:val="single" w:sz="12" w:space="0" w:color="auto"/>
              <w:bottom w:val="single" w:sz="4" w:space="0" w:color="auto"/>
              <w:right w:val="single" w:sz="12" w:space="0" w:color="auto"/>
            </w:tcBorders>
            <w:shd w:val="clear" w:color="000000"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B.6.a</w:t>
            </w:r>
          </w:p>
        </w:tc>
        <w:tc>
          <w:tcPr>
            <w:tcW w:w="4422" w:type="dxa"/>
            <w:tcBorders>
              <w:top w:val="nil"/>
              <w:left w:val="double" w:sz="6" w:space="0" w:color="auto"/>
              <w:bottom w:val="single" w:sz="4" w:space="0" w:color="auto"/>
              <w:right w:val="double" w:sz="6" w:space="0" w:color="auto"/>
            </w:tcBorders>
            <w:shd w:val="clear" w:color="auto" w:fill="auto"/>
            <w:hideMark/>
          </w:tcPr>
          <w:p w:rsidR="00201F65" w:rsidRPr="003C2042" w:rsidRDefault="00201F65" w:rsidP="00201F65">
            <w:pPr>
              <w:spacing w:before="40" w:after="40"/>
              <w:ind w:left="170"/>
              <w:rPr>
                <w:rFonts w:asciiTheme="majorBidi" w:hAnsiTheme="majorBidi" w:cstheme="majorBidi"/>
                <w:sz w:val="18"/>
                <w:szCs w:val="18"/>
              </w:rPr>
            </w:pPr>
            <w:r w:rsidRPr="003C2042">
              <w:rPr>
                <w:rFonts w:asciiTheme="majorBidi" w:hAnsiTheme="majorBidi" w:cstheme="majorBidi"/>
                <w:sz w:val="18"/>
                <w:szCs w:val="18"/>
              </w:rPr>
              <w:t>the antenna type (see the Preface)</w:t>
            </w:r>
          </w:p>
        </w:tc>
        <w:tc>
          <w:tcPr>
            <w:tcW w:w="73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76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794"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11" w:type="dxa"/>
            <w:tcBorders>
              <w:top w:val="nil"/>
              <w:left w:val="nil"/>
              <w:bottom w:val="single" w:sz="4" w:space="0" w:color="auto"/>
              <w:right w:val="double" w:sz="6"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91" w:type="dxa"/>
            <w:tcBorders>
              <w:top w:val="nil"/>
              <w:left w:val="nil"/>
              <w:bottom w:val="single" w:sz="4" w:space="0" w:color="auto"/>
              <w:right w:val="single" w:sz="12" w:space="0" w:color="auto"/>
            </w:tcBorders>
            <w:shd w:val="clear" w:color="000000"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B.6.a</w:t>
            </w:r>
          </w:p>
        </w:tc>
        <w:tc>
          <w:tcPr>
            <w:tcW w:w="800" w:type="dxa"/>
            <w:tcBorders>
              <w:top w:val="nil"/>
              <w:left w:val="double" w:sz="6" w:space="0" w:color="auto"/>
              <w:bottom w:val="single" w:sz="4" w:space="0" w:color="auto"/>
              <w:right w:val="single" w:sz="12"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X</w:t>
            </w:r>
          </w:p>
        </w:tc>
      </w:tr>
      <w:tr w:rsidR="00201F65" w:rsidRPr="00C15053" w:rsidTr="009B5AB5">
        <w:trPr>
          <w:cantSplit/>
        </w:trPr>
        <w:tc>
          <w:tcPr>
            <w:tcW w:w="1151" w:type="dxa"/>
            <w:tcBorders>
              <w:top w:val="nil"/>
              <w:left w:val="single" w:sz="12" w:space="0" w:color="auto"/>
              <w:bottom w:val="single" w:sz="4" w:space="0" w:color="auto"/>
              <w:right w:val="single" w:sz="12" w:space="0" w:color="auto"/>
            </w:tcBorders>
            <w:shd w:val="clear" w:color="000000"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B.6.b</w:t>
            </w:r>
          </w:p>
        </w:tc>
        <w:tc>
          <w:tcPr>
            <w:tcW w:w="4422" w:type="dxa"/>
            <w:tcBorders>
              <w:top w:val="nil"/>
              <w:left w:val="double" w:sz="6" w:space="0" w:color="auto"/>
              <w:bottom w:val="single" w:sz="4" w:space="0" w:color="auto"/>
              <w:right w:val="double" w:sz="6" w:space="0" w:color="auto"/>
            </w:tcBorders>
            <w:shd w:val="clear" w:color="auto" w:fill="auto"/>
            <w:hideMark/>
          </w:tcPr>
          <w:p w:rsidR="00201F65" w:rsidRPr="003C2042" w:rsidRDefault="00201F65" w:rsidP="00201F65">
            <w:pPr>
              <w:spacing w:before="40" w:after="40"/>
              <w:ind w:left="170"/>
              <w:rPr>
                <w:rFonts w:asciiTheme="majorBidi" w:hAnsiTheme="majorBidi" w:cstheme="majorBidi"/>
                <w:sz w:val="18"/>
                <w:szCs w:val="18"/>
              </w:rPr>
            </w:pPr>
            <w:r w:rsidRPr="003C2042">
              <w:rPr>
                <w:rFonts w:asciiTheme="majorBidi" w:hAnsiTheme="majorBidi" w:cstheme="majorBidi"/>
                <w:sz w:val="18"/>
                <w:szCs w:val="18"/>
              </w:rPr>
              <w:t>the antenna dimensions (see the Preface)</w:t>
            </w:r>
          </w:p>
        </w:tc>
        <w:tc>
          <w:tcPr>
            <w:tcW w:w="73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86"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760"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794" w:type="dxa"/>
            <w:tcBorders>
              <w:top w:val="nil"/>
              <w:left w:val="nil"/>
              <w:bottom w:val="single" w:sz="4"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11" w:type="dxa"/>
            <w:tcBorders>
              <w:top w:val="nil"/>
              <w:left w:val="nil"/>
              <w:bottom w:val="single" w:sz="4" w:space="0" w:color="auto"/>
              <w:right w:val="double" w:sz="6"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91" w:type="dxa"/>
            <w:tcBorders>
              <w:top w:val="nil"/>
              <w:left w:val="nil"/>
              <w:bottom w:val="single" w:sz="4" w:space="0" w:color="auto"/>
              <w:right w:val="single" w:sz="12" w:space="0" w:color="auto"/>
            </w:tcBorders>
            <w:shd w:val="clear" w:color="000000"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B.6.b</w:t>
            </w:r>
          </w:p>
        </w:tc>
        <w:tc>
          <w:tcPr>
            <w:tcW w:w="800" w:type="dxa"/>
            <w:tcBorders>
              <w:top w:val="nil"/>
              <w:left w:val="double" w:sz="6" w:space="0" w:color="auto"/>
              <w:bottom w:val="single" w:sz="4" w:space="0" w:color="auto"/>
              <w:right w:val="single" w:sz="12"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X</w:t>
            </w:r>
          </w:p>
        </w:tc>
      </w:tr>
      <w:tr w:rsidR="00201F65" w:rsidRPr="00C15053" w:rsidTr="009B5AB5">
        <w:trPr>
          <w:cantSplit/>
        </w:trPr>
        <w:tc>
          <w:tcPr>
            <w:tcW w:w="1151" w:type="dxa"/>
            <w:tcBorders>
              <w:top w:val="single" w:sz="4" w:space="0" w:color="auto"/>
              <w:left w:val="single" w:sz="12" w:space="0" w:color="auto"/>
              <w:bottom w:val="single" w:sz="12" w:space="0" w:color="auto"/>
              <w:right w:val="single" w:sz="12" w:space="0" w:color="auto"/>
            </w:tcBorders>
            <w:shd w:val="clear" w:color="000000"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B.6.c</w:t>
            </w:r>
          </w:p>
        </w:tc>
        <w:tc>
          <w:tcPr>
            <w:tcW w:w="4422" w:type="dxa"/>
            <w:tcBorders>
              <w:top w:val="single" w:sz="4" w:space="0" w:color="auto"/>
              <w:left w:val="double" w:sz="6" w:space="0" w:color="auto"/>
              <w:bottom w:val="single" w:sz="12" w:space="0" w:color="auto"/>
              <w:right w:val="double" w:sz="6" w:space="0" w:color="auto"/>
            </w:tcBorders>
            <w:shd w:val="clear" w:color="auto" w:fill="auto"/>
            <w:hideMark/>
          </w:tcPr>
          <w:p w:rsidR="00201F65" w:rsidRPr="003C2042" w:rsidRDefault="00201F65" w:rsidP="00201F65">
            <w:pPr>
              <w:spacing w:before="40" w:after="40"/>
              <w:ind w:left="170"/>
              <w:rPr>
                <w:rFonts w:asciiTheme="majorBidi" w:hAnsiTheme="majorBidi" w:cstheme="majorBidi"/>
                <w:sz w:val="18"/>
                <w:szCs w:val="18"/>
              </w:rPr>
            </w:pPr>
            <w:r w:rsidRPr="003C2042">
              <w:rPr>
                <w:rFonts w:asciiTheme="majorBidi" w:hAnsiTheme="majorBidi" w:cstheme="majorBidi"/>
                <w:sz w:val="18"/>
                <w:szCs w:val="18"/>
              </w:rPr>
              <w:t>the effective area of the antenna (see the Preface)</w:t>
            </w:r>
          </w:p>
        </w:tc>
        <w:tc>
          <w:tcPr>
            <w:tcW w:w="737" w:type="dxa"/>
            <w:tcBorders>
              <w:top w:val="single" w:sz="4" w:space="0" w:color="auto"/>
              <w:left w:val="nil"/>
              <w:bottom w:val="single" w:sz="12"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50" w:type="dxa"/>
            <w:tcBorders>
              <w:top w:val="single" w:sz="4" w:space="0" w:color="auto"/>
              <w:left w:val="nil"/>
              <w:bottom w:val="single" w:sz="12"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07" w:type="dxa"/>
            <w:tcBorders>
              <w:top w:val="single" w:sz="4" w:space="0" w:color="auto"/>
              <w:left w:val="nil"/>
              <w:bottom w:val="single" w:sz="12"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86" w:type="dxa"/>
            <w:tcBorders>
              <w:top w:val="single" w:sz="4" w:space="0" w:color="auto"/>
              <w:left w:val="nil"/>
              <w:bottom w:val="single" w:sz="12"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618" w:type="dxa"/>
            <w:tcBorders>
              <w:top w:val="single" w:sz="4" w:space="0" w:color="auto"/>
              <w:left w:val="nil"/>
              <w:bottom w:val="single" w:sz="12"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760" w:type="dxa"/>
            <w:tcBorders>
              <w:top w:val="single" w:sz="4" w:space="0" w:color="auto"/>
              <w:left w:val="nil"/>
              <w:bottom w:val="single" w:sz="12"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39" w:type="dxa"/>
            <w:tcBorders>
              <w:top w:val="single" w:sz="4" w:space="0" w:color="auto"/>
              <w:left w:val="nil"/>
              <w:bottom w:val="single" w:sz="12"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794" w:type="dxa"/>
            <w:tcBorders>
              <w:top w:val="single" w:sz="4" w:space="0" w:color="auto"/>
              <w:left w:val="nil"/>
              <w:bottom w:val="single" w:sz="12" w:space="0" w:color="auto"/>
              <w:right w:val="single" w:sz="4"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811" w:type="dxa"/>
            <w:tcBorders>
              <w:top w:val="single" w:sz="4" w:space="0" w:color="auto"/>
              <w:left w:val="nil"/>
              <w:bottom w:val="single" w:sz="12" w:space="0" w:color="auto"/>
              <w:right w:val="double" w:sz="6"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 </w:t>
            </w:r>
          </w:p>
        </w:tc>
        <w:tc>
          <w:tcPr>
            <w:tcW w:w="991" w:type="dxa"/>
            <w:tcBorders>
              <w:top w:val="single" w:sz="4" w:space="0" w:color="auto"/>
              <w:left w:val="nil"/>
              <w:bottom w:val="single" w:sz="12" w:space="0" w:color="auto"/>
              <w:right w:val="single" w:sz="12" w:space="0" w:color="auto"/>
            </w:tcBorders>
            <w:shd w:val="clear" w:color="000000" w:fill="auto"/>
            <w:hideMark/>
          </w:tcPr>
          <w:p w:rsidR="00201F65" w:rsidRPr="00C15053"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en-US" w:eastAsia="zh-CN"/>
              </w:rPr>
            </w:pPr>
            <w:r w:rsidRPr="00C15053">
              <w:rPr>
                <w:rFonts w:asciiTheme="majorBidi" w:hAnsiTheme="majorBidi" w:cstheme="majorBidi"/>
                <w:sz w:val="18"/>
                <w:szCs w:val="18"/>
                <w:lang w:val="en-US" w:eastAsia="zh-CN"/>
              </w:rPr>
              <w:t>B.6.c</w:t>
            </w:r>
          </w:p>
        </w:tc>
        <w:tc>
          <w:tcPr>
            <w:tcW w:w="800" w:type="dxa"/>
            <w:tcBorders>
              <w:top w:val="single" w:sz="4" w:space="0" w:color="auto"/>
              <w:left w:val="double" w:sz="6" w:space="0" w:color="auto"/>
              <w:bottom w:val="single" w:sz="12" w:space="0" w:color="auto"/>
              <w:right w:val="single" w:sz="12" w:space="0" w:color="auto"/>
            </w:tcBorders>
            <w:shd w:val="clear" w:color="auto" w:fill="auto"/>
            <w:vAlign w:val="center"/>
            <w:hideMark/>
          </w:tcPr>
          <w:p w:rsidR="00201F65" w:rsidRPr="00C15053"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val="en-US" w:eastAsia="zh-CN"/>
              </w:rPr>
            </w:pPr>
            <w:r w:rsidRPr="00C15053">
              <w:rPr>
                <w:rFonts w:asciiTheme="majorBidi" w:hAnsiTheme="majorBidi" w:cstheme="majorBidi"/>
                <w:b/>
                <w:bCs/>
                <w:sz w:val="18"/>
                <w:szCs w:val="18"/>
                <w:lang w:val="en-US" w:eastAsia="zh-CN"/>
              </w:rPr>
              <w:t>X</w:t>
            </w:r>
          </w:p>
        </w:tc>
      </w:tr>
    </w:tbl>
    <w:p w:rsidR="00201F65" w:rsidRDefault="00201F65" w:rsidP="00201F65"/>
    <w:p w:rsidR="00201F65" w:rsidRDefault="00201F65" w:rsidP="00201F65">
      <w:pPr>
        <w:pStyle w:val="Tabletext"/>
      </w:pPr>
    </w:p>
    <w:p w:rsidR="00201F65" w:rsidRDefault="00201F65" w:rsidP="00201F65">
      <w:pPr>
        <w:tabs>
          <w:tab w:val="clear" w:pos="1134"/>
          <w:tab w:val="clear" w:pos="1871"/>
          <w:tab w:val="clear" w:pos="2268"/>
        </w:tabs>
        <w:overflowPunct/>
        <w:autoSpaceDE/>
        <w:autoSpaceDN/>
        <w:adjustRightInd/>
        <w:spacing w:before="0"/>
        <w:textAlignment w:val="auto"/>
      </w:pPr>
      <w:r>
        <w:br w:type="page"/>
      </w:r>
    </w:p>
    <w:p w:rsidR="00201F65" w:rsidRPr="008476A6" w:rsidRDefault="00201F65" w:rsidP="00201F65">
      <w:pPr>
        <w:pStyle w:val="Tabletitle"/>
      </w:pPr>
    </w:p>
    <w:tbl>
      <w:tblPr>
        <w:tblW w:w="14710" w:type="dxa"/>
        <w:tblInd w:w="93" w:type="dxa"/>
        <w:tblLayout w:type="fixed"/>
        <w:tblLook w:val="04A0" w:firstRow="1" w:lastRow="0" w:firstColumn="1" w:lastColumn="0" w:noHBand="0" w:noVBand="1"/>
      </w:tblPr>
      <w:tblGrid>
        <w:gridCol w:w="1149"/>
        <w:gridCol w:w="4418"/>
        <w:gridCol w:w="737"/>
        <w:gridCol w:w="850"/>
        <w:gridCol w:w="907"/>
        <w:gridCol w:w="985"/>
        <w:gridCol w:w="618"/>
        <w:gridCol w:w="761"/>
        <w:gridCol w:w="839"/>
        <w:gridCol w:w="794"/>
        <w:gridCol w:w="811"/>
        <w:gridCol w:w="991"/>
        <w:gridCol w:w="850"/>
      </w:tblGrid>
      <w:tr w:rsidR="00201F65" w:rsidRPr="008476A6" w:rsidTr="00201F65">
        <w:trPr>
          <w:trHeight w:val="3000"/>
          <w:tblHeader/>
        </w:trPr>
        <w:tc>
          <w:tcPr>
            <w:tcW w:w="1149" w:type="dxa"/>
            <w:tcBorders>
              <w:top w:val="single" w:sz="12" w:space="0" w:color="auto"/>
              <w:left w:val="single" w:sz="12" w:space="0" w:color="auto"/>
              <w:bottom w:val="single" w:sz="4" w:space="0" w:color="auto"/>
              <w:right w:val="nil"/>
            </w:tcBorders>
            <w:shd w:val="clear" w:color="000000" w:fill="auto"/>
            <w:textDirection w:val="btLr"/>
            <w:vAlign w:val="center"/>
            <w:hideMark/>
          </w:tcPr>
          <w:p w:rsidR="00201F65" w:rsidRPr="008476A6" w:rsidRDefault="00201F65" w:rsidP="00201F65">
            <w:pPr>
              <w:jc w:val="center"/>
              <w:rPr>
                <w:rFonts w:asciiTheme="majorBidi" w:hAnsiTheme="majorBidi" w:cstheme="majorBidi"/>
                <w:b/>
                <w:bCs/>
                <w:sz w:val="18"/>
                <w:szCs w:val="18"/>
              </w:rPr>
            </w:pPr>
            <w:r w:rsidRPr="008476A6">
              <w:rPr>
                <w:rFonts w:asciiTheme="majorBidi" w:hAnsiTheme="majorBidi" w:cstheme="majorBidi"/>
                <w:b/>
                <w:bCs/>
                <w:sz w:val="18"/>
                <w:szCs w:val="18"/>
              </w:rPr>
              <w:t>Items in Appendix</w:t>
            </w:r>
          </w:p>
        </w:tc>
        <w:tc>
          <w:tcPr>
            <w:tcW w:w="4418" w:type="dxa"/>
            <w:tcBorders>
              <w:top w:val="single" w:sz="12" w:space="0" w:color="auto"/>
              <w:left w:val="double" w:sz="6" w:space="0" w:color="auto"/>
              <w:bottom w:val="single" w:sz="4" w:space="0" w:color="auto"/>
              <w:right w:val="double" w:sz="6" w:space="0" w:color="auto"/>
            </w:tcBorders>
            <w:shd w:val="clear" w:color="auto" w:fill="auto"/>
            <w:vAlign w:val="center"/>
            <w:hideMark/>
          </w:tcPr>
          <w:p w:rsidR="00201F65" w:rsidRPr="008476A6" w:rsidRDefault="00201F65" w:rsidP="00201F65">
            <w:pPr>
              <w:jc w:val="center"/>
              <w:rPr>
                <w:rFonts w:asciiTheme="majorBidi" w:hAnsiTheme="majorBidi" w:cstheme="majorBidi"/>
                <w:b/>
                <w:bCs/>
                <w:i/>
                <w:iCs/>
                <w:sz w:val="18"/>
                <w:szCs w:val="18"/>
              </w:rPr>
            </w:pPr>
            <w:r w:rsidRPr="008476A6">
              <w:rPr>
                <w:rFonts w:asciiTheme="majorBidi" w:hAnsiTheme="majorBidi" w:cstheme="majorBidi"/>
                <w:b/>
                <w:bCs/>
                <w:i/>
                <w:iCs/>
                <w:sz w:val="18"/>
                <w:szCs w:val="18"/>
                <w:lang w:eastAsia="zh-CN"/>
              </w:rPr>
              <w:t xml:space="preserve">C </w:t>
            </w:r>
            <w:r w:rsidRPr="008476A6">
              <w:rPr>
                <w:rFonts w:asciiTheme="majorBidi" w:hAnsiTheme="majorBidi" w:cstheme="majorBidi"/>
                <w:b/>
                <w:bCs/>
                <w:i/>
                <w:iCs/>
                <w:sz w:val="18"/>
                <w:szCs w:val="18"/>
                <w:vertAlign w:val="superscript"/>
                <w:lang w:eastAsia="zh-CN"/>
              </w:rPr>
              <w:t>_</w:t>
            </w:r>
            <w:r w:rsidRPr="008476A6">
              <w:rPr>
                <w:rFonts w:asciiTheme="majorBidi" w:hAnsiTheme="majorBidi" w:cstheme="majorBidi"/>
                <w:b/>
                <w:bCs/>
                <w:i/>
                <w:iCs/>
                <w:sz w:val="18"/>
                <w:szCs w:val="18"/>
                <w:lang w:eastAsia="zh-CN"/>
              </w:rPr>
              <w:t xml:space="preserve"> CHARACTERISTICS TO BE PROVIDED FOR EACH GROUP OF FREQUENCY ASSIGNMENTS FOR A SATELLITE ANTENNA BEAM OR AN EARTH STATION OR RADIO ASTRONOMY ANTENNA</w:t>
            </w:r>
          </w:p>
        </w:tc>
        <w:tc>
          <w:tcPr>
            <w:tcW w:w="737" w:type="dxa"/>
            <w:tcBorders>
              <w:top w:val="single" w:sz="12" w:space="0" w:color="auto"/>
              <w:left w:val="nil"/>
              <w:bottom w:val="single" w:sz="4" w:space="0" w:color="auto"/>
              <w:right w:val="single" w:sz="4" w:space="0" w:color="auto"/>
            </w:tcBorders>
            <w:shd w:val="clear" w:color="auto" w:fill="auto"/>
            <w:textDirection w:val="btLr"/>
            <w:vAlign w:val="center"/>
            <w:hideMark/>
          </w:tcPr>
          <w:p w:rsidR="00201F65" w:rsidRPr="008476A6" w:rsidRDefault="00201F65" w:rsidP="00201F65">
            <w:pPr>
              <w:jc w:val="center"/>
              <w:rPr>
                <w:rFonts w:asciiTheme="majorBidi" w:hAnsiTheme="majorBidi" w:cstheme="majorBidi"/>
                <w:b/>
                <w:bCs/>
                <w:sz w:val="16"/>
                <w:szCs w:val="16"/>
              </w:rPr>
            </w:pPr>
            <w:r w:rsidRPr="008476A6">
              <w:rPr>
                <w:rFonts w:asciiTheme="majorBidi" w:hAnsiTheme="majorBidi" w:cstheme="majorBidi"/>
                <w:b/>
                <w:bCs/>
                <w:sz w:val="16"/>
                <w:szCs w:val="16"/>
              </w:rPr>
              <w:t>Advance publication of a geostationary-satellite network</w:t>
            </w:r>
          </w:p>
        </w:tc>
        <w:tc>
          <w:tcPr>
            <w:tcW w:w="850" w:type="dxa"/>
            <w:tcBorders>
              <w:top w:val="single" w:sz="12" w:space="0" w:color="auto"/>
              <w:left w:val="nil"/>
              <w:bottom w:val="single" w:sz="4" w:space="0" w:color="auto"/>
              <w:right w:val="single" w:sz="4" w:space="0" w:color="auto"/>
            </w:tcBorders>
            <w:shd w:val="clear" w:color="auto" w:fill="auto"/>
            <w:textDirection w:val="btLr"/>
            <w:vAlign w:val="center"/>
            <w:hideMark/>
          </w:tcPr>
          <w:p w:rsidR="00201F65" w:rsidRPr="008476A6" w:rsidRDefault="00201F65" w:rsidP="00201F65">
            <w:pPr>
              <w:jc w:val="center"/>
              <w:rPr>
                <w:rFonts w:asciiTheme="majorBidi" w:hAnsiTheme="majorBidi" w:cstheme="majorBidi"/>
                <w:b/>
                <w:bCs/>
                <w:sz w:val="16"/>
                <w:szCs w:val="16"/>
              </w:rPr>
            </w:pPr>
            <w:r w:rsidRPr="008476A6">
              <w:rPr>
                <w:rFonts w:asciiTheme="majorBidi" w:hAnsiTheme="majorBidi" w:cstheme="majorBidi"/>
                <w:b/>
                <w:bCs/>
                <w:sz w:val="16"/>
                <w:szCs w:val="16"/>
              </w:rPr>
              <w:t>Advance publication of a non-geostationary-satellite network subject to coordination under Section II of Article 9</w:t>
            </w:r>
          </w:p>
        </w:tc>
        <w:tc>
          <w:tcPr>
            <w:tcW w:w="907" w:type="dxa"/>
            <w:tcBorders>
              <w:top w:val="single" w:sz="12" w:space="0" w:color="auto"/>
              <w:left w:val="nil"/>
              <w:bottom w:val="single" w:sz="4" w:space="0" w:color="auto"/>
              <w:right w:val="single" w:sz="4" w:space="0" w:color="auto"/>
            </w:tcBorders>
            <w:shd w:val="clear" w:color="auto" w:fill="auto"/>
            <w:textDirection w:val="btLr"/>
            <w:vAlign w:val="center"/>
            <w:hideMark/>
          </w:tcPr>
          <w:p w:rsidR="00201F65" w:rsidRPr="008476A6" w:rsidRDefault="00201F65" w:rsidP="00201F65">
            <w:pPr>
              <w:jc w:val="center"/>
              <w:rPr>
                <w:rFonts w:asciiTheme="majorBidi" w:hAnsiTheme="majorBidi" w:cstheme="majorBidi"/>
                <w:b/>
                <w:bCs/>
                <w:sz w:val="16"/>
                <w:szCs w:val="16"/>
              </w:rPr>
            </w:pPr>
            <w:r w:rsidRPr="008476A6">
              <w:rPr>
                <w:rFonts w:asciiTheme="majorBidi" w:hAnsiTheme="majorBidi" w:cstheme="majorBidi"/>
                <w:b/>
                <w:bCs/>
                <w:sz w:val="16"/>
                <w:szCs w:val="16"/>
              </w:rPr>
              <w:t>Advance publication of a non-geostationary-satellite network not subject to coordination under Section II</w:t>
            </w:r>
            <w:r w:rsidRPr="008476A6">
              <w:rPr>
                <w:rFonts w:asciiTheme="majorBidi" w:hAnsiTheme="majorBidi" w:cstheme="majorBidi"/>
                <w:b/>
                <w:bCs/>
                <w:sz w:val="16"/>
                <w:szCs w:val="16"/>
              </w:rPr>
              <w:br/>
              <w:t xml:space="preserve"> of Article 9</w:t>
            </w:r>
          </w:p>
        </w:tc>
        <w:tc>
          <w:tcPr>
            <w:tcW w:w="985" w:type="dxa"/>
            <w:tcBorders>
              <w:top w:val="single" w:sz="12" w:space="0" w:color="auto"/>
              <w:left w:val="nil"/>
              <w:bottom w:val="single" w:sz="4" w:space="0" w:color="auto"/>
              <w:right w:val="single" w:sz="4" w:space="0" w:color="auto"/>
            </w:tcBorders>
            <w:shd w:val="clear" w:color="auto" w:fill="auto"/>
            <w:textDirection w:val="btLr"/>
            <w:vAlign w:val="center"/>
            <w:hideMark/>
          </w:tcPr>
          <w:p w:rsidR="00201F65" w:rsidRPr="008476A6" w:rsidRDefault="00201F65" w:rsidP="00201F65">
            <w:pPr>
              <w:jc w:val="center"/>
              <w:rPr>
                <w:rFonts w:asciiTheme="majorBidi" w:hAnsiTheme="majorBidi" w:cstheme="majorBidi"/>
                <w:b/>
                <w:bCs/>
                <w:sz w:val="16"/>
                <w:szCs w:val="16"/>
              </w:rPr>
            </w:pPr>
            <w:r w:rsidRPr="008476A6">
              <w:rPr>
                <w:rFonts w:asciiTheme="majorBidi" w:hAnsiTheme="majorBidi" w:cstheme="majorBidi"/>
                <w:b/>
                <w:bCs/>
                <w:sz w:val="16"/>
                <w:szCs w:val="16"/>
              </w:rPr>
              <w:t xml:space="preserve">Notification or coordination of a geostationary-satellite network (including space operation functions under Article 2A of Appendices 30 or 30A) </w:t>
            </w:r>
          </w:p>
        </w:tc>
        <w:tc>
          <w:tcPr>
            <w:tcW w:w="618" w:type="dxa"/>
            <w:tcBorders>
              <w:top w:val="single" w:sz="12" w:space="0" w:color="auto"/>
              <w:left w:val="nil"/>
              <w:bottom w:val="single" w:sz="4" w:space="0" w:color="auto"/>
              <w:right w:val="single" w:sz="4" w:space="0" w:color="auto"/>
            </w:tcBorders>
            <w:shd w:val="clear" w:color="auto" w:fill="auto"/>
            <w:textDirection w:val="btLr"/>
            <w:vAlign w:val="center"/>
            <w:hideMark/>
          </w:tcPr>
          <w:p w:rsidR="00201F65" w:rsidRPr="008476A6" w:rsidRDefault="00201F65" w:rsidP="00201F65">
            <w:pPr>
              <w:jc w:val="center"/>
              <w:rPr>
                <w:rFonts w:asciiTheme="majorBidi" w:hAnsiTheme="majorBidi" w:cstheme="majorBidi"/>
                <w:b/>
                <w:bCs/>
                <w:sz w:val="16"/>
                <w:szCs w:val="16"/>
              </w:rPr>
            </w:pPr>
            <w:r w:rsidRPr="008476A6">
              <w:rPr>
                <w:rFonts w:asciiTheme="majorBidi" w:hAnsiTheme="majorBidi" w:cstheme="majorBidi"/>
                <w:b/>
                <w:bCs/>
                <w:sz w:val="16"/>
                <w:szCs w:val="16"/>
              </w:rPr>
              <w:t>Notification or coordination of a non-geostationary-satellite network</w:t>
            </w:r>
          </w:p>
        </w:tc>
        <w:tc>
          <w:tcPr>
            <w:tcW w:w="761" w:type="dxa"/>
            <w:tcBorders>
              <w:top w:val="single" w:sz="12" w:space="0" w:color="auto"/>
              <w:left w:val="nil"/>
              <w:bottom w:val="single" w:sz="4" w:space="0" w:color="auto"/>
              <w:right w:val="single" w:sz="4" w:space="0" w:color="auto"/>
            </w:tcBorders>
            <w:shd w:val="clear" w:color="auto" w:fill="auto"/>
            <w:textDirection w:val="btLr"/>
            <w:vAlign w:val="center"/>
            <w:hideMark/>
          </w:tcPr>
          <w:p w:rsidR="00201F65" w:rsidRPr="008476A6" w:rsidRDefault="00201F65" w:rsidP="00201F65">
            <w:pPr>
              <w:jc w:val="center"/>
              <w:rPr>
                <w:rFonts w:asciiTheme="majorBidi" w:hAnsiTheme="majorBidi" w:cstheme="majorBidi"/>
                <w:b/>
                <w:bCs/>
                <w:sz w:val="16"/>
                <w:szCs w:val="16"/>
              </w:rPr>
            </w:pPr>
            <w:r w:rsidRPr="008476A6">
              <w:rPr>
                <w:rFonts w:asciiTheme="majorBidi" w:hAnsiTheme="majorBidi" w:cstheme="majorBidi"/>
                <w:b/>
                <w:bCs/>
                <w:sz w:val="16"/>
                <w:szCs w:val="16"/>
              </w:rPr>
              <w:t xml:space="preserve">Notification or coordination of an earth station (including notification under Appendices 30A or 30B) </w:t>
            </w:r>
          </w:p>
        </w:tc>
        <w:tc>
          <w:tcPr>
            <w:tcW w:w="839" w:type="dxa"/>
            <w:tcBorders>
              <w:top w:val="single" w:sz="12" w:space="0" w:color="auto"/>
              <w:left w:val="nil"/>
              <w:bottom w:val="single" w:sz="4" w:space="0" w:color="auto"/>
              <w:right w:val="single" w:sz="4" w:space="0" w:color="auto"/>
            </w:tcBorders>
            <w:shd w:val="clear" w:color="auto" w:fill="auto"/>
            <w:textDirection w:val="btLr"/>
            <w:vAlign w:val="center"/>
            <w:hideMark/>
          </w:tcPr>
          <w:p w:rsidR="00201F65" w:rsidRPr="008476A6" w:rsidRDefault="00201F65" w:rsidP="00201F65">
            <w:pPr>
              <w:jc w:val="center"/>
              <w:rPr>
                <w:rFonts w:asciiTheme="majorBidi" w:hAnsiTheme="majorBidi" w:cstheme="majorBidi"/>
                <w:b/>
                <w:bCs/>
                <w:sz w:val="16"/>
                <w:szCs w:val="16"/>
              </w:rPr>
            </w:pPr>
            <w:r w:rsidRPr="008476A6">
              <w:rPr>
                <w:rFonts w:asciiTheme="majorBidi" w:hAnsiTheme="majorBidi" w:cstheme="majorBidi"/>
                <w:b/>
                <w:bCs/>
                <w:sz w:val="16"/>
                <w:szCs w:val="16"/>
              </w:rPr>
              <w:t>Notice for a satellite network in the broadcasting-satellite service under Appendix 30 (Articles 4 and 5)</w:t>
            </w:r>
          </w:p>
        </w:tc>
        <w:tc>
          <w:tcPr>
            <w:tcW w:w="794" w:type="dxa"/>
            <w:tcBorders>
              <w:top w:val="single" w:sz="12" w:space="0" w:color="auto"/>
              <w:left w:val="nil"/>
              <w:bottom w:val="single" w:sz="4" w:space="0" w:color="auto"/>
              <w:right w:val="single" w:sz="4" w:space="0" w:color="auto"/>
            </w:tcBorders>
            <w:shd w:val="clear" w:color="auto" w:fill="auto"/>
            <w:textDirection w:val="btLr"/>
            <w:vAlign w:val="center"/>
            <w:hideMark/>
          </w:tcPr>
          <w:p w:rsidR="00201F65" w:rsidRPr="008476A6" w:rsidRDefault="00201F65" w:rsidP="00201F65">
            <w:pPr>
              <w:jc w:val="center"/>
              <w:rPr>
                <w:rFonts w:asciiTheme="majorBidi" w:hAnsiTheme="majorBidi" w:cstheme="majorBidi"/>
                <w:b/>
                <w:bCs/>
                <w:sz w:val="16"/>
                <w:szCs w:val="16"/>
              </w:rPr>
            </w:pPr>
            <w:r w:rsidRPr="008476A6">
              <w:rPr>
                <w:rFonts w:asciiTheme="majorBidi" w:hAnsiTheme="majorBidi" w:cstheme="majorBidi"/>
                <w:b/>
                <w:bCs/>
                <w:sz w:val="16"/>
                <w:szCs w:val="16"/>
              </w:rPr>
              <w:t xml:space="preserve">Notice for a satellite network (feeder-link) under Appendix 30A </w:t>
            </w:r>
            <w:r w:rsidRPr="008476A6">
              <w:rPr>
                <w:rFonts w:asciiTheme="majorBidi" w:hAnsiTheme="majorBidi" w:cstheme="majorBidi"/>
                <w:b/>
                <w:bCs/>
                <w:sz w:val="16"/>
                <w:szCs w:val="16"/>
              </w:rPr>
              <w:br/>
              <w:t>(Articles 4 and 5)</w:t>
            </w:r>
          </w:p>
        </w:tc>
        <w:tc>
          <w:tcPr>
            <w:tcW w:w="811" w:type="dxa"/>
            <w:tcBorders>
              <w:top w:val="single" w:sz="12" w:space="0" w:color="auto"/>
              <w:left w:val="nil"/>
              <w:bottom w:val="single" w:sz="4" w:space="0" w:color="auto"/>
              <w:right w:val="double" w:sz="6" w:space="0" w:color="auto"/>
            </w:tcBorders>
            <w:shd w:val="clear" w:color="auto" w:fill="auto"/>
            <w:textDirection w:val="btLr"/>
            <w:vAlign w:val="center"/>
            <w:hideMark/>
          </w:tcPr>
          <w:p w:rsidR="00201F65" w:rsidRPr="008476A6" w:rsidRDefault="00201F65" w:rsidP="00201F65">
            <w:pPr>
              <w:jc w:val="center"/>
              <w:rPr>
                <w:rFonts w:asciiTheme="majorBidi" w:hAnsiTheme="majorBidi" w:cstheme="majorBidi"/>
                <w:b/>
                <w:bCs/>
                <w:sz w:val="16"/>
                <w:szCs w:val="16"/>
              </w:rPr>
            </w:pPr>
            <w:r w:rsidRPr="008476A6">
              <w:rPr>
                <w:rFonts w:asciiTheme="majorBidi" w:hAnsiTheme="majorBidi" w:cstheme="majorBidi"/>
                <w:b/>
                <w:bCs/>
                <w:sz w:val="16"/>
                <w:szCs w:val="16"/>
              </w:rPr>
              <w:t>Notice for a satellite network in the fixed-satellite service under Appendix 30B (Articles 6 and 8)</w:t>
            </w:r>
          </w:p>
        </w:tc>
        <w:tc>
          <w:tcPr>
            <w:tcW w:w="991" w:type="dxa"/>
            <w:tcBorders>
              <w:top w:val="single" w:sz="12" w:space="0" w:color="auto"/>
              <w:left w:val="nil"/>
              <w:bottom w:val="single" w:sz="4" w:space="0" w:color="auto"/>
              <w:right w:val="nil"/>
            </w:tcBorders>
            <w:shd w:val="clear" w:color="000000" w:fill="auto"/>
            <w:textDirection w:val="btLr"/>
            <w:vAlign w:val="center"/>
            <w:hideMark/>
          </w:tcPr>
          <w:p w:rsidR="00201F65" w:rsidRPr="008476A6" w:rsidRDefault="00201F65" w:rsidP="00201F65">
            <w:pPr>
              <w:jc w:val="center"/>
              <w:rPr>
                <w:rFonts w:asciiTheme="majorBidi" w:hAnsiTheme="majorBidi" w:cstheme="majorBidi"/>
                <w:b/>
                <w:bCs/>
                <w:sz w:val="16"/>
                <w:szCs w:val="16"/>
              </w:rPr>
            </w:pPr>
            <w:r w:rsidRPr="008476A6">
              <w:rPr>
                <w:rFonts w:asciiTheme="majorBidi" w:hAnsiTheme="majorBidi" w:cstheme="majorBidi"/>
                <w:b/>
                <w:bCs/>
                <w:sz w:val="16"/>
                <w:szCs w:val="16"/>
              </w:rPr>
              <w:t>Items in Appendix</w:t>
            </w:r>
          </w:p>
        </w:tc>
        <w:tc>
          <w:tcPr>
            <w:tcW w:w="850" w:type="dxa"/>
            <w:tcBorders>
              <w:top w:val="single" w:sz="12" w:space="0" w:color="auto"/>
              <w:left w:val="double" w:sz="6" w:space="0" w:color="auto"/>
              <w:bottom w:val="single" w:sz="4" w:space="0" w:color="auto"/>
              <w:right w:val="single" w:sz="12" w:space="0" w:color="auto"/>
            </w:tcBorders>
            <w:shd w:val="clear" w:color="auto" w:fill="auto"/>
            <w:textDirection w:val="btLr"/>
            <w:vAlign w:val="center"/>
            <w:hideMark/>
          </w:tcPr>
          <w:p w:rsidR="00201F65" w:rsidRPr="008476A6" w:rsidRDefault="00201F65" w:rsidP="00201F65">
            <w:pPr>
              <w:jc w:val="center"/>
              <w:rPr>
                <w:rFonts w:asciiTheme="majorBidi" w:hAnsiTheme="majorBidi" w:cstheme="majorBidi"/>
                <w:b/>
                <w:bCs/>
                <w:sz w:val="16"/>
                <w:szCs w:val="16"/>
              </w:rPr>
            </w:pPr>
            <w:r w:rsidRPr="008476A6">
              <w:rPr>
                <w:rFonts w:asciiTheme="majorBidi" w:hAnsiTheme="majorBidi" w:cstheme="majorBidi"/>
                <w:b/>
                <w:bCs/>
                <w:sz w:val="16"/>
                <w:szCs w:val="16"/>
              </w:rPr>
              <w:t>Radio astronomy</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C.1</w:t>
            </w:r>
          </w:p>
        </w:tc>
        <w:tc>
          <w:tcPr>
            <w:tcW w:w="4418" w:type="dxa"/>
            <w:tcBorders>
              <w:top w:val="nil"/>
              <w:left w:val="nil"/>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FREQUENCY RANGE</w:t>
            </w:r>
          </w:p>
        </w:tc>
        <w:tc>
          <w:tcPr>
            <w:tcW w:w="7302" w:type="dxa"/>
            <w:gridSpan w:val="9"/>
            <w:tcBorders>
              <w:top w:val="nil"/>
              <w:left w:val="nil"/>
              <w:bottom w:val="single" w:sz="4" w:space="0" w:color="auto"/>
              <w:right w:val="double" w:sz="6" w:space="0" w:color="auto"/>
            </w:tcBorders>
            <w:shd w:val="clear" w:color="000000" w:fill="C0C0C0"/>
            <w:vAlign w:val="center"/>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p>
        </w:tc>
        <w:tc>
          <w:tcPr>
            <w:tcW w:w="991" w:type="dxa"/>
            <w:tcBorders>
              <w:top w:val="nil"/>
              <w:left w:val="nil"/>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C.1</w:t>
            </w:r>
          </w:p>
        </w:tc>
        <w:tc>
          <w:tcPr>
            <w:tcW w:w="850" w:type="dxa"/>
            <w:tcBorders>
              <w:top w:val="nil"/>
              <w:left w:val="nil"/>
              <w:bottom w:val="single" w:sz="4" w:space="0" w:color="auto"/>
              <w:right w:val="single" w:sz="12" w:space="0" w:color="auto"/>
            </w:tcBorders>
            <w:shd w:val="clear" w:color="000000" w:fill="C0C0C0"/>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000000"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C.1.a</w:t>
            </w:r>
          </w:p>
        </w:tc>
        <w:tc>
          <w:tcPr>
            <w:tcW w:w="4418" w:type="dxa"/>
            <w:tcBorders>
              <w:top w:val="nil"/>
              <w:left w:val="nil"/>
              <w:bottom w:val="single" w:sz="4" w:space="0" w:color="auto"/>
              <w:right w:val="double" w:sz="6" w:space="0" w:color="auto"/>
            </w:tcBorders>
            <w:shd w:val="clear" w:color="000000" w:fill="FFFFFF"/>
            <w:hideMark/>
          </w:tcPr>
          <w:p w:rsidR="00201F65" w:rsidRPr="008476A6" w:rsidRDefault="00201F65" w:rsidP="00201F65">
            <w:pPr>
              <w:spacing w:before="40" w:after="40"/>
              <w:ind w:left="170"/>
              <w:rPr>
                <w:sz w:val="18"/>
                <w:szCs w:val="18"/>
              </w:rPr>
            </w:pPr>
            <w:r w:rsidRPr="008476A6">
              <w:rPr>
                <w:sz w:val="18"/>
                <w:szCs w:val="18"/>
              </w:rPr>
              <w:t>the lower limit of the frequency range within which the carriers and the bandwidth of the emission will be located for each Earth-to-space or space-to-Earth service area, or for each space-to-space relay</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90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991" w:type="dxa"/>
            <w:tcBorders>
              <w:top w:val="nil"/>
              <w:left w:val="nil"/>
              <w:bottom w:val="single" w:sz="4" w:space="0" w:color="auto"/>
              <w:right w:val="double" w:sz="6" w:space="0" w:color="auto"/>
            </w:tcBorders>
            <w:shd w:val="clear" w:color="000000"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C.1.a</w:t>
            </w:r>
          </w:p>
        </w:tc>
        <w:tc>
          <w:tcPr>
            <w:tcW w:w="850" w:type="dxa"/>
            <w:tcBorders>
              <w:top w:val="nil"/>
              <w:left w:val="nil"/>
              <w:bottom w:val="single" w:sz="4" w:space="0" w:color="auto"/>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000000"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C.1.b</w:t>
            </w:r>
          </w:p>
        </w:tc>
        <w:tc>
          <w:tcPr>
            <w:tcW w:w="4418" w:type="dxa"/>
            <w:tcBorders>
              <w:top w:val="nil"/>
              <w:left w:val="nil"/>
              <w:bottom w:val="single" w:sz="4" w:space="0" w:color="auto"/>
              <w:right w:val="double" w:sz="6" w:space="0" w:color="auto"/>
            </w:tcBorders>
            <w:shd w:val="clear" w:color="000000" w:fill="FFFFFF"/>
            <w:hideMark/>
          </w:tcPr>
          <w:p w:rsidR="00201F65" w:rsidRPr="008476A6" w:rsidRDefault="00201F65" w:rsidP="00201F65">
            <w:pPr>
              <w:spacing w:before="40" w:after="40"/>
              <w:ind w:left="170"/>
              <w:rPr>
                <w:sz w:val="18"/>
                <w:szCs w:val="18"/>
              </w:rPr>
            </w:pPr>
            <w:r w:rsidRPr="008476A6">
              <w:rPr>
                <w:sz w:val="18"/>
                <w:szCs w:val="18"/>
              </w:rPr>
              <w:t>the upper limit of the frequency range within which the carriers and the bandwidth of the emission will be located for each Earth-to-space or space-to-Earth service area, or for each space-to-space relay</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90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991" w:type="dxa"/>
            <w:tcBorders>
              <w:top w:val="nil"/>
              <w:left w:val="nil"/>
              <w:bottom w:val="single" w:sz="4" w:space="0" w:color="auto"/>
              <w:right w:val="double" w:sz="6" w:space="0" w:color="auto"/>
            </w:tcBorders>
            <w:shd w:val="clear" w:color="000000"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C.1.b</w:t>
            </w:r>
          </w:p>
        </w:tc>
        <w:tc>
          <w:tcPr>
            <w:tcW w:w="850" w:type="dxa"/>
            <w:tcBorders>
              <w:top w:val="nil"/>
              <w:left w:val="nil"/>
              <w:bottom w:val="single" w:sz="4" w:space="0" w:color="auto"/>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C.2</w:t>
            </w:r>
          </w:p>
        </w:tc>
        <w:tc>
          <w:tcPr>
            <w:tcW w:w="4418" w:type="dxa"/>
            <w:tcBorders>
              <w:top w:val="nil"/>
              <w:left w:val="nil"/>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ASSIGNED FREQUENCY (FREQUENCIES)</w:t>
            </w:r>
          </w:p>
        </w:tc>
        <w:tc>
          <w:tcPr>
            <w:tcW w:w="7302" w:type="dxa"/>
            <w:gridSpan w:val="9"/>
            <w:tcBorders>
              <w:top w:val="nil"/>
              <w:left w:val="nil"/>
              <w:bottom w:val="single" w:sz="4" w:space="0" w:color="auto"/>
              <w:right w:val="double" w:sz="6" w:space="0" w:color="auto"/>
            </w:tcBorders>
            <w:shd w:val="clear" w:color="000000" w:fill="C0C0C0"/>
            <w:vAlign w:val="center"/>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p>
        </w:tc>
        <w:tc>
          <w:tcPr>
            <w:tcW w:w="991" w:type="dxa"/>
            <w:tcBorders>
              <w:top w:val="nil"/>
              <w:left w:val="nil"/>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C.2</w:t>
            </w:r>
          </w:p>
        </w:tc>
        <w:tc>
          <w:tcPr>
            <w:tcW w:w="850" w:type="dxa"/>
            <w:tcBorders>
              <w:top w:val="nil"/>
              <w:left w:val="nil"/>
              <w:bottom w:val="single" w:sz="4" w:space="0" w:color="auto"/>
              <w:right w:val="single" w:sz="12" w:space="0" w:color="auto"/>
            </w:tcBorders>
            <w:shd w:val="clear" w:color="000000" w:fill="C0C0C0"/>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000000"/>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C.2.a.1</w:t>
            </w:r>
          </w:p>
        </w:tc>
        <w:tc>
          <w:tcPr>
            <w:tcW w:w="4418" w:type="dxa"/>
            <w:tcBorders>
              <w:top w:val="single" w:sz="4" w:space="0" w:color="auto"/>
              <w:left w:val="nil"/>
              <w:bottom w:val="single" w:sz="4" w:space="0" w:color="auto"/>
              <w:right w:val="double" w:sz="6" w:space="0" w:color="auto"/>
            </w:tcBorders>
            <w:shd w:val="clear" w:color="auto" w:fill="auto"/>
            <w:hideMark/>
          </w:tcPr>
          <w:p w:rsidR="00201F65" w:rsidRPr="008476A6" w:rsidRDefault="00201F65" w:rsidP="00201F65">
            <w:pPr>
              <w:spacing w:before="40" w:after="40"/>
              <w:ind w:left="170"/>
              <w:rPr>
                <w:sz w:val="18"/>
                <w:szCs w:val="18"/>
              </w:rPr>
            </w:pPr>
            <w:r w:rsidRPr="008476A6">
              <w:rPr>
                <w:sz w:val="18"/>
                <w:szCs w:val="18"/>
              </w:rPr>
              <w:t xml:space="preserve">the assigned frequency (frequencies), as defined in No. </w:t>
            </w:r>
            <w:r w:rsidRPr="008476A6">
              <w:rPr>
                <w:b/>
                <w:bCs/>
                <w:sz w:val="18"/>
                <w:szCs w:val="18"/>
              </w:rPr>
              <w:t>1.148</w:t>
            </w:r>
          </w:p>
          <w:p w:rsidR="00201F65" w:rsidRPr="008476A6" w:rsidRDefault="00201F65" w:rsidP="00201F65">
            <w:pPr>
              <w:spacing w:before="40" w:after="40"/>
              <w:ind w:left="340"/>
              <w:rPr>
                <w:sz w:val="18"/>
                <w:szCs w:val="18"/>
              </w:rPr>
            </w:pPr>
            <w:r w:rsidRPr="008476A6">
              <w:rPr>
                <w:sz w:val="18"/>
                <w:szCs w:val="18"/>
              </w:rPr>
              <w:t>– in kHz up to 28 000 kHz inclusive</w:t>
            </w:r>
          </w:p>
          <w:p w:rsidR="00201F65" w:rsidRPr="008476A6" w:rsidRDefault="00201F65" w:rsidP="00201F65">
            <w:pPr>
              <w:spacing w:before="40" w:after="40"/>
              <w:ind w:left="340"/>
              <w:rPr>
                <w:sz w:val="18"/>
                <w:szCs w:val="18"/>
              </w:rPr>
            </w:pPr>
            <w:r w:rsidRPr="008476A6">
              <w:rPr>
                <w:sz w:val="18"/>
                <w:szCs w:val="18"/>
              </w:rPr>
              <w:t>– in MHz above 28 000 kHz to 10 500 MHz inclusive</w:t>
            </w:r>
          </w:p>
          <w:p w:rsidR="00201F65" w:rsidRPr="008476A6" w:rsidRDefault="00201F65" w:rsidP="00201F65">
            <w:pPr>
              <w:spacing w:before="40" w:after="40"/>
              <w:ind w:left="340"/>
              <w:rPr>
                <w:sz w:val="18"/>
                <w:szCs w:val="18"/>
              </w:rPr>
            </w:pPr>
            <w:r w:rsidRPr="008476A6">
              <w:rPr>
                <w:sz w:val="18"/>
                <w:szCs w:val="18"/>
              </w:rPr>
              <w:t>– in GHz above 10 500 MHz</w:t>
            </w:r>
          </w:p>
          <w:p w:rsidR="00201F65" w:rsidRPr="008476A6" w:rsidRDefault="00201F65" w:rsidP="00201F65">
            <w:pPr>
              <w:spacing w:before="40" w:after="40"/>
              <w:ind w:left="340"/>
              <w:rPr>
                <w:sz w:val="18"/>
                <w:szCs w:val="18"/>
              </w:rPr>
            </w:pPr>
            <w:r w:rsidRPr="008476A6">
              <w:rPr>
                <w:sz w:val="18"/>
                <w:szCs w:val="18"/>
              </w:rPr>
              <w:t>If the basic characteristics are identical, with the exception of the assigned frequency, a list of frequency assignments may be provided</w:t>
            </w:r>
          </w:p>
          <w:p w:rsidR="00201F65" w:rsidRPr="008476A6" w:rsidRDefault="00201F65" w:rsidP="00201F65">
            <w:pPr>
              <w:spacing w:before="40" w:after="40"/>
              <w:ind w:left="510"/>
              <w:rPr>
                <w:sz w:val="18"/>
                <w:szCs w:val="18"/>
              </w:rPr>
            </w:pPr>
            <w:r w:rsidRPr="008476A6">
              <w:rPr>
                <w:sz w:val="18"/>
                <w:szCs w:val="18"/>
              </w:rPr>
              <w:t>In the case of advance publication, required only for active sensors</w:t>
            </w:r>
          </w:p>
          <w:p w:rsidR="00201F65" w:rsidRPr="008476A6" w:rsidRDefault="00201F65" w:rsidP="00201F65">
            <w:pPr>
              <w:spacing w:before="40" w:after="40"/>
              <w:ind w:left="510"/>
              <w:rPr>
                <w:sz w:val="18"/>
                <w:szCs w:val="18"/>
              </w:rPr>
            </w:pPr>
            <w:r w:rsidRPr="008476A6">
              <w:rPr>
                <w:sz w:val="18"/>
                <w:szCs w:val="18"/>
              </w:rPr>
              <w:t>In the case of geostationary and non geo-stationary satellite networks, required for all space applications except passive sensors</w:t>
            </w:r>
          </w:p>
          <w:p w:rsidR="00201F65" w:rsidRPr="008476A6" w:rsidRDefault="00201F65" w:rsidP="00201F65">
            <w:pPr>
              <w:spacing w:before="40" w:after="40"/>
              <w:ind w:left="510"/>
              <w:rPr>
                <w:sz w:val="18"/>
                <w:szCs w:val="18"/>
              </w:rPr>
            </w:pPr>
            <w:r w:rsidRPr="008476A6">
              <w:rPr>
                <w:sz w:val="18"/>
                <w:szCs w:val="18"/>
              </w:rPr>
              <w:t xml:space="preserve">In the case of Appendix </w:t>
            </w:r>
            <w:r w:rsidRPr="008476A6">
              <w:rPr>
                <w:b/>
                <w:bCs/>
                <w:sz w:val="18"/>
                <w:szCs w:val="18"/>
              </w:rPr>
              <w:t>30B</w:t>
            </w:r>
            <w:r w:rsidRPr="008476A6">
              <w:rPr>
                <w:sz w:val="18"/>
                <w:szCs w:val="18"/>
              </w:rPr>
              <w:t>, required only for notification under Article 8</w:t>
            </w:r>
          </w:p>
        </w:tc>
        <w:tc>
          <w:tcPr>
            <w:tcW w:w="737" w:type="dxa"/>
            <w:tcBorders>
              <w:top w:val="nil"/>
              <w:left w:val="double" w:sz="6"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985"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618"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761" w:type="dxa"/>
            <w:tcBorders>
              <w:top w:val="nil"/>
              <w:left w:val="nil"/>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839"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794"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811" w:type="dxa"/>
            <w:tcBorders>
              <w:top w:val="nil"/>
              <w:left w:val="single" w:sz="4" w:space="0" w:color="auto"/>
              <w:bottom w:val="single" w:sz="4" w:space="0" w:color="000000"/>
              <w:right w:val="double" w:sz="6"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991" w:type="dxa"/>
            <w:tcBorders>
              <w:top w:val="nil"/>
              <w:left w:val="double" w:sz="6" w:space="0" w:color="auto"/>
              <w:bottom w:val="single" w:sz="4" w:space="0" w:color="000000"/>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C.2.a.1</w:t>
            </w:r>
          </w:p>
        </w:tc>
        <w:tc>
          <w:tcPr>
            <w:tcW w:w="850" w:type="dxa"/>
            <w:tcBorders>
              <w:top w:val="nil"/>
              <w:left w:val="double" w:sz="6" w:space="0" w:color="auto"/>
              <w:bottom w:val="single" w:sz="4" w:space="0" w:color="000000"/>
              <w:right w:val="single" w:sz="12"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000000" w:fill="auto"/>
            <w:hideMark/>
          </w:tcPr>
          <w:p w:rsidR="00201F65" w:rsidRPr="008476A6" w:rsidRDefault="00201F65" w:rsidP="00164567">
            <w:pPr>
              <w:keepNext/>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lastRenderedPageBreak/>
              <w:t>C.2.a.2</w:t>
            </w:r>
          </w:p>
        </w:tc>
        <w:tc>
          <w:tcPr>
            <w:tcW w:w="4418" w:type="dxa"/>
            <w:tcBorders>
              <w:top w:val="single" w:sz="4" w:space="0" w:color="auto"/>
              <w:left w:val="nil"/>
              <w:bottom w:val="single" w:sz="4" w:space="0" w:color="auto"/>
              <w:right w:val="double" w:sz="6" w:space="0" w:color="auto"/>
            </w:tcBorders>
            <w:shd w:val="clear" w:color="000000" w:fill="FFFFFF"/>
            <w:hideMark/>
          </w:tcPr>
          <w:p w:rsidR="00201F65" w:rsidRPr="008476A6" w:rsidRDefault="00201F65" w:rsidP="00164567">
            <w:pPr>
              <w:keepNext/>
              <w:spacing w:before="40" w:after="40"/>
              <w:ind w:left="170"/>
              <w:rPr>
                <w:sz w:val="18"/>
                <w:szCs w:val="18"/>
              </w:rPr>
            </w:pPr>
            <w:r w:rsidRPr="008476A6">
              <w:rPr>
                <w:sz w:val="18"/>
                <w:szCs w:val="18"/>
              </w:rPr>
              <w:t>the channel number</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164567">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164567">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164567">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164567">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164567">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164567">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164567">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164567">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81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164567">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nil"/>
              <w:bottom w:val="single" w:sz="4" w:space="0" w:color="auto"/>
              <w:right w:val="double" w:sz="6" w:space="0" w:color="auto"/>
            </w:tcBorders>
            <w:shd w:val="clear" w:color="000000" w:fill="auto"/>
            <w:hideMark/>
          </w:tcPr>
          <w:p w:rsidR="00201F65" w:rsidRPr="008476A6" w:rsidRDefault="00201F65" w:rsidP="00164567">
            <w:pPr>
              <w:keepNext/>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C.2.a.2</w:t>
            </w:r>
          </w:p>
        </w:tc>
        <w:tc>
          <w:tcPr>
            <w:tcW w:w="850" w:type="dxa"/>
            <w:tcBorders>
              <w:top w:val="nil"/>
              <w:left w:val="nil"/>
              <w:bottom w:val="single" w:sz="4" w:space="0" w:color="auto"/>
              <w:right w:val="single" w:sz="12" w:space="0" w:color="auto"/>
            </w:tcBorders>
            <w:shd w:val="clear" w:color="000000" w:fill="FFFFFF"/>
            <w:vAlign w:val="center"/>
            <w:hideMark/>
          </w:tcPr>
          <w:p w:rsidR="00201F65" w:rsidRPr="008476A6" w:rsidRDefault="00201F65" w:rsidP="00164567">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000000"/>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C.2.b</w:t>
            </w:r>
          </w:p>
        </w:tc>
        <w:tc>
          <w:tcPr>
            <w:tcW w:w="4418" w:type="dxa"/>
            <w:tcBorders>
              <w:top w:val="nil"/>
              <w:left w:val="nil"/>
              <w:right w:val="double" w:sz="6" w:space="0" w:color="auto"/>
            </w:tcBorders>
            <w:shd w:val="clear" w:color="auto" w:fill="auto"/>
            <w:hideMark/>
          </w:tcPr>
          <w:p w:rsidR="00201F65" w:rsidRPr="008476A6" w:rsidRDefault="00201F65" w:rsidP="00201F65">
            <w:pPr>
              <w:spacing w:before="40" w:after="40"/>
              <w:ind w:left="170"/>
              <w:rPr>
                <w:sz w:val="18"/>
                <w:szCs w:val="18"/>
              </w:rPr>
            </w:pPr>
            <w:r w:rsidRPr="008476A6">
              <w:rPr>
                <w:sz w:val="18"/>
                <w:szCs w:val="18"/>
              </w:rPr>
              <w:t>the centre of the frequency band observed</w:t>
            </w:r>
          </w:p>
          <w:p w:rsidR="00201F65" w:rsidRPr="008476A6" w:rsidRDefault="00201F65" w:rsidP="00201F65">
            <w:pPr>
              <w:spacing w:before="40" w:after="40"/>
              <w:ind w:left="340"/>
              <w:rPr>
                <w:sz w:val="18"/>
                <w:szCs w:val="18"/>
              </w:rPr>
            </w:pPr>
            <w:r w:rsidRPr="008476A6">
              <w:rPr>
                <w:sz w:val="18"/>
                <w:szCs w:val="18"/>
              </w:rPr>
              <w:t>– in kHz up to 28 000 kHz inclusive</w:t>
            </w:r>
          </w:p>
          <w:p w:rsidR="00201F65" w:rsidRPr="008476A6" w:rsidRDefault="00201F65" w:rsidP="00201F65">
            <w:pPr>
              <w:spacing w:before="40" w:after="40"/>
              <w:ind w:left="340"/>
              <w:rPr>
                <w:sz w:val="18"/>
                <w:szCs w:val="18"/>
              </w:rPr>
            </w:pPr>
            <w:r w:rsidRPr="008476A6">
              <w:rPr>
                <w:sz w:val="18"/>
                <w:szCs w:val="18"/>
              </w:rPr>
              <w:t>– in MHz above 28 000 kHz to 10 500 MHz inclusive</w:t>
            </w:r>
          </w:p>
          <w:p w:rsidR="00201F65" w:rsidRPr="008476A6" w:rsidRDefault="00201F65" w:rsidP="00201F65">
            <w:pPr>
              <w:spacing w:before="40" w:after="40"/>
              <w:ind w:left="340"/>
              <w:rPr>
                <w:sz w:val="18"/>
                <w:szCs w:val="18"/>
              </w:rPr>
            </w:pPr>
            <w:r w:rsidRPr="008476A6">
              <w:rPr>
                <w:sz w:val="18"/>
                <w:szCs w:val="18"/>
              </w:rPr>
              <w:t>– in GHz above 10 500 MHz</w:t>
            </w:r>
          </w:p>
          <w:p w:rsidR="00201F65" w:rsidRPr="008476A6" w:rsidRDefault="00201F65" w:rsidP="00201F65">
            <w:pPr>
              <w:spacing w:before="40" w:after="40"/>
              <w:ind w:left="510"/>
              <w:rPr>
                <w:sz w:val="18"/>
                <w:szCs w:val="18"/>
              </w:rPr>
            </w:pPr>
            <w:r w:rsidRPr="008476A6">
              <w:rPr>
                <w:sz w:val="18"/>
                <w:szCs w:val="18"/>
              </w:rPr>
              <w:t>In the case of satellite networks, required only for passive sensors</w:t>
            </w:r>
          </w:p>
        </w:tc>
        <w:tc>
          <w:tcPr>
            <w:tcW w:w="737" w:type="dxa"/>
            <w:tcBorders>
              <w:top w:val="nil"/>
              <w:left w:val="double" w:sz="6"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985"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618"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761"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single" w:sz="4" w:space="0" w:color="auto"/>
              <w:bottom w:val="single" w:sz="4" w:space="0" w:color="000000"/>
              <w:right w:val="double" w:sz="6"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double" w:sz="6" w:space="0" w:color="auto"/>
              <w:bottom w:val="single" w:sz="4" w:space="0" w:color="000000"/>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C.2.b</w:t>
            </w:r>
          </w:p>
        </w:tc>
        <w:tc>
          <w:tcPr>
            <w:tcW w:w="850" w:type="dxa"/>
            <w:tcBorders>
              <w:top w:val="nil"/>
              <w:left w:val="double" w:sz="6" w:space="0" w:color="auto"/>
              <w:bottom w:val="single" w:sz="4" w:space="0" w:color="000000"/>
              <w:right w:val="single" w:sz="12"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000000"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C.2.c</w:t>
            </w:r>
          </w:p>
        </w:tc>
        <w:tc>
          <w:tcPr>
            <w:tcW w:w="4418" w:type="dxa"/>
            <w:tcBorders>
              <w:top w:val="single" w:sz="4" w:space="0" w:color="auto"/>
              <w:left w:val="nil"/>
              <w:bottom w:val="single" w:sz="4" w:space="0" w:color="auto"/>
              <w:right w:val="double" w:sz="6" w:space="0" w:color="auto"/>
            </w:tcBorders>
            <w:shd w:val="clear" w:color="000000" w:fill="FFFFFF"/>
            <w:hideMark/>
          </w:tcPr>
          <w:p w:rsidR="00201F65" w:rsidRPr="008476A6" w:rsidRDefault="00201F65" w:rsidP="00201F65">
            <w:pPr>
              <w:spacing w:before="40" w:after="40"/>
              <w:ind w:left="170"/>
              <w:rPr>
                <w:sz w:val="18"/>
                <w:szCs w:val="18"/>
              </w:rPr>
            </w:pPr>
            <w:r w:rsidRPr="008476A6">
              <w:rPr>
                <w:sz w:val="18"/>
                <w:szCs w:val="18"/>
              </w:rPr>
              <w:t xml:space="preserve">if the frequency assignment is to be filed under No. </w:t>
            </w:r>
            <w:r w:rsidRPr="008476A6">
              <w:rPr>
                <w:b/>
                <w:bCs/>
                <w:sz w:val="18"/>
                <w:szCs w:val="18"/>
              </w:rPr>
              <w:t>4.4</w:t>
            </w:r>
            <w:r w:rsidRPr="008476A6">
              <w:rPr>
                <w:sz w:val="18"/>
                <w:szCs w:val="18"/>
              </w:rPr>
              <w:t>, an indication to that effect</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nil"/>
              <w:bottom w:val="single" w:sz="4" w:space="0" w:color="auto"/>
              <w:right w:val="double" w:sz="6" w:space="0" w:color="auto"/>
            </w:tcBorders>
            <w:shd w:val="clear" w:color="000000"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C.2.c</w:t>
            </w:r>
          </w:p>
        </w:tc>
        <w:tc>
          <w:tcPr>
            <w:tcW w:w="850" w:type="dxa"/>
            <w:tcBorders>
              <w:top w:val="nil"/>
              <w:left w:val="nil"/>
              <w:bottom w:val="single" w:sz="4" w:space="0" w:color="auto"/>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C.3</w:t>
            </w:r>
          </w:p>
        </w:tc>
        <w:tc>
          <w:tcPr>
            <w:tcW w:w="4418" w:type="dxa"/>
            <w:tcBorders>
              <w:top w:val="nil"/>
              <w:left w:val="nil"/>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ASSIGNED FREQUENCY BAND</w:t>
            </w:r>
          </w:p>
        </w:tc>
        <w:tc>
          <w:tcPr>
            <w:tcW w:w="7302" w:type="dxa"/>
            <w:gridSpan w:val="9"/>
            <w:tcBorders>
              <w:top w:val="nil"/>
              <w:left w:val="nil"/>
              <w:bottom w:val="single" w:sz="4" w:space="0" w:color="auto"/>
              <w:right w:val="double" w:sz="6" w:space="0" w:color="auto"/>
            </w:tcBorders>
            <w:shd w:val="clear" w:color="000000" w:fill="C0C0C0"/>
            <w:vAlign w:val="center"/>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p>
        </w:tc>
        <w:tc>
          <w:tcPr>
            <w:tcW w:w="991" w:type="dxa"/>
            <w:tcBorders>
              <w:top w:val="nil"/>
              <w:left w:val="nil"/>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C.3</w:t>
            </w:r>
          </w:p>
        </w:tc>
        <w:tc>
          <w:tcPr>
            <w:tcW w:w="850" w:type="dxa"/>
            <w:tcBorders>
              <w:top w:val="nil"/>
              <w:left w:val="nil"/>
              <w:bottom w:val="single" w:sz="4" w:space="0" w:color="auto"/>
              <w:right w:val="single" w:sz="12" w:space="0" w:color="auto"/>
            </w:tcBorders>
            <w:shd w:val="clear" w:color="000000" w:fill="C0C0C0"/>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000000"/>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C.3.a</w:t>
            </w:r>
          </w:p>
        </w:tc>
        <w:tc>
          <w:tcPr>
            <w:tcW w:w="4418" w:type="dxa"/>
            <w:tcBorders>
              <w:top w:val="nil"/>
              <w:left w:val="nil"/>
              <w:bottom w:val="single" w:sz="4" w:space="0" w:color="auto"/>
              <w:right w:val="double" w:sz="6" w:space="0" w:color="auto"/>
            </w:tcBorders>
            <w:shd w:val="clear" w:color="auto" w:fill="auto"/>
            <w:hideMark/>
          </w:tcPr>
          <w:p w:rsidR="00201F65" w:rsidRPr="008476A6" w:rsidRDefault="00201F65" w:rsidP="00201F65">
            <w:pPr>
              <w:spacing w:before="40" w:after="40"/>
              <w:ind w:left="170"/>
              <w:rPr>
                <w:sz w:val="18"/>
                <w:szCs w:val="18"/>
              </w:rPr>
            </w:pPr>
            <w:r w:rsidRPr="008476A6">
              <w:rPr>
                <w:sz w:val="18"/>
                <w:szCs w:val="18"/>
              </w:rPr>
              <w:t>the bandwidth of the assigned frequency band, in kHz (see No. </w:t>
            </w:r>
            <w:r w:rsidRPr="008476A6">
              <w:rPr>
                <w:b/>
                <w:bCs/>
                <w:sz w:val="18"/>
                <w:szCs w:val="18"/>
              </w:rPr>
              <w:t>1.147</w:t>
            </w:r>
            <w:r w:rsidRPr="008476A6">
              <w:rPr>
                <w:sz w:val="18"/>
                <w:szCs w:val="18"/>
              </w:rPr>
              <w:t>)</w:t>
            </w:r>
          </w:p>
          <w:p w:rsidR="00201F65" w:rsidRPr="008476A6" w:rsidRDefault="00201F65" w:rsidP="00201F65">
            <w:pPr>
              <w:spacing w:before="40" w:after="40"/>
              <w:ind w:left="340"/>
              <w:rPr>
                <w:rFonts w:asciiTheme="majorBidi" w:hAnsiTheme="majorBidi" w:cstheme="majorBidi"/>
                <w:sz w:val="18"/>
                <w:szCs w:val="18"/>
                <w:lang w:eastAsia="zh-CN"/>
              </w:rPr>
            </w:pPr>
            <w:r w:rsidRPr="008476A6">
              <w:rPr>
                <w:rFonts w:asciiTheme="majorBidi" w:hAnsiTheme="majorBidi" w:cstheme="majorBidi"/>
                <w:sz w:val="18"/>
                <w:szCs w:val="18"/>
                <w:lang w:eastAsia="zh-CN"/>
              </w:rPr>
              <w:t xml:space="preserve">In the case of advance publication, required only </w:t>
            </w:r>
            <w:r w:rsidRPr="008476A6">
              <w:rPr>
                <w:sz w:val="18"/>
                <w:szCs w:val="18"/>
              </w:rPr>
              <w:t>for</w:t>
            </w:r>
            <w:r w:rsidRPr="008476A6">
              <w:rPr>
                <w:rFonts w:asciiTheme="majorBidi" w:hAnsiTheme="majorBidi" w:cstheme="majorBidi"/>
                <w:sz w:val="18"/>
                <w:szCs w:val="18"/>
                <w:lang w:eastAsia="zh-CN"/>
              </w:rPr>
              <w:t xml:space="preserve"> active sensors</w:t>
            </w:r>
          </w:p>
          <w:p w:rsidR="00201F65" w:rsidRPr="008476A6" w:rsidRDefault="00201F65" w:rsidP="00201F65">
            <w:pPr>
              <w:spacing w:before="40" w:after="40"/>
              <w:ind w:left="340"/>
              <w:rPr>
                <w:sz w:val="18"/>
                <w:szCs w:val="18"/>
              </w:rPr>
            </w:pPr>
            <w:r w:rsidRPr="008476A6">
              <w:rPr>
                <w:sz w:val="18"/>
                <w:szCs w:val="18"/>
              </w:rPr>
              <w:t>In the case of geostationary and non geo-stationary satellite networks, required for all space applications except passive sensors</w:t>
            </w:r>
          </w:p>
          <w:p w:rsidR="00201F65" w:rsidRPr="008476A6" w:rsidRDefault="00201F65" w:rsidP="00201F65">
            <w:pPr>
              <w:spacing w:before="40" w:after="40"/>
              <w:ind w:left="340"/>
              <w:rPr>
                <w:sz w:val="18"/>
                <w:szCs w:val="18"/>
              </w:rPr>
            </w:pPr>
            <w:r w:rsidRPr="008476A6">
              <w:rPr>
                <w:sz w:val="18"/>
                <w:szCs w:val="18"/>
              </w:rPr>
              <w:t xml:space="preserve">In the case of Appendix </w:t>
            </w:r>
            <w:r w:rsidRPr="008476A6">
              <w:rPr>
                <w:b/>
                <w:bCs/>
                <w:sz w:val="18"/>
                <w:szCs w:val="18"/>
              </w:rPr>
              <w:t>30B</w:t>
            </w:r>
            <w:r w:rsidRPr="008476A6">
              <w:rPr>
                <w:sz w:val="18"/>
                <w:szCs w:val="18"/>
              </w:rPr>
              <w:t>, required only for notification under Article 8</w:t>
            </w:r>
          </w:p>
        </w:tc>
        <w:tc>
          <w:tcPr>
            <w:tcW w:w="737" w:type="dxa"/>
            <w:tcBorders>
              <w:top w:val="nil"/>
              <w:left w:val="double" w:sz="6"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985"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618"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761"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839"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794"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811" w:type="dxa"/>
            <w:tcBorders>
              <w:top w:val="nil"/>
              <w:left w:val="single" w:sz="4" w:space="0" w:color="auto"/>
              <w:bottom w:val="single" w:sz="4" w:space="0" w:color="000000"/>
              <w:right w:val="double" w:sz="6"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991" w:type="dxa"/>
            <w:tcBorders>
              <w:top w:val="nil"/>
              <w:left w:val="double" w:sz="6" w:space="0" w:color="auto"/>
              <w:bottom w:val="single" w:sz="4" w:space="0" w:color="000000"/>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C.3.a</w:t>
            </w:r>
          </w:p>
        </w:tc>
        <w:tc>
          <w:tcPr>
            <w:tcW w:w="850" w:type="dxa"/>
            <w:tcBorders>
              <w:top w:val="nil"/>
              <w:left w:val="double" w:sz="6" w:space="0" w:color="auto"/>
              <w:bottom w:val="single" w:sz="4" w:space="0" w:color="000000"/>
              <w:right w:val="single" w:sz="12"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000000"/>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C.3.b</w:t>
            </w:r>
          </w:p>
        </w:tc>
        <w:tc>
          <w:tcPr>
            <w:tcW w:w="4418" w:type="dxa"/>
            <w:tcBorders>
              <w:top w:val="single" w:sz="4" w:space="0" w:color="auto"/>
              <w:left w:val="nil"/>
              <w:bottom w:val="single" w:sz="4" w:space="0" w:color="auto"/>
              <w:right w:val="double" w:sz="6" w:space="0" w:color="auto"/>
            </w:tcBorders>
            <w:shd w:val="clear" w:color="auto" w:fill="auto"/>
            <w:hideMark/>
          </w:tcPr>
          <w:p w:rsidR="00201F65" w:rsidRPr="008476A6" w:rsidRDefault="00201F65" w:rsidP="00201F65">
            <w:pPr>
              <w:spacing w:before="40" w:after="40"/>
              <w:ind w:left="170"/>
              <w:rPr>
                <w:sz w:val="18"/>
                <w:szCs w:val="18"/>
              </w:rPr>
            </w:pPr>
            <w:r w:rsidRPr="008476A6">
              <w:rPr>
                <w:sz w:val="18"/>
                <w:szCs w:val="18"/>
              </w:rPr>
              <w:t>the bandwidth of the frequency band, in kHz, observed by the station</w:t>
            </w:r>
          </w:p>
          <w:p w:rsidR="00201F65" w:rsidRPr="008476A6" w:rsidRDefault="00201F65" w:rsidP="00201F65">
            <w:pPr>
              <w:spacing w:before="40" w:after="40"/>
              <w:ind w:left="340"/>
              <w:rPr>
                <w:sz w:val="18"/>
                <w:szCs w:val="18"/>
              </w:rPr>
            </w:pPr>
            <w:r w:rsidRPr="008476A6">
              <w:rPr>
                <w:sz w:val="18"/>
                <w:szCs w:val="18"/>
              </w:rPr>
              <w:t>In the case of satellite networks, required only for passive sensors</w:t>
            </w:r>
          </w:p>
        </w:tc>
        <w:tc>
          <w:tcPr>
            <w:tcW w:w="737" w:type="dxa"/>
            <w:tcBorders>
              <w:top w:val="nil"/>
              <w:left w:val="double" w:sz="6"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985"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618"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761"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single" w:sz="4" w:space="0" w:color="auto"/>
              <w:bottom w:val="single" w:sz="4" w:space="0" w:color="000000"/>
              <w:right w:val="double" w:sz="6"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double" w:sz="6" w:space="0" w:color="auto"/>
              <w:bottom w:val="single" w:sz="4" w:space="0" w:color="000000"/>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C.3.b</w:t>
            </w:r>
          </w:p>
        </w:tc>
        <w:tc>
          <w:tcPr>
            <w:tcW w:w="850" w:type="dxa"/>
            <w:tcBorders>
              <w:top w:val="nil"/>
              <w:left w:val="double" w:sz="6" w:space="0" w:color="auto"/>
              <w:bottom w:val="single" w:sz="4" w:space="0" w:color="000000"/>
              <w:right w:val="single" w:sz="12"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000000" w:fill="FFFFFF"/>
            <w:hideMark/>
          </w:tcPr>
          <w:p w:rsidR="00201F65" w:rsidRPr="008476A6" w:rsidRDefault="00201F65" w:rsidP="00164567">
            <w:pPr>
              <w:keepNext/>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lastRenderedPageBreak/>
              <w:t>C.4</w:t>
            </w:r>
          </w:p>
        </w:tc>
        <w:tc>
          <w:tcPr>
            <w:tcW w:w="4418" w:type="dxa"/>
            <w:tcBorders>
              <w:top w:val="single" w:sz="4" w:space="0" w:color="auto"/>
              <w:left w:val="nil"/>
              <w:bottom w:val="single" w:sz="4" w:space="0" w:color="auto"/>
              <w:right w:val="double" w:sz="6" w:space="0" w:color="auto"/>
            </w:tcBorders>
            <w:shd w:val="clear" w:color="000000" w:fill="FFFFFF"/>
            <w:hideMark/>
          </w:tcPr>
          <w:p w:rsidR="00201F65" w:rsidRPr="008476A6" w:rsidRDefault="00201F65" w:rsidP="00164567">
            <w:pPr>
              <w:keepNext/>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CLASS OF STATION AND NATURE OF SERVICE</w:t>
            </w:r>
          </w:p>
        </w:tc>
        <w:tc>
          <w:tcPr>
            <w:tcW w:w="7302" w:type="dxa"/>
            <w:gridSpan w:val="9"/>
            <w:tcBorders>
              <w:top w:val="nil"/>
              <w:left w:val="nil"/>
              <w:bottom w:val="single" w:sz="4" w:space="0" w:color="auto"/>
              <w:right w:val="double" w:sz="6" w:space="0" w:color="auto"/>
            </w:tcBorders>
            <w:shd w:val="clear" w:color="000000" w:fill="C0C0C0"/>
            <w:vAlign w:val="center"/>
          </w:tcPr>
          <w:p w:rsidR="00201F65" w:rsidRPr="008476A6" w:rsidRDefault="00201F65" w:rsidP="00164567">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p>
        </w:tc>
        <w:tc>
          <w:tcPr>
            <w:tcW w:w="991" w:type="dxa"/>
            <w:tcBorders>
              <w:top w:val="nil"/>
              <w:left w:val="nil"/>
              <w:bottom w:val="single" w:sz="4" w:space="0" w:color="auto"/>
              <w:right w:val="double" w:sz="6" w:space="0" w:color="auto"/>
            </w:tcBorders>
            <w:shd w:val="clear" w:color="000000" w:fill="FFFFFF"/>
            <w:hideMark/>
          </w:tcPr>
          <w:p w:rsidR="00201F65" w:rsidRPr="008476A6" w:rsidRDefault="00201F65" w:rsidP="00164567">
            <w:pPr>
              <w:keepNext/>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C.4</w:t>
            </w:r>
          </w:p>
        </w:tc>
        <w:tc>
          <w:tcPr>
            <w:tcW w:w="850" w:type="dxa"/>
            <w:tcBorders>
              <w:top w:val="nil"/>
              <w:left w:val="nil"/>
              <w:bottom w:val="single" w:sz="4" w:space="0" w:color="auto"/>
              <w:right w:val="single" w:sz="12" w:space="0" w:color="auto"/>
            </w:tcBorders>
            <w:shd w:val="clear" w:color="000000" w:fill="C0C0C0"/>
            <w:vAlign w:val="center"/>
            <w:hideMark/>
          </w:tcPr>
          <w:p w:rsidR="00201F65" w:rsidRPr="008476A6" w:rsidRDefault="00201F65" w:rsidP="00164567">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000000" w:fill="FFFFFF"/>
            <w:hideMark/>
          </w:tcPr>
          <w:p w:rsidR="00201F65" w:rsidRPr="008476A6" w:rsidRDefault="00201F65" w:rsidP="00164567">
            <w:pPr>
              <w:keepNext/>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C.4.a</w:t>
            </w:r>
          </w:p>
        </w:tc>
        <w:tc>
          <w:tcPr>
            <w:tcW w:w="4418" w:type="dxa"/>
            <w:tcBorders>
              <w:top w:val="nil"/>
              <w:left w:val="nil"/>
              <w:bottom w:val="single" w:sz="4" w:space="0" w:color="auto"/>
              <w:right w:val="double" w:sz="6" w:space="0" w:color="auto"/>
            </w:tcBorders>
            <w:shd w:val="clear" w:color="000000" w:fill="FFFFFF"/>
            <w:hideMark/>
          </w:tcPr>
          <w:p w:rsidR="00201F65" w:rsidRPr="008476A6" w:rsidRDefault="00201F65" w:rsidP="00164567">
            <w:pPr>
              <w:keepNext/>
              <w:spacing w:before="40" w:after="40"/>
              <w:ind w:left="170"/>
              <w:rPr>
                <w:sz w:val="18"/>
                <w:szCs w:val="18"/>
              </w:rPr>
            </w:pPr>
            <w:r w:rsidRPr="008476A6">
              <w:rPr>
                <w:sz w:val="18"/>
                <w:szCs w:val="18"/>
              </w:rPr>
              <w:t>the class of station, using the symbols from the Preface</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164567">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164567">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90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164567">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164567">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164567">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164567">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164567">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164567">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811" w:type="dxa"/>
            <w:tcBorders>
              <w:top w:val="nil"/>
              <w:left w:val="nil"/>
              <w:bottom w:val="single" w:sz="4" w:space="0" w:color="auto"/>
              <w:right w:val="double" w:sz="6" w:space="0" w:color="auto"/>
            </w:tcBorders>
            <w:shd w:val="clear" w:color="auto" w:fill="auto"/>
            <w:vAlign w:val="center"/>
            <w:hideMark/>
          </w:tcPr>
          <w:p w:rsidR="00201F65" w:rsidRPr="008476A6" w:rsidRDefault="00201F65" w:rsidP="00164567">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991" w:type="dxa"/>
            <w:tcBorders>
              <w:top w:val="nil"/>
              <w:left w:val="nil"/>
              <w:bottom w:val="single" w:sz="4" w:space="0" w:color="auto"/>
              <w:right w:val="double" w:sz="6" w:space="0" w:color="auto"/>
            </w:tcBorders>
            <w:shd w:val="clear" w:color="000000" w:fill="FFFFFF"/>
            <w:hideMark/>
          </w:tcPr>
          <w:p w:rsidR="00201F65" w:rsidRPr="008476A6" w:rsidRDefault="00201F65" w:rsidP="00164567">
            <w:pPr>
              <w:keepNext/>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C.4.a</w:t>
            </w:r>
          </w:p>
        </w:tc>
        <w:tc>
          <w:tcPr>
            <w:tcW w:w="850" w:type="dxa"/>
            <w:tcBorders>
              <w:top w:val="nil"/>
              <w:left w:val="nil"/>
              <w:bottom w:val="single" w:sz="4" w:space="0" w:color="auto"/>
              <w:right w:val="single" w:sz="12" w:space="0" w:color="auto"/>
            </w:tcBorders>
            <w:shd w:val="clear" w:color="000000" w:fill="FFFFFF"/>
            <w:vAlign w:val="center"/>
            <w:hideMark/>
          </w:tcPr>
          <w:p w:rsidR="00201F65" w:rsidRPr="008476A6" w:rsidRDefault="00201F65" w:rsidP="00164567">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C.4.b</w:t>
            </w:r>
          </w:p>
        </w:tc>
        <w:tc>
          <w:tcPr>
            <w:tcW w:w="4418" w:type="dxa"/>
            <w:tcBorders>
              <w:top w:val="nil"/>
              <w:left w:val="nil"/>
              <w:bottom w:val="single" w:sz="4" w:space="0" w:color="auto"/>
              <w:right w:val="double" w:sz="6" w:space="0" w:color="auto"/>
            </w:tcBorders>
            <w:shd w:val="clear" w:color="000000" w:fill="FFFFFF"/>
            <w:hideMark/>
          </w:tcPr>
          <w:p w:rsidR="00201F65" w:rsidRPr="008476A6" w:rsidRDefault="00201F65" w:rsidP="00201F65">
            <w:pPr>
              <w:spacing w:before="40" w:after="40"/>
              <w:ind w:left="170"/>
              <w:rPr>
                <w:sz w:val="18"/>
                <w:szCs w:val="18"/>
              </w:rPr>
            </w:pPr>
            <w:r w:rsidRPr="008476A6">
              <w:rPr>
                <w:sz w:val="18"/>
                <w:szCs w:val="18"/>
              </w:rPr>
              <w:t>the nature of service performed, using the symbols from the Preface</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90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nil"/>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C.4.b</w:t>
            </w:r>
          </w:p>
        </w:tc>
        <w:tc>
          <w:tcPr>
            <w:tcW w:w="850" w:type="dxa"/>
            <w:tcBorders>
              <w:top w:val="nil"/>
              <w:left w:val="nil"/>
              <w:bottom w:val="single" w:sz="4" w:space="0" w:color="auto"/>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r>
      <w:tr w:rsidR="00201F65" w:rsidRPr="008476A6" w:rsidTr="00527D11">
        <w:trPr>
          <w:cantSplit/>
        </w:trPr>
        <w:tc>
          <w:tcPr>
            <w:tcW w:w="1149" w:type="dxa"/>
            <w:tcBorders>
              <w:top w:val="single" w:sz="4" w:space="0" w:color="auto"/>
              <w:left w:val="single" w:sz="12" w:space="0" w:color="auto"/>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C.5</w:t>
            </w:r>
          </w:p>
        </w:tc>
        <w:tc>
          <w:tcPr>
            <w:tcW w:w="4418" w:type="dxa"/>
            <w:tcBorders>
              <w:top w:val="single" w:sz="4" w:space="0" w:color="auto"/>
              <w:left w:val="nil"/>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RECEIVING SYSTEM NOISE TEMPERATURE</w:t>
            </w:r>
          </w:p>
        </w:tc>
        <w:tc>
          <w:tcPr>
            <w:tcW w:w="7302" w:type="dxa"/>
            <w:gridSpan w:val="9"/>
            <w:tcBorders>
              <w:top w:val="single" w:sz="4" w:space="0" w:color="auto"/>
              <w:left w:val="nil"/>
              <w:bottom w:val="single" w:sz="4" w:space="0" w:color="auto"/>
              <w:right w:val="double" w:sz="6" w:space="0" w:color="auto"/>
            </w:tcBorders>
            <w:shd w:val="clear" w:color="000000" w:fill="C0C0C0"/>
            <w:vAlign w:val="center"/>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p>
        </w:tc>
        <w:tc>
          <w:tcPr>
            <w:tcW w:w="991" w:type="dxa"/>
            <w:tcBorders>
              <w:top w:val="single" w:sz="4" w:space="0" w:color="auto"/>
              <w:left w:val="nil"/>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C.5</w:t>
            </w:r>
          </w:p>
        </w:tc>
        <w:tc>
          <w:tcPr>
            <w:tcW w:w="850" w:type="dxa"/>
            <w:tcBorders>
              <w:top w:val="single" w:sz="4" w:space="0" w:color="auto"/>
              <w:left w:val="nil"/>
              <w:bottom w:val="single" w:sz="4" w:space="0" w:color="auto"/>
              <w:right w:val="single" w:sz="12" w:space="0" w:color="auto"/>
            </w:tcBorders>
            <w:shd w:val="clear" w:color="000000" w:fill="C0C0C0"/>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000000"/>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C.5.a</w:t>
            </w:r>
          </w:p>
        </w:tc>
        <w:tc>
          <w:tcPr>
            <w:tcW w:w="4418" w:type="dxa"/>
            <w:tcBorders>
              <w:top w:val="single" w:sz="4" w:space="0" w:color="auto"/>
              <w:left w:val="nil"/>
              <w:bottom w:val="single" w:sz="4" w:space="0" w:color="auto"/>
              <w:right w:val="double" w:sz="6" w:space="0" w:color="auto"/>
            </w:tcBorders>
            <w:shd w:val="clear" w:color="auto" w:fill="auto"/>
            <w:hideMark/>
          </w:tcPr>
          <w:p w:rsidR="00201F65" w:rsidRPr="008476A6" w:rsidRDefault="00201F65" w:rsidP="00201F65">
            <w:pPr>
              <w:spacing w:before="40" w:after="40"/>
              <w:ind w:left="170"/>
              <w:rPr>
                <w:sz w:val="18"/>
                <w:szCs w:val="18"/>
              </w:rPr>
            </w:pPr>
            <w:r w:rsidRPr="008476A6">
              <w:rPr>
                <w:sz w:val="18"/>
                <w:szCs w:val="18"/>
              </w:rPr>
              <w:t>the lowest total receiving system noise temperature, in kelvins, referred to the output of the receiving antenna of the space station</w:t>
            </w:r>
          </w:p>
          <w:p w:rsidR="00201F65" w:rsidRPr="008476A6" w:rsidRDefault="00201F65" w:rsidP="00201F65">
            <w:pPr>
              <w:spacing w:before="40" w:after="40"/>
              <w:ind w:left="340"/>
              <w:rPr>
                <w:sz w:val="18"/>
                <w:szCs w:val="18"/>
              </w:rPr>
            </w:pPr>
            <w:r w:rsidRPr="008476A6">
              <w:rPr>
                <w:sz w:val="18"/>
                <w:szCs w:val="18"/>
              </w:rPr>
              <w:t>In the case of satellite networks, required for all space applications except for active or passive sensors</w:t>
            </w:r>
          </w:p>
        </w:tc>
        <w:tc>
          <w:tcPr>
            <w:tcW w:w="737" w:type="dxa"/>
            <w:tcBorders>
              <w:top w:val="nil"/>
              <w:left w:val="double" w:sz="6"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985"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618"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761"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811" w:type="dxa"/>
            <w:tcBorders>
              <w:top w:val="nil"/>
              <w:left w:val="single" w:sz="4" w:space="0" w:color="auto"/>
              <w:bottom w:val="single" w:sz="4" w:space="0" w:color="000000"/>
              <w:right w:val="double" w:sz="6"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991" w:type="dxa"/>
            <w:tcBorders>
              <w:top w:val="nil"/>
              <w:left w:val="double" w:sz="6" w:space="0" w:color="auto"/>
              <w:bottom w:val="single" w:sz="4" w:space="0" w:color="000000"/>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C.5.a</w:t>
            </w:r>
          </w:p>
        </w:tc>
        <w:tc>
          <w:tcPr>
            <w:tcW w:w="850" w:type="dxa"/>
            <w:tcBorders>
              <w:top w:val="nil"/>
              <w:left w:val="double" w:sz="6" w:space="0" w:color="auto"/>
              <w:bottom w:val="single" w:sz="4" w:space="0" w:color="000000"/>
              <w:right w:val="single" w:sz="12"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000000"/>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C.5.b</w:t>
            </w:r>
          </w:p>
        </w:tc>
        <w:tc>
          <w:tcPr>
            <w:tcW w:w="4418" w:type="dxa"/>
            <w:tcBorders>
              <w:top w:val="single" w:sz="4" w:space="0" w:color="auto"/>
              <w:left w:val="nil"/>
              <w:right w:val="double" w:sz="6" w:space="0" w:color="auto"/>
            </w:tcBorders>
            <w:shd w:val="clear" w:color="000000" w:fill="FFFFFF"/>
            <w:hideMark/>
          </w:tcPr>
          <w:p w:rsidR="00201F65" w:rsidRPr="008476A6" w:rsidRDefault="00201F65" w:rsidP="00201F65">
            <w:pPr>
              <w:spacing w:before="40" w:after="40"/>
              <w:ind w:left="170"/>
              <w:rPr>
                <w:sz w:val="18"/>
                <w:szCs w:val="18"/>
              </w:rPr>
            </w:pPr>
            <w:r w:rsidRPr="008476A6">
              <w:rPr>
                <w:sz w:val="18"/>
                <w:szCs w:val="18"/>
              </w:rPr>
              <w:t>the lowest total receiving system noise temperature, in kelvins, referred to the output of the receiving antenna of the earth station under clear-sky conditions</w:t>
            </w:r>
          </w:p>
          <w:p w:rsidR="00201F65" w:rsidRPr="008476A6" w:rsidRDefault="00201F65" w:rsidP="00201F65">
            <w:pPr>
              <w:spacing w:before="40" w:after="40"/>
              <w:ind w:left="340"/>
              <w:rPr>
                <w:sz w:val="18"/>
                <w:szCs w:val="18"/>
              </w:rPr>
            </w:pPr>
            <w:r w:rsidRPr="008476A6">
              <w:rPr>
                <w:sz w:val="18"/>
                <w:szCs w:val="18"/>
              </w:rPr>
              <w:t>This value shall be indicated for the nominal value of the angle of elevation when the associated transmitting station is onboard a geostationary satellite and, in other cases, for the minimum value of the angle of elevation</w:t>
            </w:r>
          </w:p>
        </w:tc>
        <w:tc>
          <w:tcPr>
            <w:tcW w:w="737" w:type="dxa"/>
            <w:tcBorders>
              <w:top w:val="nil"/>
              <w:left w:val="double" w:sz="6"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85"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618"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61"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839"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single" w:sz="4" w:space="0" w:color="auto"/>
              <w:bottom w:val="single" w:sz="4" w:space="0" w:color="000000"/>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double" w:sz="6" w:space="0" w:color="auto"/>
              <w:bottom w:val="single" w:sz="4" w:space="0" w:color="000000"/>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C.5.b</w:t>
            </w:r>
          </w:p>
        </w:tc>
        <w:tc>
          <w:tcPr>
            <w:tcW w:w="850" w:type="dxa"/>
            <w:tcBorders>
              <w:top w:val="nil"/>
              <w:left w:val="double" w:sz="6" w:space="0" w:color="auto"/>
              <w:bottom w:val="single" w:sz="4" w:space="0" w:color="000000"/>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C.5.c</w:t>
            </w:r>
          </w:p>
        </w:tc>
        <w:tc>
          <w:tcPr>
            <w:tcW w:w="4418" w:type="dxa"/>
            <w:tcBorders>
              <w:top w:val="single" w:sz="4" w:space="0" w:color="auto"/>
              <w:left w:val="nil"/>
              <w:bottom w:val="single" w:sz="4" w:space="0" w:color="auto"/>
              <w:right w:val="double" w:sz="6" w:space="0" w:color="auto"/>
            </w:tcBorders>
            <w:shd w:val="clear" w:color="000000" w:fill="FFFFFF"/>
            <w:hideMark/>
          </w:tcPr>
          <w:p w:rsidR="00201F65" w:rsidRPr="008476A6" w:rsidRDefault="00201F65" w:rsidP="00201F65">
            <w:pPr>
              <w:spacing w:before="40" w:after="40"/>
              <w:ind w:left="170"/>
              <w:rPr>
                <w:sz w:val="18"/>
                <w:szCs w:val="18"/>
              </w:rPr>
            </w:pPr>
            <w:r w:rsidRPr="008476A6">
              <w:rPr>
                <w:sz w:val="18"/>
                <w:szCs w:val="18"/>
              </w:rPr>
              <w:t>the overall receiving system noise temperature, in kelvins, referred to the output of the receiving antenna</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nil"/>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C.5.c</w:t>
            </w:r>
          </w:p>
        </w:tc>
        <w:tc>
          <w:tcPr>
            <w:tcW w:w="850" w:type="dxa"/>
            <w:tcBorders>
              <w:top w:val="nil"/>
              <w:left w:val="nil"/>
              <w:bottom w:val="single" w:sz="4" w:space="0" w:color="auto"/>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C.5.d</w:t>
            </w:r>
          </w:p>
        </w:tc>
        <w:tc>
          <w:tcPr>
            <w:tcW w:w="4418" w:type="dxa"/>
            <w:tcBorders>
              <w:top w:val="nil"/>
              <w:left w:val="nil"/>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For active sensors:</w:t>
            </w:r>
          </w:p>
        </w:tc>
        <w:tc>
          <w:tcPr>
            <w:tcW w:w="737"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61"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nil"/>
              <w:bottom w:val="single" w:sz="4" w:space="0" w:color="auto"/>
              <w:right w:val="double" w:sz="6"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single" w:sz="12" w:space="0" w:color="auto"/>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C.5.d</w:t>
            </w:r>
          </w:p>
        </w:tc>
        <w:tc>
          <w:tcPr>
            <w:tcW w:w="850" w:type="dxa"/>
            <w:tcBorders>
              <w:top w:val="nil"/>
              <w:left w:val="nil"/>
              <w:bottom w:val="single" w:sz="4" w:space="0" w:color="auto"/>
              <w:right w:val="single" w:sz="12"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C.5.d.1</w:t>
            </w:r>
          </w:p>
        </w:tc>
        <w:tc>
          <w:tcPr>
            <w:tcW w:w="4418" w:type="dxa"/>
            <w:tcBorders>
              <w:top w:val="nil"/>
              <w:left w:val="nil"/>
              <w:bottom w:val="single" w:sz="4" w:space="0" w:color="auto"/>
              <w:right w:val="double" w:sz="6" w:space="0" w:color="auto"/>
            </w:tcBorders>
            <w:shd w:val="clear" w:color="auto" w:fill="auto"/>
            <w:hideMark/>
          </w:tcPr>
          <w:p w:rsidR="00201F65" w:rsidRPr="008476A6" w:rsidRDefault="00201F65" w:rsidP="00201F65">
            <w:pPr>
              <w:spacing w:before="40" w:after="40"/>
              <w:ind w:left="170"/>
              <w:rPr>
                <w:sz w:val="18"/>
                <w:szCs w:val="18"/>
              </w:rPr>
            </w:pPr>
            <w:r w:rsidRPr="008476A6">
              <w:rPr>
                <w:sz w:val="18"/>
                <w:szCs w:val="18"/>
              </w:rPr>
              <w:t>the system noise temperature at the output of the signal processor</w:t>
            </w:r>
          </w:p>
        </w:tc>
        <w:tc>
          <w:tcPr>
            <w:tcW w:w="737"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761"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nil"/>
              <w:bottom w:val="single" w:sz="4" w:space="0" w:color="auto"/>
              <w:right w:val="double" w:sz="6"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single" w:sz="12" w:space="0" w:color="auto"/>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C.5.d.1</w:t>
            </w:r>
          </w:p>
        </w:tc>
        <w:tc>
          <w:tcPr>
            <w:tcW w:w="850" w:type="dxa"/>
            <w:tcBorders>
              <w:top w:val="nil"/>
              <w:left w:val="nil"/>
              <w:bottom w:val="single" w:sz="4" w:space="0" w:color="auto"/>
              <w:right w:val="single" w:sz="12"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C.5.d.2</w:t>
            </w:r>
          </w:p>
        </w:tc>
        <w:tc>
          <w:tcPr>
            <w:tcW w:w="4418" w:type="dxa"/>
            <w:tcBorders>
              <w:top w:val="nil"/>
              <w:left w:val="nil"/>
              <w:bottom w:val="single" w:sz="4" w:space="0" w:color="auto"/>
              <w:right w:val="double" w:sz="6" w:space="0" w:color="auto"/>
            </w:tcBorders>
            <w:shd w:val="clear" w:color="auto" w:fill="auto"/>
            <w:hideMark/>
          </w:tcPr>
          <w:p w:rsidR="00201F65" w:rsidRPr="008476A6" w:rsidRDefault="00201F65" w:rsidP="00201F65">
            <w:pPr>
              <w:spacing w:before="40" w:after="40"/>
              <w:ind w:left="170"/>
              <w:rPr>
                <w:sz w:val="18"/>
                <w:szCs w:val="18"/>
              </w:rPr>
            </w:pPr>
            <w:r w:rsidRPr="008476A6">
              <w:rPr>
                <w:sz w:val="18"/>
                <w:szCs w:val="18"/>
              </w:rPr>
              <w:t>the receiver noise bandwidth</w:t>
            </w:r>
          </w:p>
        </w:tc>
        <w:tc>
          <w:tcPr>
            <w:tcW w:w="737"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761"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nil"/>
              <w:bottom w:val="single" w:sz="4" w:space="0" w:color="auto"/>
              <w:right w:val="double" w:sz="6"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single" w:sz="12" w:space="0" w:color="auto"/>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C.5.d.2</w:t>
            </w:r>
          </w:p>
        </w:tc>
        <w:tc>
          <w:tcPr>
            <w:tcW w:w="850" w:type="dxa"/>
            <w:tcBorders>
              <w:top w:val="nil"/>
              <w:left w:val="nil"/>
              <w:bottom w:val="single" w:sz="4" w:space="0" w:color="auto"/>
              <w:right w:val="single" w:sz="12"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000000" w:fill="FFFFFF"/>
            <w:hideMark/>
          </w:tcPr>
          <w:p w:rsidR="00201F65" w:rsidRPr="008476A6" w:rsidRDefault="00201F65" w:rsidP="00164567">
            <w:pPr>
              <w:keepNext/>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lastRenderedPageBreak/>
              <w:t>C.6</w:t>
            </w:r>
          </w:p>
        </w:tc>
        <w:tc>
          <w:tcPr>
            <w:tcW w:w="4418" w:type="dxa"/>
            <w:tcBorders>
              <w:top w:val="nil"/>
              <w:left w:val="nil"/>
              <w:bottom w:val="single" w:sz="4" w:space="0" w:color="auto"/>
              <w:right w:val="double" w:sz="6" w:space="0" w:color="auto"/>
            </w:tcBorders>
            <w:shd w:val="clear" w:color="000000" w:fill="FFFFFF"/>
            <w:hideMark/>
          </w:tcPr>
          <w:p w:rsidR="00201F65" w:rsidRPr="008476A6" w:rsidRDefault="00201F65" w:rsidP="00164567">
            <w:pPr>
              <w:keepNext/>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POLARIZATION</w:t>
            </w:r>
          </w:p>
        </w:tc>
        <w:tc>
          <w:tcPr>
            <w:tcW w:w="7302" w:type="dxa"/>
            <w:gridSpan w:val="9"/>
            <w:tcBorders>
              <w:top w:val="nil"/>
              <w:left w:val="nil"/>
              <w:bottom w:val="single" w:sz="4" w:space="0" w:color="auto"/>
              <w:right w:val="double" w:sz="6" w:space="0" w:color="auto"/>
            </w:tcBorders>
            <w:shd w:val="clear" w:color="000000" w:fill="C0C0C0"/>
            <w:vAlign w:val="center"/>
          </w:tcPr>
          <w:p w:rsidR="00201F65" w:rsidRPr="008476A6" w:rsidRDefault="00201F65" w:rsidP="00164567">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p>
        </w:tc>
        <w:tc>
          <w:tcPr>
            <w:tcW w:w="991" w:type="dxa"/>
            <w:tcBorders>
              <w:top w:val="nil"/>
              <w:left w:val="nil"/>
              <w:bottom w:val="single" w:sz="4" w:space="0" w:color="auto"/>
              <w:right w:val="double" w:sz="6" w:space="0" w:color="auto"/>
            </w:tcBorders>
            <w:shd w:val="clear" w:color="000000" w:fill="FFFFFF"/>
            <w:hideMark/>
          </w:tcPr>
          <w:p w:rsidR="00201F65" w:rsidRPr="008476A6" w:rsidRDefault="00201F65" w:rsidP="00164567">
            <w:pPr>
              <w:keepNext/>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C.6</w:t>
            </w:r>
          </w:p>
        </w:tc>
        <w:tc>
          <w:tcPr>
            <w:tcW w:w="850" w:type="dxa"/>
            <w:tcBorders>
              <w:top w:val="nil"/>
              <w:left w:val="nil"/>
              <w:bottom w:val="single" w:sz="4" w:space="0" w:color="auto"/>
              <w:right w:val="single" w:sz="12" w:space="0" w:color="auto"/>
            </w:tcBorders>
            <w:shd w:val="clear" w:color="000000" w:fill="C0C0C0"/>
            <w:vAlign w:val="center"/>
            <w:hideMark/>
          </w:tcPr>
          <w:p w:rsidR="00201F65" w:rsidRPr="008476A6" w:rsidRDefault="00201F65" w:rsidP="00164567">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000000"/>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C.6.a</w:t>
            </w:r>
          </w:p>
        </w:tc>
        <w:tc>
          <w:tcPr>
            <w:tcW w:w="4418" w:type="dxa"/>
            <w:tcBorders>
              <w:top w:val="single" w:sz="4" w:space="0" w:color="auto"/>
              <w:left w:val="nil"/>
              <w:bottom w:val="single" w:sz="4" w:space="0" w:color="auto"/>
              <w:right w:val="double" w:sz="6" w:space="0" w:color="auto"/>
            </w:tcBorders>
            <w:shd w:val="clear" w:color="000000" w:fill="FFFFFF"/>
            <w:hideMark/>
          </w:tcPr>
          <w:p w:rsidR="00201F65" w:rsidRPr="008476A6" w:rsidRDefault="00201F65" w:rsidP="00320422">
            <w:pPr>
              <w:spacing w:before="40" w:after="40"/>
              <w:ind w:left="170"/>
              <w:rPr>
                <w:sz w:val="18"/>
                <w:szCs w:val="18"/>
              </w:rPr>
            </w:pPr>
            <w:r w:rsidRPr="008476A6">
              <w:rPr>
                <w:sz w:val="18"/>
                <w:szCs w:val="18"/>
              </w:rPr>
              <w:t>the type of polarization (see the Preface)</w:t>
            </w:r>
          </w:p>
          <w:p w:rsidR="00201F65" w:rsidRPr="008476A6" w:rsidRDefault="00201F65" w:rsidP="00201F65">
            <w:pPr>
              <w:spacing w:before="40" w:after="40"/>
              <w:ind w:left="340"/>
              <w:rPr>
                <w:sz w:val="18"/>
                <w:szCs w:val="18"/>
              </w:rPr>
            </w:pPr>
            <w:r w:rsidRPr="008476A6">
              <w:rPr>
                <w:sz w:val="18"/>
                <w:szCs w:val="18"/>
              </w:rPr>
              <w:t xml:space="preserve">In the case of circular polarization, this includes the sense of polarization (see Nos. </w:t>
            </w:r>
            <w:r w:rsidRPr="008476A6">
              <w:rPr>
                <w:b/>
                <w:bCs/>
                <w:sz w:val="18"/>
                <w:szCs w:val="18"/>
              </w:rPr>
              <w:t>1.154</w:t>
            </w:r>
            <w:r w:rsidRPr="008476A6">
              <w:rPr>
                <w:sz w:val="18"/>
                <w:szCs w:val="18"/>
              </w:rPr>
              <w:t xml:space="preserve"> and </w:t>
            </w:r>
            <w:r w:rsidRPr="008476A6">
              <w:rPr>
                <w:b/>
                <w:bCs/>
                <w:sz w:val="18"/>
                <w:szCs w:val="18"/>
              </w:rPr>
              <w:t>1.155</w:t>
            </w:r>
            <w:r w:rsidRPr="008476A6">
              <w:rPr>
                <w:sz w:val="18"/>
                <w:szCs w:val="18"/>
              </w:rPr>
              <w:t>)</w:t>
            </w:r>
          </w:p>
          <w:p w:rsidR="00201F65" w:rsidRPr="008476A6" w:rsidRDefault="00201F65" w:rsidP="00201F65">
            <w:pPr>
              <w:spacing w:before="40" w:after="40"/>
              <w:ind w:left="340"/>
              <w:rPr>
                <w:sz w:val="18"/>
                <w:szCs w:val="18"/>
              </w:rPr>
            </w:pPr>
            <w:r w:rsidRPr="008476A6">
              <w:rPr>
                <w:sz w:val="18"/>
                <w:szCs w:val="18"/>
              </w:rPr>
              <w:t xml:space="preserve">In the case of a space station submitted in accordance with Appendix </w:t>
            </w:r>
            <w:r w:rsidRPr="008476A6">
              <w:rPr>
                <w:b/>
                <w:bCs/>
                <w:sz w:val="18"/>
                <w:szCs w:val="18"/>
              </w:rPr>
              <w:t>30</w:t>
            </w:r>
            <w:r w:rsidRPr="008476A6">
              <w:rPr>
                <w:sz w:val="18"/>
                <w:szCs w:val="18"/>
              </w:rPr>
              <w:t xml:space="preserve"> or </w:t>
            </w:r>
            <w:r w:rsidRPr="008476A6">
              <w:rPr>
                <w:b/>
                <w:bCs/>
                <w:sz w:val="18"/>
                <w:szCs w:val="18"/>
              </w:rPr>
              <w:t>30A</w:t>
            </w:r>
            <w:r w:rsidRPr="008476A6">
              <w:rPr>
                <w:sz w:val="18"/>
                <w:szCs w:val="18"/>
              </w:rPr>
              <w:t xml:space="preserve">, see § 3.2 of Annex 5 to Appendix </w:t>
            </w:r>
            <w:r w:rsidRPr="008476A6">
              <w:rPr>
                <w:b/>
                <w:bCs/>
                <w:sz w:val="18"/>
                <w:szCs w:val="18"/>
              </w:rPr>
              <w:t>30</w:t>
            </w:r>
          </w:p>
        </w:tc>
        <w:tc>
          <w:tcPr>
            <w:tcW w:w="737" w:type="dxa"/>
            <w:tcBorders>
              <w:top w:val="nil"/>
              <w:left w:val="double" w:sz="6"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985"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618"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761"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xml:space="preserve"> +</w:t>
            </w:r>
            <w:r w:rsidRPr="008476A6">
              <w:rPr>
                <w:rFonts w:asciiTheme="majorBidi" w:hAnsiTheme="majorBidi" w:cstheme="majorBidi"/>
                <w:b/>
                <w:bCs/>
                <w:sz w:val="18"/>
                <w:szCs w:val="18"/>
                <w:vertAlign w:val="superscript"/>
                <w:lang w:eastAsia="zh-CN"/>
              </w:rPr>
              <w:t xml:space="preserve"> 1</w:t>
            </w:r>
          </w:p>
        </w:tc>
        <w:tc>
          <w:tcPr>
            <w:tcW w:w="839"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794"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811" w:type="dxa"/>
            <w:tcBorders>
              <w:top w:val="nil"/>
              <w:left w:val="single" w:sz="4" w:space="0" w:color="auto"/>
              <w:bottom w:val="single" w:sz="4" w:space="0" w:color="000000"/>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double" w:sz="6" w:space="0" w:color="auto"/>
              <w:bottom w:val="single" w:sz="4" w:space="0" w:color="000000"/>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C.6.a</w:t>
            </w:r>
          </w:p>
        </w:tc>
        <w:tc>
          <w:tcPr>
            <w:tcW w:w="850" w:type="dxa"/>
            <w:tcBorders>
              <w:top w:val="nil"/>
              <w:left w:val="double" w:sz="6" w:space="0" w:color="auto"/>
              <w:bottom w:val="single" w:sz="4" w:space="0" w:color="000000"/>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000000"/>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C.6.b</w:t>
            </w:r>
          </w:p>
        </w:tc>
        <w:tc>
          <w:tcPr>
            <w:tcW w:w="4418" w:type="dxa"/>
            <w:tcBorders>
              <w:top w:val="single" w:sz="4" w:space="0" w:color="auto"/>
              <w:left w:val="nil"/>
              <w:right w:val="double" w:sz="6" w:space="0" w:color="auto"/>
            </w:tcBorders>
            <w:shd w:val="clear" w:color="000000" w:fill="FFFFFF"/>
            <w:hideMark/>
          </w:tcPr>
          <w:p w:rsidR="00201F65" w:rsidRPr="008476A6" w:rsidRDefault="00201F65" w:rsidP="00201F65">
            <w:pPr>
              <w:spacing w:before="40" w:after="40"/>
              <w:ind w:left="170"/>
              <w:rPr>
                <w:sz w:val="18"/>
                <w:szCs w:val="18"/>
              </w:rPr>
            </w:pPr>
            <w:r w:rsidRPr="008476A6">
              <w:rPr>
                <w:sz w:val="18"/>
                <w:szCs w:val="18"/>
              </w:rPr>
              <w:t>if linear polarization is used, the angle, in degrees, measured counter-clockwise in a plane normal to the beam axis from the equatorial plane to the electric vector of the waves as seen from the satellite</w:t>
            </w:r>
          </w:p>
          <w:p w:rsidR="00201F65" w:rsidRPr="008476A6" w:rsidRDefault="00201F65" w:rsidP="00201F65">
            <w:pPr>
              <w:spacing w:before="40" w:after="40"/>
              <w:ind w:left="340"/>
              <w:rPr>
                <w:sz w:val="18"/>
                <w:szCs w:val="18"/>
              </w:rPr>
            </w:pPr>
            <w:r w:rsidRPr="008476A6">
              <w:rPr>
                <w:rFonts w:asciiTheme="majorBidi" w:hAnsiTheme="majorBidi" w:cstheme="majorBidi"/>
                <w:sz w:val="18"/>
                <w:szCs w:val="18"/>
                <w:lang w:eastAsia="zh-CN"/>
              </w:rPr>
              <w:t xml:space="preserve">In the case of a space station submitted in </w:t>
            </w:r>
            <w:r w:rsidRPr="008476A6">
              <w:rPr>
                <w:sz w:val="18"/>
                <w:szCs w:val="18"/>
              </w:rPr>
              <w:t>accordance</w:t>
            </w:r>
            <w:r w:rsidRPr="008476A6">
              <w:rPr>
                <w:rFonts w:asciiTheme="majorBidi" w:hAnsiTheme="majorBidi" w:cstheme="majorBidi"/>
                <w:sz w:val="18"/>
                <w:szCs w:val="18"/>
                <w:lang w:eastAsia="zh-CN"/>
              </w:rPr>
              <w:t xml:space="preserve"> with Appendix </w:t>
            </w:r>
            <w:r w:rsidRPr="008476A6">
              <w:rPr>
                <w:rFonts w:asciiTheme="majorBidi" w:hAnsiTheme="majorBidi" w:cstheme="majorBidi"/>
                <w:b/>
                <w:bCs/>
                <w:sz w:val="18"/>
                <w:szCs w:val="18"/>
                <w:lang w:eastAsia="zh-CN"/>
              </w:rPr>
              <w:t>30</w:t>
            </w:r>
            <w:r w:rsidRPr="008476A6">
              <w:rPr>
                <w:rFonts w:asciiTheme="majorBidi" w:hAnsiTheme="majorBidi" w:cstheme="majorBidi"/>
                <w:sz w:val="18"/>
                <w:szCs w:val="18"/>
                <w:lang w:eastAsia="zh-CN"/>
              </w:rPr>
              <w:t xml:space="preserve"> or </w:t>
            </w:r>
            <w:r w:rsidRPr="008476A6">
              <w:rPr>
                <w:rFonts w:asciiTheme="majorBidi" w:hAnsiTheme="majorBidi" w:cstheme="majorBidi"/>
                <w:b/>
                <w:bCs/>
                <w:sz w:val="18"/>
                <w:szCs w:val="18"/>
                <w:lang w:eastAsia="zh-CN"/>
              </w:rPr>
              <w:t>30A</w:t>
            </w:r>
            <w:r w:rsidRPr="008476A6">
              <w:rPr>
                <w:rFonts w:asciiTheme="majorBidi" w:hAnsiTheme="majorBidi" w:cstheme="majorBidi"/>
                <w:sz w:val="18"/>
                <w:szCs w:val="18"/>
                <w:lang w:eastAsia="zh-CN"/>
              </w:rPr>
              <w:t xml:space="preserve">, see § 3.2 of Annex 5 to Appendix </w:t>
            </w:r>
            <w:r w:rsidRPr="008476A6">
              <w:rPr>
                <w:rFonts w:asciiTheme="majorBidi" w:hAnsiTheme="majorBidi" w:cstheme="majorBidi"/>
                <w:b/>
                <w:bCs/>
                <w:sz w:val="18"/>
                <w:szCs w:val="18"/>
                <w:lang w:eastAsia="zh-CN"/>
              </w:rPr>
              <w:t>30</w:t>
            </w:r>
          </w:p>
        </w:tc>
        <w:tc>
          <w:tcPr>
            <w:tcW w:w="737" w:type="dxa"/>
            <w:tcBorders>
              <w:top w:val="nil"/>
              <w:left w:val="double" w:sz="6"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985"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618"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761"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xml:space="preserve"> +</w:t>
            </w:r>
            <w:r w:rsidRPr="008476A6">
              <w:rPr>
                <w:rFonts w:asciiTheme="majorBidi" w:hAnsiTheme="majorBidi" w:cstheme="majorBidi"/>
                <w:b/>
                <w:bCs/>
                <w:sz w:val="18"/>
                <w:szCs w:val="18"/>
                <w:vertAlign w:val="superscript"/>
                <w:lang w:eastAsia="zh-CN"/>
              </w:rPr>
              <w:t xml:space="preserve"> 1</w:t>
            </w:r>
          </w:p>
        </w:tc>
        <w:tc>
          <w:tcPr>
            <w:tcW w:w="839"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794"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811" w:type="dxa"/>
            <w:tcBorders>
              <w:top w:val="nil"/>
              <w:left w:val="single" w:sz="4" w:space="0" w:color="auto"/>
              <w:bottom w:val="single" w:sz="4" w:space="0" w:color="000000"/>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double" w:sz="6" w:space="0" w:color="auto"/>
              <w:bottom w:val="single" w:sz="4" w:space="0" w:color="000000"/>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C.6.b</w:t>
            </w:r>
          </w:p>
        </w:tc>
        <w:tc>
          <w:tcPr>
            <w:tcW w:w="850" w:type="dxa"/>
            <w:tcBorders>
              <w:top w:val="nil"/>
              <w:left w:val="double" w:sz="6" w:space="0" w:color="auto"/>
              <w:bottom w:val="single" w:sz="4" w:space="0" w:color="000000"/>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000000"/>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C.7</w:t>
            </w:r>
          </w:p>
        </w:tc>
        <w:tc>
          <w:tcPr>
            <w:tcW w:w="4418" w:type="dxa"/>
            <w:tcBorders>
              <w:top w:val="single" w:sz="4" w:space="0" w:color="auto"/>
              <w:left w:val="nil"/>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NECESSARY BANDWIDTH AND CLASS OF EMISSION</w:t>
            </w:r>
          </w:p>
          <w:p w:rsidR="00201F65" w:rsidRPr="008476A6" w:rsidRDefault="00201F65" w:rsidP="00201F65">
            <w:pPr>
              <w:spacing w:before="40" w:after="40"/>
              <w:ind w:left="510"/>
              <w:rPr>
                <w:i/>
                <w:iCs/>
                <w:sz w:val="18"/>
                <w:szCs w:val="18"/>
              </w:rPr>
            </w:pPr>
            <w:r w:rsidRPr="008476A6">
              <w:rPr>
                <w:i/>
                <w:iCs/>
                <w:sz w:val="18"/>
                <w:szCs w:val="18"/>
              </w:rPr>
              <w:t xml:space="preserve">(in accordance with Article </w:t>
            </w:r>
            <w:r w:rsidRPr="008476A6">
              <w:rPr>
                <w:b/>
                <w:bCs/>
                <w:i/>
                <w:iCs/>
                <w:sz w:val="18"/>
                <w:szCs w:val="18"/>
              </w:rPr>
              <w:t>2</w:t>
            </w:r>
            <w:r w:rsidRPr="008476A6">
              <w:rPr>
                <w:i/>
                <w:iCs/>
                <w:sz w:val="18"/>
                <w:szCs w:val="18"/>
              </w:rPr>
              <w:t xml:space="preserve"> and Appendix </w:t>
            </w:r>
            <w:r w:rsidRPr="008476A6">
              <w:rPr>
                <w:b/>
                <w:bCs/>
                <w:i/>
                <w:iCs/>
                <w:sz w:val="18"/>
                <w:szCs w:val="18"/>
              </w:rPr>
              <w:t>1</w:t>
            </w:r>
            <w:r w:rsidRPr="008476A6">
              <w:rPr>
                <w:i/>
                <w:iCs/>
                <w:sz w:val="18"/>
                <w:szCs w:val="18"/>
              </w:rPr>
              <w:t>)</w:t>
            </w:r>
          </w:p>
          <w:p w:rsidR="00201F65" w:rsidRPr="008476A6" w:rsidRDefault="00201F65" w:rsidP="00201F65">
            <w:pPr>
              <w:spacing w:before="40" w:after="40"/>
              <w:ind w:left="170"/>
              <w:rPr>
                <w:sz w:val="18"/>
                <w:szCs w:val="18"/>
              </w:rPr>
            </w:pPr>
            <w:r w:rsidRPr="008476A6">
              <w:rPr>
                <w:sz w:val="18"/>
                <w:szCs w:val="18"/>
              </w:rPr>
              <w:t xml:space="preserve">For advance publication of a non-geostationary-satellite network not subject to coordination under Section II of Article </w:t>
            </w:r>
            <w:r w:rsidRPr="005D0B71">
              <w:rPr>
                <w:b/>
                <w:bCs/>
                <w:sz w:val="18"/>
                <w:szCs w:val="18"/>
              </w:rPr>
              <w:t>9</w:t>
            </w:r>
            <w:r w:rsidRPr="008476A6">
              <w:rPr>
                <w:sz w:val="18"/>
                <w:szCs w:val="18"/>
              </w:rPr>
              <w:t xml:space="preserve">, changes to this information within the limits specified under C.1 shall not affect consideration of notification under Article </w:t>
            </w:r>
            <w:r w:rsidRPr="005D0B71">
              <w:rPr>
                <w:b/>
                <w:bCs/>
                <w:sz w:val="18"/>
                <w:szCs w:val="18"/>
              </w:rPr>
              <w:t>11</w:t>
            </w:r>
          </w:p>
          <w:p w:rsidR="00201F65" w:rsidRPr="008476A6" w:rsidRDefault="00201F65" w:rsidP="00201F65">
            <w:pPr>
              <w:spacing w:before="40" w:after="40"/>
              <w:ind w:left="340"/>
              <w:rPr>
                <w:rFonts w:asciiTheme="majorBidi" w:hAnsiTheme="majorBidi" w:cstheme="majorBidi"/>
                <w:b/>
                <w:bCs/>
                <w:sz w:val="18"/>
                <w:szCs w:val="18"/>
                <w:lang w:eastAsia="zh-CN"/>
              </w:rPr>
            </w:pPr>
            <w:r w:rsidRPr="008476A6">
              <w:rPr>
                <w:sz w:val="18"/>
                <w:szCs w:val="18"/>
              </w:rPr>
              <w:t>Not required for active or passive sensors</w:t>
            </w:r>
          </w:p>
        </w:tc>
        <w:tc>
          <w:tcPr>
            <w:tcW w:w="7302" w:type="dxa"/>
            <w:gridSpan w:val="9"/>
            <w:tcBorders>
              <w:top w:val="nil"/>
              <w:left w:val="nil"/>
              <w:right w:val="double" w:sz="6" w:space="0" w:color="auto"/>
            </w:tcBorders>
            <w:shd w:val="clear" w:color="000000" w:fill="C0C0C0"/>
            <w:vAlign w:val="center"/>
          </w:tcPr>
          <w:p w:rsidR="00201F65" w:rsidRPr="008476A6" w:rsidRDefault="00201F65" w:rsidP="00201F65">
            <w:pPr>
              <w:spacing w:before="0"/>
              <w:jc w:val="center"/>
              <w:rPr>
                <w:rFonts w:asciiTheme="majorBidi" w:hAnsiTheme="majorBidi" w:cstheme="majorBidi"/>
                <w:b/>
                <w:bCs/>
                <w:sz w:val="18"/>
                <w:szCs w:val="18"/>
                <w:lang w:eastAsia="zh-CN"/>
              </w:rPr>
            </w:pPr>
          </w:p>
        </w:tc>
        <w:tc>
          <w:tcPr>
            <w:tcW w:w="991" w:type="dxa"/>
            <w:tcBorders>
              <w:top w:val="nil"/>
              <w:left w:val="double" w:sz="6" w:space="0" w:color="auto"/>
              <w:bottom w:val="single" w:sz="4" w:space="0" w:color="000000"/>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C.7</w:t>
            </w:r>
          </w:p>
        </w:tc>
        <w:tc>
          <w:tcPr>
            <w:tcW w:w="850" w:type="dxa"/>
            <w:tcBorders>
              <w:top w:val="nil"/>
              <w:left w:val="double" w:sz="6" w:space="0" w:color="auto"/>
              <w:bottom w:val="single" w:sz="4" w:space="0" w:color="000000"/>
              <w:right w:val="single" w:sz="12" w:space="0" w:color="auto"/>
            </w:tcBorders>
            <w:shd w:val="clear" w:color="000000" w:fill="C0C0C0"/>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000000"/>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C.7.a</w:t>
            </w:r>
          </w:p>
        </w:tc>
        <w:tc>
          <w:tcPr>
            <w:tcW w:w="4418" w:type="dxa"/>
            <w:tcBorders>
              <w:top w:val="single" w:sz="4" w:space="0" w:color="auto"/>
              <w:left w:val="nil"/>
              <w:right w:val="double" w:sz="6" w:space="0" w:color="auto"/>
            </w:tcBorders>
            <w:shd w:val="clear" w:color="auto" w:fill="auto"/>
            <w:hideMark/>
          </w:tcPr>
          <w:p w:rsidR="00201F65" w:rsidRPr="008476A6" w:rsidRDefault="00201F65" w:rsidP="00201F65">
            <w:pPr>
              <w:spacing w:before="40" w:after="40"/>
              <w:ind w:left="170"/>
              <w:rPr>
                <w:sz w:val="18"/>
                <w:szCs w:val="18"/>
              </w:rPr>
            </w:pPr>
            <w:r w:rsidRPr="008476A6">
              <w:rPr>
                <w:sz w:val="18"/>
                <w:szCs w:val="18"/>
              </w:rPr>
              <w:t>the necessary bandwidth and the class of emission: for each carrier</w:t>
            </w:r>
          </w:p>
          <w:p w:rsidR="00201F65" w:rsidRPr="008476A6" w:rsidRDefault="00201F65" w:rsidP="00201F65">
            <w:pPr>
              <w:spacing w:before="40" w:after="40"/>
              <w:ind w:left="340"/>
              <w:rPr>
                <w:sz w:val="18"/>
                <w:szCs w:val="18"/>
              </w:rPr>
            </w:pPr>
            <w:r w:rsidRPr="008476A6">
              <w:rPr>
                <w:sz w:val="18"/>
                <w:szCs w:val="18"/>
              </w:rPr>
              <w:t>In the case of Appendix </w:t>
            </w:r>
            <w:r w:rsidRPr="008476A6">
              <w:rPr>
                <w:b/>
                <w:bCs/>
                <w:sz w:val="18"/>
                <w:szCs w:val="18"/>
              </w:rPr>
              <w:t>30B</w:t>
            </w:r>
            <w:r w:rsidRPr="008476A6">
              <w:rPr>
                <w:sz w:val="18"/>
                <w:szCs w:val="18"/>
              </w:rPr>
              <w:t>, required only for notification under Article 8</w:t>
            </w:r>
          </w:p>
        </w:tc>
        <w:tc>
          <w:tcPr>
            <w:tcW w:w="737" w:type="dxa"/>
            <w:tcBorders>
              <w:top w:val="single" w:sz="4" w:space="0" w:color="auto"/>
              <w:left w:val="double" w:sz="6"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985"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618"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761"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83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79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811" w:type="dxa"/>
            <w:tcBorders>
              <w:top w:val="single" w:sz="4" w:space="0" w:color="auto"/>
              <w:left w:val="single" w:sz="4" w:space="0" w:color="auto"/>
              <w:bottom w:val="single" w:sz="4" w:space="0" w:color="000000"/>
              <w:right w:val="double" w:sz="6"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991" w:type="dxa"/>
            <w:tcBorders>
              <w:top w:val="nil"/>
              <w:left w:val="double" w:sz="6" w:space="0" w:color="auto"/>
              <w:bottom w:val="single" w:sz="4" w:space="0" w:color="000000"/>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C.7.a</w:t>
            </w:r>
          </w:p>
        </w:tc>
        <w:tc>
          <w:tcPr>
            <w:tcW w:w="850" w:type="dxa"/>
            <w:tcBorders>
              <w:top w:val="nil"/>
              <w:left w:val="double" w:sz="6" w:space="0" w:color="auto"/>
              <w:bottom w:val="single" w:sz="4" w:space="0" w:color="000000"/>
              <w:right w:val="single" w:sz="12"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C.7.b</w:t>
            </w:r>
          </w:p>
        </w:tc>
        <w:tc>
          <w:tcPr>
            <w:tcW w:w="4418" w:type="dxa"/>
            <w:tcBorders>
              <w:top w:val="single" w:sz="4" w:space="0" w:color="auto"/>
              <w:left w:val="nil"/>
              <w:bottom w:val="single" w:sz="4" w:space="0" w:color="auto"/>
              <w:right w:val="double" w:sz="6" w:space="0" w:color="auto"/>
            </w:tcBorders>
            <w:shd w:val="clear" w:color="auto" w:fill="auto"/>
            <w:hideMark/>
          </w:tcPr>
          <w:p w:rsidR="00201F65" w:rsidRPr="008476A6" w:rsidRDefault="00201F65" w:rsidP="00201F65">
            <w:pPr>
              <w:spacing w:before="40" w:after="40"/>
              <w:ind w:left="170"/>
              <w:rPr>
                <w:sz w:val="18"/>
                <w:szCs w:val="18"/>
              </w:rPr>
            </w:pPr>
            <w:r w:rsidRPr="008476A6">
              <w:rPr>
                <w:sz w:val="18"/>
                <w:szCs w:val="18"/>
              </w:rPr>
              <w:t>the carrier frequency or frequencies of the emission(s)</w:t>
            </w:r>
          </w:p>
        </w:tc>
        <w:tc>
          <w:tcPr>
            <w:tcW w:w="737" w:type="dxa"/>
            <w:tcBorders>
              <w:top w:val="single" w:sz="4" w:space="0" w:color="000000"/>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single" w:sz="4" w:space="0" w:color="000000"/>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single" w:sz="4" w:space="0" w:color="000000"/>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985" w:type="dxa"/>
            <w:tcBorders>
              <w:top w:val="single" w:sz="4" w:space="0" w:color="000000"/>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C</w:t>
            </w:r>
          </w:p>
        </w:tc>
        <w:tc>
          <w:tcPr>
            <w:tcW w:w="618" w:type="dxa"/>
            <w:tcBorders>
              <w:top w:val="single" w:sz="4" w:space="0" w:color="000000"/>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C</w:t>
            </w:r>
          </w:p>
        </w:tc>
        <w:tc>
          <w:tcPr>
            <w:tcW w:w="761" w:type="dxa"/>
            <w:tcBorders>
              <w:top w:val="single" w:sz="4" w:space="0" w:color="000000"/>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C</w:t>
            </w:r>
          </w:p>
        </w:tc>
        <w:tc>
          <w:tcPr>
            <w:tcW w:w="839" w:type="dxa"/>
            <w:tcBorders>
              <w:top w:val="single" w:sz="4" w:space="0" w:color="000000"/>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single" w:sz="4" w:space="0" w:color="000000"/>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single" w:sz="4" w:space="0" w:color="000000"/>
              <w:left w:val="nil"/>
              <w:bottom w:val="single" w:sz="4" w:space="0" w:color="auto"/>
              <w:right w:val="double" w:sz="6"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nil"/>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C.7.b</w:t>
            </w:r>
          </w:p>
        </w:tc>
        <w:tc>
          <w:tcPr>
            <w:tcW w:w="850" w:type="dxa"/>
            <w:tcBorders>
              <w:top w:val="single" w:sz="4" w:space="0" w:color="000000"/>
              <w:left w:val="nil"/>
              <w:bottom w:val="single" w:sz="4" w:space="0" w:color="auto"/>
              <w:right w:val="single" w:sz="12"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auto" w:fill="auto"/>
          </w:tcPr>
          <w:p w:rsidR="00201F65" w:rsidRPr="008476A6" w:rsidRDefault="00201F65" w:rsidP="0011004E">
            <w:pPr>
              <w:keepNext/>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b/>
                <w:bCs/>
                <w:sz w:val="18"/>
                <w:szCs w:val="18"/>
                <w:lang w:eastAsia="zh-CN"/>
              </w:rPr>
              <w:lastRenderedPageBreak/>
              <w:t>C.8</w:t>
            </w:r>
          </w:p>
        </w:tc>
        <w:tc>
          <w:tcPr>
            <w:tcW w:w="4418" w:type="dxa"/>
            <w:tcBorders>
              <w:top w:val="single" w:sz="4" w:space="0" w:color="auto"/>
              <w:left w:val="nil"/>
              <w:bottom w:val="single" w:sz="4" w:space="0" w:color="auto"/>
              <w:right w:val="double" w:sz="6" w:space="0" w:color="auto"/>
            </w:tcBorders>
            <w:shd w:val="clear" w:color="auto" w:fill="auto"/>
          </w:tcPr>
          <w:p w:rsidR="00201F65" w:rsidRPr="008476A6" w:rsidRDefault="00201F65" w:rsidP="0011004E">
            <w:pPr>
              <w:keepNext/>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POWER CHARACTERISTICS OF THE TRANSMISSION</w:t>
            </w:r>
          </w:p>
          <w:p w:rsidR="00201F65" w:rsidRPr="008476A6" w:rsidRDefault="00201F65" w:rsidP="0011004E">
            <w:pPr>
              <w:keepNext/>
              <w:spacing w:before="40" w:after="40"/>
              <w:ind w:left="510"/>
              <w:rPr>
                <w:sz w:val="18"/>
                <w:szCs w:val="18"/>
              </w:rPr>
            </w:pPr>
            <w:r w:rsidRPr="008476A6">
              <w:rPr>
                <w:i/>
                <w:iCs/>
                <w:sz w:val="18"/>
                <w:szCs w:val="18"/>
              </w:rPr>
              <w:t>Not required for passive sensors</w:t>
            </w:r>
          </w:p>
        </w:tc>
        <w:tc>
          <w:tcPr>
            <w:tcW w:w="7302" w:type="dxa"/>
            <w:gridSpan w:val="9"/>
            <w:tcBorders>
              <w:top w:val="single" w:sz="4" w:space="0" w:color="auto"/>
              <w:left w:val="nil"/>
              <w:bottom w:val="single" w:sz="4" w:space="0" w:color="auto"/>
              <w:right w:val="double" w:sz="6" w:space="0" w:color="auto"/>
            </w:tcBorders>
            <w:shd w:val="pct20" w:color="auto" w:fill="auto"/>
            <w:vAlign w:val="center"/>
          </w:tcPr>
          <w:p w:rsidR="00201F65" w:rsidRPr="008476A6" w:rsidRDefault="00201F65" w:rsidP="0011004E">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p>
        </w:tc>
        <w:tc>
          <w:tcPr>
            <w:tcW w:w="991" w:type="dxa"/>
            <w:tcBorders>
              <w:top w:val="nil"/>
              <w:left w:val="nil"/>
              <w:bottom w:val="single" w:sz="4" w:space="0" w:color="auto"/>
              <w:right w:val="double" w:sz="6" w:space="0" w:color="auto"/>
            </w:tcBorders>
            <w:shd w:val="clear" w:color="auto" w:fill="auto"/>
          </w:tcPr>
          <w:p w:rsidR="00201F65" w:rsidRPr="008476A6" w:rsidRDefault="00201F65" w:rsidP="0011004E">
            <w:pPr>
              <w:keepNext/>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b/>
                <w:bCs/>
                <w:sz w:val="18"/>
                <w:szCs w:val="18"/>
                <w:lang w:eastAsia="zh-CN"/>
              </w:rPr>
              <w:t>C.8</w:t>
            </w:r>
          </w:p>
        </w:tc>
        <w:tc>
          <w:tcPr>
            <w:tcW w:w="850" w:type="dxa"/>
            <w:tcBorders>
              <w:top w:val="single" w:sz="4" w:space="0" w:color="auto"/>
              <w:left w:val="nil"/>
              <w:bottom w:val="single" w:sz="4" w:space="0" w:color="auto"/>
              <w:right w:val="single" w:sz="12" w:space="0" w:color="auto"/>
            </w:tcBorders>
            <w:shd w:val="pct20" w:color="auto" w:fill="auto"/>
          </w:tcPr>
          <w:p w:rsidR="00201F65" w:rsidRPr="008476A6" w:rsidRDefault="00201F65" w:rsidP="0011004E">
            <w:pPr>
              <w:keepNext/>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000000" w:fill="auto"/>
            <w:hideMark/>
          </w:tcPr>
          <w:p w:rsidR="00201F65" w:rsidRPr="008476A6" w:rsidRDefault="00201F65" w:rsidP="0011004E">
            <w:pPr>
              <w:keepNext/>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C.8.a</w:t>
            </w:r>
          </w:p>
        </w:tc>
        <w:tc>
          <w:tcPr>
            <w:tcW w:w="4418" w:type="dxa"/>
            <w:tcBorders>
              <w:top w:val="nil"/>
              <w:left w:val="nil"/>
              <w:bottom w:val="single" w:sz="4" w:space="0" w:color="auto"/>
              <w:right w:val="double" w:sz="6" w:space="0" w:color="auto"/>
            </w:tcBorders>
            <w:shd w:val="clear" w:color="auto" w:fill="auto"/>
            <w:hideMark/>
          </w:tcPr>
          <w:p w:rsidR="00201F65" w:rsidRPr="008476A6" w:rsidRDefault="00201F65" w:rsidP="0011004E">
            <w:pPr>
              <w:keepNext/>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For the case where individual carriers can be identified:</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11004E">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11004E">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11004E">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11004E">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11004E">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11004E">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11004E">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11004E">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11004E">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nil"/>
              <w:bottom w:val="single" w:sz="4" w:space="0" w:color="auto"/>
              <w:right w:val="double" w:sz="6" w:space="0" w:color="auto"/>
            </w:tcBorders>
            <w:shd w:val="clear" w:color="000000" w:fill="auto"/>
            <w:hideMark/>
          </w:tcPr>
          <w:p w:rsidR="00201F65" w:rsidRPr="008476A6" w:rsidRDefault="00201F65" w:rsidP="0011004E">
            <w:pPr>
              <w:keepNext/>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C.8.a</w:t>
            </w:r>
          </w:p>
        </w:tc>
        <w:tc>
          <w:tcPr>
            <w:tcW w:w="850" w:type="dxa"/>
            <w:tcBorders>
              <w:top w:val="nil"/>
              <w:left w:val="nil"/>
              <w:bottom w:val="single" w:sz="4" w:space="0" w:color="auto"/>
              <w:right w:val="single" w:sz="12" w:space="0" w:color="auto"/>
            </w:tcBorders>
            <w:shd w:val="clear" w:color="000000" w:fill="FFFFFF"/>
            <w:vAlign w:val="center"/>
            <w:hideMark/>
          </w:tcPr>
          <w:p w:rsidR="00201F65" w:rsidRPr="008476A6" w:rsidRDefault="00201F65" w:rsidP="0011004E">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000000"/>
              <w:right w:val="double" w:sz="6" w:space="0" w:color="auto"/>
            </w:tcBorders>
            <w:shd w:val="clear" w:color="000000"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C.8.a.1</w:t>
            </w:r>
          </w:p>
        </w:tc>
        <w:tc>
          <w:tcPr>
            <w:tcW w:w="4418" w:type="dxa"/>
            <w:tcBorders>
              <w:top w:val="nil"/>
              <w:left w:val="nil"/>
              <w:right w:val="double" w:sz="6" w:space="0" w:color="auto"/>
            </w:tcBorders>
            <w:shd w:val="clear" w:color="auto" w:fill="auto"/>
            <w:hideMark/>
          </w:tcPr>
          <w:p w:rsidR="00201F65" w:rsidRPr="008476A6" w:rsidRDefault="00201F65" w:rsidP="00201F65">
            <w:pPr>
              <w:spacing w:before="40" w:after="40"/>
              <w:ind w:left="170"/>
              <w:rPr>
                <w:sz w:val="18"/>
                <w:szCs w:val="18"/>
              </w:rPr>
            </w:pPr>
            <w:r w:rsidRPr="008476A6">
              <w:rPr>
                <w:sz w:val="18"/>
                <w:szCs w:val="18"/>
              </w:rPr>
              <w:t>the maximum value of the peak envelope power, in dBW, supplied to the input of the antenna for each carrier type</w:t>
            </w:r>
          </w:p>
          <w:p w:rsidR="00201F65" w:rsidRPr="008476A6" w:rsidRDefault="00201F65" w:rsidP="00201F65">
            <w:pPr>
              <w:spacing w:before="40" w:after="40"/>
              <w:ind w:left="340"/>
              <w:rPr>
                <w:sz w:val="18"/>
                <w:szCs w:val="18"/>
              </w:rPr>
            </w:pPr>
            <w:r w:rsidRPr="008476A6">
              <w:rPr>
                <w:sz w:val="18"/>
                <w:szCs w:val="18"/>
              </w:rPr>
              <w:t>Required if neither C.8.b.1 nor C.8.b.3.a is provided</w:t>
            </w:r>
          </w:p>
        </w:tc>
        <w:tc>
          <w:tcPr>
            <w:tcW w:w="737" w:type="dxa"/>
            <w:tcBorders>
              <w:top w:val="nil"/>
              <w:left w:val="double" w:sz="6"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985"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618"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761"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C</w:t>
            </w:r>
          </w:p>
        </w:tc>
        <w:tc>
          <w:tcPr>
            <w:tcW w:w="839"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single" w:sz="4" w:space="0" w:color="auto"/>
              <w:bottom w:val="single" w:sz="4" w:space="0" w:color="000000"/>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double" w:sz="6" w:space="0" w:color="auto"/>
              <w:bottom w:val="single" w:sz="4" w:space="0" w:color="000000"/>
              <w:right w:val="double" w:sz="6" w:space="0" w:color="auto"/>
            </w:tcBorders>
            <w:shd w:val="clear" w:color="000000"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C.8.a.1</w:t>
            </w:r>
          </w:p>
        </w:tc>
        <w:tc>
          <w:tcPr>
            <w:tcW w:w="850" w:type="dxa"/>
            <w:tcBorders>
              <w:top w:val="nil"/>
              <w:left w:val="double" w:sz="6" w:space="0" w:color="auto"/>
              <w:bottom w:val="single" w:sz="4" w:space="0" w:color="000000"/>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single" w:sz="4" w:space="0" w:color="auto"/>
              <w:left w:val="single" w:sz="12" w:space="0" w:color="auto"/>
              <w:bottom w:val="single" w:sz="4" w:space="0" w:color="000000"/>
              <w:right w:val="double" w:sz="6" w:space="0" w:color="auto"/>
            </w:tcBorders>
            <w:shd w:val="clear" w:color="000000"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C.8.a.2</w:t>
            </w:r>
          </w:p>
        </w:tc>
        <w:tc>
          <w:tcPr>
            <w:tcW w:w="4418" w:type="dxa"/>
            <w:tcBorders>
              <w:top w:val="single" w:sz="4" w:space="0" w:color="auto"/>
              <w:left w:val="nil"/>
              <w:right w:val="double" w:sz="6" w:space="0" w:color="auto"/>
            </w:tcBorders>
            <w:shd w:val="clear" w:color="auto" w:fill="auto"/>
            <w:hideMark/>
          </w:tcPr>
          <w:p w:rsidR="00201F65" w:rsidRPr="008476A6" w:rsidRDefault="00201F65" w:rsidP="00201F65">
            <w:pPr>
              <w:spacing w:before="40" w:after="40"/>
              <w:ind w:left="170"/>
              <w:rPr>
                <w:sz w:val="18"/>
                <w:szCs w:val="18"/>
              </w:rPr>
            </w:pPr>
            <w:r w:rsidRPr="008476A6">
              <w:rPr>
                <w:sz w:val="18"/>
                <w:szCs w:val="18"/>
              </w:rPr>
              <w:t>the maximum power density, in dB(W/Hz), supplied to the input of the antenna for each carrier type</w:t>
            </w:r>
            <w:r w:rsidRPr="008476A6">
              <w:rPr>
                <w:sz w:val="18"/>
                <w:szCs w:val="18"/>
                <w:vertAlign w:val="superscript"/>
              </w:rPr>
              <w:t>2</w:t>
            </w:r>
          </w:p>
          <w:p w:rsidR="00201F65" w:rsidRPr="008476A6" w:rsidRDefault="00201F65" w:rsidP="00201F65">
            <w:pPr>
              <w:spacing w:before="40" w:after="40"/>
              <w:ind w:left="340"/>
              <w:rPr>
                <w:sz w:val="18"/>
                <w:szCs w:val="18"/>
              </w:rPr>
            </w:pPr>
            <w:r w:rsidRPr="008476A6">
              <w:rPr>
                <w:sz w:val="18"/>
                <w:szCs w:val="18"/>
              </w:rPr>
              <w:t>Required if neither C.8.b.2 nor C.8.b.3.b is provided</w:t>
            </w:r>
          </w:p>
        </w:tc>
        <w:tc>
          <w:tcPr>
            <w:tcW w:w="737" w:type="dxa"/>
            <w:tcBorders>
              <w:top w:val="single" w:sz="4" w:space="0" w:color="auto"/>
              <w:left w:val="double" w:sz="6"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xml:space="preserve">+ </w:t>
            </w:r>
          </w:p>
        </w:tc>
        <w:tc>
          <w:tcPr>
            <w:tcW w:w="985"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618"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761"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O</w:t>
            </w:r>
          </w:p>
        </w:tc>
        <w:tc>
          <w:tcPr>
            <w:tcW w:w="839"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single" w:sz="4" w:space="0" w:color="auto"/>
              <w:left w:val="single" w:sz="4" w:space="0" w:color="auto"/>
              <w:bottom w:val="single" w:sz="4" w:space="0" w:color="000000"/>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single" w:sz="4" w:space="0" w:color="auto"/>
              <w:left w:val="double" w:sz="6" w:space="0" w:color="auto"/>
              <w:bottom w:val="single" w:sz="4" w:space="0" w:color="000000"/>
              <w:right w:val="double" w:sz="6" w:space="0" w:color="auto"/>
            </w:tcBorders>
            <w:shd w:val="clear" w:color="000000"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C.8.a.2</w:t>
            </w:r>
          </w:p>
        </w:tc>
        <w:tc>
          <w:tcPr>
            <w:tcW w:w="850" w:type="dxa"/>
            <w:tcBorders>
              <w:top w:val="single" w:sz="4" w:space="0" w:color="auto"/>
              <w:left w:val="double" w:sz="6" w:space="0" w:color="auto"/>
              <w:bottom w:val="single" w:sz="4" w:space="0" w:color="000000"/>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000000"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C.8.b</w:t>
            </w:r>
          </w:p>
        </w:tc>
        <w:tc>
          <w:tcPr>
            <w:tcW w:w="4418" w:type="dxa"/>
            <w:tcBorders>
              <w:top w:val="single" w:sz="4" w:space="0" w:color="auto"/>
              <w:left w:val="nil"/>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For the case where it is not appropriate to identify individual carriers:</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nil"/>
              <w:bottom w:val="single" w:sz="4" w:space="0" w:color="auto"/>
              <w:right w:val="double" w:sz="6" w:space="0" w:color="auto"/>
            </w:tcBorders>
            <w:shd w:val="clear" w:color="000000"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C.8.b</w:t>
            </w:r>
          </w:p>
        </w:tc>
        <w:tc>
          <w:tcPr>
            <w:tcW w:w="850" w:type="dxa"/>
            <w:tcBorders>
              <w:top w:val="nil"/>
              <w:left w:val="nil"/>
              <w:bottom w:val="single" w:sz="4" w:space="0" w:color="auto"/>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000000"/>
              <w:right w:val="double" w:sz="6" w:space="0" w:color="auto"/>
            </w:tcBorders>
            <w:shd w:val="clear" w:color="000000"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C.8.b.1</w:t>
            </w:r>
          </w:p>
        </w:tc>
        <w:tc>
          <w:tcPr>
            <w:tcW w:w="4418" w:type="dxa"/>
            <w:tcBorders>
              <w:top w:val="single" w:sz="4" w:space="0" w:color="auto"/>
              <w:left w:val="nil"/>
              <w:bottom w:val="single" w:sz="4" w:space="0" w:color="auto"/>
              <w:right w:val="double" w:sz="6" w:space="0" w:color="auto"/>
            </w:tcBorders>
            <w:shd w:val="clear" w:color="auto" w:fill="auto"/>
            <w:hideMark/>
          </w:tcPr>
          <w:p w:rsidR="00201F65" w:rsidRPr="008476A6" w:rsidRDefault="00201F65" w:rsidP="00201F65">
            <w:pPr>
              <w:spacing w:before="40" w:after="40"/>
              <w:ind w:left="170"/>
              <w:rPr>
                <w:sz w:val="18"/>
                <w:szCs w:val="18"/>
              </w:rPr>
            </w:pPr>
            <w:r w:rsidRPr="008476A6">
              <w:rPr>
                <w:sz w:val="18"/>
                <w:szCs w:val="18"/>
              </w:rPr>
              <w:t>the total peak envelope power, in dBW, supplied to the input of the antenna</w:t>
            </w:r>
          </w:p>
          <w:p w:rsidR="00201F65" w:rsidRPr="008476A6" w:rsidRDefault="00201F65" w:rsidP="00201F65">
            <w:pPr>
              <w:spacing w:before="40" w:after="40"/>
              <w:ind w:left="340"/>
              <w:rPr>
                <w:sz w:val="18"/>
                <w:szCs w:val="18"/>
              </w:rPr>
            </w:pPr>
            <w:r w:rsidRPr="008476A6">
              <w:rPr>
                <w:sz w:val="18"/>
                <w:szCs w:val="18"/>
              </w:rPr>
              <w:t xml:space="preserve">For coordination or notification of an Appendix </w:t>
            </w:r>
            <w:r w:rsidRPr="005D0B71">
              <w:rPr>
                <w:b/>
                <w:bCs/>
                <w:sz w:val="18"/>
                <w:szCs w:val="18"/>
              </w:rPr>
              <w:t>30A</w:t>
            </w:r>
            <w:r w:rsidRPr="008476A6">
              <w:rPr>
                <w:sz w:val="18"/>
                <w:szCs w:val="18"/>
              </w:rPr>
              <w:t xml:space="preserve"> earth station the values shall include the maximum range of power control</w:t>
            </w:r>
          </w:p>
          <w:p w:rsidR="00201F65" w:rsidRPr="008476A6" w:rsidRDefault="00201F65" w:rsidP="00201F65">
            <w:pPr>
              <w:spacing w:before="40" w:after="40"/>
              <w:ind w:left="510"/>
              <w:rPr>
                <w:sz w:val="18"/>
                <w:szCs w:val="18"/>
              </w:rPr>
            </w:pPr>
            <w:r w:rsidRPr="008476A6">
              <w:rPr>
                <w:sz w:val="18"/>
                <w:szCs w:val="18"/>
              </w:rPr>
              <w:t>Required if neither C.8.a.1 nor C.8.b.3.a is provided</w:t>
            </w:r>
          </w:p>
        </w:tc>
        <w:tc>
          <w:tcPr>
            <w:tcW w:w="737" w:type="dxa"/>
            <w:tcBorders>
              <w:top w:val="nil"/>
              <w:left w:val="double" w:sz="6"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single" w:sz="4" w:space="0" w:color="auto"/>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985" w:type="dxa"/>
            <w:tcBorders>
              <w:top w:val="nil"/>
              <w:left w:val="single" w:sz="4" w:space="0" w:color="auto"/>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618" w:type="dxa"/>
            <w:tcBorders>
              <w:top w:val="nil"/>
              <w:left w:val="single" w:sz="4" w:space="0" w:color="auto"/>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761"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xml:space="preserve"> +</w:t>
            </w:r>
            <w:r w:rsidRPr="008476A6">
              <w:rPr>
                <w:rFonts w:asciiTheme="majorBidi" w:hAnsiTheme="majorBidi" w:cstheme="majorBidi"/>
                <w:b/>
                <w:bCs/>
                <w:sz w:val="18"/>
                <w:szCs w:val="18"/>
                <w:vertAlign w:val="superscript"/>
                <w:lang w:eastAsia="zh-CN"/>
              </w:rPr>
              <w:t xml:space="preserve"> 1</w:t>
            </w:r>
          </w:p>
        </w:tc>
        <w:tc>
          <w:tcPr>
            <w:tcW w:w="839"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794"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811" w:type="dxa"/>
            <w:tcBorders>
              <w:top w:val="nil"/>
              <w:left w:val="single" w:sz="4" w:space="0" w:color="auto"/>
              <w:bottom w:val="single" w:sz="4" w:space="0" w:color="000000"/>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double" w:sz="6" w:space="0" w:color="auto"/>
              <w:bottom w:val="single" w:sz="4" w:space="0" w:color="000000"/>
              <w:right w:val="double" w:sz="6" w:space="0" w:color="auto"/>
            </w:tcBorders>
            <w:shd w:val="clear" w:color="000000"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C.8.b.1</w:t>
            </w:r>
          </w:p>
        </w:tc>
        <w:tc>
          <w:tcPr>
            <w:tcW w:w="850" w:type="dxa"/>
            <w:tcBorders>
              <w:top w:val="nil"/>
              <w:left w:val="double" w:sz="6" w:space="0" w:color="auto"/>
              <w:bottom w:val="single" w:sz="4" w:space="0" w:color="000000"/>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11004E">
        <w:trPr>
          <w:cantSplit/>
        </w:trPr>
        <w:tc>
          <w:tcPr>
            <w:tcW w:w="1149" w:type="dxa"/>
            <w:tcBorders>
              <w:top w:val="nil"/>
              <w:left w:val="single" w:sz="12" w:space="0" w:color="auto"/>
              <w:bottom w:val="single" w:sz="4" w:space="0" w:color="000000"/>
              <w:right w:val="double" w:sz="6" w:space="0" w:color="auto"/>
            </w:tcBorders>
            <w:shd w:val="clear" w:color="000000"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C.8.b.2</w:t>
            </w:r>
          </w:p>
        </w:tc>
        <w:tc>
          <w:tcPr>
            <w:tcW w:w="4418" w:type="dxa"/>
            <w:tcBorders>
              <w:top w:val="single" w:sz="4" w:space="0" w:color="auto"/>
              <w:left w:val="nil"/>
              <w:bottom w:val="single" w:sz="4" w:space="0" w:color="auto"/>
              <w:right w:val="double" w:sz="6" w:space="0" w:color="auto"/>
            </w:tcBorders>
            <w:shd w:val="clear" w:color="auto" w:fill="auto"/>
            <w:hideMark/>
          </w:tcPr>
          <w:p w:rsidR="00201F65" w:rsidRPr="008476A6" w:rsidRDefault="00201F65" w:rsidP="00201F65">
            <w:pPr>
              <w:spacing w:before="40" w:after="40"/>
              <w:ind w:left="170"/>
              <w:rPr>
                <w:sz w:val="18"/>
                <w:szCs w:val="18"/>
              </w:rPr>
            </w:pPr>
            <w:r w:rsidRPr="008476A6">
              <w:rPr>
                <w:sz w:val="18"/>
                <w:szCs w:val="18"/>
              </w:rPr>
              <w:t>the maximum power density, in dB(W/Hz), supplied to the input of the antenna</w:t>
            </w:r>
            <w:r w:rsidRPr="008476A6">
              <w:rPr>
                <w:sz w:val="18"/>
                <w:szCs w:val="18"/>
                <w:vertAlign w:val="superscript"/>
              </w:rPr>
              <w:t>2</w:t>
            </w:r>
          </w:p>
          <w:p w:rsidR="00201F65" w:rsidRPr="008476A6" w:rsidRDefault="00201F65" w:rsidP="00201F65">
            <w:pPr>
              <w:spacing w:before="40" w:after="40"/>
              <w:ind w:left="340"/>
              <w:rPr>
                <w:sz w:val="18"/>
                <w:szCs w:val="18"/>
              </w:rPr>
            </w:pPr>
            <w:r w:rsidRPr="008476A6">
              <w:rPr>
                <w:sz w:val="18"/>
                <w:szCs w:val="18"/>
              </w:rPr>
              <w:t xml:space="preserve">For coordination or notification of an Appendix </w:t>
            </w:r>
            <w:r w:rsidRPr="008476A6">
              <w:rPr>
                <w:b/>
                <w:bCs/>
                <w:sz w:val="18"/>
                <w:szCs w:val="18"/>
              </w:rPr>
              <w:t>30A</w:t>
            </w:r>
            <w:r w:rsidRPr="008476A6">
              <w:rPr>
                <w:sz w:val="18"/>
                <w:szCs w:val="18"/>
              </w:rPr>
              <w:t xml:space="preserve"> earth station the values shall include the maximum range of power control</w:t>
            </w:r>
          </w:p>
          <w:p w:rsidR="00201F65" w:rsidRPr="008476A6" w:rsidRDefault="00201F65" w:rsidP="00201F65">
            <w:pPr>
              <w:spacing w:before="40" w:after="40"/>
              <w:ind w:left="510"/>
              <w:rPr>
                <w:sz w:val="18"/>
                <w:szCs w:val="18"/>
              </w:rPr>
            </w:pPr>
            <w:r w:rsidRPr="008476A6">
              <w:rPr>
                <w:sz w:val="18"/>
                <w:szCs w:val="18"/>
              </w:rPr>
              <w:t>Required if neither C.8.a.2 nor C.8.b.3.b is provided</w:t>
            </w:r>
          </w:p>
        </w:tc>
        <w:tc>
          <w:tcPr>
            <w:tcW w:w="737" w:type="dxa"/>
            <w:tcBorders>
              <w:top w:val="nil"/>
              <w:left w:val="double" w:sz="6"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single" w:sz="4" w:space="0" w:color="auto"/>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985" w:type="dxa"/>
            <w:tcBorders>
              <w:top w:val="nil"/>
              <w:left w:val="single" w:sz="4" w:space="0" w:color="auto"/>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618" w:type="dxa"/>
            <w:tcBorders>
              <w:top w:val="nil"/>
              <w:left w:val="single" w:sz="4" w:space="0" w:color="auto"/>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761"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xml:space="preserve"> +</w:t>
            </w:r>
            <w:r w:rsidRPr="008476A6">
              <w:rPr>
                <w:rFonts w:asciiTheme="majorBidi" w:hAnsiTheme="majorBidi" w:cstheme="majorBidi"/>
                <w:b/>
                <w:bCs/>
                <w:sz w:val="18"/>
                <w:szCs w:val="18"/>
                <w:vertAlign w:val="superscript"/>
                <w:lang w:eastAsia="zh-CN"/>
              </w:rPr>
              <w:t xml:space="preserve"> 1</w:t>
            </w:r>
          </w:p>
        </w:tc>
        <w:tc>
          <w:tcPr>
            <w:tcW w:w="839"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794"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xml:space="preserve">X </w:t>
            </w:r>
          </w:p>
        </w:tc>
        <w:tc>
          <w:tcPr>
            <w:tcW w:w="811" w:type="dxa"/>
            <w:tcBorders>
              <w:top w:val="nil"/>
              <w:left w:val="single" w:sz="4" w:space="0" w:color="auto"/>
              <w:bottom w:val="single" w:sz="4" w:space="0" w:color="000000"/>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991" w:type="dxa"/>
            <w:tcBorders>
              <w:top w:val="nil"/>
              <w:left w:val="double" w:sz="6" w:space="0" w:color="auto"/>
              <w:bottom w:val="single" w:sz="4" w:space="0" w:color="000000"/>
              <w:right w:val="double" w:sz="6" w:space="0" w:color="auto"/>
            </w:tcBorders>
            <w:shd w:val="clear" w:color="000000"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C.8.b.2</w:t>
            </w:r>
          </w:p>
        </w:tc>
        <w:tc>
          <w:tcPr>
            <w:tcW w:w="850" w:type="dxa"/>
            <w:tcBorders>
              <w:top w:val="nil"/>
              <w:left w:val="double" w:sz="6" w:space="0" w:color="auto"/>
              <w:bottom w:val="single" w:sz="4" w:space="0" w:color="000000"/>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11004E">
        <w:trPr>
          <w:cantSplit/>
        </w:trPr>
        <w:tc>
          <w:tcPr>
            <w:tcW w:w="1149" w:type="dxa"/>
            <w:tcBorders>
              <w:top w:val="nil"/>
              <w:left w:val="single" w:sz="12" w:space="0" w:color="auto"/>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lastRenderedPageBreak/>
              <w:t>C.8.b.3</w:t>
            </w:r>
          </w:p>
        </w:tc>
        <w:tc>
          <w:tcPr>
            <w:tcW w:w="4418" w:type="dxa"/>
            <w:tcBorders>
              <w:top w:val="single" w:sz="4" w:space="0" w:color="auto"/>
              <w:left w:val="nil"/>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For the case of active sensors:</w:t>
            </w:r>
          </w:p>
        </w:tc>
        <w:tc>
          <w:tcPr>
            <w:tcW w:w="737"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single" w:sz="4" w:space="0" w:color="auto"/>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61"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nil"/>
              <w:bottom w:val="single" w:sz="4" w:space="0" w:color="auto"/>
              <w:right w:val="double" w:sz="6"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nil"/>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C.8.b.3</w:t>
            </w:r>
          </w:p>
        </w:tc>
        <w:tc>
          <w:tcPr>
            <w:tcW w:w="850" w:type="dxa"/>
            <w:tcBorders>
              <w:top w:val="nil"/>
              <w:left w:val="nil"/>
              <w:bottom w:val="single" w:sz="4" w:space="0" w:color="auto"/>
              <w:right w:val="single" w:sz="12"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000000"/>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C.8.b.3.a</w:t>
            </w:r>
          </w:p>
        </w:tc>
        <w:tc>
          <w:tcPr>
            <w:tcW w:w="4418" w:type="dxa"/>
            <w:tcBorders>
              <w:top w:val="nil"/>
              <w:left w:val="nil"/>
              <w:right w:val="double" w:sz="6" w:space="0" w:color="auto"/>
            </w:tcBorders>
            <w:shd w:val="clear" w:color="auto" w:fill="auto"/>
            <w:hideMark/>
          </w:tcPr>
          <w:p w:rsidR="00201F65" w:rsidRPr="008476A6" w:rsidRDefault="00201F65" w:rsidP="00201F65">
            <w:pPr>
              <w:spacing w:before="40" w:after="40"/>
              <w:ind w:left="170"/>
              <w:rPr>
                <w:sz w:val="18"/>
                <w:szCs w:val="18"/>
              </w:rPr>
            </w:pPr>
            <w:r w:rsidRPr="008476A6">
              <w:rPr>
                <w:sz w:val="18"/>
                <w:szCs w:val="18"/>
              </w:rPr>
              <w:t>the mean peak envelope power, in dBW, supplied to the input of the antenna</w:t>
            </w:r>
          </w:p>
          <w:p w:rsidR="00201F65" w:rsidRPr="008476A6" w:rsidRDefault="00201F65" w:rsidP="00201F65">
            <w:pPr>
              <w:spacing w:before="40" w:after="40"/>
              <w:ind w:left="340"/>
              <w:rPr>
                <w:sz w:val="18"/>
                <w:szCs w:val="18"/>
              </w:rPr>
            </w:pPr>
            <w:r w:rsidRPr="008476A6">
              <w:rPr>
                <w:sz w:val="18"/>
                <w:szCs w:val="18"/>
              </w:rPr>
              <w:t>Required if neither C.8.a.1 nor C.8.b.1 is provided</w:t>
            </w:r>
          </w:p>
        </w:tc>
        <w:tc>
          <w:tcPr>
            <w:tcW w:w="737" w:type="dxa"/>
            <w:tcBorders>
              <w:top w:val="nil"/>
              <w:left w:val="double" w:sz="6"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985"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618"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761"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single" w:sz="4" w:space="0" w:color="auto"/>
              <w:bottom w:val="single" w:sz="4" w:space="0" w:color="000000"/>
              <w:right w:val="double" w:sz="6"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double" w:sz="6" w:space="0" w:color="auto"/>
              <w:bottom w:val="single" w:sz="4" w:space="0" w:color="000000"/>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C.8.b.3.a</w:t>
            </w:r>
          </w:p>
        </w:tc>
        <w:tc>
          <w:tcPr>
            <w:tcW w:w="850" w:type="dxa"/>
            <w:tcBorders>
              <w:top w:val="nil"/>
              <w:left w:val="double" w:sz="6" w:space="0" w:color="auto"/>
              <w:bottom w:val="single" w:sz="4" w:space="0" w:color="000000"/>
              <w:right w:val="single" w:sz="12"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000000"/>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C.8.b.3.b</w:t>
            </w:r>
          </w:p>
        </w:tc>
        <w:tc>
          <w:tcPr>
            <w:tcW w:w="4418" w:type="dxa"/>
            <w:tcBorders>
              <w:top w:val="single" w:sz="4" w:space="0" w:color="auto"/>
              <w:left w:val="nil"/>
              <w:right w:val="double" w:sz="6" w:space="0" w:color="auto"/>
            </w:tcBorders>
            <w:shd w:val="clear" w:color="auto" w:fill="auto"/>
            <w:hideMark/>
          </w:tcPr>
          <w:p w:rsidR="00201F65" w:rsidRPr="008476A6" w:rsidRDefault="00201F65" w:rsidP="00201F65">
            <w:pPr>
              <w:spacing w:before="40" w:after="40"/>
              <w:ind w:left="170"/>
              <w:rPr>
                <w:sz w:val="18"/>
                <w:szCs w:val="18"/>
              </w:rPr>
            </w:pPr>
            <w:r w:rsidRPr="008476A6">
              <w:rPr>
                <w:sz w:val="18"/>
                <w:szCs w:val="18"/>
              </w:rPr>
              <w:t xml:space="preserve">the mean power density, in dB(W/Hz), supplied to the input of the antenna </w:t>
            </w:r>
          </w:p>
          <w:p w:rsidR="00201F65" w:rsidRPr="008476A6" w:rsidRDefault="00201F65" w:rsidP="00201F65">
            <w:pPr>
              <w:spacing w:before="0"/>
              <w:ind w:firstLineChars="200" w:firstLine="360"/>
              <w:rPr>
                <w:sz w:val="18"/>
                <w:szCs w:val="18"/>
              </w:rPr>
            </w:pPr>
            <w:r w:rsidRPr="008476A6">
              <w:rPr>
                <w:rFonts w:asciiTheme="majorBidi" w:hAnsiTheme="majorBidi" w:cstheme="majorBidi"/>
                <w:sz w:val="18"/>
                <w:szCs w:val="18"/>
                <w:lang w:eastAsia="zh-CN"/>
              </w:rPr>
              <w:t>Required if neither C.8.a.2 nor C.8.b.2 is provided</w:t>
            </w:r>
          </w:p>
        </w:tc>
        <w:tc>
          <w:tcPr>
            <w:tcW w:w="737" w:type="dxa"/>
            <w:tcBorders>
              <w:top w:val="nil"/>
              <w:left w:val="double" w:sz="6"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985"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618"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761"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single" w:sz="4" w:space="0" w:color="auto"/>
              <w:bottom w:val="single" w:sz="4" w:space="0" w:color="000000"/>
              <w:right w:val="double" w:sz="6"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double" w:sz="6" w:space="0" w:color="auto"/>
              <w:bottom w:val="single" w:sz="4" w:space="0" w:color="000000"/>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C.8.b.3.b</w:t>
            </w:r>
          </w:p>
        </w:tc>
        <w:tc>
          <w:tcPr>
            <w:tcW w:w="850" w:type="dxa"/>
            <w:tcBorders>
              <w:top w:val="nil"/>
              <w:left w:val="double" w:sz="6" w:space="0" w:color="auto"/>
              <w:bottom w:val="single" w:sz="4" w:space="0" w:color="000000"/>
              <w:right w:val="single" w:sz="12"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nil"/>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C.8.c</w:t>
            </w:r>
          </w:p>
        </w:tc>
        <w:tc>
          <w:tcPr>
            <w:tcW w:w="4418" w:type="dxa"/>
            <w:tcBorders>
              <w:top w:val="single" w:sz="4" w:space="0" w:color="auto"/>
              <w:left w:val="nil"/>
              <w:bottom w:val="nil"/>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For all space applications, except active or passive sensors:</w:t>
            </w:r>
          </w:p>
        </w:tc>
        <w:tc>
          <w:tcPr>
            <w:tcW w:w="737" w:type="dxa"/>
            <w:tcBorders>
              <w:top w:val="nil"/>
              <w:left w:val="nil"/>
              <w:bottom w:val="nil"/>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nil"/>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nil"/>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85" w:type="dxa"/>
            <w:tcBorders>
              <w:top w:val="nil"/>
              <w:left w:val="nil"/>
              <w:bottom w:val="nil"/>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618" w:type="dxa"/>
            <w:tcBorders>
              <w:top w:val="nil"/>
              <w:left w:val="nil"/>
              <w:bottom w:val="nil"/>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61" w:type="dxa"/>
            <w:tcBorders>
              <w:top w:val="nil"/>
              <w:left w:val="nil"/>
              <w:bottom w:val="nil"/>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nil"/>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nil"/>
              <w:bottom w:val="nil"/>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nil"/>
              <w:bottom w:val="nil"/>
              <w:right w:val="double" w:sz="6"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nil"/>
              <w:bottom w:val="nil"/>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C.8.c</w:t>
            </w:r>
          </w:p>
        </w:tc>
        <w:tc>
          <w:tcPr>
            <w:tcW w:w="850" w:type="dxa"/>
            <w:tcBorders>
              <w:top w:val="nil"/>
              <w:left w:val="nil"/>
              <w:bottom w:val="nil"/>
              <w:right w:val="single" w:sz="12"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single" w:sz="4" w:space="0" w:color="auto"/>
              <w:left w:val="single" w:sz="12" w:space="0" w:color="auto"/>
              <w:bottom w:val="single" w:sz="4" w:space="0" w:color="000000"/>
              <w:right w:val="double" w:sz="6" w:space="0" w:color="auto"/>
            </w:tcBorders>
            <w:shd w:val="clear" w:color="000000"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C.8.c.1</w:t>
            </w:r>
          </w:p>
        </w:tc>
        <w:tc>
          <w:tcPr>
            <w:tcW w:w="4418" w:type="dxa"/>
            <w:tcBorders>
              <w:top w:val="single" w:sz="4" w:space="0" w:color="auto"/>
              <w:left w:val="nil"/>
              <w:right w:val="double" w:sz="6" w:space="0" w:color="auto"/>
            </w:tcBorders>
            <w:shd w:val="clear" w:color="auto" w:fill="auto"/>
            <w:hideMark/>
          </w:tcPr>
          <w:p w:rsidR="00201F65" w:rsidRPr="008476A6" w:rsidRDefault="00201F65" w:rsidP="00201F65">
            <w:pPr>
              <w:spacing w:before="40" w:after="40"/>
              <w:ind w:left="170"/>
              <w:rPr>
                <w:sz w:val="18"/>
                <w:szCs w:val="18"/>
              </w:rPr>
            </w:pPr>
            <w:r w:rsidRPr="008476A6">
              <w:rPr>
                <w:sz w:val="18"/>
                <w:szCs w:val="18"/>
              </w:rPr>
              <w:t xml:space="preserve">the minimum value of the peak envelope power, in dBW, supplied to the input of the antenna for each carrier type </w:t>
            </w:r>
          </w:p>
          <w:p w:rsidR="00201F65" w:rsidRPr="008476A6" w:rsidRDefault="00201F65" w:rsidP="00201F65">
            <w:pPr>
              <w:spacing w:before="0"/>
              <w:ind w:firstLineChars="200" w:firstLine="360"/>
              <w:rPr>
                <w:sz w:val="18"/>
                <w:szCs w:val="18"/>
              </w:rPr>
            </w:pPr>
            <w:r w:rsidRPr="008476A6">
              <w:rPr>
                <w:rFonts w:asciiTheme="majorBidi" w:hAnsiTheme="majorBidi" w:cstheme="majorBidi"/>
                <w:sz w:val="18"/>
                <w:szCs w:val="18"/>
                <w:lang w:eastAsia="zh-CN"/>
              </w:rPr>
              <w:t>If not provided, the reason for absence under C.8.c.2</w:t>
            </w:r>
          </w:p>
        </w:tc>
        <w:tc>
          <w:tcPr>
            <w:tcW w:w="737" w:type="dxa"/>
            <w:tcBorders>
              <w:top w:val="single" w:sz="4" w:space="0" w:color="auto"/>
              <w:left w:val="double" w:sz="6"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6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761"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xml:space="preserve"> +</w:t>
            </w:r>
            <w:r w:rsidRPr="008476A6">
              <w:rPr>
                <w:rFonts w:asciiTheme="majorBidi" w:hAnsiTheme="majorBidi" w:cstheme="majorBidi"/>
                <w:b/>
                <w:bCs/>
                <w:sz w:val="18"/>
                <w:szCs w:val="18"/>
                <w:vertAlign w:val="superscript"/>
                <w:lang w:eastAsia="zh-CN"/>
              </w:rPr>
              <w:t xml:space="preserve"> 1</w:t>
            </w:r>
          </w:p>
        </w:tc>
        <w:tc>
          <w:tcPr>
            <w:tcW w:w="839"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single" w:sz="4" w:space="0" w:color="auto"/>
              <w:left w:val="single" w:sz="4" w:space="0" w:color="auto"/>
              <w:bottom w:val="single" w:sz="4" w:space="0" w:color="000000"/>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single" w:sz="4" w:space="0" w:color="auto"/>
              <w:left w:val="double" w:sz="6" w:space="0" w:color="auto"/>
              <w:bottom w:val="single" w:sz="4" w:space="0" w:color="000000"/>
              <w:right w:val="double" w:sz="6" w:space="0" w:color="auto"/>
            </w:tcBorders>
            <w:shd w:val="clear" w:color="000000"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C.8.c.1</w:t>
            </w:r>
          </w:p>
        </w:tc>
        <w:tc>
          <w:tcPr>
            <w:tcW w:w="850" w:type="dxa"/>
            <w:tcBorders>
              <w:top w:val="single" w:sz="4" w:space="0" w:color="auto"/>
              <w:left w:val="double" w:sz="6" w:space="0" w:color="auto"/>
              <w:bottom w:val="single" w:sz="4" w:space="0" w:color="000000"/>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000000"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C.8.c.2</w:t>
            </w:r>
          </w:p>
        </w:tc>
        <w:tc>
          <w:tcPr>
            <w:tcW w:w="4418" w:type="dxa"/>
            <w:tcBorders>
              <w:top w:val="single" w:sz="4" w:space="0" w:color="auto"/>
              <w:left w:val="nil"/>
              <w:bottom w:val="single" w:sz="4" w:space="0" w:color="auto"/>
              <w:right w:val="double" w:sz="6" w:space="0" w:color="auto"/>
            </w:tcBorders>
            <w:shd w:val="clear" w:color="auto" w:fill="auto"/>
            <w:hideMark/>
          </w:tcPr>
          <w:p w:rsidR="00201F65" w:rsidRPr="008476A6" w:rsidRDefault="00201F65" w:rsidP="00201F65">
            <w:pPr>
              <w:spacing w:before="40" w:after="40"/>
              <w:ind w:left="170"/>
              <w:rPr>
                <w:sz w:val="18"/>
                <w:szCs w:val="18"/>
              </w:rPr>
            </w:pPr>
            <w:r w:rsidRPr="008476A6">
              <w:rPr>
                <w:sz w:val="18"/>
                <w:szCs w:val="18"/>
              </w:rPr>
              <w:t>if C.8.c.1 is not provided, the reason for absence of the minimum value of the peak envelope power</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xml:space="preserve"> +</w:t>
            </w:r>
            <w:r w:rsidRPr="008476A6">
              <w:rPr>
                <w:rFonts w:asciiTheme="majorBidi" w:hAnsiTheme="majorBidi" w:cstheme="majorBidi"/>
                <w:b/>
                <w:bCs/>
                <w:sz w:val="18"/>
                <w:szCs w:val="18"/>
                <w:vertAlign w:val="superscript"/>
                <w:lang w:eastAsia="zh-CN"/>
              </w:rPr>
              <w:t xml:space="preserve"> 1</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nil"/>
              <w:bottom w:val="single" w:sz="4" w:space="0" w:color="auto"/>
              <w:right w:val="double" w:sz="6" w:space="0" w:color="auto"/>
            </w:tcBorders>
            <w:shd w:val="clear" w:color="000000"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C.8.c.2</w:t>
            </w:r>
          </w:p>
        </w:tc>
        <w:tc>
          <w:tcPr>
            <w:tcW w:w="850" w:type="dxa"/>
            <w:tcBorders>
              <w:top w:val="nil"/>
              <w:left w:val="nil"/>
              <w:bottom w:val="single" w:sz="4" w:space="0" w:color="auto"/>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single" w:sz="4" w:space="0" w:color="auto"/>
              <w:left w:val="single" w:sz="12" w:space="0" w:color="auto"/>
              <w:bottom w:val="single" w:sz="4" w:space="0" w:color="000000"/>
              <w:right w:val="double" w:sz="6" w:space="0" w:color="auto"/>
            </w:tcBorders>
            <w:shd w:val="clear" w:color="000000"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C.8.c.3</w:t>
            </w:r>
          </w:p>
        </w:tc>
        <w:tc>
          <w:tcPr>
            <w:tcW w:w="4418" w:type="dxa"/>
            <w:tcBorders>
              <w:top w:val="single" w:sz="4" w:space="0" w:color="auto"/>
              <w:left w:val="nil"/>
              <w:bottom w:val="single" w:sz="4" w:space="0" w:color="auto"/>
              <w:right w:val="double" w:sz="6" w:space="0" w:color="auto"/>
            </w:tcBorders>
            <w:shd w:val="clear" w:color="auto" w:fill="auto"/>
            <w:hideMark/>
          </w:tcPr>
          <w:p w:rsidR="00201F65" w:rsidRPr="008476A6" w:rsidRDefault="00201F65" w:rsidP="00201F65">
            <w:pPr>
              <w:spacing w:before="40" w:after="40"/>
              <w:ind w:left="170"/>
              <w:rPr>
                <w:sz w:val="18"/>
                <w:szCs w:val="18"/>
              </w:rPr>
            </w:pPr>
            <w:r w:rsidRPr="008476A6">
              <w:rPr>
                <w:sz w:val="18"/>
                <w:szCs w:val="18"/>
              </w:rPr>
              <w:t>the minimum power density, in dB(W/Hz), supplied to the input of the antenna for each carrier type</w:t>
            </w:r>
            <w:r w:rsidRPr="008476A6">
              <w:rPr>
                <w:sz w:val="18"/>
                <w:szCs w:val="18"/>
                <w:vertAlign w:val="superscript"/>
              </w:rPr>
              <w:t>2</w:t>
            </w:r>
          </w:p>
          <w:p w:rsidR="00201F65" w:rsidRPr="008476A6" w:rsidRDefault="00201F65" w:rsidP="00201F65">
            <w:pPr>
              <w:spacing w:before="40" w:after="40"/>
              <w:ind w:left="340"/>
              <w:rPr>
                <w:sz w:val="18"/>
                <w:szCs w:val="18"/>
              </w:rPr>
            </w:pPr>
            <w:r w:rsidRPr="008476A6">
              <w:rPr>
                <w:sz w:val="18"/>
                <w:szCs w:val="18"/>
              </w:rPr>
              <w:t>If not provided, the reason for absence under C.8.c.4</w:t>
            </w:r>
          </w:p>
        </w:tc>
        <w:tc>
          <w:tcPr>
            <w:tcW w:w="737" w:type="dxa"/>
            <w:tcBorders>
              <w:top w:val="nil"/>
              <w:left w:val="double" w:sz="6"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985"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618"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761"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xml:space="preserve"> +</w:t>
            </w:r>
            <w:r w:rsidRPr="008476A6">
              <w:rPr>
                <w:rFonts w:asciiTheme="majorBidi" w:hAnsiTheme="majorBidi" w:cstheme="majorBidi"/>
                <w:b/>
                <w:bCs/>
                <w:sz w:val="18"/>
                <w:szCs w:val="18"/>
                <w:vertAlign w:val="superscript"/>
                <w:lang w:eastAsia="zh-CN"/>
              </w:rPr>
              <w:t xml:space="preserve"> 1</w:t>
            </w:r>
          </w:p>
        </w:tc>
        <w:tc>
          <w:tcPr>
            <w:tcW w:w="839"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single" w:sz="4" w:space="0" w:color="auto"/>
              <w:bottom w:val="single" w:sz="4" w:space="0" w:color="000000"/>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double" w:sz="6" w:space="0" w:color="auto"/>
              <w:bottom w:val="single" w:sz="4" w:space="0" w:color="000000"/>
              <w:right w:val="double" w:sz="6" w:space="0" w:color="auto"/>
            </w:tcBorders>
            <w:shd w:val="clear" w:color="000000"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C.8.c.3</w:t>
            </w:r>
          </w:p>
        </w:tc>
        <w:tc>
          <w:tcPr>
            <w:tcW w:w="850" w:type="dxa"/>
            <w:tcBorders>
              <w:top w:val="nil"/>
              <w:left w:val="double" w:sz="6" w:space="0" w:color="auto"/>
              <w:bottom w:val="single" w:sz="4" w:space="0" w:color="000000"/>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000000"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C.8.c.4</w:t>
            </w:r>
          </w:p>
        </w:tc>
        <w:tc>
          <w:tcPr>
            <w:tcW w:w="4418" w:type="dxa"/>
            <w:tcBorders>
              <w:top w:val="single" w:sz="4" w:space="0" w:color="auto"/>
              <w:left w:val="nil"/>
              <w:bottom w:val="single" w:sz="4" w:space="0" w:color="auto"/>
              <w:right w:val="double" w:sz="6" w:space="0" w:color="auto"/>
            </w:tcBorders>
            <w:shd w:val="clear" w:color="auto" w:fill="auto"/>
            <w:hideMark/>
          </w:tcPr>
          <w:p w:rsidR="00201F65" w:rsidRPr="008476A6" w:rsidRDefault="00201F65" w:rsidP="00201F65">
            <w:pPr>
              <w:spacing w:before="40" w:after="40"/>
              <w:ind w:left="170"/>
              <w:rPr>
                <w:sz w:val="18"/>
                <w:szCs w:val="18"/>
              </w:rPr>
            </w:pPr>
            <w:r w:rsidRPr="008476A6">
              <w:rPr>
                <w:sz w:val="18"/>
                <w:szCs w:val="18"/>
              </w:rPr>
              <w:t>if C.8.c.3 is not provided, the reason for absence of the minimum power density</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xml:space="preserve"> +</w:t>
            </w:r>
            <w:r w:rsidRPr="008476A6">
              <w:rPr>
                <w:rFonts w:asciiTheme="majorBidi" w:hAnsiTheme="majorBidi" w:cstheme="majorBidi"/>
                <w:b/>
                <w:bCs/>
                <w:sz w:val="18"/>
                <w:szCs w:val="18"/>
                <w:vertAlign w:val="superscript"/>
                <w:lang w:eastAsia="zh-CN"/>
              </w:rPr>
              <w:t xml:space="preserve"> 1</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nil"/>
              <w:bottom w:val="single" w:sz="4" w:space="0" w:color="auto"/>
              <w:right w:val="double" w:sz="6" w:space="0" w:color="auto"/>
            </w:tcBorders>
            <w:shd w:val="clear" w:color="000000"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C.8.c.4</w:t>
            </w:r>
          </w:p>
        </w:tc>
        <w:tc>
          <w:tcPr>
            <w:tcW w:w="850" w:type="dxa"/>
            <w:tcBorders>
              <w:top w:val="nil"/>
              <w:left w:val="nil"/>
              <w:bottom w:val="single" w:sz="4" w:space="0" w:color="auto"/>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626A5C">
        <w:trPr>
          <w:cantSplit/>
        </w:trPr>
        <w:tc>
          <w:tcPr>
            <w:tcW w:w="1149" w:type="dxa"/>
            <w:tcBorders>
              <w:top w:val="nil"/>
              <w:left w:val="single" w:sz="12" w:space="0" w:color="auto"/>
              <w:bottom w:val="single" w:sz="4" w:space="0" w:color="000000"/>
              <w:right w:val="double" w:sz="6" w:space="0" w:color="auto"/>
            </w:tcBorders>
            <w:shd w:val="clear" w:color="000000"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C.8.d.1</w:t>
            </w:r>
          </w:p>
        </w:tc>
        <w:tc>
          <w:tcPr>
            <w:tcW w:w="4418" w:type="dxa"/>
            <w:tcBorders>
              <w:top w:val="nil"/>
              <w:left w:val="nil"/>
              <w:bottom w:val="single" w:sz="4" w:space="0" w:color="auto"/>
              <w:right w:val="double" w:sz="6" w:space="0" w:color="auto"/>
            </w:tcBorders>
            <w:shd w:val="clear" w:color="auto" w:fill="auto"/>
            <w:hideMark/>
          </w:tcPr>
          <w:p w:rsidR="00201F65" w:rsidRPr="008476A6" w:rsidRDefault="00201F65" w:rsidP="00201F65">
            <w:pPr>
              <w:spacing w:before="40" w:after="40"/>
              <w:ind w:left="170"/>
              <w:rPr>
                <w:sz w:val="18"/>
                <w:szCs w:val="18"/>
              </w:rPr>
            </w:pPr>
            <w:r w:rsidRPr="008476A6">
              <w:rPr>
                <w:sz w:val="18"/>
                <w:szCs w:val="18"/>
              </w:rPr>
              <w:t>the maximum total peak envelope power, in dBW, supplied to the input of the antenna for each contiguous satellite bandwidth</w:t>
            </w:r>
          </w:p>
          <w:p w:rsidR="00201F65" w:rsidRPr="008476A6" w:rsidRDefault="00201F65" w:rsidP="00201F65">
            <w:pPr>
              <w:spacing w:before="40" w:after="40"/>
              <w:ind w:left="340"/>
              <w:rPr>
                <w:sz w:val="18"/>
                <w:szCs w:val="18"/>
              </w:rPr>
            </w:pPr>
            <w:r w:rsidRPr="008476A6">
              <w:rPr>
                <w:sz w:val="18"/>
                <w:szCs w:val="18"/>
              </w:rPr>
              <w:t>For a satellite transponder, this corresponds to the maximum saturated peak envelope power</w:t>
            </w:r>
          </w:p>
          <w:p w:rsidR="00201F65" w:rsidRPr="008476A6" w:rsidRDefault="00201F65" w:rsidP="00201F65">
            <w:pPr>
              <w:spacing w:before="40" w:after="40"/>
              <w:ind w:left="510"/>
              <w:rPr>
                <w:sz w:val="18"/>
                <w:szCs w:val="18"/>
              </w:rPr>
            </w:pPr>
            <w:r w:rsidRPr="008476A6">
              <w:rPr>
                <w:sz w:val="18"/>
                <w:szCs w:val="18"/>
              </w:rPr>
              <w:t>Required only for a space-to-Earth or space-to-space link</w:t>
            </w:r>
          </w:p>
        </w:tc>
        <w:tc>
          <w:tcPr>
            <w:tcW w:w="737" w:type="dxa"/>
            <w:tcBorders>
              <w:top w:val="nil"/>
              <w:left w:val="double" w:sz="6"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O</w:t>
            </w:r>
          </w:p>
        </w:tc>
        <w:tc>
          <w:tcPr>
            <w:tcW w:w="985"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618"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761"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double" w:sz="6" w:space="0" w:color="auto"/>
              <w:bottom w:val="single" w:sz="4" w:space="0" w:color="000000"/>
              <w:right w:val="double" w:sz="6" w:space="0" w:color="auto"/>
            </w:tcBorders>
            <w:shd w:val="clear" w:color="000000"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C.8.d.1</w:t>
            </w:r>
          </w:p>
        </w:tc>
        <w:tc>
          <w:tcPr>
            <w:tcW w:w="850" w:type="dxa"/>
            <w:tcBorders>
              <w:top w:val="nil"/>
              <w:left w:val="double" w:sz="6" w:space="0" w:color="auto"/>
              <w:bottom w:val="single" w:sz="4" w:space="0" w:color="000000"/>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626A5C">
        <w:trPr>
          <w:cantSplit/>
        </w:trPr>
        <w:tc>
          <w:tcPr>
            <w:tcW w:w="1149" w:type="dxa"/>
            <w:tcBorders>
              <w:top w:val="nil"/>
              <w:left w:val="single" w:sz="12" w:space="0" w:color="auto"/>
              <w:bottom w:val="single" w:sz="4" w:space="0" w:color="000000"/>
              <w:right w:val="double" w:sz="6" w:space="0" w:color="auto"/>
            </w:tcBorders>
            <w:shd w:val="clear" w:color="000000"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lastRenderedPageBreak/>
              <w:t>C.8.d.2</w:t>
            </w:r>
          </w:p>
        </w:tc>
        <w:tc>
          <w:tcPr>
            <w:tcW w:w="4418" w:type="dxa"/>
            <w:tcBorders>
              <w:top w:val="single" w:sz="4" w:space="0" w:color="auto"/>
              <w:left w:val="nil"/>
              <w:bottom w:val="single" w:sz="4" w:space="0" w:color="auto"/>
              <w:right w:val="double" w:sz="6" w:space="0" w:color="auto"/>
            </w:tcBorders>
            <w:shd w:val="clear" w:color="auto" w:fill="auto"/>
            <w:hideMark/>
          </w:tcPr>
          <w:p w:rsidR="00201F65" w:rsidRPr="008476A6" w:rsidRDefault="00201F65" w:rsidP="00201F65">
            <w:pPr>
              <w:spacing w:before="40" w:after="40"/>
              <w:ind w:left="170"/>
              <w:rPr>
                <w:sz w:val="18"/>
                <w:szCs w:val="18"/>
              </w:rPr>
            </w:pPr>
            <w:r w:rsidRPr="008476A6">
              <w:rPr>
                <w:sz w:val="18"/>
                <w:szCs w:val="18"/>
              </w:rPr>
              <w:t>each contiguous satellite bandwidth</w:t>
            </w:r>
          </w:p>
          <w:p w:rsidR="00201F65" w:rsidRPr="008476A6" w:rsidRDefault="00201F65" w:rsidP="00201F65">
            <w:pPr>
              <w:spacing w:before="40" w:after="40"/>
              <w:ind w:left="170"/>
              <w:rPr>
                <w:sz w:val="18"/>
                <w:szCs w:val="18"/>
              </w:rPr>
            </w:pPr>
            <w:r w:rsidRPr="008476A6">
              <w:rPr>
                <w:sz w:val="18"/>
                <w:szCs w:val="18"/>
              </w:rPr>
              <w:t>For the maximum saturated peak envelope power of the satellite transponder, this corresponds to the bandwidth of each transponder</w:t>
            </w:r>
          </w:p>
          <w:p w:rsidR="00201F65" w:rsidRPr="008476A6" w:rsidRDefault="00201F65" w:rsidP="00201F65">
            <w:pPr>
              <w:spacing w:before="40" w:after="40"/>
              <w:ind w:left="510"/>
              <w:rPr>
                <w:sz w:val="18"/>
                <w:szCs w:val="18"/>
              </w:rPr>
            </w:pPr>
            <w:r w:rsidRPr="008476A6">
              <w:rPr>
                <w:sz w:val="18"/>
                <w:szCs w:val="18"/>
              </w:rPr>
              <w:t>Required only for a space-to-Earth or space-to-space link, if different from item C.3.a</w:t>
            </w:r>
          </w:p>
        </w:tc>
        <w:tc>
          <w:tcPr>
            <w:tcW w:w="737" w:type="dxa"/>
            <w:tcBorders>
              <w:top w:val="nil"/>
              <w:left w:val="double" w:sz="6"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O</w:t>
            </w:r>
          </w:p>
        </w:tc>
        <w:tc>
          <w:tcPr>
            <w:tcW w:w="985"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618"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761"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single" w:sz="4" w:space="0" w:color="auto"/>
              <w:bottom w:val="single" w:sz="4" w:space="0" w:color="000000"/>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double" w:sz="6" w:space="0" w:color="auto"/>
              <w:bottom w:val="single" w:sz="4" w:space="0" w:color="000000"/>
              <w:right w:val="double" w:sz="6" w:space="0" w:color="auto"/>
            </w:tcBorders>
            <w:shd w:val="clear" w:color="000000"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C.8.d.2</w:t>
            </w:r>
          </w:p>
        </w:tc>
        <w:tc>
          <w:tcPr>
            <w:tcW w:w="850" w:type="dxa"/>
            <w:tcBorders>
              <w:top w:val="nil"/>
              <w:left w:val="double" w:sz="6" w:space="0" w:color="auto"/>
              <w:bottom w:val="single" w:sz="4" w:space="0" w:color="000000"/>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626A5C">
        <w:trPr>
          <w:cantSplit/>
        </w:trPr>
        <w:tc>
          <w:tcPr>
            <w:tcW w:w="1149" w:type="dxa"/>
            <w:tcBorders>
              <w:top w:val="single" w:sz="4" w:space="0" w:color="auto"/>
              <w:left w:val="single" w:sz="12" w:space="0" w:color="auto"/>
              <w:bottom w:val="single" w:sz="4" w:space="0" w:color="000000"/>
              <w:right w:val="double" w:sz="6" w:space="0" w:color="auto"/>
            </w:tcBorders>
            <w:shd w:val="clear" w:color="000000"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C.8.e.1</w:t>
            </w:r>
          </w:p>
        </w:tc>
        <w:tc>
          <w:tcPr>
            <w:tcW w:w="4418" w:type="dxa"/>
            <w:tcBorders>
              <w:top w:val="single" w:sz="4" w:space="0" w:color="auto"/>
              <w:left w:val="nil"/>
              <w:right w:val="double" w:sz="6" w:space="0" w:color="auto"/>
            </w:tcBorders>
            <w:shd w:val="clear" w:color="auto" w:fill="auto"/>
            <w:hideMark/>
          </w:tcPr>
          <w:p w:rsidR="00201F65" w:rsidRPr="008476A6" w:rsidRDefault="00201F65" w:rsidP="00201F65">
            <w:pPr>
              <w:spacing w:before="40" w:after="40"/>
              <w:ind w:left="170"/>
              <w:rPr>
                <w:sz w:val="18"/>
                <w:szCs w:val="18"/>
              </w:rPr>
            </w:pPr>
            <w:r w:rsidRPr="008476A6">
              <w:rPr>
                <w:sz w:val="18"/>
                <w:szCs w:val="18"/>
              </w:rPr>
              <w:t>for space-to-Earth, Earth-to-space or space-to-space links. for each carrier type, the greater of either the carrier-to-noise ratio, in dB, required to meet the performance of the link under clear-sky conditions or the carrier-to-noise ratio, in dB, required to meet the short-time objectives of the link inclusive of necessary margins</w:t>
            </w:r>
          </w:p>
          <w:p w:rsidR="00201F65" w:rsidRPr="008476A6" w:rsidRDefault="00201F65" w:rsidP="00201F65">
            <w:pPr>
              <w:spacing w:before="40" w:after="40"/>
              <w:ind w:left="340"/>
              <w:rPr>
                <w:sz w:val="18"/>
                <w:szCs w:val="18"/>
              </w:rPr>
            </w:pPr>
            <w:r w:rsidRPr="008476A6">
              <w:rPr>
                <w:sz w:val="18"/>
                <w:szCs w:val="18"/>
              </w:rPr>
              <w:t>If not provided, the reason for absence under C.8.e.2</w:t>
            </w:r>
          </w:p>
        </w:tc>
        <w:tc>
          <w:tcPr>
            <w:tcW w:w="737" w:type="dxa"/>
            <w:tcBorders>
              <w:top w:val="single" w:sz="4" w:space="0" w:color="auto"/>
              <w:left w:val="double" w:sz="6"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985"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618"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761"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xml:space="preserve"> +</w:t>
            </w:r>
            <w:r w:rsidRPr="008476A6">
              <w:rPr>
                <w:rFonts w:asciiTheme="majorBidi" w:hAnsiTheme="majorBidi" w:cstheme="majorBidi"/>
                <w:b/>
                <w:bCs/>
                <w:sz w:val="18"/>
                <w:szCs w:val="18"/>
                <w:vertAlign w:val="superscript"/>
                <w:lang w:eastAsia="zh-CN"/>
              </w:rPr>
              <w:t xml:space="preserve"> 1</w:t>
            </w:r>
          </w:p>
        </w:tc>
        <w:tc>
          <w:tcPr>
            <w:tcW w:w="839"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single" w:sz="4" w:space="0" w:color="auto"/>
              <w:left w:val="double" w:sz="6" w:space="0" w:color="auto"/>
              <w:bottom w:val="single" w:sz="4" w:space="0" w:color="000000"/>
              <w:right w:val="double" w:sz="6" w:space="0" w:color="auto"/>
            </w:tcBorders>
            <w:shd w:val="clear" w:color="000000"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C.8.e.1</w:t>
            </w:r>
          </w:p>
        </w:tc>
        <w:tc>
          <w:tcPr>
            <w:tcW w:w="850" w:type="dxa"/>
            <w:tcBorders>
              <w:top w:val="single" w:sz="4" w:space="0" w:color="auto"/>
              <w:left w:val="double" w:sz="6" w:space="0" w:color="auto"/>
              <w:bottom w:val="single" w:sz="4" w:space="0" w:color="000000"/>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000000"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C.8.e.2</w:t>
            </w:r>
          </w:p>
        </w:tc>
        <w:tc>
          <w:tcPr>
            <w:tcW w:w="4418" w:type="dxa"/>
            <w:tcBorders>
              <w:top w:val="single" w:sz="4" w:space="0" w:color="auto"/>
              <w:left w:val="nil"/>
              <w:bottom w:val="single" w:sz="4" w:space="0" w:color="auto"/>
              <w:right w:val="double" w:sz="6" w:space="0" w:color="auto"/>
            </w:tcBorders>
            <w:shd w:val="clear" w:color="auto" w:fill="auto"/>
            <w:hideMark/>
          </w:tcPr>
          <w:p w:rsidR="00201F65" w:rsidRPr="008476A6" w:rsidRDefault="00201F65" w:rsidP="00201F65">
            <w:pPr>
              <w:spacing w:before="40" w:after="40"/>
              <w:ind w:left="170"/>
              <w:rPr>
                <w:sz w:val="18"/>
                <w:szCs w:val="18"/>
              </w:rPr>
            </w:pPr>
            <w:r w:rsidRPr="008476A6">
              <w:rPr>
                <w:sz w:val="18"/>
                <w:szCs w:val="18"/>
              </w:rPr>
              <w:t>if C.8.e.1 is not provided, the reason for absence of the carrier-to-noise ratio</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761" w:type="dxa"/>
            <w:tcBorders>
              <w:top w:val="single" w:sz="4" w:space="0" w:color="000000"/>
              <w:left w:val="nil"/>
              <w:bottom w:val="single" w:sz="2"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xml:space="preserve"> +</w:t>
            </w:r>
            <w:r w:rsidRPr="008476A6">
              <w:rPr>
                <w:rFonts w:asciiTheme="majorBidi" w:hAnsiTheme="majorBidi" w:cstheme="majorBidi"/>
                <w:b/>
                <w:bCs/>
                <w:sz w:val="18"/>
                <w:szCs w:val="18"/>
                <w:vertAlign w:val="superscript"/>
                <w:lang w:eastAsia="zh-CN"/>
              </w:rPr>
              <w:t xml:space="preserve"> 1</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nil"/>
              <w:bottom w:val="single" w:sz="4" w:space="0" w:color="auto"/>
              <w:right w:val="double" w:sz="6" w:space="0" w:color="auto"/>
            </w:tcBorders>
            <w:shd w:val="clear" w:color="000000"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C.8.e.2</w:t>
            </w:r>
          </w:p>
        </w:tc>
        <w:tc>
          <w:tcPr>
            <w:tcW w:w="850" w:type="dxa"/>
            <w:tcBorders>
              <w:top w:val="nil"/>
              <w:left w:val="nil"/>
              <w:bottom w:val="single" w:sz="4" w:space="0" w:color="auto"/>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000000"/>
              <w:right w:val="double" w:sz="6" w:space="0" w:color="auto"/>
            </w:tcBorders>
            <w:shd w:val="clear" w:color="000000"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C.8.f.1</w:t>
            </w:r>
          </w:p>
        </w:tc>
        <w:tc>
          <w:tcPr>
            <w:tcW w:w="4418" w:type="dxa"/>
            <w:tcBorders>
              <w:top w:val="single" w:sz="4" w:space="0" w:color="auto"/>
              <w:left w:val="nil"/>
              <w:bottom w:val="single" w:sz="4" w:space="0" w:color="auto"/>
              <w:right w:val="double" w:sz="6" w:space="0" w:color="auto"/>
            </w:tcBorders>
            <w:shd w:val="clear" w:color="auto" w:fill="auto"/>
            <w:hideMark/>
          </w:tcPr>
          <w:p w:rsidR="00201F65" w:rsidRPr="008476A6" w:rsidRDefault="00201F65" w:rsidP="00201F65">
            <w:pPr>
              <w:spacing w:before="40" w:after="40"/>
              <w:ind w:left="170"/>
              <w:rPr>
                <w:sz w:val="18"/>
                <w:szCs w:val="18"/>
              </w:rPr>
            </w:pPr>
            <w:r w:rsidRPr="008476A6">
              <w:rPr>
                <w:sz w:val="18"/>
                <w:szCs w:val="18"/>
              </w:rPr>
              <w:t>the space station’s nominal equivalent isotropically radiated power(s) (e.i.r.p.) on the beam axis</w:t>
            </w:r>
          </w:p>
          <w:p w:rsidR="00201F65" w:rsidRPr="008476A6" w:rsidRDefault="00201F65" w:rsidP="00201F65">
            <w:pPr>
              <w:spacing w:before="40" w:after="40"/>
              <w:ind w:left="340"/>
              <w:rPr>
                <w:sz w:val="18"/>
                <w:szCs w:val="18"/>
              </w:rPr>
            </w:pPr>
            <w:r w:rsidRPr="008476A6">
              <w:rPr>
                <w:sz w:val="18"/>
                <w:szCs w:val="18"/>
              </w:rPr>
              <w:t>Required only for a space-to-space link</w:t>
            </w:r>
          </w:p>
        </w:tc>
        <w:tc>
          <w:tcPr>
            <w:tcW w:w="737" w:type="dxa"/>
            <w:tcBorders>
              <w:top w:val="nil"/>
              <w:left w:val="double" w:sz="6"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985"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618"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61" w:type="dxa"/>
            <w:tcBorders>
              <w:top w:val="single" w:sz="2" w:space="0" w:color="auto"/>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double" w:sz="6" w:space="0" w:color="auto"/>
              <w:bottom w:val="single" w:sz="4" w:space="0" w:color="000000"/>
              <w:right w:val="double" w:sz="6" w:space="0" w:color="auto"/>
            </w:tcBorders>
            <w:shd w:val="clear" w:color="000000"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C.8.f.1</w:t>
            </w:r>
          </w:p>
        </w:tc>
        <w:tc>
          <w:tcPr>
            <w:tcW w:w="850" w:type="dxa"/>
            <w:tcBorders>
              <w:top w:val="nil"/>
              <w:left w:val="double" w:sz="6" w:space="0" w:color="auto"/>
              <w:bottom w:val="single" w:sz="4" w:space="0" w:color="000000"/>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626A5C">
        <w:trPr>
          <w:cantSplit/>
        </w:trPr>
        <w:tc>
          <w:tcPr>
            <w:tcW w:w="1149" w:type="dxa"/>
            <w:tcBorders>
              <w:top w:val="nil"/>
              <w:left w:val="single" w:sz="12" w:space="0" w:color="auto"/>
              <w:bottom w:val="single" w:sz="4" w:space="0" w:color="000000"/>
              <w:right w:val="double" w:sz="6" w:space="0" w:color="auto"/>
            </w:tcBorders>
            <w:shd w:val="clear" w:color="000000"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C.8.f.2</w:t>
            </w:r>
          </w:p>
        </w:tc>
        <w:tc>
          <w:tcPr>
            <w:tcW w:w="4418" w:type="dxa"/>
            <w:tcBorders>
              <w:top w:val="single" w:sz="4" w:space="0" w:color="auto"/>
              <w:left w:val="nil"/>
              <w:bottom w:val="single" w:sz="4" w:space="0" w:color="auto"/>
              <w:right w:val="double" w:sz="6" w:space="0" w:color="auto"/>
            </w:tcBorders>
            <w:shd w:val="clear" w:color="auto" w:fill="auto"/>
            <w:hideMark/>
          </w:tcPr>
          <w:p w:rsidR="00201F65" w:rsidRPr="008476A6" w:rsidRDefault="00201F65" w:rsidP="00201F65">
            <w:pPr>
              <w:spacing w:before="40" w:after="40"/>
              <w:ind w:left="170"/>
              <w:rPr>
                <w:sz w:val="18"/>
                <w:szCs w:val="18"/>
              </w:rPr>
            </w:pPr>
            <w:r w:rsidRPr="008476A6">
              <w:rPr>
                <w:sz w:val="18"/>
                <w:szCs w:val="18"/>
              </w:rPr>
              <w:t>the associated space station’s nominal equivalent isotropically radiated power(s) (e.i.r.p.) on the beam axis</w:t>
            </w:r>
          </w:p>
          <w:p w:rsidR="00201F65" w:rsidRPr="008476A6" w:rsidRDefault="00201F65" w:rsidP="00201F65">
            <w:pPr>
              <w:spacing w:before="40" w:after="40"/>
              <w:ind w:left="340"/>
              <w:rPr>
                <w:sz w:val="18"/>
                <w:szCs w:val="18"/>
              </w:rPr>
            </w:pPr>
            <w:r w:rsidRPr="008476A6">
              <w:rPr>
                <w:sz w:val="18"/>
                <w:szCs w:val="18"/>
              </w:rPr>
              <w:t>Required only for a space-to-space link</w:t>
            </w:r>
          </w:p>
        </w:tc>
        <w:tc>
          <w:tcPr>
            <w:tcW w:w="737" w:type="dxa"/>
            <w:tcBorders>
              <w:top w:val="nil"/>
              <w:left w:val="double" w:sz="6"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985"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618"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61"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double" w:sz="6" w:space="0" w:color="auto"/>
              <w:bottom w:val="single" w:sz="4" w:space="0" w:color="000000"/>
              <w:right w:val="double" w:sz="6" w:space="0" w:color="auto"/>
            </w:tcBorders>
            <w:shd w:val="clear" w:color="000000"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C.8.f.2</w:t>
            </w:r>
          </w:p>
        </w:tc>
        <w:tc>
          <w:tcPr>
            <w:tcW w:w="850" w:type="dxa"/>
            <w:tcBorders>
              <w:top w:val="nil"/>
              <w:left w:val="double" w:sz="6" w:space="0" w:color="auto"/>
              <w:bottom w:val="single" w:sz="4" w:space="0" w:color="000000"/>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626A5C">
        <w:trPr>
          <w:cantSplit/>
        </w:trPr>
        <w:tc>
          <w:tcPr>
            <w:tcW w:w="1149" w:type="dxa"/>
            <w:tcBorders>
              <w:top w:val="nil"/>
              <w:left w:val="single" w:sz="12" w:space="0" w:color="auto"/>
              <w:bottom w:val="single" w:sz="4" w:space="0" w:color="000000"/>
              <w:right w:val="double" w:sz="6" w:space="0" w:color="auto"/>
            </w:tcBorders>
            <w:shd w:val="clear" w:color="000000"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lastRenderedPageBreak/>
              <w:t>C.8.g.1</w:t>
            </w:r>
          </w:p>
        </w:tc>
        <w:tc>
          <w:tcPr>
            <w:tcW w:w="4418" w:type="dxa"/>
            <w:tcBorders>
              <w:top w:val="single" w:sz="4" w:space="0" w:color="auto"/>
              <w:left w:val="nil"/>
              <w:bottom w:val="single" w:sz="4" w:space="0" w:color="auto"/>
              <w:right w:val="double" w:sz="6" w:space="0" w:color="auto"/>
            </w:tcBorders>
            <w:shd w:val="clear" w:color="auto" w:fill="auto"/>
            <w:hideMark/>
          </w:tcPr>
          <w:p w:rsidR="00201F65" w:rsidRPr="008476A6" w:rsidRDefault="00201F65" w:rsidP="00201F65">
            <w:pPr>
              <w:spacing w:before="40" w:after="40"/>
              <w:ind w:left="170"/>
              <w:rPr>
                <w:sz w:val="18"/>
                <w:szCs w:val="18"/>
              </w:rPr>
            </w:pPr>
            <w:r w:rsidRPr="008476A6">
              <w:rPr>
                <w:sz w:val="18"/>
                <w:szCs w:val="18"/>
              </w:rPr>
              <w:t>the maximum aggregate power, in dBW, of all carriers (per transponder, if applicable) supplied to the input of the transmitting antenna of the earth station or the associated earth station</w:t>
            </w:r>
          </w:p>
          <w:p w:rsidR="00201F65" w:rsidRPr="008476A6" w:rsidRDefault="00201F65" w:rsidP="00201F65">
            <w:pPr>
              <w:spacing w:before="40" w:after="40"/>
              <w:ind w:left="340"/>
              <w:rPr>
                <w:sz w:val="18"/>
                <w:szCs w:val="18"/>
              </w:rPr>
            </w:pPr>
            <w:r w:rsidRPr="008476A6">
              <w:rPr>
                <w:sz w:val="18"/>
                <w:szCs w:val="18"/>
              </w:rPr>
              <w:t xml:space="preserve">Not required for coordination of a specific earth station under Nos. </w:t>
            </w:r>
            <w:r w:rsidRPr="008476A6">
              <w:rPr>
                <w:b/>
                <w:bCs/>
                <w:sz w:val="18"/>
                <w:szCs w:val="18"/>
              </w:rPr>
              <w:t>9.15</w:t>
            </w:r>
            <w:r w:rsidRPr="008476A6">
              <w:rPr>
                <w:sz w:val="18"/>
                <w:szCs w:val="18"/>
              </w:rPr>
              <w:t xml:space="preserve">, </w:t>
            </w:r>
            <w:r w:rsidRPr="008476A6">
              <w:rPr>
                <w:b/>
                <w:bCs/>
                <w:sz w:val="18"/>
                <w:szCs w:val="18"/>
              </w:rPr>
              <w:t>9.17</w:t>
            </w:r>
            <w:r w:rsidRPr="008476A6">
              <w:rPr>
                <w:sz w:val="18"/>
                <w:szCs w:val="18"/>
              </w:rPr>
              <w:t xml:space="preserve"> or </w:t>
            </w:r>
            <w:r w:rsidRPr="008476A6">
              <w:rPr>
                <w:b/>
                <w:bCs/>
                <w:sz w:val="18"/>
                <w:szCs w:val="18"/>
              </w:rPr>
              <w:t>9.17A</w:t>
            </w:r>
          </w:p>
        </w:tc>
        <w:tc>
          <w:tcPr>
            <w:tcW w:w="737" w:type="dxa"/>
            <w:tcBorders>
              <w:top w:val="nil"/>
              <w:left w:val="double" w:sz="6"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85"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xml:space="preserve">C </w:t>
            </w:r>
          </w:p>
        </w:tc>
        <w:tc>
          <w:tcPr>
            <w:tcW w:w="618"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xml:space="preserve">C </w:t>
            </w:r>
          </w:p>
        </w:tc>
        <w:tc>
          <w:tcPr>
            <w:tcW w:w="761"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xml:space="preserve">C </w:t>
            </w:r>
          </w:p>
        </w:tc>
        <w:tc>
          <w:tcPr>
            <w:tcW w:w="839"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double" w:sz="6" w:space="0" w:color="auto"/>
              <w:bottom w:val="single" w:sz="4" w:space="0" w:color="000000"/>
              <w:right w:val="double" w:sz="6" w:space="0" w:color="auto"/>
            </w:tcBorders>
            <w:shd w:val="clear" w:color="000000"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C.8.g.1</w:t>
            </w:r>
          </w:p>
        </w:tc>
        <w:tc>
          <w:tcPr>
            <w:tcW w:w="850" w:type="dxa"/>
            <w:tcBorders>
              <w:top w:val="nil"/>
              <w:left w:val="double" w:sz="6" w:space="0" w:color="auto"/>
              <w:bottom w:val="single" w:sz="4" w:space="0" w:color="000000"/>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626A5C">
        <w:trPr>
          <w:cantSplit/>
        </w:trPr>
        <w:tc>
          <w:tcPr>
            <w:tcW w:w="1149" w:type="dxa"/>
            <w:tcBorders>
              <w:top w:val="nil"/>
              <w:left w:val="single" w:sz="12" w:space="0" w:color="auto"/>
              <w:bottom w:val="single" w:sz="4" w:space="0" w:color="000000"/>
              <w:right w:val="double" w:sz="6" w:space="0" w:color="auto"/>
            </w:tcBorders>
            <w:shd w:val="clear" w:color="000000"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C.8.g.2</w:t>
            </w:r>
          </w:p>
        </w:tc>
        <w:tc>
          <w:tcPr>
            <w:tcW w:w="4418" w:type="dxa"/>
            <w:tcBorders>
              <w:top w:val="single" w:sz="4" w:space="0" w:color="auto"/>
              <w:left w:val="nil"/>
              <w:right w:val="double" w:sz="6" w:space="0" w:color="auto"/>
            </w:tcBorders>
            <w:shd w:val="clear" w:color="auto" w:fill="auto"/>
            <w:hideMark/>
          </w:tcPr>
          <w:p w:rsidR="00201F65" w:rsidRPr="008476A6" w:rsidRDefault="00201F65" w:rsidP="00201F65">
            <w:pPr>
              <w:spacing w:before="40" w:after="40"/>
              <w:ind w:left="170"/>
              <w:rPr>
                <w:sz w:val="18"/>
                <w:szCs w:val="18"/>
              </w:rPr>
            </w:pPr>
            <w:r w:rsidRPr="008476A6">
              <w:rPr>
                <w:sz w:val="18"/>
                <w:szCs w:val="18"/>
              </w:rPr>
              <w:t>the aggregate bandwidth of all carriers (per transponder, if applicable) supplied to the input of the transmitting antenna of the earth station or the associated earth station</w:t>
            </w:r>
          </w:p>
          <w:p w:rsidR="00201F65" w:rsidRPr="008476A6" w:rsidRDefault="00201F65" w:rsidP="00201F65">
            <w:pPr>
              <w:spacing w:before="40" w:after="40"/>
              <w:ind w:left="340"/>
              <w:rPr>
                <w:sz w:val="18"/>
                <w:szCs w:val="18"/>
              </w:rPr>
            </w:pPr>
            <w:r w:rsidRPr="008476A6">
              <w:rPr>
                <w:sz w:val="18"/>
                <w:szCs w:val="18"/>
              </w:rPr>
              <w:t xml:space="preserve">Not required for coordination of a specific earth station under Nos. </w:t>
            </w:r>
            <w:r w:rsidRPr="008476A6">
              <w:rPr>
                <w:b/>
                <w:bCs/>
                <w:sz w:val="18"/>
                <w:szCs w:val="18"/>
              </w:rPr>
              <w:t>9.15</w:t>
            </w:r>
            <w:r w:rsidRPr="008476A6">
              <w:rPr>
                <w:sz w:val="18"/>
                <w:szCs w:val="18"/>
              </w:rPr>
              <w:t xml:space="preserve">, </w:t>
            </w:r>
            <w:r w:rsidRPr="008476A6">
              <w:rPr>
                <w:b/>
                <w:bCs/>
                <w:sz w:val="18"/>
                <w:szCs w:val="18"/>
              </w:rPr>
              <w:t>9.17</w:t>
            </w:r>
            <w:r w:rsidRPr="008476A6">
              <w:rPr>
                <w:sz w:val="18"/>
                <w:szCs w:val="18"/>
              </w:rPr>
              <w:t xml:space="preserve"> or </w:t>
            </w:r>
            <w:r w:rsidRPr="008476A6">
              <w:rPr>
                <w:b/>
                <w:bCs/>
                <w:sz w:val="18"/>
                <w:szCs w:val="18"/>
              </w:rPr>
              <w:t>9.17A</w:t>
            </w:r>
          </w:p>
        </w:tc>
        <w:tc>
          <w:tcPr>
            <w:tcW w:w="737" w:type="dxa"/>
            <w:tcBorders>
              <w:top w:val="nil"/>
              <w:left w:val="double" w:sz="6"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85"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xml:space="preserve">C </w:t>
            </w:r>
          </w:p>
        </w:tc>
        <w:tc>
          <w:tcPr>
            <w:tcW w:w="618"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xml:space="preserve">C </w:t>
            </w:r>
          </w:p>
        </w:tc>
        <w:tc>
          <w:tcPr>
            <w:tcW w:w="761"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xml:space="preserve">C </w:t>
            </w:r>
          </w:p>
        </w:tc>
        <w:tc>
          <w:tcPr>
            <w:tcW w:w="839"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double" w:sz="6" w:space="0" w:color="auto"/>
              <w:bottom w:val="single" w:sz="4" w:space="0" w:color="000000"/>
              <w:right w:val="double" w:sz="6" w:space="0" w:color="auto"/>
            </w:tcBorders>
            <w:shd w:val="clear" w:color="000000"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C.8.g.2</w:t>
            </w:r>
          </w:p>
        </w:tc>
        <w:tc>
          <w:tcPr>
            <w:tcW w:w="850" w:type="dxa"/>
            <w:tcBorders>
              <w:top w:val="nil"/>
              <w:left w:val="double" w:sz="6" w:space="0" w:color="auto"/>
              <w:bottom w:val="single" w:sz="4" w:space="0" w:color="000000"/>
              <w:right w:val="single" w:sz="12"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000000"/>
              <w:right w:val="double" w:sz="6" w:space="0" w:color="auto"/>
            </w:tcBorders>
            <w:shd w:val="clear" w:color="000000"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C.8.g.3</w:t>
            </w:r>
          </w:p>
        </w:tc>
        <w:tc>
          <w:tcPr>
            <w:tcW w:w="4418" w:type="dxa"/>
            <w:tcBorders>
              <w:top w:val="single" w:sz="4" w:space="0" w:color="auto"/>
              <w:left w:val="nil"/>
              <w:bottom w:val="single" w:sz="4" w:space="0" w:color="auto"/>
              <w:right w:val="double" w:sz="6" w:space="0" w:color="auto"/>
            </w:tcBorders>
            <w:shd w:val="clear" w:color="auto" w:fill="auto"/>
            <w:hideMark/>
          </w:tcPr>
          <w:p w:rsidR="00201F65" w:rsidRPr="008476A6" w:rsidRDefault="00201F65" w:rsidP="00201F65">
            <w:pPr>
              <w:spacing w:before="40" w:after="40"/>
              <w:ind w:left="170"/>
              <w:rPr>
                <w:sz w:val="18"/>
                <w:szCs w:val="18"/>
              </w:rPr>
            </w:pPr>
            <w:r w:rsidRPr="008476A6">
              <w:rPr>
                <w:sz w:val="18"/>
                <w:szCs w:val="18"/>
              </w:rPr>
              <w:t>an indicator showing whether the bandwidth of the transponder corresponds to the aggregate bandwidth of all carriers (per transponder, if applicable) supplied to the input of the transmitting antenna of the earth station or the associated earth station</w:t>
            </w:r>
          </w:p>
          <w:p w:rsidR="00201F65" w:rsidRPr="008476A6" w:rsidRDefault="00201F65" w:rsidP="00201F65">
            <w:pPr>
              <w:spacing w:before="40" w:after="40"/>
              <w:ind w:left="340"/>
              <w:rPr>
                <w:sz w:val="18"/>
                <w:szCs w:val="18"/>
              </w:rPr>
            </w:pPr>
            <w:r w:rsidRPr="008476A6">
              <w:rPr>
                <w:sz w:val="18"/>
                <w:szCs w:val="18"/>
              </w:rPr>
              <w:t xml:space="preserve">Not required for coordination of a specific earth station under Nos. </w:t>
            </w:r>
            <w:r w:rsidRPr="008476A6">
              <w:rPr>
                <w:b/>
                <w:bCs/>
                <w:sz w:val="18"/>
                <w:szCs w:val="18"/>
              </w:rPr>
              <w:t>9.15</w:t>
            </w:r>
            <w:r w:rsidRPr="008476A6">
              <w:rPr>
                <w:sz w:val="18"/>
                <w:szCs w:val="18"/>
              </w:rPr>
              <w:t xml:space="preserve">, </w:t>
            </w:r>
            <w:r w:rsidRPr="008476A6">
              <w:rPr>
                <w:b/>
                <w:bCs/>
                <w:sz w:val="18"/>
                <w:szCs w:val="18"/>
              </w:rPr>
              <w:t>9.17</w:t>
            </w:r>
            <w:r w:rsidRPr="008476A6">
              <w:rPr>
                <w:sz w:val="18"/>
                <w:szCs w:val="18"/>
              </w:rPr>
              <w:t xml:space="preserve"> or </w:t>
            </w:r>
            <w:r w:rsidRPr="008476A6">
              <w:rPr>
                <w:b/>
                <w:bCs/>
                <w:sz w:val="18"/>
                <w:szCs w:val="18"/>
              </w:rPr>
              <w:t>9.17A</w:t>
            </w:r>
          </w:p>
        </w:tc>
        <w:tc>
          <w:tcPr>
            <w:tcW w:w="737" w:type="dxa"/>
            <w:tcBorders>
              <w:top w:val="nil"/>
              <w:left w:val="double" w:sz="6"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85"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xml:space="preserve">C </w:t>
            </w:r>
          </w:p>
        </w:tc>
        <w:tc>
          <w:tcPr>
            <w:tcW w:w="618"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xml:space="preserve">C </w:t>
            </w:r>
          </w:p>
        </w:tc>
        <w:tc>
          <w:tcPr>
            <w:tcW w:w="761"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xml:space="preserve">C </w:t>
            </w:r>
          </w:p>
        </w:tc>
        <w:tc>
          <w:tcPr>
            <w:tcW w:w="839"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single" w:sz="4" w:space="0" w:color="auto"/>
              <w:bottom w:val="single" w:sz="4" w:space="0" w:color="000000"/>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double" w:sz="6" w:space="0" w:color="auto"/>
              <w:bottom w:val="single" w:sz="4" w:space="0" w:color="000000"/>
              <w:right w:val="double" w:sz="6" w:space="0" w:color="auto"/>
            </w:tcBorders>
            <w:shd w:val="clear" w:color="000000"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C.8.g.3</w:t>
            </w:r>
          </w:p>
        </w:tc>
        <w:tc>
          <w:tcPr>
            <w:tcW w:w="850" w:type="dxa"/>
            <w:tcBorders>
              <w:top w:val="nil"/>
              <w:left w:val="double" w:sz="6" w:space="0" w:color="auto"/>
              <w:bottom w:val="single" w:sz="4" w:space="0" w:color="000000"/>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000000"/>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C.8.h</w:t>
            </w:r>
          </w:p>
        </w:tc>
        <w:tc>
          <w:tcPr>
            <w:tcW w:w="4418" w:type="dxa"/>
            <w:tcBorders>
              <w:top w:val="single" w:sz="4" w:space="0" w:color="auto"/>
              <w:left w:val="nil"/>
              <w:bottom w:val="single" w:sz="4" w:space="0" w:color="auto"/>
              <w:right w:val="double" w:sz="6" w:space="0" w:color="auto"/>
            </w:tcBorders>
            <w:shd w:val="clear" w:color="auto" w:fill="auto"/>
            <w:hideMark/>
          </w:tcPr>
          <w:p w:rsidR="00201F65" w:rsidRPr="008476A6" w:rsidRDefault="00201F65" w:rsidP="00201F65">
            <w:pPr>
              <w:spacing w:before="40" w:after="40"/>
              <w:ind w:left="170"/>
              <w:rPr>
                <w:sz w:val="18"/>
                <w:szCs w:val="18"/>
              </w:rPr>
            </w:pPr>
            <w:r w:rsidRPr="008476A6">
              <w:rPr>
                <w:sz w:val="18"/>
                <w:szCs w:val="18"/>
              </w:rPr>
              <w:t>the maximum power density per Hz supplied to the input of the antenna, in dB(W/Hz), averaged over the necessary bandwidth</w:t>
            </w:r>
          </w:p>
          <w:p w:rsidR="00201F65" w:rsidRPr="008476A6" w:rsidRDefault="00201F65" w:rsidP="00201F65">
            <w:pPr>
              <w:spacing w:before="40" w:after="40"/>
              <w:ind w:left="340"/>
              <w:rPr>
                <w:sz w:val="18"/>
                <w:szCs w:val="18"/>
              </w:rPr>
            </w:pPr>
            <w:r w:rsidRPr="008476A6">
              <w:rPr>
                <w:sz w:val="18"/>
                <w:szCs w:val="18"/>
              </w:rPr>
              <w:t xml:space="preserve">In the case of Appendix </w:t>
            </w:r>
            <w:r w:rsidRPr="008476A6">
              <w:rPr>
                <w:b/>
                <w:bCs/>
                <w:sz w:val="18"/>
                <w:szCs w:val="18"/>
              </w:rPr>
              <w:t>30A</w:t>
            </w:r>
            <w:r w:rsidRPr="008476A6">
              <w:rPr>
                <w:sz w:val="18"/>
                <w:szCs w:val="18"/>
              </w:rPr>
              <w:t xml:space="preserve">, required only in the band 17.3-18.1 GHz </w:t>
            </w:r>
          </w:p>
        </w:tc>
        <w:tc>
          <w:tcPr>
            <w:tcW w:w="737" w:type="dxa"/>
            <w:tcBorders>
              <w:top w:val="nil"/>
              <w:left w:val="double" w:sz="6"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85"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618"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61"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794"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811" w:type="dxa"/>
            <w:tcBorders>
              <w:top w:val="nil"/>
              <w:left w:val="single" w:sz="4" w:space="0" w:color="auto"/>
              <w:bottom w:val="single" w:sz="4" w:space="0" w:color="000000"/>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991" w:type="dxa"/>
            <w:tcBorders>
              <w:top w:val="nil"/>
              <w:left w:val="double" w:sz="6" w:space="0" w:color="auto"/>
              <w:bottom w:val="single" w:sz="4" w:space="0" w:color="000000"/>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C.8.h</w:t>
            </w:r>
          </w:p>
        </w:tc>
        <w:tc>
          <w:tcPr>
            <w:tcW w:w="850" w:type="dxa"/>
            <w:tcBorders>
              <w:top w:val="nil"/>
              <w:left w:val="double" w:sz="6" w:space="0" w:color="auto"/>
              <w:bottom w:val="single" w:sz="4" w:space="0" w:color="000000"/>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C.8.i</w:t>
            </w:r>
          </w:p>
        </w:tc>
        <w:tc>
          <w:tcPr>
            <w:tcW w:w="4418" w:type="dxa"/>
            <w:tcBorders>
              <w:top w:val="single" w:sz="4" w:space="0" w:color="auto"/>
              <w:left w:val="nil"/>
              <w:bottom w:val="single" w:sz="4" w:space="0" w:color="auto"/>
              <w:right w:val="double" w:sz="6" w:space="0" w:color="auto"/>
            </w:tcBorders>
            <w:shd w:val="clear" w:color="auto" w:fill="auto"/>
            <w:hideMark/>
          </w:tcPr>
          <w:p w:rsidR="00201F65" w:rsidRPr="008476A6" w:rsidRDefault="00201F65" w:rsidP="00201F65">
            <w:pPr>
              <w:spacing w:before="40" w:after="40"/>
              <w:ind w:left="170"/>
              <w:rPr>
                <w:sz w:val="18"/>
                <w:szCs w:val="18"/>
              </w:rPr>
            </w:pPr>
            <w:r w:rsidRPr="008476A6">
              <w:rPr>
                <w:sz w:val="18"/>
                <w:szCs w:val="18"/>
              </w:rPr>
              <w:t>If power control is used, the maximum range of power control, in dB</w:t>
            </w:r>
          </w:p>
        </w:tc>
        <w:tc>
          <w:tcPr>
            <w:tcW w:w="737"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61"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811" w:type="dxa"/>
            <w:tcBorders>
              <w:top w:val="nil"/>
              <w:left w:val="nil"/>
              <w:bottom w:val="single" w:sz="4" w:space="0" w:color="auto"/>
              <w:right w:val="double" w:sz="6"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nil"/>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C.8.i</w:t>
            </w:r>
          </w:p>
        </w:tc>
        <w:tc>
          <w:tcPr>
            <w:tcW w:w="850" w:type="dxa"/>
            <w:tcBorders>
              <w:top w:val="nil"/>
              <w:left w:val="nil"/>
              <w:bottom w:val="single" w:sz="4" w:space="0" w:color="auto"/>
              <w:right w:val="single" w:sz="12"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auto" w:fill="auto"/>
            <w:hideMark/>
          </w:tcPr>
          <w:p w:rsidR="00201F65" w:rsidRPr="008476A6" w:rsidRDefault="00201F65" w:rsidP="00652C23">
            <w:pPr>
              <w:keepNext/>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lastRenderedPageBreak/>
              <w:t>C.8.j</w:t>
            </w:r>
          </w:p>
        </w:tc>
        <w:tc>
          <w:tcPr>
            <w:tcW w:w="4418" w:type="dxa"/>
            <w:tcBorders>
              <w:top w:val="nil"/>
              <w:left w:val="nil"/>
              <w:bottom w:val="single" w:sz="4" w:space="0" w:color="auto"/>
              <w:right w:val="double" w:sz="6" w:space="0" w:color="auto"/>
            </w:tcBorders>
            <w:shd w:val="clear" w:color="auto" w:fill="auto"/>
            <w:hideMark/>
          </w:tcPr>
          <w:p w:rsidR="00201F65" w:rsidRPr="008476A6" w:rsidRDefault="00201F65" w:rsidP="00652C23">
            <w:pPr>
              <w:keepNext/>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Not used</w:t>
            </w:r>
          </w:p>
        </w:tc>
        <w:tc>
          <w:tcPr>
            <w:tcW w:w="737"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652C23">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652C23">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652C23">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652C23">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652C23">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61"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652C23">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652C23">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652C23">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nil"/>
              <w:bottom w:val="single" w:sz="4" w:space="0" w:color="auto"/>
              <w:right w:val="double" w:sz="6" w:space="0" w:color="auto"/>
            </w:tcBorders>
            <w:shd w:val="clear" w:color="auto" w:fill="auto"/>
            <w:vAlign w:val="center"/>
            <w:hideMark/>
          </w:tcPr>
          <w:p w:rsidR="00201F65" w:rsidRPr="008476A6" w:rsidRDefault="00201F65" w:rsidP="00652C23">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nil"/>
              <w:bottom w:val="single" w:sz="4" w:space="0" w:color="auto"/>
              <w:right w:val="double" w:sz="6" w:space="0" w:color="auto"/>
            </w:tcBorders>
            <w:shd w:val="clear" w:color="auto" w:fill="auto"/>
            <w:hideMark/>
          </w:tcPr>
          <w:p w:rsidR="00201F65" w:rsidRPr="008476A6" w:rsidRDefault="00201F65" w:rsidP="00652C23">
            <w:pPr>
              <w:keepNext/>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C.8.j</w:t>
            </w:r>
          </w:p>
        </w:tc>
        <w:tc>
          <w:tcPr>
            <w:tcW w:w="850" w:type="dxa"/>
            <w:tcBorders>
              <w:top w:val="nil"/>
              <w:left w:val="nil"/>
              <w:bottom w:val="single" w:sz="4" w:space="0" w:color="auto"/>
              <w:right w:val="single" w:sz="12" w:space="0" w:color="auto"/>
            </w:tcBorders>
            <w:shd w:val="clear" w:color="auto" w:fill="auto"/>
            <w:vAlign w:val="center"/>
            <w:hideMark/>
          </w:tcPr>
          <w:p w:rsidR="00201F65" w:rsidRPr="008476A6" w:rsidRDefault="00201F65" w:rsidP="00652C23">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000000"/>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C.9</w:t>
            </w:r>
          </w:p>
        </w:tc>
        <w:tc>
          <w:tcPr>
            <w:tcW w:w="4418" w:type="dxa"/>
            <w:tcBorders>
              <w:top w:val="nil"/>
              <w:left w:val="nil"/>
              <w:bottom w:val="single" w:sz="2"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INFORMATION ON MODULATION CHARACTERISTICS</w:t>
            </w:r>
          </w:p>
          <w:p w:rsidR="00201F65" w:rsidRPr="008476A6" w:rsidRDefault="00201F65" w:rsidP="00201F65">
            <w:pPr>
              <w:spacing w:before="40" w:after="40"/>
              <w:ind w:left="510"/>
              <w:rPr>
                <w:rFonts w:asciiTheme="majorBidi" w:hAnsiTheme="majorBidi" w:cstheme="majorBidi"/>
                <w:b/>
                <w:bCs/>
                <w:sz w:val="18"/>
                <w:szCs w:val="18"/>
                <w:lang w:eastAsia="zh-CN"/>
              </w:rPr>
            </w:pPr>
            <w:r w:rsidRPr="008476A6">
              <w:rPr>
                <w:i/>
                <w:iCs/>
                <w:sz w:val="18"/>
                <w:szCs w:val="18"/>
              </w:rPr>
              <w:t>For all space applications except active or passive sensors</w:t>
            </w:r>
          </w:p>
        </w:tc>
        <w:tc>
          <w:tcPr>
            <w:tcW w:w="7302" w:type="dxa"/>
            <w:gridSpan w:val="9"/>
            <w:tcBorders>
              <w:top w:val="nil"/>
              <w:left w:val="double" w:sz="6" w:space="0" w:color="auto"/>
              <w:bottom w:val="single" w:sz="4" w:space="0" w:color="000000"/>
              <w:right w:val="double" w:sz="6" w:space="0" w:color="auto"/>
            </w:tcBorders>
            <w:shd w:val="clear" w:color="000000" w:fill="C0C0C0"/>
            <w:vAlign w:val="center"/>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p>
        </w:tc>
        <w:tc>
          <w:tcPr>
            <w:tcW w:w="991" w:type="dxa"/>
            <w:tcBorders>
              <w:top w:val="nil"/>
              <w:left w:val="double" w:sz="6" w:space="0" w:color="auto"/>
              <w:bottom w:val="single" w:sz="4" w:space="0" w:color="000000"/>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C.9</w:t>
            </w:r>
          </w:p>
        </w:tc>
        <w:tc>
          <w:tcPr>
            <w:tcW w:w="850" w:type="dxa"/>
            <w:tcBorders>
              <w:top w:val="nil"/>
              <w:left w:val="double" w:sz="6" w:space="0" w:color="auto"/>
              <w:bottom w:val="single" w:sz="4" w:space="0" w:color="000000"/>
              <w:right w:val="single" w:sz="12" w:space="0" w:color="auto"/>
            </w:tcBorders>
            <w:shd w:val="clear" w:color="000000" w:fill="C0C0C0"/>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C.9.a</w:t>
            </w:r>
          </w:p>
        </w:tc>
        <w:tc>
          <w:tcPr>
            <w:tcW w:w="4418" w:type="dxa"/>
            <w:tcBorders>
              <w:top w:val="single" w:sz="2" w:space="0" w:color="auto"/>
              <w:left w:val="nil"/>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For each carrier, according to the nature of the signal modulating the carrier:</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nil"/>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C.9.a</w:t>
            </w:r>
          </w:p>
        </w:tc>
        <w:tc>
          <w:tcPr>
            <w:tcW w:w="850" w:type="dxa"/>
            <w:tcBorders>
              <w:top w:val="nil"/>
              <w:left w:val="nil"/>
              <w:bottom w:val="single" w:sz="4" w:space="0" w:color="auto"/>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000000"/>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C.9.a.1</w:t>
            </w:r>
          </w:p>
        </w:tc>
        <w:tc>
          <w:tcPr>
            <w:tcW w:w="4418" w:type="dxa"/>
            <w:tcBorders>
              <w:top w:val="nil"/>
              <w:left w:val="nil"/>
              <w:right w:val="double" w:sz="6" w:space="0" w:color="auto"/>
            </w:tcBorders>
            <w:shd w:val="clear" w:color="auto" w:fill="auto"/>
            <w:hideMark/>
          </w:tcPr>
          <w:p w:rsidR="00201F65" w:rsidRPr="008476A6" w:rsidRDefault="00201F65" w:rsidP="00201F65">
            <w:pPr>
              <w:spacing w:before="40" w:after="40"/>
              <w:ind w:left="170"/>
              <w:rPr>
                <w:sz w:val="18"/>
                <w:szCs w:val="18"/>
              </w:rPr>
            </w:pPr>
            <w:r w:rsidRPr="008476A6">
              <w:rPr>
                <w:sz w:val="18"/>
                <w:szCs w:val="18"/>
              </w:rPr>
              <w:t>the type of modulation</w:t>
            </w:r>
          </w:p>
          <w:p w:rsidR="00201F65" w:rsidRPr="008476A6" w:rsidRDefault="00201F65" w:rsidP="00201F65">
            <w:pPr>
              <w:spacing w:before="40" w:after="40"/>
              <w:ind w:left="340"/>
              <w:rPr>
                <w:sz w:val="18"/>
                <w:szCs w:val="18"/>
              </w:rPr>
            </w:pPr>
            <w:r w:rsidRPr="008476A6">
              <w:rPr>
                <w:sz w:val="18"/>
                <w:szCs w:val="18"/>
              </w:rPr>
              <w:t xml:space="preserve">In the case of a non-geostationary space station required only for Nos. </w:t>
            </w:r>
            <w:r w:rsidRPr="008476A6">
              <w:rPr>
                <w:b/>
                <w:bCs/>
                <w:sz w:val="18"/>
                <w:szCs w:val="18"/>
              </w:rPr>
              <w:t>9.11A</w:t>
            </w:r>
            <w:r w:rsidRPr="008476A6">
              <w:rPr>
                <w:sz w:val="18"/>
                <w:szCs w:val="18"/>
              </w:rPr>
              <w:t xml:space="preserve">, </w:t>
            </w:r>
            <w:r w:rsidRPr="008476A6">
              <w:rPr>
                <w:b/>
                <w:bCs/>
                <w:sz w:val="18"/>
                <w:szCs w:val="18"/>
              </w:rPr>
              <w:t>9.12</w:t>
            </w:r>
            <w:r w:rsidRPr="008476A6">
              <w:rPr>
                <w:sz w:val="18"/>
                <w:szCs w:val="18"/>
              </w:rPr>
              <w:t xml:space="preserve"> or </w:t>
            </w:r>
            <w:r w:rsidRPr="008476A6">
              <w:rPr>
                <w:b/>
                <w:bCs/>
                <w:sz w:val="18"/>
                <w:szCs w:val="18"/>
              </w:rPr>
              <w:t>9.12A</w:t>
            </w:r>
          </w:p>
        </w:tc>
        <w:tc>
          <w:tcPr>
            <w:tcW w:w="737" w:type="dxa"/>
            <w:tcBorders>
              <w:top w:val="nil"/>
              <w:left w:val="double" w:sz="6"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O</w:t>
            </w:r>
          </w:p>
        </w:tc>
        <w:tc>
          <w:tcPr>
            <w:tcW w:w="985"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xml:space="preserve">C </w:t>
            </w:r>
          </w:p>
        </w:tc>
        <w:tc>
          <w:tcPr>
            <w:tcW w:w="618"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761"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794"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811"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double" w:sz="6"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C.9.a.1</w:t>
            </w:r>
          </w:p>
        </w:tc>
        <w:tc>
          <w:tcPr>
            <w:tcW w:w="850" w:type="dxa"/>
            <w:tcBorders>
              <w:top w:val="nil"/>
              <w:left w:val="single" w:sz="4" w:space="0" w:color="auto"/>
              <w:bottom w:val="single" w:sz="4" w:space="0" w:color="000000"/>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C.9.a.2</w:t>
            </w:r>
          </w:p>
        </w:tc>
        <w:tc>
          <w:tcPr>
            <w:tcW w:w="4418" w:type="dxa"/>
            <w:tcBorders>
              <w:top w:val="single" w:sz="4" w:space="0" w:color="auto"/>
              <w:left w:val="nil"/>
              <w:bottom w:val="single" w:sz="4" w:space="0" w:color="auto"/>
              <w:right w:val="double" w:sz="6" w:space="0" w:color="auto"/>
            </w:tcBorders>
            <w:shd w:val="clear" w:color="000000" w:fill="FFFFFF"/>
            <w:hideMark/>
          </w:tcPr>
          <w:p w:rsidR="00201F65" w:rsidRPr="008476A6" w:rsidRDefault="00201F65" w:rsidP="00201F65">
            <w:pPr>
              <w:spacing w:before="40" w:after="40"/>
              <w:ind w:left="170"/>
              <w:rPr>
                <w:b/>
                <w:bCs/>
                <w:sz w:val="18"/>
                <w:szCs w:val="18"/>
              </w:rPr>
            </w:pPr>
            <w:r w:rsidRPr="008476A6">
              <w:rPr>
                <w:b/>
                <w:bCs/>
                <w:sz w:val="18"/>
                <w:szCs w:val="18"/>
              </w:rPr>
              <w:t>For a carrier frequency modulated by a frequency-division multichannel telephony baseband (FDM/FM) or by a signal that can be represented by a multichannel telephony baseband:</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single" w:sz="4" w:space="0" w:color="auto"/>
              <w:left w:val="nil"/>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C.9.a.2</w:t>
            </w:r>
          </w:p>
        </w:tc>
        <w:tc>
          <w:tcPr>
            <w:tcW w:w="850" w:type="dxa"/>
            <w:tcBorders>
              <w:top w:val="nil"/>
              <w:left w:val="nil"/>
              <w:bottom w:val="single" w:sz="4" w:space="0" w:color="auto"/>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C.9.a.2.a</w:t>
            </w:r>
          </w:p>
        </w:tc>
        <w:tc>
          <w:tcPr>
            <w:tcW w:w="4418" w:type="dxa"/>
            <w:tcBorders>
              <w:top w:val="nil"/>
              <w:left w:val="nil"/>
              <w:bottom w:val="single" w:sz="4" w:space="0" w:color="auto"/>
              <w:right w:val="double" w:sz="6" w:space="0" w:color="auto"/>
            </w:tcBorders>
            <w:shd w:val="clear" w:color="000000" w:fill="FFFFFF"/>
            <w:hideMark/>
          </w:tcPr>
          <w:p w:rsidR="00201F65" w:rsidRPr="008476A6" w:rsidRDefault="00201F65" w:rsidP="00201F65">
            <w:pPr>
              <w:spacing w:before="40" w:after="40"/>
              <w:ind w:left="340"/>
              <w:rPr>
                <w:sz w:val="18"/>
                <w:szCs w:val="18"/>
              </w:rPr>
            </w:pPr>
            <w:r w:rsidRPr="008476A6">
              <w:rPr>
                <w:sz w:val="18"/>
                <w:szCs w:val="18"/>
              </w:rPr>
              <w:t>the lowest frequency of the baseband</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O</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C</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C</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nil"/>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C.9.a.2.a</w:t>
            </w:r>
          </w:p>
        </w:tc>
        <w:tc>
          <w:tcPr>
            <w:tcW w:w="850" w:type="dxa"/>
            <w:tcBorders>
              <w:top w:val="nil"/>
              <w:left w:val="nil"/>
              <w:bottom w:val="single" w:sz="4" w:space="0" w:color="auto"/>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C.9.a.2.b</w:t>
            </w:r>
          </w:p>
        </w:tc>
        <w:tc>
          <w:tcPr>
            <w:tcW w:w="4418" w:type="dxa"/>
            <w:tcBorders>
              <w:top w:val="nil"/>
              <w:left w:val="nil"/>
              <w:bottom w:val="single" w:sz="4" w:space="0" w:color="auto"/>
              <w:right w:val="double" w:sz="6" w:space="0" w:color="auto"/>
            </w:tcBorders>
            <w:shd w:val="clear" w:color="000000" w:fill="FFFFFF"/>
            <w:hideMark/>
          </w:tcPr>
          <w:p w:rsidR="00201F65" w:rsidRPr="008476A6" w:rsidRDefault="00201F65" w:rsidP="00201F65">
            <w:pPr>
              <w:spacing w:before="40" w:after="40"/>
              <w:ind w:left="340"/>
              <w:rPr>
                <w:sz w:val="18"/>
                <w:szCs w:val="18"/>
              </w:rPr>
            </w:pPr>
            <w:r w:rsidRPr="008476A6">
              <w:rPr>
                <w:sz w:val="18"/>
                <w:szCs w:val="18"/>
              </w:rPr>
              <w:t>the highest frequency of the baseband</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O</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C</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C</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nil"/>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C.9.a.2.b</w:t>
            </w:r>
          </w:p>
        </w:tc>
        <w:tc>
          <w:tcPr>
            <w:tcW w:w="850" w:type="dxa"/>
            <w:tcBorders>
              <w:top w:val="nil"/>
              <w:left w:val="nil"/>
              <w:bottom w:val="single" w:sz="4" w:space="0" w:color="auto"/>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single" w:sz="4" w:space="0" w:color="auto"/>
              <w:left w:val="single" w:sz="12" w:space="0" w:color="auto"/>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C.9.a.2.c</w:t>
            </w:r>
          </w:p>
        </w:tc>
        <w:tc>
          <w:tcPr>
            <w:tcW w:w="4418" w:type="dxa"/>
            <w:tcBorders>
              <w:top w:val="single" w:sz="4" w:space="0" w:color="auto"/>
              <w:left w:val="nil"/>
              <w:bottom w:val="single" w:sz="4" w:space="0" w:color="auto"/>
              <w:right w:val="double" w:sz="6" w:space="0" w:color="auto"/>
            </w:tcBorders>
            <w:shd w:val="clear" w:color="000000" w:fill="FFFFFF"/>
            <w:hideMark/>
          </w:tcPr>
          <w:p w:rsidR="00201F65" w:rsidRPr="008476A6" w:rsidRDefault="00201F65" w:rsidP="00201F65">
            <w:pPr>
              <w:spacing w:before="40" w:after="40"/>
              <w:ind w:left="340"/>
              <w:rPr>
                <w:sz w:val="18"/>
                <w:szCs w:val="18"/>
              </w:rPr>
            </w:pPr>
            <w:r w:rsidRPr="008476A6">
              <w:rPr>
                <w:sz w:val="18"/>
                <w:szCs w:val="18"/>
              </w:rPr>
              <w:t>the r.m.s. frequency deviation of the pre-emphasized signal for a test tone as a function of baseband frequency</w:t>
            </w:r>
          </w:p>
        </w:tc>
        <w:tc>
          <w:tcPr>
            <w:tcW w:w="737" w:type="dxa"/>
            <w:tcBorders>
              <w:top w:val="single" w:sz="4" w:space="0" w:color="auto"/>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single" w:sz="4" w:space="0" w:color="auto"/>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O</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C</w:t>
            </w:r>
          </w:p>
        </w:tc>
        <w:tc>
          <w:tcPr>
            <w:tcW w:w="618" w:type="dxa"/>
            <w:tcBorders>
              <w:top w:val="single" w:sz="4" w:space="0" w:color="auto"/>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C</w:t>
            </w:r>
          </w:p>
        </w:tc>
        <w:tc>
          <w:tcPr>
            <w:tcW w:w="761" w:type="dxa"/>
            <w:tcBorders>
              <w:top w:val="single" w:sz="4" w:space="0" w:color="auto"/>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single" w:sz="4" w:space="0" w:color="auto"/>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single" w:sz="4" w:space="0" w:color="auto"/>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single" w:sz="4" w:space="0" w:color="auto"/>
              <w:left w:val="nil"/>
              <w:bottom w:val="single" w:sz="4" w:space="0" w:color="auto"/>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single" w:sz="4" w:space="0" w:color="auto"/>
              <w:left w:val="nil"/>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C.9.a.2.c</w:t>
            </w:r>
          </w:p>
        </w:tc>
        <w:tc>
          <w:tcPr>
            <w:tcW w:w="850" w:type="dxa"/>
            <w:tcBorders>
              <w:top w:val="single" w:sz="4" w:space="0" w:color="auto"/>
              <w:left w:val="nil"/>
              <w:bottom w:val="single" w:sz="4" w:space="0" w:color="auto"/>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C.9.a.3</w:t>
            </w:r>
          </w:p>
        </w:tc>
        <w:tc>
          <w:tcPr>
            <w:tcW w:w="4418" w:type="dxa"/>
            <w:tcBorders>
              <w:top w:val="nil"/>
              <w:left w:val="nil"/>
              <w:bottom w:val="single" w:sz="4" w:space="0" w:color="auto"/>
              <w:right w:val="double" w:sz="6" w:space="0" w:color="auto"/>
            </w:tcBorders>
            <w:shd w:val="clear" w:color="000000" w:fill="FFFFFF"/>
            <w:hideMark/>
          </w:tcPr>
          <w:p w:rsidR="00201F65" w:rsidRPr="008476A6" w:rsidRDefault="00201F65" w:rsidP="00201F65">
            <w:pPr>
              <w:spacing w:before="40" w:after="40"/>
              <w:ind w:left="170"/>
              <w:rPr>
                <w:b/>
                <w:bCs/>
                <w:sz w:val="18"/>
                <w:szCs w:val="18"/>
              </w:rPr>
            </w:pPr>
            <w:r w:rsidRPr="008476A6">
              <w:rPr>
                <w:b/>
                <w:bCs/>
                <w:sz w:val="18"/>
                <w:szCs w:val="18"/>
              </w:rPr>
              <w:t>For a carrier frequency modulated by a television signal:</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nil"/>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C.9.a.3</w:t>
            </w:r>
          </w:p>
        </w:tc>
        <w:tc>
          <w:tcPr>
            <w:tcW w:w="850" w:type="dxa"/>
            <w:tcBorders>
              <w:top w:val="nil"/>
              <w:left w:val="nil"/>
              <w:bottom w:val="single" w:sz="4" w:space="0" w:color="auto"/>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C.9.a.3.a</w:t>
            </w:r>
          </w:p>
        </w:tc>
        <w:tc>
          <w:tcPr>
            <w:tcW w:w="4418" w:type="dxa"/>
            <w:tcBorders>
              <w:top w:val="nil"/>
              <w:left w:val="nil"/>
              <w:bottom w:val="single" w:sz="4" w:space="0" w:color="auto"/>
              <w:right w:val="double" w:sz="6" w:space="0" w:color="auto"/>
            </w:tcBorders>
            <w:shd w:val="clear" w:color="000000" w:fill="FFFFFF"/>
            <w:hideMark/>
          </w:tcPr>
          <w:p w:rsidR="00201F65" w:rsidRPr="008476A6" w:rsidRDefault="00201F65" w:rsidP="00201F65">
            <w:pPr>
              <w:spacing w:before="40" w:after="40"/>
              <w:ind w:left="340"/>
              <w:rPr>
                <w:sz w:val="18"/>
                <w:szCs w:val="18"/>
              </w:rPr>
            </w:pPr>
            <w:r w:rsidRPr="008476A6">
              <w:rPr>
                <w:sz w:val="18"/>
                <w:szCs w:val="18"/>
              </w:rPr>
              <w:t>the peak-to-peak frequency deviation of the pre-emphasized signal</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O</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C</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C</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81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nil"/>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C.9.a.3.a</w:t>
            </w:r>
          </w:p>
        </w:tc>
        <w:tc>
          <w:tcPr>
            <w:tcW w:w="850" w:type="dxa"/>
            <w:tcBorders>
              <w:top w:val="nil"/>
              <w:left w:val="nil"/>
              <w:bottom w:val="single" w:sz="4" w:space="0" w:color="auto"/>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C.9.a.3.b</w:t>
            </w:r>
          </w:p>
        </w:tc>
        <w:tc>
          <w:tcPr>
            <w:tcW w:w="4418" w:type="dxa"/>
            <w:tcBorders>
              <w:top w:val="nil"/>
              <w:left w:val="nil"/>
              <w:bottom w:val="single" w:sz="4" w:space="0" w:color="auto"/>
              <w:right w:val="double" w:sz="6" w:space="0" w:color="auto"/>
            </w:tcBorders>
            <w:shd w:val="clear" w:color="000000" w:fill="FFFFFF"/>
            <w:hideMark/>
          </w:tcPr>
          <w:p w:rsidR="00201F65" w:rsidRPr="008476A6" w:rsidRDefault="00201F65" w:rsidP="00201F65">
            <w:pPr>
              <w:spacing w:before="40" w:after="40"/>
              <w:ind w:left="340"/>
              <w:rPr>
                <w:sz w:val="18"/>
                <w:szCs w:val="18"/>
              </w:rPr>
            </w:pPr>
            <w:r w:rsidRPr="008476A6">
              <w:rPr>
                <w:sz w:val="18"/>
                <w:szCs w:val="18"/>
              </w:rPr>
              <w:t>the pre-emphasis characteristic</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O</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C</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C</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81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nil"/>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C.9.a.3.b</w:t>
            </w:r>
          </w:p>
        </w:tc>
        <w:tc>
          <w:tcPr>
            <w:tcW w:w="850" w:type="dxa"/>
            <w:tcBorders>
              <w:top w:val="nil"/>
              <w:left w:val="nil"/>
              <w:bottom w:val="single" w:sz="4" w:space="0" w:color="auto"/>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C.9.a.3.c</w:t>
            </w:r>
          </w:p>
        </w:tc>
        <w:tc>
          <w:tcPr>
            <w:tcW w:w="4418" w:type="dxa"/>
            <w:tcBorders>
              <w:top w:val="nil"/>
              <w:left w:val="nil"/>
              <w:bottom w:val="single" w:sz="4" w:space="0" w:color="auto"/>
              <w:right w:val="double" w:sz="6" w:space="0" w:color="auto"/>
            </w:tcBorders>
            <w:shd w:val="clear" w:color="000000" w:fill="FFFFFF"/>
            <w:hideMark/>
          </w:tcPr>
          <w:p w:rsidR="00201F65" w:rsidRPr="008476A6" w:rsidRDefault="00201F65" w:rsidP="00201F65">
            <w:pPr>
              <w:spacing w:before="40" w:after="40"/>
              <w:ind w:left="340"/>
              <w:rPr>
                <w:sz w:val="18"/>
                <w:szCs w:val="18"/>
              </w:rPr>
            </w:pPr>
            <w:r w:rsidRPr="008476A6">
              <w:rPr>
                <w:sz w:val="18"/>
                <w:szCs w:val="18"/>
              </w:rPr>
              <w:t>if applicable, the characteristics of the multiplexing of the video signal with the sound signal(s) or other signals</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O</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C</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C</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81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nil"/>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C.9.a.3.c</w:t>
            </w:r>
          </w:p>
        </w:tc>
        <w:tc>
          <w:tcPr>
            <w:tcW w:w="850" w:type="dxa"/>
            <w:tcBorders>
              <w:top w:val="nil"/>
              <w:left w:val="nil"/>
              <w:bottom w:val="single" w:sz="4" w:space="0" w:color="auto"/>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lastRenderedPageBreak/>
              <w:t>C.9.a.4</w:t>
            </w:r>
          </w:p>
        </w:tc>
        <w:tc>
          <w:tcPr>
            <w:tcW w:w="4418" w:type="dxa"/>
            <w:tcBorders>
              <w:top w:val="nil"/>
              <w:left w:val="nil"/>
              <w:bottom w:val="single" w:sz="4" w:space="0" w:color="auto"/>
              <w:right w:val="double" w:sz="6" w:space="0" w:color="auto"/>
            </w:tcBorders>
            <w:shd w:val="clear" w:color="000000" w:fill="FFFFFF"/>
            <w:hideMark/>
          </w:tcPr>
          <w:p w:rsidR="00201F65" w:rsidRPr="005D0B71" w:rsidRDefault="00201F65" w:rsidP="00201F65">
            <w:pPr>
              <w:spacing w:before="40" w:after="40"/>
              <w:ind w:left="170"/>
              <w:rPr>
                <w:b/>
                <w:bCs/>
                <w:sz w:val="18"/>
                <w:szCs w:val="18"/>
              </w:rPr>
            </w:pPr>
            <w:r w:rsidRPr="005D0B71">
              <w:rPr>
                <w:b/>
                <w:bCs/>
                <w:sz w:val="18"/>
                <w:szCs w:val="18"/>
              </w:rPr>
              <w:t>For a carrier phase-shift modulated by a digital signal:</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nil"/>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C.9.a.4</w:t>
            </w:r>
          </w:p>
        </w:tc>
        <w:tc>
          <w:tcPr>
            <w:tcW w:w="850" w:type="dxa"/>
            <w:tcBorders>
              <w:top w:val="nil"/>
              <w:left w:val="nil"/>
              <w:bottom w:val="single" w:sz="4" w:space="0" w:color="auto"/>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C.9.a.4.a</w:t>
            </w:r>
          </w:p>
        </w:tc>
        <w:tc>
          <w:tcPr>
            <w:tcW w:w="4418" w:type="dxa"/>
            <w:tcBorders>
              <w:top w:val="nil"/>
              <w:left w:val="nil"/>
              <w:bottom w:val="single" w:sz="4" w:space="0" w:color="auto"/>
              <w:right w:val="double" w:sz="6" w:space="0" w:color="auto"/>
            </w:tcBorders>
            <w:shd w:val="clear" w:color="000000" w:fill="FFFFFF"/>
            <w:hideMark/>
          </w:tcPr>
          <w:p w:rsidR="00201F65" w:rsidRPr="008476A6" w:rsidRDefault="00201F65" w:rsidP="00201F65">
            <w:pPr>
              <w:spacing w:before="40" w:after="40"/>
              <w:ind w:left="340"/>
              <w:rPr>
                <w:sz w:val="18"/>
                <w:szCs w:val="18"/>
              </w:rPr>
            </w:pPr>
            <w:r w:rsidRPr="008476A6">
              <w:rPr>
                <w:sz w:val="18"/>
                <w:szCs w:val="18"/>
              </w:rPr>
              <w:t>the bit rate</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O</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C</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C</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nil"/>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C.9.a.4.a</w:t>
            </w:r>
          </w:p>
        </w:tc>
        <w:tc>
          <w:tcPr>
            <w:tcW w:w="850" w:type="dxa"/>
            <w:tcBorders>
              <w:top w:val="nil"/>
              <w:left w:val="nil"/>
              <w:bottom w:val="single" w:sz="4" w:space="0" w:color="auto"/>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C.9.a.4.b</w:t>
            </w:r>
          </w:p>
        </w:tc>
        <w:tc>
          <w:tcPr>
            <w:tcW w:w="4418" w:type="dxa"/>
            <w:tcBorders>
              <w:top w:val="nil"/>
              <w:left w:val="nil"/>
              <w:bottom w:val="single" w:sz="4" w:space="0" w:color="auto"/>
              <w:right w:val="double" w:sz="6" w:space="0" w:color="auto"/>
            </w:tcBorders>
            <w:shd w:val="clear" w:color="000000" w:fill="FFFFFF"/>
            <w:hideMark/>
          </w:tcPr>
          <w:p w:rsidR="00201F65" w:rsidRPr="008476A6" w:rsidRDefault="00201F65" w:rsidP="00201F65">
            <w:pPr>
              <w:spacing w:before="40" w:after="40"/>
              <w:ind w:left="340"/>
              <w:rPr>
                <w:sz w:val="18"/>
                <w:szCs w:val="18"/>
              </w:rPr>
            </w:pPr>
            <w:r w:rsidRPr="008476A6">
              <w:rPr>
                <w:sz w:val="18"/>
                <w:szCs w:val="18"/>
              </w:rPr>
              <w:t>the number of phases</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O</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C</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C</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nil"/>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C.9.a.4.b</w:t>
            </w:r>
          </w:p>
        </w:tc>
        <w:tc>
          <w:tcPr>
            <w:tcW w:w="850" w:type="dxa"/>
            <w:tcBorders>
              <w:top w:val="nil"/>
              <w:left w:val="nil"/>
              <w:bottom w:val="single" w:sz="4" w:space="0" w:color="auto"/>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C.9.a.5</w:t>
            </w:r>
          </w:p>
        </w:tc>
        <w:tc>
          <w:tcPr>
            <w:tcW w:w="4418" w:type="dxa"/>
            <w:tcBorders>
              <w:top w:val="nil"/>
              <w:left w:val="nil"/>
              <w:bottom w:val="single" w:sz="4" w:space="0" w:color="auto"/>
              <w:right w:val="double" w:sz="6" w:space="0" w:color="auto"/>
            </w:tcBorders>
            <w:shd w:val="clear" w:color="000000" w:fill="FFFFFF"/>
            <w:hideMark/>
          </w:tcPr>
          <w:p w:rsidR="00201F65" w:rsidRPr="008476A6" w:rsidRDefault="00201F65" w:rsidP="00201F65">
            <w:pPr>
              <w:spacing w:before="40" w:after="40"/>
              <w:ind w:left="170"/>
              <w:rPr>
                <w:b/>
                <w:bCs/>
                <w:sz w:val="18"/>
                <w:szCs w:val="18"/>
              </w:rPr>
            </w:pPr>
            <w:r w:rsidRPr="008476A6">
              <w:rPr>
                <w:b/>
                <w:bCs/>
                <w:sz w:val="18"/>
                <w:szCs w:val="18"/>
              </w:rPr>
              <w:t>For an amplitude modulated carrier (including single sideband):</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nil"/>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C.9.a.5</w:t>
            </w:r>
          </w:p>
        </w:tc>
        <w:tc>
          <w:tcPr>
            <w:tcW w:w="850" w:type="dxa"/>
            <w:tcBorders>
              <w:top w:val="nil"/>
              <w:left w:val="nil"/>
              <w:bottom w:val="single" w:sz="4" w:space="0" w:color="auto"/>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C.9.a.5.a</w:t>
            </w:r>
          </w:p>
        </w:tc>
        <w:tc>
          <w:tcPr>
            <w:tcW w:w="4418" w:type="dxa"/>
            <w:tcBorders>
              <w:top w:val="nil"/>
              <w:left w:val="nil"/>
              <w:bottom w:val="single" w:sz="4" w:space="0" w:color="auto"/>
              <w:right w:val="double" w:sz="6" w:space="0" w:color="auto"/>
            </w:tcBorders>
            <w:shd w:val="clear" w:color="000000" w:fill="FFFFFF"/>
            <w:hideMark/>
          </w:tcPr>
          <w:p w:rsidR="00201F65" w:rsidRPr="008476A6" w:rsidRDefault="00201F65" w:rsidP="00201F65">
            <w:pPr>
              <w:spacing w:before="40" w:after="40"/>
              <w:ind w:left="340"/>
              <w:rPr>
                <w:sz w:val="18"/>
                <w:szCs w:val="18"/>
              </w:rPr>
            </w:pPr>
            <w:r w:rsidRPr="008476A6">
              <w:rPr>
                <w:sz w:val="18"/>
                <w:szCs w:val="18"/>
              </w:rPr>
              <w:t>the nature of the modulating signal, as precisely as possible</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O</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C</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C</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nil"/>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C.9.a.5.a</w:t>
            </w:r>
          </w:p>
        </w:tc>
        <w:tc>
          <w:tcPr>
            <w:tcW w:w="850" w:type="dxa"/>
            <w:tcBorders>
              <w:top w:val="nil"/>
              <w:left w:val="nil"/>
              <w:bottom w:val="single" w:sz="4" w:space="0" w:color="auto"/>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C.9.a.5.b</w:t>
            </w:r>
          </w:p>
        </w:tc>
        <w:tc>
          <w:tcPr>
            <w:tcW w:w="4418" w:type="dxa"/>
            <w:tcBorders>
              <w:top w:val="nil"/>
              <w:left w:val="nil"/>
              <w:bottom w:val="single" w:sz="4" w:space="0" w:color="auto"/>
              <w:right w:val="double" w:sz="6" w:space="0" w:color="auto"/>
            </w:tcBorders>
            <w:shd w:val="clear" w:color="000000" w:fill="FFFFFF"/>
            <w:hideMark/>
          </w:tcPr>
          <w:p w:rsidR="00201F65" w:rsidRPr="008476A6" w:rsidRDefault="00201F65" w:rsidP="00201F65">
            <w:pPr>
              <w:spacing w:before="40" w:after="40"/>
              <w:ind w:left="340"/>
              <w:rPr>
                <w:sz w:val="18"/>
                <w:szCs w:val="18"/>
              </w:rPr>
            </w:pPr>
            <w:r w:rsidRPr="008476A6">
              <w:rPr>
                <w:sz w:val="18"/>
                <w:szCs w:val="18"/>
              </w:rPr>
              <w:t>the kind of amplitude modulation used</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O</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C</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C</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nil"/>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C.9.a.5.b</w:t>
            </w:r>
          </w:p>
        </w:tc>
        <w:tc>
          <w:tcPr>
            <w:tcW w:w="850" w:type="dxa"/>
            <w:tcBorders>
              <w:top w:val="nil"/>
              <w:left w:val="nil"/>
              <w:bottom w:val="single" w:sz="4" w:space="0" w:color="auto"/>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C.9.a.6</w:t>
            </w:r>
          </w:p>
        </w:tc>
        <w:tc>
          <w:tcPr>
            <w:tcW w:w="4418" w:type="dxa"/>
            <w:tcBorders>
              <w:top w:val="nil"/>
              <w:left w:val="nil"/>
              <w:bottom w:val="single" w:sz="4" w:space="0" w:color="auto"/>
              <w:right w:val="double" w:sz="6" w:space="0" w:color="auto"/>
            </w:tcBorders>
            <w:shd w:val="clear" w:color="000000" w:fill="FFFFFF"/>
            <w:hideMark/>
          </w:tcPr>
          <w:p w:rsidR="00201F65" w:rsidRPr="008476A6" w:rsidRDefault="00201F65" w:rsidP="00201F65">
            <w:pPr>
              <w:spacing w:before="40" w:after="40"/>
              <w:ind w:left="170"/>
              <w:rPr>
                <w:b/>
                <w:bCs/>
                <w:sz w:val="18"/>
                <w:szCs w:val="18"/>
              </w:rPr>
            </w:pPr>
            <w:r w:rsidRPr="008476A6">
              <w:rPr>
                <w:b/>
                <w:bCs/>
                <w:sz w:val="18"/>
                <w:szCs w:val="18"/>
              </w:rPr>
              <w:t>For a frequency modulated carrier:</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nil"/>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C.9.a.6</w:t>
            </w:r>
          </w:p>
        </w:tc>
        <w:tc>
          <w:tcPr>
            <w:tcW w:w="850" w:type="dxa"/>
            <w:tcBorders>
              <w:top w:val="nil"/>
              <w:left w:val="nil"/>
              <w:bottom w:val="single" w:sz="4" w:space="0" w:color="auto"/>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C.9.a.6.a</w:t>
            </w:r>
          </w:p>
        </w:tc>
        <w:tc>
          <w:tcPr>
            <w:tcW w:w="4418" w:type="dxa"/>
            <w:tcBorders>
              <w:top w:val="nil"/>
              <w:left w:val="nil"/>
              <w:bottom w:val="single" w:sz="4" w:space="0" w:color="auto"/>
              <w:right w:val="double" w:sz="6" w:space="0" w:color="auto"/>
            </w:tcBorders>
            <w:shd w:val="clear" w:color="000000" w:fill="FFFFFF"/>
            <w:hideMark/>
          </w:tcPr>
          <w:p w:rsidR="00201F65" w:rsidRPr="008476A6" w:rsidRDefault="00201F65" w:rsidP="00201F65">
            <w:pPr>
              <w:spacing w:before="40" w:after="40"/>
              <w:ind w:left="340"/>
              <w:rPr>
                <w:sz w:val="18"/>
                <w:szCs w:val="18"/>
              </w:rPr>
            </w:pPr>
            <w:r w:rsidRPr="008476A6">
              <w:rPr>
                <w:sz w:val="18"/>
                <w:szCs w:val="18"/>
              </w:rPr>
              <w:t>the peak-to-peak frequency deviation, in MHz, of the energy dispersal waveform</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O</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C</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C</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81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nil"/>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C.9.a.6.a</w:t>
            </w:r>
          </w:p>
        </w:tc>
        <w:tc>
          <w:tcPr>
            <w:tcW w:w="850" w:type="dxa"/>
            <w:tcBorders>
              <w:top w:val="nil"/>
              <w:left w:val="nil"/>
              <w:bottom w:val="single" w:sz="4" w:space="0" w:color="auto"/>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C.9.a.6.b</w:t>
            </w:r>
          </w:p>
        </w:tc>
        <w:tc>
          <w:tcPr>
            <w:tcW w:w="4418" w:type="dxa"/>
            <w:tcBorders>
              <w:top w:val="nil"/>
              <w:left w:val="nil"/>
              <w:bottom w:val="single" w:sz="4" w:space="0" w:color="auto"/>
              <w:right w:val="double" w:sz="6" w:space="0" w:color="auto"/>
            </w:tcBorders>
            <w:shd w:val="clear" w:color="000000" w:fill="FFFFFF"/>
            <w:hideMark/>
          </w:tcPr>
          <w:p w:rsidR="00201F65" w:rsidRPr="008476A6" w:rsidRDefault="00201F65" w:rsidP="00201F65">
            <w:pPr>
              <w:spacing w:before="40" w:after="40"/>
              <w:ind w:left="340"/>
              <w:rPr>
                <w:sz w:val="18"/>
                <w:szCs w:val="18"/>
              </w:rPr>
            </w:pPr>
            <w:r w:rsidRPr="008476A6">
              <w:rPr>
                <w:sz w:val="18"/>
                <w:szCs w:val="18"/>
              </w:rPr>
              <w:t>the sweep frequency, in kHz, of the energy dispersal waveform</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O</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C</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C</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81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nil"/>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C.9.a.6.b</w:t>
            </w:r>
          </w:p>
        </w:tc>
        <w:tc>
          <w:tcPr>
            <w:tcW w:w="850" w:type="dxa"/>
            <w:tcBorders>
              <w:top w:val="nil"/>
              <w:left w:val="nil"/>
              <w:bottom w:val="single" w:sz="4" w:space="0" w:color="auto"/>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C.9.a.6.c</w:t>
            </w:r>
          </w:p>
        </w:tc>
        <w:tc>
          <w:tcPr>
            <w:tcW w:w="4418" w:type="dxa"/>
            <w:tcBorders>
              <w:top w:val="nil"/>
              <w:left w:val="nil"/>
              <w:bottom w:val="single" w:sz="4" w:space="0" w:color="auto"/>
              <w:right w:val="double" w:sz="6" w:space="0" w:color="auto"/>
            </w:tcBorders>
            <w:shd w:val="clear" w:color="000000" w:fill="FFFFFF"/>
            <w:hideMark/>
          </w:tcPr>
          <w:p w:rsidR="00201F65" w:rsidRPr="008476A6" w:rsidRDefault="00201F65" w:rsidP="00201F65">
            <w:pPr>
              <w:spacing w:before="40" w:after="40"/>
              <w:ind w:left="340"/>
              <w:rPr>
                <w:sz w:val="18"/>
                <w:szCs w:val="18"/>
              </w:rPr>
            </w:pPr>
            <w:r w:rsidRPr="008476A6">
              <w:rPr>
                <w:sz w:val="18"/>
                <w:szCs w:val="18"/>
              </w:rPr>
              <w:t>the energy dispersal waveform</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O</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C</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C</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81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nil"/>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C.9.a.6.c</w:t>
            </w:r>
          </w:p>
        </w:tc>
        <w:tc>
          <w:tcPr>
            <w:tcW w:w="850" w:type="dxa"/>
            <w:tcBorders>
              <w:top w:val="nil"/>
              <w:left w:val="nil"/>
              <w:bottom w:val="single" w:sz="4" w:space="0" w:color="auto"/>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C.9.a.7</w:t>
            </w:r>
          </w:p>
        </w:tc>
        <w:tc>
          <w:tcPr>
            <w:tcW w:w="4418" w:type="dxa"/>
            <w:tcBorders>
              <w:top w:val="nil"/>
              <w:left w:val="nil"/>
              <w:bottom w:val="single" w:sz="4" w:space="0" w:color="auto"/>
              <w:right w:val="double" w:sz="6" w:space="0" w:color="auto"/>
            </w:tcBorders>
            <w:shd w:val="clear" w:color="000000" w:fill="FFFFFF"/>
            <w:hideMark/>
          </w:tcPr>
          <w:p w:rsidR="00201F65" w:rsidRPr="008476A6" w:rsidRDefault="00201F65" w:rsidP="00201F65">
            <w:pPr>
              <w:spacing w:before="40" w:after="40"/>
              <w:ind w:left="170"/>
              <w:rPr>
                <w:sz w:val="18"/>
                <w:szCs w:val="18"/>
              </w:rPr>
            </w:pPr>
            <w:r w:rsidRPr="008476A6">
              <w:rPr>
                <w:sz w:val="18"/>
                <w:szCs w:val="18"/>
              </w:rPr>
              <w:t>if other forms of modulation than frequency modulation, are being used, the type of energy dispersal</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O</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C</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C</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81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nil"/>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C.9.a.7</w:t>
            </w:r>
          </w:p>
        </w:tc>
        <w:tc>
          <w:tcPr>
            <w:tcW w:w="850" w:type="dxa"/>
            <w:tcBorders>
              <w:top w:val="nil"/>
              <w:left w:val="nil"/>
              <w:bottom w:val="single" w:sz="4" w:space="0" w:color="auto"/>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C.9.a.8</w:t>
            </w:r>
          </w:p>
        </w:tc>
        <w:tc>
          <w:tcPr>
            <w:tcW w:w="4418" w:type="dxa"/>
            <w:tcBorders>
              <w:top w:val="nil"/>
              <w:left w:val="nil"/>
              <w:bottom w:val="single" w:sz="4" w:space="0" w:color="auto"/>
              <w:right w:val="double" w:sz="6" w:space="0" w:color="auto"/>
            </w:tcBorders>
            <w:shd w:val="clear" w:color="000000" w:fill="FFFFFF"/>
            <w:hideMark/>
          </w:tcPr>
          <w:p w:rsidR="00201F65" w:rsidRPr="008476A6" w:rsidRDefault="00201F65" w:rsidP="00201F65">
            <w:pPr>
              <w:spacing w:before="40" w:after="40"/>
              <w:ind w:left="170"/>
              <w:rPr>
                <w:sz w:val="18"/>
                <w:szCs w:val="18"/>
              </w:rPr>
            </w:pPr>
            <w:r w:rsidRPr="008476A6">
              <w:rPr>
                <w:sz w:val="18"/>
                <w:szCs w:val="18"/>
              </w:rPr>
              <w:t>for all other types of modulation, such particulars as may be useful for an interference study</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O</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C</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C</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nil"/>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C.9.a.8</w:t>
            </w:r>
          </w:p>
        </w:tc>
        <w:tc>
          <w:tcPr>
            <w:tcW w:w="850" w:type="dxa"/>
            <w:tcBorders>
              <w:top w:val="nil"/>
              <w:left w:val="nil"/>
              <w:bottom w:val="single" w:sz="4" w:space="0" w:color="auto"/>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C.9.a.9</w:t>
            </w:r>
          </w:p>
        </w:tc>
        <w:tc>
          <w:tcPr>
            <w:tcW w:w="4418" w:type="dxa"/>
            <w:tcBorders>
              <w:top w:val="nil"/>
              <w:left w:val="nil"/>
              <w:bottom w:val="single" w:sz="4" w:space="0" w:color="auto"/>
              <w:right w:val="double" w:sz="6" w:space="0" w:color="auto"/>
            </w:tcBorders>
            <w:shd w:val="clear" w:color="000000" w:fill="FFFFFF"/>
            <w:hideMark/>
          </w:tcPr>
          <w:p w:rsidR="00201F65" w:rsidRPr="008476A6" w:rsidRDefault="00201F65" w:rsidP="00201F65">
            <w:pPr>
              <w:spacing w:before="40" w:after="40"/>
              <w:ind w:left="170"/>
              <w:rPr>
                <w:sz w:val="18"/>
                <w:szCs w:val="18"/>
              </w:rPr>
            </w:pPr>
            <w:r w:rsidRPr="008476A6">
              <w:rPr>
                <w:sz w:val="18"/>
                <w:szCs w:val="18"/>
              </w:rPr>
              <w:t>the TV standard</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O</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C</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C</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81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nil"/>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C.9.a.9</w:t>
            </w:r>
          </w:p>
        </w:tc>
        <w:tc>
          <w:tcPr>
            <w:tcW w:w="850" w:type="dxa"/>
            <w:tcBorders>
              <w:top w:val="nil"/>
              <w:left w:val="nil"/>
              <w:bottom w:val="single" w:sz="4" w:space="0" w:color="auto"/>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C.9.b</w:t>
            </w:r>
          </w:p>
        </w:tc>
        <w:tc>
          <w:tcPr>
            <w:tcW w:w="4418" w:type="dxa"/>
            <w:tcBorders>
              <w:top w:val="nil"/>
              <w:left w:val="nil"/>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For analogue carriers:</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nil"/>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C.9.b</w:t>
            </w:r>
          </w:p>
        </w:tc>
        <w:tc>
          <w:tcPr>
            <w:tcW w:w="850" w:type="dxa"/>
            <w:tcBorders>
              <w:top w:val="nil"/>
              <w:left w:val="nil"/>
              <w:bottom w:val="single" w:sz="4" w:space="0" w:color="auto"/>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C.9.b.1</w:t>
            </w:r>
          </w:p>
        </w:tc>
        <w:tc>
          <w:tcPr>
            <w:tcW w:w="4418" w:type="dxa"/>
            <w:tcBorders>
              <w:top w:val="nil"/>
              <w:left w:val="nil"/>
              <w:bottom w:val="single" w:sz="4" w:space="0" w:color="auto"/>
              <w:right w:val="double" w:sz="6" w:space="0" w:color="auto"/>
            </w:tcBorders>
            <w:shd w:val="clear" w:color="000000" w:fill="FFFFFF"/>
            <w:hideMark/>
          </w:tcPr>
          <w:p w:rsidR="00201F65" w:rsidRPr="008476A6" w:rsidRDefault="00201F65" w:rsidP="00201F65">
            <w:pPr>
              <w:spacing w:before="40" w:after="40"/>
              <w:ind w:left="170"/>
              <w:rPr>
                <w:sz w:val="18"/>
                <w:szCs w:val="18"/>
              </w:rPr>
            </w:pPr>
            <w:r w:rsidRPr="008476A6">
              <w:rPr>
                <w:sz w:val="18"/>
                <w:szCs w:val="18"/>
              </w:rPr>
              <w:t>the sound-broadcasting characteristics</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81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nil"/>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C.9.b.1</w:t>
            </w:r>
          </w:p>
        </w:tc>
        <w:tc>
          <w:tcPr>
            <w:tcW w:w="850" w:type="dxa"/>
            <w:tcBorders>
              <w:top w:val="nil"/>
              <w:left w:val="nil"/>
              <w:bottom w:val="single" w:sz="4" w:space="0" w:color="auto"/>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C.9.b.2</w:t>
            </w:r>
          </w:p>
        </w:tc>
        <w:tc>
          <w:tcPr>
            <w:tcW w:w="4418" w:type="dxa"/>
            <w:tcBorders>
              <w:top w:val="nil"/>
              <w:left w:val="nil"/>
              <w:bottom w:val="single" w:sz="4" w:space="0" w:color="auto"/>
              <w:right w:val="double" w:sz="6" w:space="0" w:color="auto"/>
            </w:tcBorders>
            <w:shd w:val="clear" w:color="000000" w:fill="FFFFFF"/>
            <w:hideMark/>
          </w:tcPr>
          <w:p w:rsidR="00201F65" w:rsidRPr="008476A6" w:rsidRDefault="00201F65" w:rsidP="00201F65">
            <w:pPr>
              <w:spacing w:before="40" w:after="40"/>
              <w:ind w:left="170"/>
              <w:rPr>
                <w:sz w:val="18"/>
                <w:szCs w:val="18"/>
              </w:rPr>
            </w:pPr>
            <w:r w:rsidRPr="008476A6">
              <w:rPr>
                <w:sz w:val="18"/>
                <w:szCs w:val="18"/>
              </w:rPr>
              <w:t>the composition of the baseband</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81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nil"/>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C.9.b.2</w:t>
            </w:r>
          </w:p>
        </w:tc>
        <w:tc>
          <w:tcPr>
            <w:tcW w:w="850" w:type="dxa"/>
            <w:tcBorders>
              <w:top w:val="nil"/>
              <w:left w:val="nil"/>
              <w:bottom w:val="single" w:sz="4" w:space="0" w:color="auto"/>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000000" w:fill="FFFFFF"/>
            <w:hideMark/>
          </w:tcPr>
          <w:p w:rsidR="00201F65" w:rsidRPr="008476A6" w:rsidRDefault="00201F65" w:rsidP="00652C23">
            <w:pPr>
              <w:keepNext/>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lastRenderedPageBreak/>
              <w:t>C.9.c</w:t>
            </w:r>
          </w:p>
        </w:tc>
        <w:tc>
          <w:tcPr>
            <w:tcW w:w="4418" w:type="dxa"/>
            <w:tcBorders>
              <w:top w:val="nil"/>
              <w:left w:val="nil"/>
              <w:bottom w:val="single" w:sz="4" w:space="0" w:color="auto"/>
              <w:right w:val="double" w:sz="6" w:space="0" w:color="auto"/>
            </w:tcBorders>
            <w:shd w:val="clear" w:color="000000" w:fill="FFFFFF"/>
            <w:hideMark/>
          </w:tcPr>
          <w:p w:rsidR="00201F65" w:rsidRPr="008476A6" w:rsidRDefault="00201F65" w:rsidP="00652C23">
            <w:pPr>
              <w:keepNext/>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For a non-geostationary space station submitted in accordance with Nos. 9.11A, 9.12 or 9.12A:</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652C23">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652C23">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652C23">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652C23">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652C23">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652C23">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652C23">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652C23">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652C23">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nil"/>
              <w:bottom w:val="single" w:sz="4" w:space="0" w:color="auto"/>
              <w:right w:val="double" w:sz="6" w:space="0" w:color="auto"/>
            </w:tcBorders>
            <w:shd w:val="clear" w:color="000000" w:fill="FFFFFF"/>
            <w:hideMark/>
          </w:tcPr>
          <w:p w:rsidR="00201F65" w:rsidRPr="008476A6" w:rsidRDefault="00201F65" w:rsidP="00652C23">
            <w:pPr>
              <w:keepNext/>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C.9.c</w:t>
            </w:r>
          </w:p>
        </w:tc>
        <w:tc>
          <w:tcPr>
            <w:tcW w:w="850" w:type="dxa"/>
            <w:tcBorders>
              <w:top w:val="nil"/>
              <w:left w:val="nil"/>
              <w:bottom w:val="single" w:sz="4" w:space="0" w:color="auto"/>
              <w:right w:val="single" w:sz="12" w:space="0" w:color="auto"/>
            </w:tcBorders>
            <w:shd w:val="clear" w:color="000000" w:fill="FFFFFF"/>
            <w:vAlign w:val="center"/>
            <w:hideMark/>
          </w:tcPr>
          <w:p w:rsidR="00201F65" w:rsidRPr="008476A6" w:rsidRDefault="00201F65" w:rsidP="00652C23">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C.9.c.1</w:t>
            </w:r>
          </w:p>
        </w:tc>
        <w:tc>
          <w:tcPr>
            <w:tcW w:w="4418" w:type="dxa"/>
            <w:tcBorders>
              <w:top w:val="nil"/>
              <w:left w:val="nil"/>
              <w:bottom w:val="single" w:sz="4" w:space="0" w:color="auto"/>
              <w:right w:val="double" w:sz="6" w:space="0" w:color="auto"/>
            </w:tcBorders>
            <w:shd w:val="clear" w:color="000000" w:fill="FFFFFF"/>
            <w:hideMark/>
          </w:tcPr>
          <w:p w:rsidR="00201F65" w:rsidRPr="008476A6" w:rsidRDefault="00201F65" w:rsidP="00201F65">
            <w:pPr>
              <w:spacing w:before="40" w:after="40"/>
              <w:ind w:left="170"/>
              <w:rPr>
                <w:sz w:val="18"/>
                <w:szCs w:val="18"/>
              </w:rPr>
            </w:pPr>
            <w:r w:rsidRPr="008476A6">
              <w:rPr>
                <w:sz w:val="18"/>
                <w:szCs w:val="18"/>
              </w:rPr>
              <w:t>the type of multiple access</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nil"/>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C.9.c.1</w:t>
            </w:r>
          </w:p>
        </w:tc>
        <w:tc>
          <w:tcPr>
            <w:tcW w:w="850" w:type="dxa"/>
            <w:tcBorders>
              <w:top w:val="nil"/>
              <w:left w:val="nil"/>
              <w:bottom w:val="single" w:sz="4" w:space="0" w:color="auto"/>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C.9.c.2</w:t>
            </w:r>
          </w:p>
        </w:tc>
        <w:tc>
          <w:tcPr>
            <w:tcW w:w="4418" w:type="dxa"/>
            <w:tcBorders>
              <w:top w:val="nil"/>
              <w:left w:val="nil"/>
              <w:bottom w:val="single" w:sz="4" w:space="0" w:color="auto"/>
              <w:right w:val="double" w:sz="6" w:space="0" w:color="auto"/>
            </w:tcBorders>
            <w:shd w:val="clear" w:color="000000" w:fill="FFFFFF"/>
            <w:hideMark/>
          </w:tcPr>
          <w:p w:rsidR="00201F65" w:rsidRPr="008476A6" w:rsidRDefault="00201F65" w:rsidP="00201F65">
            <w:pPr>
              <w:spacing w:before="40" w:after="40"/>
              <w:ind w:left="170"/>
              <w:rPr>
                <w:sz w:val="18"/>
                <w:szCs w:val="18"/>
              </w:rPr>
            </w:pPr>
            <w:r w:rsidRPr="008476A6">
              <w:rPr>
                <w:sz w:val="18"/>
                <w:szCs w:val="18"/>
              </w:rPr>
              <w:t>the spectrum mask</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nil"/>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C.9.c.2</w:t>
            </w:r>
          </w:p>
        </w:tc>
        <w:tc>
          <w:tcPr>
            <w:tcW w:w="850" w:type="dxa"/>
            <w:tcBorders>
              <w:top w:val="nil"/>
              <w:left w:val="nil"/>
              <w:bottom w:val="single" w:sz="4" w:space="0" w:color="auto"/>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C.9.d</w:t>
            </w:r>
          </w:p>
        </w:tc>
        <w:tc>
          <w:tcPr>
            <w:tcW w:w="4418" w:type="dxa"/>
            <w:tcBorders>
              <w:top w:val="nil"/>
              <w:left w:val="nil"/>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For stations operating in a frequency band subject to Nos. 22.5C, 22.5D or 22.5F:</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nil"/>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C.9.d</w:t>
            </w:r>
          </w:p>
        </w:tc>
        <w:tc>
          <w:tcPr>
            <w:tcW w:w="850" w:type="dxa"/>
            <w:tcBorders>
              <w:top w:val="nil"/>
              <w:left w:val="nil"/>
              <w:bottom w:val="single" w:sz="4" w:space="0" w:color="auto"/>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C.9.d.1</w:t>
            </w:r>
          </w:p>
        </w:tc>
        <w:tc>
          <w:tcPr>
            <w:tcW w:w="4418" w:type="dxa"/>
            <w:tcBorders>
              <w:top w:val="nil"/>
              <w:left w:val="nil"/>
              <w:bottom w:val="single" w:sz="4" w:space="0" w:color="auto"/>
              <w:right w:val="double" w:sz="6" w:space="0" w:color="auto"/>
            </w:tcBorders>
            <w:shd w:val="clear" w:color="000000" w:fill="FFFFFF"/>
            <w:hideMark/>
          </w:tcPr>
          <w:p w:rsidR="00201F65" w:rsidRPr="008476A6" w:rsidRDefault="00201F65" w:rsidP="00201F65">
            <w:pPr>
              <w:spacing w:before="40" w:after="40"/>
              <w:ind w:left="170"/>
              <w:rPr>
                <w:sz w:val="18"/>
                <w:szCs w:val="18"/>
              </w:rPr>
            </w:pPr>
            <w:r w:rsidRPr="008476A6">
              <w:rPr>
                <w:sz w:val="18"/>
                <w:szCs w:val="18"/>
              </w:rPr>
              <w:t>the type of mask</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nil"/>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C.9.d.1</w:t>
            </w:r>
          </w:p>
        </w:tc>
        <w:tc>
          <w:tcPr>
            <w:tcW w:w="850" w:type="dxa"/>
            <w:tcBorders>
              <w:top w:val="nil"/>
              <w:left w:val="nil"/>
              <w:bottom w:val="single" w:sz="4" w:space="0" w:color="auto"/>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C.9.d.2</w:t>
            </w:r>
          </w:p>
        </w:tc>
        <w:tc>
          <w:tcPr>
            <w:tcW w:w="4418" w:type="dxa"/>
            <w:tcBorders>
              <w:top w:val="nil"/>
              <w:left w:val="nil"/>
              <w:bottom w:val="single" w:sz="4" w:space="0" w:color="auto"/>
              <w:right w:val="double" w:sz="6" w:space="0" w:color="auto"/>
            </w:tcBorders>
            <w:shd w:val="clear" w:color="000000" w:fill="FFFFFF"/>
            <w:hideMark/>
          </w:tcPr>
          <w:p w:rsidR="00201F65" w:rsidRPr="008476A6" w:rsidRDefault="00201F65" w:rsidP="00201F65">
            <w:pPr>
              <w:spacing w:before="40" w:after="40"/>
              <w:ind w:left="170"/>
              <w:rPr>
                <w:sz w:val="18"/>
                <w:szCs w:val="18"/>
              </w:rPr>
            </w:pPr>
            <w:r w:rsidRPr="008476A6">
              <w:rPr>
                <w:sz w:val="18"/>
                <w:szCs w:val="18"/>
              </w:rPr>
              <w:t>the pfd mask identification code</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nil"/>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C.9.d.2</w:t>
            </w:r>
          </w:p>
        </w:tc>
        <w:tc>
          <w:tcPr>
            <w:tcW w:w="850" w:type="dxa"/>
            <w:tcBorders>
              <w:top w:val="nil"/>
              <w:left w:val="nil"/>
              <w:bottom w:val="single" w:sz="4" w:space="0" w:color="auto"/>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C.9.d.3</w:t>
            </w:r>
          </w:p>
        </w:tc>
        <w:tc>
          <w:tcPr>
            <w:tcW w:w="4418" w:type="dxa"/>
            <w:tcBorders>
              <w:top w:val="nil"/>
              <w:left w:val="nil"/>
              <w:bottom w:val="single" w:sz="4" w:space="0" w:color="auto"/>
              <w:right w:val="double" w:sz="6" w:space="0" w:color="auto"/>
            </w:tcBorders>
            <w:shd w:val="clear" w:color="000000" w:fill="FFFFFF"/>
            <w:hideMark/>
          </w:tcPr>
          <w:p w:rsidR="00201F65" w:rsidRPr="008476A6" w:rsidRDefault="00201F65" w:rsidP="00201F65">
            <w:pPr>
              <w:spacing w:before="40" w:after="40"/>
              <w:ind w:left="170"/>
              <w:rPr>
                <w:sz w:val="18"/>
                <w:szCs w:val="18"/>
              </w:rPr>
            </w:pPr>
            <w:r w:rsidRPr="008476A6">
              <w:rPr>
                <w:sz w:val="18"/>
                <w:szCs w:val="18"/>
              </w:rPr>
              <w:t>the space station’s e.i.r.p. mask identification code</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nil"/>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C.9.d.3</w:t>
            </w:r>
          </w:p>
        </w:tc>
        <w:tc>
          <w:tcPr>
            <w:tcW w:w="850" w:type="dxa"/>
            <w:tcBorders>
              <w:top w:val="nil"/>
              <w:left w:val="nil"/>
              <w:bottom w:val="single" w:sz="4" w:space="0" w:color="auto"/>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C.9.d.4</w:t>
            </w:r>
          </w:p>
        </w:tc>
        <w:tc>
          <w:tcPr>
            <w:tcW w:w="4418" w:type="dxa"/>
            <w:tcBorders>
              <w:top w:val="nil"/>
              <w:left w:val="nil"/>
              <w:bottom w:val="single" w:sz="4" w:space="0" w:color="auto"/>
              <w:right w:val="double" w:sz="6" w:space="0" w:color="auto"/>
            </w:tcBorders>
            <w:shd w:val="clear" w:color="000000" w:fill="FFFFFF"/>
            <w:hideMark/>
          </w:tcPr>
          <w:p w:rsidR="00201F65" w:rsidRPr="008476A6" w:rsidRDefault="00201F65" w:rsidP="00201F65">
            <w:pPr>
              <w:spacing w:before="40" w:after="40"/>
              <w:ind w:left="170"/>
              <w:rPr>
                <w:sz w:val="18"/>
                <w:szCs w:val="18"/>
              </w:rPr>
            </w:pPr>
            <w:r w:rsidRPr="008476A6">
              <w:rPr>
                <w:sz w:val="18"/>
                <w:szCs w:val="18"/>
              </w:rPr>
              <w:t>the associated earth station’s e.i.r.p. mask identification code</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nil"/>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C.9.d.4</w:t>
            </w:r>
          </w:p>
        </w:tc>
        <w:tc>
          <w:tcPr>
            <w:tcW w:w="850" w:type="dxa"/>
            <w:tcBorders>
              <w:top w:val="nil"/>
              <w:left w:val="nil"/>
              <w:bottom w:val="single" w:sz="2" w:space="0" w:color="auto"/>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2" w:space="0" w:color="auto"/>
              <w:right w:val="double" w:sz="6" w:space="0" w:color="auto"/>
            </w:tcBorders>
            <w:shd w:val="clear" w:color="000000" w:fill="FFFFFF"/>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b/>
                <w:bCs/>
                <w:sz w:val="18"/>
                <w:szCs w:val="18"/>
                <w:lang w:eastAsia="zh-CN"/>
              </w:rPr>
              <w:t>C.10</w:t>
            </w:r>
          </w:p>
        </w:tc>
        <w:tc>
          <w:tcPr>
            <w:tcW w:w="4418" w:type="dxa"/>
            <w:tcBorders>
              <w:top w:val="nil"/>
              <w:left w:val="nil"/>
              <w:bottom w:val="single" w:sz="2" w:space="0" w:color="auto"/>
              <w:right w:val="double" w:sz="6" w:space="0" w:color="auto"/>
            </w:tcBorders>
            <w:shd w:val="clear" w:color="000000" w:fill="FFFFFF"/>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TYPE AND IDENTITY OF THE ASSOCIATED STATION(S)</w:t>
            </w:r>
          </w:p>
          <w:p w:rsidR="00201F65" w:rsidRPr="008476A6" w:rsidRDefault="00201F65" w:rsidP="00201F65">
            <w:pPr>
              <w:spacing w:before="40" w:after="40"/>
              <w:ind w:left="510"/>
              <w:rPr>
                <w:i/>
                <w:iCs/>
                <w:sz w:val="18"/>
                <w:szCs w:val="18"/>
              </w:rPr>
            </w:pPr>
            <w:r w:rsidRPr="008476A6">
              <w:rPr>
                <w:i/>
                <w:iCs/>
                <w:sz w:val="18"/>
                <w:szCs w:val="18"/>
              </w:rPr>
              <w:t>(the associated station may be another space station, a typical earth station of the network or a specific earth station)</w:t>
            </w:r>
          </w:p>
          <w:p w:rsidR="00201F65" w:rsidRPr="008476A6" w:rsidRDefault="00201F65" w:rsidP="00201F65">
            <w:pPr>
              <w:spacing w:before="40" w:after="40"/>
              <w:ind w:left="510"/>
              <w:rPr>
                <w:rFonts w:asciiTheme="majorBidi" w:hAnsiTheme="majorBidi" w:cstheme="majorBidi"/>
                <w:b/>
                <w:bCs/>
                <w:sz w:val="18"/>
                <w:szCs w:val="18"/>
                <w:lang w:eastAsia="zh-CN"/>
              </w:rPr>
            </w:pPr>
            <w:r w:rsidRPr="008476A6">
              <w:rPr>
                <w:i/>
                <w:iCs/>
                <w:sz w:val="18"/>
                <w:szCs w:val="18"/>
              </w:rPr>
              <w:t>For all space applications except active or passive sensors</w:t>
            </w:r>
          </w:p>
        </w:tc>
        <w:tc>
          <w:tcPr>
            <w:tcW w:w="7302" w:type="dxa"/>
            <w:gridSpan w:val="9"/>
            <w:tcBorders>
              <w:top w:val="single" w:sz="4" w:space="0" w:color="auto"/>
              <w:left w:val="double" w:sz="6" w:space="0" w:color="auto"/>
              <w:bottom w:val="single" w:sz="2" w:space="0" w:color="auto"/>
              <w:right w:val="double" w:sz="6" w:space="0" w:color="auto"/>
            </w:tcBorders>
            <w:shd w:val="pct20" w:color="auto" w:fill="auto"/>
            <w:vAlign w:val="center"/>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p>
        </w:tc>
        <w:tc>
          <w:tcPr>
            <w:tcW w:w="991" w:type="dxa"/>
            <w:tcBorders>
              <w:top w:val="nil"/>
              <w:left w:val="nil"/>
              <w:bottom w:val="single" w:sz="2" w:space="0" w:color="auto"/>
              <w:right w:val="double" w:sz="6" w:space="0" w:color="auto"/>
            </w:tcBorders>
            <w:shd w:val="clear" w:color="000000" w:fill="FFFFFF"/>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b/>
                <w:bCs/>
                <w:sz w:val="18"/>
                <w:szCs w:val="18"/>
                <w:lang w:eastAsia="zh-CN"/>
              </w:rPr>
              <w:t>C.10</w:t>
            </w:r>
          </w:p>
        </w:tc>
        <w:tc>
          <w:tcPr>
            <w:tcW w:w="850" w:type="dxa"/>
            <w:tcBorders>
              <w:top w:val="single" w:sz="2" w:space="0" w:color="auto"/>
              <w:left w:val="nil"/>
              <w:bottom w:val="single" w:sz="4" w:space="0" w:color="auto"/>
              <w:right w:val="single" w:sz="12" w:space="0" w:color="auto"/>
            </w:tcBorders>
            <w:shd w:val="solid" w:color="BFBFBF" w:themeColor="background1" w:themeShade="BF" w:fill="FFFFFF"/>
            <w:vAlign w:val="center"/>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p>
        </w:tc>
      </w:tr>
      <w:tr w:rsidR="00201F65" w:rsidRPr="008476A6" w:rsidTr="00527D11">
        <w:trPr>
          <w:cantSplit/>
        </w:trPr>
        <w:tc>
          <w:tcPr>
            <w:tcW w:w="1149" w:type="dxa"/>
            <w:tcBorders>
              <w:top w:val="single" w:sz="2" w:space="0" w:color="auto"/>
              <w:left w:val="single" w:sz="12" w:space="0" w:color="auto"/>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C.10.a</w:t>
            </w:r>
          </w:p>
        </w:tc>
        <w:tc>
          <w:tcPr>
            <w:tcW w:w="4418" w:type="dxa"/>
            <w:tcBorders>
              <w:top w:val="single" w:sz="2" w:space="0" w:color="auto"/>
              <w:left w:val="nil"/>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For an associated space station:</w:t>
            </w:r>
          </w:p>
        </w:tc>
        <w:tc>
          <w:tcPr>
            <w:tcW w:w="737" w:type="dxa"/>
            <w:tcBorders>
              <w:top w:val="single" w:sz="2" w:space="0" w:color="auto"/>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single" w:sz="2" w:space="0" w:color="auto"/>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single" w:sz="2" w:space="0" w:color="auto"/>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85" w:type="dxa"/>
            <w:tcBorders>
              <w:top w:val="single" w:sz="2" w:space="0" w:color="auto"/>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618" w:type="dxa"/>
            <w:tcBorders>
              <w:top w:val="single" w:sz="2" w:space="0" w:color="auto"/>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61" w:type="dxa"/>
            <w:tcBorders>
              <w:top w:val="single" w:sz="2" w:space="0" w:color="auto"/>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single" w:sz="2" w:space="0" w:color="auto"/>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single" w:sz="2" w:space="0" w:color="auto"/>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single" w:sz="2" w:space="0" w:color="auto"/>
              <w:left w:val="nil"/>
              <w:bottom w:val="single" w:sz="4" w:space="0" w:color="auto"/>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single" w:sz="2" w:space="0" w:color="auto"/>
              <w:left w:val="nil"/>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C.10.a</w:t>
            </w:r>
          </w:p>
        </w:tc>
        <w:tc>
          <w:tcPr>
            <w:tcW w:w="850" w:type="dxa"/>
            <w:tcBorders>
              <w:top w:val="nil"/>
              <w:left w:val="nil"/>
              <w:bottom w:val="single" w:sz="4" w:space="0" w:color="auto"/>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C.10.a.1</w:t>
            </w:r>
          </w:p>
        </w:tc>
        <w:tc>
          <w:tcPr>
            <w:tcW w:w="4418" w:type="dxa"/>
            <w:tcBorders>
              <w:top w:val="nil"/>
              <w:left w:val="nil"/>
              <w:bottom w:val="single" w:sz="4" w:space="0" w:color="auto"/>
              <w:right w:val="double" w:sz="6" w:space="0" w:color="auto"/>
            </w:tcBorders>
            <w:shd w:val="clear" w:color="000000" w:fill="FFFFFF"/>
            <w:hideMark/>
          </w:tcPr>
          <w:p w:rsidR="00201F65" w:rsidRPr="008476A6" w:rsidRDefault="00201F65" w:rsidP="00201F65">
            <w:pPr>
              <w:spacing w:before="40" w:after="40"/>
              <w:ind w:left="170"/>
              <w:rPr>
                <w:sz w:val="18"/>
                <w:szCs w:val="18"/>
              </w:rPr>
            </w:pPr>
            <w:r w:rsidRPr="008476A6">
              <w:rPr>
                <w:sz w:val="18"/>
                <w:szCs w:val="18"/>
              </w:rPr>
              <w:t>the identity of the station</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nil"/>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C.10.a.1</w:t>
            </w:r>
          </w:p>
        </w:tc>
        <w:tc>
          <w:tcPr>
            <w:tcW w:w="850" w:type="dxa"/>
            <w:tcBorders>
              <w:top w:val="nil"/>
              <w:left w:val="nil"/>
              <w:bottom w:val="single" w:sz="4" w:space="0" w:color="auto"/>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C.10.a.2</w:t>
            </w:r>
          </w:p>
        </w:tc>
        <w:tc>
          <w:tcPr>
            <w:tcW w:w="4418" w:type="dxa"/>
            <w:tcBorders>
              <w:top w:val="nil"/>
              <w:left w:val="nil"/>
              <w:bottom w:val="single" w:sz="4" w:space="0" w:color="auto"/>
              <w:right w:val="double" w:sz="6" w:space="0" w:color="auto"/>
            </w:tcBorders>
            <w:shd w:val="clear" w:color="000000" w:fill="FFFFFF"/>
            <w:hideMark/>
          </w:tcPr>
          <w:p w:rsidR="00201F65" w:rsidRPr="008476A6" w:rsidRDefault="00201F65" w:rsidP="00201F65">
            <w:pPr>
              <w:spacing w:before="40" w:after="40"/>
              <w:ind w:left="170"/>
              <w:rPr>
                <w:sz w:val="18"/>
                <w:szCs w:val="18"/>
              </w:rPr>
            </w:pPr>
            <w:r w:rsidRPr="008476A6">
              <w:rPr>
                <w:sz w:val="18"/>
                <w:szCs w:val="18"/>
              </w:rPr>
              <w:t>if the associated space station is in the geostationary orbit, its nominal longitude</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nil"/>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C.10.a.2</w:t>
            </w:r>
          </w:p>
        </w:tc>
        <w:tc>
          <w:tcPr>
            <w:tcW w:w="850" w:type="dxa"/>
            <w:tcBorders>
              <w:top w:val="nil"/>
              <w:left w:val="nil"/>
              <w:bottom w:val="single" w:sz="4" w:space="0" w:color="auto"/>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C.10.b</w:t>
            </w:r>
          </w:p>
        </w:tc>
        <w:tc>
          <w:tcPr>
            <w:tcW w:w="4418" w:type="dxa"/>
            <w:tcBorders>
              <w:top w:val="nil"/>
              <w:left w:val="nil"/>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For an associated earth station:</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nil"/>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C.10.b</w:t>
            </w:r>
          </w:p>
        </w:tc>
        <w:tc>
          <w:tcPr>
            <w:tcW w:w="850" w:type="dxa"/>
            <w:tcBorders>
              <w:top w:val="nil"/>
              <w:left w:val="nil"/>
              <w:bottom w:val="single" w:sz="4" w:space="0" w:color="auto"/>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C.10.b.1</w:t>
            </w:r>
          </w:p>
        </w:tc>
        <w:tc>
          <w:tcPr>
            <w:tcW w:w="4418" w:type="dxa"/>
            <w:tcBorders>
              <w:top w:val="nil"/>
              <w:left w:val="nil"/>
              <w:bottom w:val="single" w:sz="4" w:space="0" w:color="auto"/>
              <w:right w:val="double" w:sz="6" w:space="0" w:color="auto"/>
            </w:tcBorders>
            <w:shd w:val="clear" w:color="000000" w:fill="FFFFFF"/>
            <w:hideMark/>
          </w:tcPr>
          <w:p w:rsidR="00201F65" w:rsidRPr="008476A6" w:rsidRDefault="00201F65" w:rsidP="00201F65">
            <w:pPr>
              <w:spacing w:before="40" w:after="40"/>
              <w:ind w:left="170"/>
              <w:rPr>
                <w:sz w:val="18"/>
                <w:szCs w:val="18"/>
              </w:rPr>
            </w:pPr>
            <w:r w:rsidRPr="008476A6">
              <w:rPr>
                <w:sz w:val="18"/>
                <w:szCs w:val="18"/>
              </w:rPr>
              <w:t>the name of the station</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81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nil"/>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C.10.b.1</w:t>
            </w:r>
          </w:p>
        </w:tc>
        <w:tc>
          <w:tcPr>
            <w:tcW w:w="850" w:type="dxa"/>
            <w:tcBorders>
              <w:top w:val="nil"/>
              <w:left w:val="nil"/>
              <w:bottom w:val="single" w:sz="4" w:space="0" w:color="auto"/>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C.10.b.2</w:t>
            </w:r>
          </w:p>
        </w:tc>
        <w:tc>
          <w:tcPr>
            <w:tcW w:w="4418" w:type="dxa"/>
            <w:tcBorders>
              <w:top w:val="nil"/>
              <w:left w:val="nil"/>
              <w:bottom w:val="single" w:sz="4" w:space="0" w:color="auto"/>
              <w:right w:val="double" w:sz="6" w:space="0" w:color="auto"/>
            </w:tcBorders>
            <w:shd w:val="clear" w:color="000000" w:fill="FFFFFF"/>
            <w:hideMark/>
          </w:tcPr>
          <w:p w:rsidR="00201F65" w:rsidRPr="008476A6" w:rsidRDefault="00201F65" w:rsidP="00201F65">
            <w:pPr>
              <w:spacing w:before="40" w:after="40"/>
              <w:ind w:left="170"/>
              <w:rPr>
                <w:sz w:val="18"/>
                <w:szCs w:val="18"/>
              </w:rPr>
            </w:pPr>
            <w:r w:rsidRPr="008476A6">
              <w:rPr>
                <w:sz w:val="18"/>
                <w:szCs w:val="18"/>
              </w:rPr>
              <w:t>the type of station (specific or typical)</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nil"/>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C.10.b.2</w:t>
            </w:r>
          </w:p>
        </w:tc>
        <w:tc>
          <w:tcPr>
            <w:tcW w:w="850" w:type="dxa"/>
            <w:tcBorders>
              <w:top w:val="nil"/>
              <w:left w:val="nil"/>
              <w:bottom w:val="single" w:sz="4" w:space="0" w:color="auto"/>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auto" w:fill="auto"/>
            <w:hideMark/>
          </w:tcPr>
          <w:p w:rsidR="00201F65" w:rsidRPr="008476A6" w:rsidRDefault="00201F65" w:rsidP="00652C23">
            <w:pPr>
              <w:keepNext/>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lastRenderedPageBreak/>
              <w:t>C.10.c</w:t>
            </w:r>
          </w:p>
        </w:tc>
        <w:tc>
          <w:tcPr>
            <w:tcW w:w="4418" w:type="dxa"/>
            <w:tcBorders>
              <w:top w:val="nil"/>
              <w:left w:val="nil"/>
              <w:bottom w:val="single" w:sz="4" w:space="0" w:color="auto"/>
              <w:right w:val="double" w:sz="6" w:space="0" w:color="auto"/>
            </w:tcBorders>
            <w:shd w:val="clear" w:color="000000" w:fill="FFFFFF"/>
            <w:hideMark/>
          </w:tcPr>
          <w:p w:rsidR="00201F65" w:rsidRPr="008476A6" w:rsidRDefault="00201F65" w:rsidP="00652C23">
            <w:pPr>
              <w:keepNext/>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For a specific associated earth station:</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652C23">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652C23">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652C23">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652C23">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652C23">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652C23">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652C23">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652C23">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652C23">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nil"/>
              <w:bottom w:val="single" w:sz="4" w:space="0" w:color="auto"/>
              <w:right w:val="double" w:sz="6" w:space="0" w:color="auto"/>
            </w:tcBorders>
            <w:shd w:val="clear" w:color="auto" w:fill="auto"/>
            <w:hideMark/>
          </w:tcPr>
          <w:p w:rsidR="00201F65" w:rsidRPr="008476A6" w:rsidRDefault="00201F65" w:rsidP="00652C23">
            <w:pPr>
              <w:keepNext/>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C.10.c</w:t>
            </w:r>
          </w:p>
        </w:tc>
        <w:tc>
          <w:tcPr>
            <w:tcW w:w="850" w:type="dxa"/>
            <w:tcBorders>
              <w:top w:val="nil"/>
              <w:left w:val="nil"/>
              <w:bottom w:val="single" w:sz="4" w:space="0" w:color="auto"/>
              <w:right w:val="single" w:sz="12" w:space="0" w:color="auto"/>
            </w:tcBorders>
            <w:shd w:val="clear" w:color="000000" w:fill="FFFFFF"/>
            <w:vAlign w:val="center"/>
            <w:hideMark/>
          </w:tcPr>
          <w:p w:rsidR="00201F65" w:rsidRPr="008476A6" w:rsidRDefault="00201F65" w:rsidP="00652C23">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C.10.c.1</w:t>
            </w:r>
          </w:p>
        </w:tc>
        <w:tc>
          <w:tcPr>
            <w:tcW w:w="4418" w:type="dxa"/>
            <w:tcBorders>
              <w:top w:val="nil"/>
              <w:left w:val="nil"/>
              <w:bottom w:val="single" w:sz="4" w:space="0" w:color="auto"/>
              <w:right w:val="double" w:sz="6" w:space="0" w:color="auto"/>
            </w:tcBorders>
            <w:shd w:val="clear" w:color="000000" w:fill="FFFFFF"/>
            <w:hideMark/>
          </w:tcPr>
          <w:p w:rsidR="00201F65" w:rsidRPr="008476A6" w:rsidRDefault="00201F65" w:rsidP="00201F65">
            <w:pPr>
              <w:spacing w:before="40" w:after="40"/>
              <w:ind w:left="170"/>
              <w:rPr>
                <w:sz w:val="18"/>
                <w:szCs w:val="18"/>
              </w:rPr>
            </w:pPr>
            <w:r w:rsidRPr="008476A6">
              <w:rPr>
                <w:sz w:val="18"/>
                <w:szCs w:val="18"/>
              </w:rPr>
              <w:t>the geographical coordinates of the antenna site</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81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nil"/>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C.10.c.1</w:t>
            </w:r>
          </w:p>
        </w:tc>
        <w:tc>
          <w:tcPr>
            <w:tcW w:w="850" w:type="dxa"/>
            <w:tcBorders>
              <w:top w:val="nil"/>
              <w:left w:val="nil"/>
              <w:bottom w:val="single" w:sz="4" w:space="0" w:color="auto"/>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C.10.c.2</w:t>
            </w:r>
          </w:p>
        </w:tc>
        <w:tc>
          <w:tcPr>
            <w:tcW w:w="4418" w:type="dxa"/>
            <w:tcBorders>
              <w:top w:val="nil"/>
              <w:left w:val="nil"/>
              <w:bottom w:val="single" w:sz="4" w:space="0" w:color="auto"/>
              <w:right w:val="double" w:sz="6" w:space="0" w:color="auto"/>
            </w:tcBorders>
            <w:shd w:val="clear" w:color="000000" w:fill="FFFFFF"/>
            <w:hideMark/>
          </w:tcPr>
          <w:p w:rsidR="00201F65" w:rsidRPr="008476A6" w:rsidRDefault="00201F65" w:rsidP="00201F65">
            <w:pPr>
              <w:spacing w:before="40" w:after="40"/>
              <w:ind w:left="170"/>
              <w:rPr>
                <w:sz w:val="18"/>
                <w:szCs w:val="18"/>
              </w:rPr>
            </w:pPr>
            <w:r w:rsidRPr="008476A6">
              <w:rPr>
                <w:sz w:val="18"/>
                <w:szCs w:val="18"/>
              </w:rPr>
              <w:t>the country or geographical area in which the earth station is located, using the symbols from the Preface</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81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nil"/>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C.10.c.2</w:t>
            </w:r>
          </w:p>
        </w:tc>
        <w:tc>
          <w:tcPr>
            <w:tcW w:w="850" w:type="dxa"/>
            <w:tcBorders>
              <w:top w:val="nil"/>
              <w:left w:val="nil"/>
              <w:bottom w:val="single" w:sz="4" w:space="0" w:color="auto"/>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C.10.d</w:t>
            </w:r>
          </w:p>
        </w:tc>
        <w:tc>
          <w:tcPr>
            <w:tcW w:w="4418" w:type="dxa"/>
            <w:tcBorders>
              <w:top w:val="nil"/>
              <w:left w:val="nil"/>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For an associated earth station (whether specific or typical):</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nil"/>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C.10.d</w:t>
            </w:r>
          </w:p>
        </w:tc>
        <w:tc>
          <w:tcPr>
            <w:tcW w:w="850" w:type="dxa"/>
            <w:tcBorders>
              <w:top w:val="nil"/>
              <w:left w:val="nil"/>
              <w:bottom w:val="single" w:sz="4" w:space="0" w:color="auto"/>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C.10.d.1</w:t>
            </w:r>
          </w:p>
        </w:tc>
        <w:tc>
          <w:tcPr>
            <w:tcW w:w="4418" w:type="dxa"/>
            <w:tcBorders>
              <w:top w:val="nil"/>
              <w:left w:val="nil"/>
              <w:bottom w:val="single" w:sz="4" w:space="0" w:color="auto"/>
              <w:right w:val="double" w:sz="6" w:space="0" w:color="auto"/>
            </w:tcBorders>
            <w:shd w:val="clear" w:color="000000" w:fill="FFFFFF"/>
            <w:hideMark/>
          </w:tcPr>
          <w:p w:rsidR="00201F65" w:rsidRPr="008476A6" w:rsidRDefault="00201F65" w:rsidP="00201F65">
            <w:pPr>
              <w:spacing w:before="40" w:after="40"/>
              <w:ind w:left="170"/>
              <w:rPr>
                <w:sz w:val="18"/>
                <w:szCs w:val="18"/>
              </w:rPr>
            </w:pPr>
            <w:r w:rsidRPr="008476A6">
              <w:rPr>
                <w:sz w:val="18"/>
                <w:szCs w:val="18"/>
              </w:rPr>
              <w:t>the class of station, using the symbols from the Preface</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nil"/>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C.10.d.1</w:t>
            </w:r>
          </w:p>
        </w:tc>
        <w:tc>
          <w:tcPr>
            <w:tcW w:w="850" w:type="dxa"/>
            <w:tcBorders>
              <w:top w:val="nil"/>
              <w:left w:val="nil"/>
              <w:bottom w:val="single" w:sz="4" w:space="0" w:color="auto"/>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C.10.d.2</w:t>
            </w:r>
          </w:p>
        </w:tc>
        <w:tc>
          <w:tcPr>
            <w:tcW w:w="4418" w:type="dxa"/>
            <w:tcBorders>
              <w:top w:val="nil"/>
              <w:left w:val="nil"/>
              <w:bottom w:val="single" w:sz="4" w:space="0" w:color="auto"/>
              <w:right w:val="double" w:sz="6" w:space="0" w:color="auto"/>
            </w:tcBorders>
            <w:shd w:val="clear" w:color="000000" w:fill="FFFFFF"/>
            <w:hideMark/>
          </w:tcPr>
          <w:p w:rsidR="00201F65" w:rsidRPr="008476A6" w:rsidRDefault="00201F65" w:rsidP="00201F65">
            <w:pPr>
              <w:spacing w:before="40" w:after="40"/>
              <w:ind w:left="170"/>
              <w:rPr>
                <w:sz w:val="18"/>
                <w:szCs w:val="18"/>
              </w:rPr>
            </w:pPr>
            <w:r w:rsidRPr="008476A6">
              <w:rPr>
                <w:sz w:val="18"/>
                <w:szCs w:val="18"/>
              </w:rPr>
              <w:t>the nature of service performed, using the symbols from the Preface</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nil"/>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C.10.d.2</w:t>
            </w:r>
          </w:p>
        </w:tc>
        <w:tc>
          <w:tcPr>
            <w:tcW w:w="850" w:type="dxa"/>
            <w:tcBorders>
              <w:top w:val="nil"/>
              <w:left w:val="nil"/>
              <w:bottom w:val="single" w:sz="4" w:space="0" w:color="auto"/>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C.10.d.3</w:t>
            </w:r>
          </w:p>
        </w:tc>
        <w:tc>
          <w:tcPr>
            <w:tcW w:w="4418" w:type="dxa"/>
            <w:tcBorders>
              <w:top w:val="nil"/>
              <w:left w:val="nil"/>
              <w:bottom w:val="single" w:sz="4" w:space="0" w:color="auto"/>
              <w:right w:val="double" w:sz="6" w:space="0" w:color="auto"/>
            </w:tcBorders>
            <w:shd w:val="clear" w:color="000000" w:fill="FFFFFF"/>
            <w:hideMark/>
          </w:tcPr>
          <w:p w:rsidR="00201F65" w:rsidRPr="008476A6" w:rsidRDefault="00201F65" w:rsidP="00201F65">
            <w:pPr>
              <w:spacing w:before="40" w:after="40"/>
              <w:ind w:left="170"/>
              <w:rPr>
                <w:sz w:val="18"/>
                <w:szCs w:val="18"/>
              </w:rPr>
            </w:pPr>
            <w:r w:rsidRPr="008476A6">
              <w:rPr>
                <w:sz w:val="18"/>
                <w:szCs w:val="18"/>
              </w:rPr>
              <w:t>the isotropic gain, in dBi, of the antenna in the direction of maximum radiation (see No. </w:t>
            </w:r>
            <w:r w:rsidRPr="008476A6">
              <w:rPr>
                <w:b/>
                <w:bCs/>
                <w:sz w:val="18"/>
                <w:szCs w:val="18"/>
              </w:rPr>
              <w:t>1.160</w:t>
            </w:r>
            <w:r w:rsidRPr="008476A6">
              <w:rPr>
                <w:sz w:val="18"/>
                <w:szCs w:val="18"/>
              </w:rPr>
              <w:t>)</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81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991" w:type="dxa"/>
            <w:tcBorders>
              <w:top w:val="nil"/>
              <w:left w:val="nil"/>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C.10.d.3</w:t>
            </w:r>
          </w:p>
        </w:tc>
        <w:tc>
          <w:tcPr>
            <w:tcW w:w="850" w:type="dxa"/>
            <w:tcBorders>
              <w:top w:val="nil"/>
              <w:left w:val="nil"/>
              <w:bottom w:val="single" w:sz="4" w:space="0" w:color="auto"/>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C.10.d.4</w:t>
            </w:r>
          </w:p>
        </w:tc>
        <w:tc>
          <w:tcPr>
            <w:tcW w:w="4418" w:type="dxa"/>
            <w:tcBorders>
              <w:top w:val="nil"/>
              <w:left w:val="nil"/>
              <w:bottom w:val="single" w:sz="4" w:space="0" w:color="auto"/>
              <w:right w:val="double" w:sz="6" w:space="0" w:color="auto"/>
            </w:tcBorders>
            <w:shd w:val="clear" w:color="000000" w:fill="FFFFFF"/>
            <w:hideMark/>
          </w:tcPr>
          <w:p w:rsidR="00201F65" w:rsidRPr="008476A6" w:rsidRDefault="00201F65" w:rsidP="00201F65">
            <w:pPr>
              <w:spacing w:before="40" w:after="40"/>
              <w:ind w:left="170"/>
              <w:rPr>
                <w:sz w:val="18"/>
                <w:szCs w:val="18"/>
              </w:rPr>
            </w:pPr>
            <w:r w:rsidRPr="008476A6">
              <w:rPr>
                <w:sz w:val="18"/>
                <w:szCs w:val="18"/>
              </w:rPr>
              <w:t>the beamwidth, in degrees, between the half-power points (described in detail if not symmetrical)</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O</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81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991" w:type="dxa"/>
            <w:tcBorders>
              <w:top w:val="nil"/>
              <w:left w:val="nil"/>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C.10.d.4</w:t>
            </w:r>
          </w:p>
        </w:tc>
        <w:tc>
          <w:tcPr>
            <w:tcW w:w="850" w:type="dxa"/>
            <w:tcBorders>
              <w:top w:val="nil"/>
              <w:left w:val="nil"/>
              <w:bottom w:val="single" w:sz="4" w:space="0" w:color="auto"/>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C.10.d.5.a</w:t>
            </w:r>
          </w:p>
        </w:tc>
        <w:tc>
          <w:tcPr>
            <w:tcW w:w="4418" w:type="dxa"/>
            <w:tcBorders>
              <w:top w:val="nil"/>
              <w:left w:val="nil"/>
              <w:bottom w:val="single" w:sz="4" w:space="0" w:color="auto"/>
              <w:right w:val="double" w:sz="6" w:space="0" w:color="auto"/>
            </w:tcBorders>
            <w:shd w:val="clear" w:color="000000" w:fill="FFFFFF"/>
            <w:hideMark/>
          </w:tcPr>
          <w:p w:rsidR="00201F65" w:rsidRPr="008476A6" w:rsidRDefault="00201F65" w:rsidP="00201F65">
            <w:pPr>
              <w:spacing w:before="40" w:after="40"/>
              <w:ind w:left="170"/>
              <w:rPr>
                <w:sz w:val="18"/>
                <w:szCs w:val="18"/>
              </w:rPr>
            </w:pPr>
            <w:r w:rsidRPr="008476A6">
              <w:rPr>
                <w:sz w:val="18"/>
                <w:szCs w:val="18"/>
              </w:rPr>
              <w:t>either the measured co-polar radiation pattern of the antenna or the co-polar reference radiation pattern</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81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991" w:type="dxa"/>
            <w:tcBorders>
              <w:top w:val="nil"/>
              <w:left w:val="nil"/>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C.10.d.5.a</w:t>
            </w:r>
          </w:p>
        </w:tc>
        <w:tc>
          <w:tcPr>
            <w:tcW w:w="850" w:type="dxa"/>
            <w:tcBorders>
              <w:top w:val="nil"/>
              <w:left w:val="nil"/>
              <w:bottom w:val="single" w:sz="4" w:space="0" w:color="auto"/>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C.10.d.5.b</w:t>
            </w:r>
          </w:p>
        </w:tc>
        <w:tc>
          <w:tcPr>
            <w:tcW w:w="4418" w:type="dxa"/>
            <w:tcBorders>
              <w:top w:val="nil"/>
              <w:left w:val="nil"/>
              <w:bottom w:val="single" w:sz="4" w:space="0" w:color="auto"/>
              <w:right w:val="double" w:sz="6" w:space="0" w:color="auto"/>
            </w:tcBorders>
            <w:shd w:val="clear" w:color="000000" w:fill="FFFFFF"/>
            <w:hideMark/>
          </w:tcPr>
          <w:p w:rsidR="00201F65" w:rsidRPr="008476A6" w:rsidRDefault="00201F65" w:rsidP="00201F65">
            <w:pPr>
              <w:spacing w:before="40" w:after="40"/>
              <w:ind w:left="170"/>
              <w:rPr>
                <w:sz w:val="18"/>
                <w:szCs w:val="18"/>
              </w:rPr>
            </w:pPr>
            <w:r w:rsidRPr="008476A6">
              <w:rPr>
                <w:sz w:val="18"/>
                <w:szCs w:val="18"/>
              </w:rPr>
              <w:t>either the measured cross-polar radiation pattern of the antenna or the cross-polar reference radiation pattern</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81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nil"/>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C.10.d.5.b</w:t>
            </w:r>
          </w:p>
        </w:tc>
        <w:tc>
          <w:tcPr>
            <w:tcW w:w="850" w:type="dxa"/>
            <w:tcBorders>
              <w:top w:val="nil"/>
              <w:left w:val="nil"/>
              <w:bottom w:val="single" w:sz="4" w:space="0" w:color="auto"/>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nil"/>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C.10.d.6</w:t>
            </w:r>
          </w:p>
        </w:tc>
        <w:tc>
          <w:tcPr>
            <w:tcW w:w="4418" w:type="dxa"/>
            <w:tcBorders>
              <w:top w:val="nil"/>
              <w:left w:val="nil"/>
              <w:bottom w:val="single" w:sz="4" w:space="0" w:color="auto"/>
              <w:right w:val="double" w:sz="6" w:space="0" w:color="auto"/>
            </w:tcBorders>
            <w:shd w:val="clear" w:color="000000" w:fill="FFFFFF"/>
            <w:hideMark/>
          </w:tcPr>
          <w:p w:rsidR="00201F65" w:rsidRPr="008476A6" w:rsidRDefault="00201F65" w:rsidP="00201F65">
            <w:pPr>
              <w:spacing w:before="40" w:after="40"/>
              <w:ind w:left="170"/>
              <w:rPr>
                <w:sz w:val="18"/>
                <w:szCs w:val="18"/>
              </w:rPr>
            </w:pPr>
            <w:r w:rsidRPr="008476A6">
              <w:rPr>
                <w:sz w:val="18"/>
                <w:szCs w:val="18"/>
              </w:rPr>
              <w:t>if the associated station is a receiving earth station, the lowest total receiving system noise temperature, in kelvins, referred to the output of the receiving antenna of the earth station under clear-sky conditions</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991" w:type="dxa"/>
            <w:tcBorders>
              <w:top w:val="nil"/>
              <w:left w:val="nil"/>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C.10.d.6</w:t>
            </w:r>
          </w:p>
        </w:tc>
        <w:tc>
          <w:tcPr>
            <w:tcW w:w="850" w:type="dxa"/>
            <w:tcBorders>
              <w:top w:val="nil"/>
              <w:left w:val="nil"/>
              <w:bottom w:val="single" w:sz="4" w:space="0" w:color="auto"/>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single" w:sz="4" w:space="0" w:color="auto"/>
              <w:left w:val="single" w:sz="12" w:space="0" w:color="auto"/>
              <w:bottom w:val="single" w:sz="4" w:space="0" w:color="auto"/>
              <w:right w:val="double" w:sz="6" w:space="0" w:color="auto"/>
            </w:tcBorders>
            <w:shd w:val="clear" w:color="auto" w:fill="auto"/>
            <w:noWrap/>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C.10.d.7</w:t>
            </w:r>
          </w:p>
        </w:tc>
        <w:tc>
          <w:tcPr>
            <w:tcW w:w="4418" w:type="dxa"/>
            <w:tcBorders>
              <w:top w:val="nil"/>
              <w:left w:val="nil"/>
              <w:bottom w:val="single" w:sz="4" w:space="0" w:color="auto"/>
              <w:right w:val="double" w:sz="6" w:space="0" w:color="auto"/>
            </w:tcBorders>
            <w:shd w:val="clear" w:color="auto" w:fill="auto"/>
            <w:hideMark/>
          </w:tcPr>
          <w:p w:rsidR="00201F65" w:rsidRPr="008476A6" w:rsidRDefault="00201F65" w:rsidP="00201F65">
            <w:pPr>
              <w:spacing w:before="40" w:after="40"/>
              <w:ind w:left="170"/>
              <w:rPr>
                <w:sz w:val="18"/>
                <w:szCs w:val="18"/>
              </w:rPr>
            </w:pPr>
            <w:r w:rsidRPr="008476A6">
              <w:rPr>
                <w:sz w:val="18"/>
                <w:szCs w:val="18"/>
              </w:rPr>
              <w:t>the antenna diameter, in metres</w:t>
            </w:r>
          </w:p>
          <w:p w:rsidR="00201F65" w:rsidRPr="008476A6" w:rsidRDefault="00201F65" w:rsidP="00201F65">
            <w:pPr>
              <w:spacing w:before="40" w:after="40"/>
              <w:ind w:left="340"/>
              <w:rPr>
                <w:sz w:val="18"/>
                <w:szCs w:val="18"/>
              </w:rPr>
            </w:pPr>
            <w:r w:rsidRPr="008476A6">
              <w:rPr>
                <w:sz w:val="18"/>
                <w:szCs w:val="18"/>
              </w:rPr>
              <w:t>In cases other than Appendix </w:t>
            </w:r>
            <w:r w:rsidRPr="008476A6">
              <w:rPr>
                <w:b/>
                <w:bCs/>
                <w:sz w:val="18"/>
                <w:szCs w:val="18"/>
              </w:rPr>
              <w:t>30A</w:t>
            </w:r>
            <w:r w:rsidRPr="008476A6">
              <w:rPr>
                <w:sz w:val="18"/>
                <w:szCs w:val="18"/>
              </w:rPr>
              <w:t>, required for fixed-satellite service networks operating in the frequency band 13.75-14 GHz and for maritime mobile-satellite service networks operating in the frequency band 14-14.5 GHz</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spacing w:before="0"/>
              <w:jc w:val="center"/>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spacing w:before="0"/>
              <w:jc w:val="center"/>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spacing w:before="0"/>
              <w:jc w:val="center"/>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spacing w:before="0"/>
              <w:jc w:val="center"/>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p>
        </w:tc>
        <w:tc>
          <w:tcPr>
            <w:tcW w:w="839"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spacing w:before="0"/>
              <w:rPr>
                <w:rFonts w:asciiTheme="majorBidi" w:hAnsiTheme="majorBidi" w:cstheme="majorBidi"/>
                <w:b/>
                <w:bCs/>
                <w:sz w:val="18"/>
                <w:szCs w:val="18"/>
                <w:lang w:eastAsia="zh-CN"/>
              </w:rPr>
            </w:pP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spacing w:before="0"/>
              <w:jc w:val="center"/>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81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p>
        </w:tc>
        <w:tc>
          <w:tcPr>
            <w:tcW w:w="991" w:type="dxa"/>
            <w:tcBorders>
              <w:top w:val="nil"/>
              <w:left w:val="nil"/>
              <w:bottom w:val="single" w:sz="4" w:space="0" w:color="auto"/>
              <w:right w:val="double" w:sz="6" w:space="0" w:color="auto"/>
            </w:tcBorders>
            <w:shd w:val="clear" w:color="auto" w:fill="auto"/>
            <w:hideMark/>
          </w:tcPr>
          <w:p w:rsidR="00201F65" w:rsidRPr="008476A6" w:rsidRDefault="00201F65" w:rsidP="00201F65">
            <w:pPr>
              <w:spacing w:before="0"/>
              <w:rPr>
                <w:rFonts w:asciiTheme="majorBidi" w:hAnsiTheme="majorBidi" w:cstheme="majorBidi"/>
                <w:sz w:val="18"/>
                <w:szCs w:val="18"/>
                <w:lang w:eastAsia="zh-CN"/>
              </w:rPr>
            </w:pPr>
            <w:r w:rsidRPr="008476A6">
              <w:rPr>
                <w:rFonts w:asciiTheme="majorBidi" w:hAnsiTheme="majorBidi" w:cstheme="majorBidi"/>
                <w:sz w:val="18"/>
                <w:szCs w:val="18"/>
                <w:lang w:eastAsia="zh-CN"/>
              </w:rPr>
              <w:t>C.10.d.7</w:t>
            </w:r>
          </w:p>
        </w:tc>
        <w:tc>
          <w:tcPr>
            <w:tcW w:w="850" w:type="dxa"/>
            <w:tcBorders>
              <w:top w:val="nil"/>
              <w:left w:val="nil"/>
              <w:bottom w:val="single" w:sz="4" w:space="0" w:color="auto"/>
              <w:right w:val="single" w:sz="12"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p>
        </w:tc>
      </w:tr>
      <w:tr w:rsidR="00201F65" w:rsidRPr="008476A6" w:rsidTr="00527D11">
        <w:trPr>
          <w:cantSplit/>
        </w:trPr>
        <w:tc>
          <w:tcPr>
            <w:tcW w:w="1149" w:type="dxa"/>
            <w:tcBorders>
              <w:top w:val="single" w:sz="4" w:space="0" w:color="auto"/>
              <w:left w:val="single" w:sz="12" w:space="0" w:color="auto"/>
              <w:bottom w:val="single" w:sz="4" w:space="0" w:color="auto"/>
              <w:right w:val="double" w:sz="6" w:space="0" w:color="auto"/>
            </w:tcBorders>
            <w:shd w:val="clear" w:color="auto" w:fill="auto"/>
            <w:noWrap/>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lastRenderedPageBreak/>
              <w:t>C.10.d.8</w:t>
            </w:r>
          </w:p>
        </w:tc>
        <w:tc>
          <w:tcPr>
            <w:tcW w:w="4418" w:type="dxa"/>
            <w:tcBorders>
              <w:top w:val="single" w:sz="4" w:space="0" w:color="auto"/>
              <w:left w:val="nil"/>
              <w:bottom w:val="single" w:sz="4" w:space="0" w:color="auto"/>
              <w:right w:val="double" w:sz="6" w:space="0" w:color="auto"/>
            </w:tcBorders>
            <w:shd w:val="clear" w:color="auto" w:fill="auto"/>
            <w:hideMark/>
          </w:tcPr>
          <w:p w:rsidR="00201F65" w:rsidRPr="008476A6" w:rsidRDefault="00201F65" w:rsidP="00201F65">
            <w:pPr>
              <w:spacing w:before="40" w:after="40"/>
              <w:ind w:left="170"/>
              <w:rPr>
                <w:sz w:val="18"/>
                <w:szCs w:val="18"/>
              </w:rPr>
            </w:pPr>
            <w:r w:rsidRPr="008476A6">
              <w:rPr>
                <w:sz w:val="18"/>
                <w:szCs w:val="18"/>
              </w:rPr>
              <w:t>the equivalent antenna diameter (i.e. the diameter, in metres, of a parabolic antenna with the same off-axis performance as the receiving associated earth station antenna)</w:t>
            </w:r>
          </w:p>
        </w:tc>
        <w:tc>
          <w:tcPr>
            <w:tcW w:w="737" w:type="dxa"/>
            <w:tcBorders>
              <w:top w:val="single" w:sz="4" w:space="0" w:color="auto"/>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single" w:sz="4" w:space="0" w:color="auto"/>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85" w:type="dxa"/>
            <w:tcBorders>
              <w:top w:val="single" w:sz="4" w:space="0" w:color="auto"/>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618" w:type="dxa"/>
            <w:tcBorders>
              <w:top w:val="single" w:sz="4" w:space="0" w:color="auto"/>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61" w:type="dxa"/>
            <w:tcBorders>
              <w:top w:val="single" w:sz="4" w:space="0" w:color="auto"/>
              <w:left w:val="nil"/>
              <w:bottom w:val="single" w:sz="4" w:space="0" w:color="auto"/>
              <w:right w:val="nil"/>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794" w:type="dxa"/>
            <w:tcBorders>
              <w:top w:val="single" w:sz="4" w:space="0" w:color="auto"/>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single" w:sz="4" w:space="0" w:color="auto"/>
              <w:left w:val="nil"/>
              <w:bottom w:val="single" w:sz="4" w:space="0" w:color="auto"/>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single" w:sz="4" w:space="0" w:color="auto"/>
              <w:left w:val="double" w:sz="6" w:space="0" w:color="auto"/>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C.10.d.8</w:t>
            </w:r>
          </w:p>
        </w:tc>
        <w:tc>
          <w:tcPr>
            <w:tcW w:w="850" w:type="dxa"/>
            <w:tcBorders>
              <w:top w:val="single" w:sz="4" w:space="0" w:color="auto"/>
              <w:left w:val="double" w:sz="6" w:space="0" w:color="auto"/>
              <w:bottom w:val="single" w:sz="4" w:space="0" w:color="auto"/>
              <w:right w:val="single" w:sz="12"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single" w:sz="4" w:space="0" w:color="auto"/>
              <w:left w:val="single" w:sz="12" w:space="0" w:color="auto"/>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C.11</w:t>
            </w:r>
          </w:p>
        </w:tc>
        <w:tc>
          <w:tcPr>
            <w:tcW w:w="4418" w:type="dxa"/>
            <w:tcBorders>
              <w:top w:val="single" w:sz="4" w:space="0" w:color="auto"/>
              <w:left w:val="single" w:sz="12" w:space="0" w:color="auto"/>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SERVICE AREA (S)</w:t>
            </w:r>
          </w:p>
          <w:p w:rsidR="00201F65" w:rsidRPr="008476A6" w:rsidRDefault="00201F65" w:rsidP="00201F65">
            <w:pPr>
              <w:spacing w:before="40" w:after="40"/>
              <w:ind w:left="510"/>
              <w:rPr>
                <w:rFonts w:asciiTheme="majorBidi" w:hAnsiTheme="majorBidi" w:cstheme="majorBidi"/>
                <w:b/>
                <w:bCs/>
                <w:sz w:val="18"/>
                <w:szCs w:val="18"/>
                <w:lang w:eastAsia="zh-CN"/>
              </w:rPr>
            </w:pPr>
            <w:r w:rsidRPr="008476A6">
              <w:rPr>
                <w:i/>
                <w:iCs/>
                <w:sz w:val="18"/>
                <w:szCs w:val="18"/>
              </w:rPr>
              <w:t>For all space applications except active or passive sensors</w:t>
            </w:r>
          </w:p>
        </w:tc>
        <w:tc>
          <w:tcPr>
            <w:tcW w:w="7302" w:type="dxa"/>
            <w:gridSpan w:val="9"/>
            <w:tcBorders>
              <w:top w:val="single" w:sz="4" w:space="0" w:color="auto"/>
              <w:left w:val="nil"/>
              <w:bottom w:val="single" w:sz="4" w:space="0" w:color="auto"/>
              <w:right w:val="double" w:sz="6" w:space="0" w:color="auto"/>
            </w:tcBorders>
            <w:shd w:val="clear" w:color="auto" w:fill="auto"/>
            <w:vAlign w:val="center"/>
          </w:tcPr>
          <w:p w:rsidR="00201F65" w:rsidRPr="008476A6" w:rsidRDefault="00201F65" w:rsidP="00201F65">
            <w:pPr>
              <w:spacing w:before="0"/>
              <w:jc w:val="center"/>
              <w:rPr>
                <w:rFonts w:asciiTheme="majorBidi" w:hAnsiTheme="majorBidi" w:cstheme="majorBidi"/>
                <w:b/>
                <w:bCs/>
                <w:sz w:val="18"/>
                <w:szCs w:val="18"/>
                <w:lang w:eastAsia="zh-CN"/>
              </w:rPr>
            </w:pPr>
          </w:p>
        </w:tc>
        <w:tc>
          <w:tcPr>
            <w:tcW w:w="991" w:type="dxa"/>
            <w:tcBorders>
              <w:top w:val="single" w:sz="4" w:space="0" w:color="auto"/>
              <w:left w:val="double" w:sz="6" w:space="0" w:color="auto"/>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C.11</w:t>
            </w:r>
          </w:p>
        </w:tc>
        <w:tc>
          <w:tcPr>
            <w:tcW w:w="850" w:type="dxa"/>
            <w:tcBorders>
              <w:top w:val="single" w:sz="4" w:space="0" w:color="auto"/>
              <w:left w:val="nil"/>
              <w:bottom w:val="single" w:sz="4" w:space="0" w:color="auto"/>
              <w:right w:val="single" w:sz="12"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single" w:sz="4" w:space="0" w:color="auto"/>
              <w:left w:val="single" w:sz="12" w:space="0" w:color="auto"/>
              <w:bottom w:val="single" w:sz="4" w:space="0" w:color="000000"/>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C.11.a</w:t>
            </w:r>
          </w:p>
        </w:tc>
        <w:tc>
          <w:tcPr>
            <w:tcW w:w="4418" w:type="dxa"/>
            <w:tcBorders>
              <w:top w:val="single" w:sz="4" w:space="0" w:color="auto"/>
              <w:left w:val="nil"/>
              <w:right w:val="double" w:sz="6" w:space="0" w:color="auto"/>
            </w:tcBorders>
            <w:shd w:val="clear" w:color="000000" w:fill="FFFFFF"/>
            <w:hideMark/>
          </w:tcPr>
          <w:p w:rsidR="00201F65" w:rsidRPr="008476A6" w:rsidRDefault="00201F65" w:rsidP="00201F65">
            <w:pPr>
              <w:spacing w:before="40" w:after="40"/>
              <w:ind w:left="170"/>
              <w:rPr>
                <w:sz w:val="18"/>
                <w:szCs w:val="18"/>
              </w:rPr>
            </w:pPr>
            <w:r w:rsidRPr="008476A6">
              <w:rPr>
                <w:sz w:val="18"/>
                <w:szCs w:val="18"/>
              </w:rPr>
              <w:t>the service area or areas of the satellite beam on the Earth, when the associated transmitting or receiving stations are earth stations</w:t>
            </w:r>
          </w:p>
          <w:p w:rsidR="00201F65" w:rsidRPr="008476A6" w:rsidRDefault="00201F65" w:rsidP="00201F65">
            <w:pPr>
              <w:spacing w:before="40" w:after="40"/>
              <w:ind w:left="340"/>
              <w:rPr>
                <w:sz w:val="18"/>
                <w:szCs w:val="18"/>
              </w:rPr>
            </w:pPr>
            <w:r w:rsidRPr="008476A6">
              <w:rPr>
                <w:sz w:val="18"/>
                <w:szCs w:val="18"/>
              </w:rPr>
              <w:t xml:space="preserve">For a space station submitted in accordance with Appendix </w:t>
            </w:r>
            <w:r w:rsidRPr="008476A6">
              <w:rPr>
                <w:b/>
                <w:bCs/>
                <w:sz w:val="18"/>
                <w:szCs w:val="18"/>
              </w:rPr>
              <w:t>30</w:t>
            </w:r>
            <w:r w:rsidRPr="008476A6">
              <w:rPr>
                <w:sz w:val="18"/>
                <w:szCs w:val="18"/>
              </w:rPr>
              <w:t xml:space="preserve">, </w:t>
            </w:r>
            <w:r w:rsidRPr="008476A6">
              <w:rPr>
                <w:b/>
                <w:bCs/>
                <w:sz w:val="18"/>
                <w:szCs w:val="18"/>
              </w:rPr>
              <w:t>30A</w:t>
            </w:r>
            <w:r w:rsidRPr="008476A6">
              <w:rPr>
                <w:sz w:val="18"/>
                <w:szCs w:val="18"/>
              </w:rPr>
              <w:t xml:space="preserve"> or </w:t>
            </w:r>
            <w:r w:rsidRPr="008476A6">
              <w:rPr>
                <w:b/>
                <w:bCs/>
                <w:sz w:val="18"/>
                <w:szCs w:val="18"/>
              </w:rPr>
              <w:t>30B</w:t>
            </w:r>
            <w:r w:rsidRPr="008476A6">
              <w:rPr>
                <w:sz w:val="18"/>
                <w:szCs w:val="18"/>
              </w:rPr>
              <w:t>, the service area identified by a set of a maximum of twenty test points and by a service area contour on the surface of the Earth or defined by a minimum elevation angle</w:t>
            </w:r>
          </w:p>
          <w:p w:rsidR="00201F65" w:rsidRPr="008476A6" w:rsidRDefault="00201F65" w:rsidP="00201F65">
            <w:pPr>
              <w:spacing w:before="40" w:after="40"/>
              <w:ind w:left="340"/>
              <w:rPr>
                <w:sz w:val="18"/>
                <w:szCs w:val="18"/>
              </w:rPr>
            </w:pPr>
            <w:r w:rsidRPr="008476A6">
              <w:rPr>
                <w:sz w:val="18"/>
                <w:szCs w:val="18"/>
              </w:rPr>
              <w:t>For advance publication of satellite networks subject to coordination, only a list of countries and geographical areas, using the symbols from the Preface, or a narrative description of the service area shall be supplied</w:t>
            </w:r>
          </w:p>
        </w:tc>
        <w:tc>
          <w:tcPr>
            <w:tcW w:w="737" w:type="dxa"/>
            <w:tcBorders>
              <w:top w:val="single" w:sz="4" w:space="0" w:color="auto"/>
              <w:left w:val="double" w:sz="6"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850"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907"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985"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618"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761"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794"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811" w:type="dxa"/>
            <w:tcBorders>
              <w:top w:val="single" w:sz="4" w:space="0" w:color="auto"/>
              <w:left w:val="single" w:sz="4" w:space="0" w:color="auto"/>
              <w:bottom w:val="single" w:sz="4" w:space="0" w:color="000000"/>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991" w:type="dxa"/>
            <w:tcBorders>
              <w:top w:val="single" w:sz="4" w:space="0" w:color="auto"/>
              <w:left w:val="double" w:sz="6" w:space="0" w:color="auto"/>
              <w:bottom w:val="single" w:sz="4" w:space="0" w:color="000000"/>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C.11.a</w:t>
            </w:r>
          </w:p>
        </w:tc>
        <w:tc>
          <w:tcPr>
            <w:tcW w:w="850" w:type="dxa"/>
            <w:tcBorders>
              <w:top w:val="single" w:sz="4" w:space="0" w:color="auto"/>
              <w:left w:val="double" w:sz="6" w:space="0" w:color="auto"/>
              <w:bottom w:val="single" w:sz="4" w:space="0" w:color="000000"/>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A10806">
        <w:trPr>
          <w:cantSplit/>
        </w:trPr>
        <w:tc>
          <w:tcPr>
            <w:tcW w:w="1149" w:type="dxa"/>
            <w:tcBorders>
              <w:top w:val="nil"/>
              <w:left w:val="single" w:sz="12" w:space="0" w:color="auto"/>
              <w:bottom w:val="single" w:sz="4" w:space="0" w:color="000000"/>
              <w:right w:val="double" w:sz="6" w:space="0" w:color="auto"/>
            </w:tcBorders>
            <w:shd w:val="clear" w:color="000000"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C.11.b</w:t>
            </w:r>
          </w:p>
        </w:tc>
        <w:tc>
          <w:tcPr>
            <w:tcW w:w="4418" w:type="dxa"/>
            <w:tcBorders>
              <w:top w:val="single" w:sz="4" w:space="0" w:color="auto"/>
              <w:left w:val="nil"/>
              <w:bottom w:val="single" w:sz="4" w:space="0" w:color="auto"/>
              <w:right w:val="double" w:sz="6" w:space="0" w:color="auto"/>
            </w:tcBorders>
            <w:shd w:val="clear" w:color="auto" w:fill="auto"/>
            <w:hideMark/>
          </w:tcPr>
          <w:p w:rsidR="00201F65" w:rsidRPr="008476A6" w:rsidRDefault="00201F65" w:rsidP="00201F65">
            <w:pPr>
              <w:spacing w:before="40" w:after="40"/>
              <w:ind w:left="170"/>
              <w:rPr>
                <w:sz w:val="18"/>
                <w:szCs w:val="18"/>
              </w:rPr>
            </w:pPr>
            <w:r w:rsidRPr="008476A6">
              <w:rPr>
                <w:sz w:val="18"/>
                <w:szCs w:val="18"/>
              </w:rPr>
              <w:t>the appropriate information required to calculate the affected region (as defined in Recommendation</w:t>
            </w:r>
            <w:r w:rsidRPr="008476A6">
              <w:rPr>
                <w:sz w:val="18"/>
                <w:szCs w:val="18"/>
              </w:rPr>
              <w:br/>
              <w:t>ITU-R M.1187-1)</w:t>
            </w:r>
          </w:p>
          <w:p w:rsidR="00201F65" w:rsidRPr="008476A6" w:rsidRDefault="00201F65" w:rsidP="00201F65">
            <w:pPr>
              <w:spacing w:before="40" w:after="40"/>
              <w:ind w:left="340"/>
              <w:rPr>
                <w:sz w:val="18"/>
                <w:szCs w:val="18"/>
              </w:rPr>
            </w:pPr>
            <w:r w:rsidRPr="008476A6">
              <w:rPr>
                <w:sz w:val="18"/>
                <w:szCs w:val="18"/>
              </w:rPr>
              <w:t>Required only for a non-geostationary space station in the mobile-satellite service submitted in accordance with No. </w:t>
            </w:r>
            <w:r w:rsidRPr="008476A6">
              <w:rPr>
                <w:b/>
                <w:bCs/>
                <w:sz w:val="18"/>
                <w:szCs w:val="18"/>
              </w:rPr>
              <w:t>9.11A</w:t>
            </w:r>
          </w:p>
        </w:tc>
        <w:tc>
          <w:tcPr>
            <w:tcW w:w="737" w:type="dxa"/>
            <w:tcBorders>
              <w:top w:val="nil"/>
              <w:left w:val="double" w:sz="6"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85"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618"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761"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double" w:sz="6" w:space="0" w:color="auto"/>
              <w:bottom w:val="single" w:sz="4" w:space="0" w:color="000000"/>
              <w:right w:val="double" w:sz="6" w:space="0" w:color="auto"/>
            </w:tcBorders>
            <w:shd w:val="clear" w:color="000000"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C.11.b</w:t>
            </w:r>
          </w:p>
        </w:tc>
        <w:tc>
          <w:tcPr>
            <w:tcW w:w="850" w:type="dxa"/>
            <w:tcBorders>
              <w:top w:val="nil"/>
              <w:left w:val="double" w:sz="6" w:space="0" w:color="auto"/>
              <w:bottom w:val="single" w:sz="4" w:space="0" w:color="000000"/>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A10806">
        <w:trPr>
          <w:cantSplit/>
        </w:trPr>
        <w:tc>
          <w:tcPr>
            <w:tcW w:w="1149" w:type="dxa"/>
            <w:tcBorders>
              <w:top w:val="nil"/>
              <w:left w:val="single" w:sz="12" w:space="0" w:color="auto"/>
              <w:bottom w:val="single" w:sz="4" w:space="0" w:color="000000"/>
              <w:right w:val="double" w:sz="6" w:space="0" w:color="auto"/>
            </w:tcBorders>
            <w:shd w:val="clear" w:color="000000" w:fill="FFFFFF"/>
          </w:tcPr>
          <w:p w:rsidR="00201F65" w:rsidRPr="008476A6" w:rsidRDefault="00201F65" w:rsidP="00A10806">
            <w:pPr>
              <w:keepNext/>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b/>
                <w:bCs/>
                <w:sz w:val="18"/>
                <w:szCs w:val="18"/>
                <w:lang w:eastAsia="zh-CN"/>
              </w:rPr>
              <w:lastRenderedPageBreak/>
              <w:t>C.12</w:t>
            </w:r>
          </w:p>
        </w:tc>
        <w:tc>
          <w:tcPr>
            <w:tcW w:w="4418" w:type="dxa"/>
            <w:tcBorders>
              <w:top w:val="single" w:sz="4" w:space="0" w:color="auto"/>
              <w:left w:val="nil"/>
              <w:bottom w:val="single" w:sz="4" w:space="0" w:color="auto"/>
              <w:right w:val="double" w:sz="6" w:space="0" w:color="auto"/>
            </w:tcBorders>
            <w:shd w:val="clear" w:color="auto" w:fill="auto"/>
          </w:tcPr>
          <w:p w:rsidR="00201F65" w:rsidRPr="008476A6" w:rsidRDefault="00201F65" w:rsidP="00A10806">
            <w:pPr>
              <w:keepNext/>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REQUIRED PROTECTION RATIO</w:t>
            </w:r>
          </w:p>
        </w:tc>
        <w:tc>
          <w:tcPr>
            <w:tcW w:w="7302" w:type="dxa"/>
            <w:gridSpan w:val="9"/>
            <w:tcBorders>
              <w:top w:val="single" w:sz="4" w:space="0" w:color="000000"/>
              <w:left w:val="double" w:sz="6" w:space="0" w:color="auto"/>
              <w:bottom w:val="single" w:sz="4" w:space="0" w:color="000000"/>
              <w:right w:val="double" w:sz="6" w:space="0" w:color="auto"/>
            </w:tcBorders>
            <w:shd w:val="pct20" w:color="000000" w:fill="FFFFFF"/>
            <w:vAlign w:val="center"/>
          </w:tcPr>
          <w:p w:rsidR="00201F65" w:rsidRPr="008476A6" w:rsidRDefault="00201F65" w:rsidP="00A10806">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p>
        </w:tc>
        <w:tc>
          <w:tcPr>
            <w:tcW w:w="991" w:type="dxa"/>
            <w:tcBorders>
              <w:top w:val="nil"/>
              <w:left w:val="double" w:sz="6" w:space="0" w:color="auto"/>
              <w:bottom w:val="single" w:sz="4" w:space="0" w:color="000000"/>
              <w:right w:val="double" w:sz="6" w:space="0" w:color="auto"/>
            </w:tcBorders>
            <w:shd w:val="clear" w:color="000000" w:fill="FFFFFF"/>
          </w:tcPr>
          <w:p w:rsidR="00201F65" w:rsidRPr="008476A6" w:rsidRDefault="00201F65" w:rsidP="00A10806">
            <w:pPr>
              <w:keepNext/>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b/>
                <w:bCs/>
                <w:sz w:val="18"/>
                <w:szCs w:val="18"/>
                <w:lang w:eastAsia="zh-CN"/>
              </w:rPr>
              <w:t>C.12</w:t>
            </w:r>
          </w:p>
        </w:tc>
        <w:tc>
          <w:tcPr>
            <w:tcW w:w="850" w:type="dxa"/>
            <w:tcBorders>
              <w:top w:val="single" w:sz="4" w:space="0" w:color="000000"/>
              <w:left w:val="double" w:sz="6" w:space="0" w:color="auto"/>
              <w:bottom w:val="single" w:sz="4" w:space="0" w:color="000000"/>
              <w:right w:val="single" w:sz="12" w:space="0" w:color="auto"/>
            </w:tcBorders>
            <w:shd w:val="pct20" w:color="000000" w:fill="FFFFFF"/>
            <w:vAlign w:val="center"/>
          </w:tcPr>
          <w:p w:rsidR="00201F65" w:rsidRPr="008476A6" w:rsidRDefault="00201F65" w:rsidP="00A10806">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p>
        </w:tc>
      </w:tr>
      <w:tr w:rsidR="00201F65" w:rsidRPr="008476A6" w:rsidTr="00527D11">
        <w:trPr>
          <w:cantSplit/>
        </w:trPr>
        <w:tc>
          <w:tcPr>
            <w:tcW w:w="1149" w:type="dxa"/>
            <w:tcBorders>
              <w:top w:val="nil"/>
              <w:left w:val="single" w:sz="12" w:space="0" w:color="auto"/>
              <w:bottom w:val="single" w:sz="4" w:space="0" w:color="000000"/>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C.12.a</w:t>
            </w:r>
          </w:p>
        </w:tc>
        <w:tc>
          <w:tcPr>
            <w:tcW w:w="4418" w:type="dxa"/>
            <w:tcBorders>
              <w:top w:val="single" w:sz="4" w:space="0" w:color="auto"/>
              <w:left w:val="nil"/>
              <w:bottom w:val="single" w:sz="4" w:space="0" w:color="auto"/>
              <w:right w:val="double" w:sz="6" w:space="0" w:color="auto"/>
            </w:tcBorders>
            <w:shd w:val="clear" w:color="auto" w:fill="auto"/>
            <w:hideMark/>
          </w:tcPr>
          <w:p w:rsidR="00201F65" w:rsidRPr="008476A6" w:rsidRDefault="00201F65" w:rsidP="00201F65">
            <w:pPr>
              <w:spacing w:before="40" w:after="40"/>
              <w:ind w:left="170"/>
              <w:rPr>
                <w:sz w:val="18"/>
                <w:szCs w:val="18"/>
              </w:rPr>
            </w:pPr>
            <w:r w:rsidRPr="008476A6">
              <w:rPr>
                <w:sz w:val="18"/>
                <w:szCs w:val="18"/>
              </w:rPr>
              <w:t>the minimum acceptable aggregate carrier-to-interference ratio, if less than 21 dB</w:t>
            </w:r>
          </w:p>
          <w:p w:rsidR="00201F65" w:rsidRPr="008476A6" w:rsidRDefault="00201F65" w:rsidP="00201F65">
            <w:pPr>
              <w:spacing w:before="40" w:after="40"/>
              <w:ind w:left="340"/>
              <w:rPr>
                <w:sz w:val="18"/>
                <w:szCs w:val="18"/>
              </w:rPr>
            </w:pPr>
            <w:r w:rsidRPr="008476A6">
              <w:rPr>
                <w:sz w:val="18"/>
                <w:szCs w:val="18"/>
              </w:rPr>
              <w:t>The carrier-to-interference ratio is to be expressed in terms of the power averaged over the necessary bandwidth of the modulated wanted and interfering signals, assuming both the desired carrier and interfering signals have equivalent bandwidths and modulation types</w:t>
            </w:r>
          </w:p>
        </w:tc>
        <w:tc>
          <w:tcPr>
            <w:tcW w:w="737" w:type="dxa"/>
            <w:tcBorders>
              <w:top w:val="nil"/>
              <w:left w:val="double" w:sz="6"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85"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618"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61"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single" w:sz="4" w:space="0" w:color="auto"/>
              <w:bottom w:val="single" w:sz="4" w:space="0" w:color="000000"/>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single" w:sz="4" w:space="0" w:color="auto"/>
              <w:bottom w:val="single" w:sz="4" w:space="0" w:color="000000"/>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991" w:type="dxa"/>
            <w:tcBorders>
              <w:top w:val="nil"/>
              <w:left w:val="double" w:sz="6" w:space="0" w:color="auto"/>
              <w:bottom w:val="single" w:sz="4" w:space="0" w:color="000000"/>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C.12.a</w:t>
            </w:r>
          </w:p>
        </w:tc>
        <w:tc>
          <w:tcPr>
            <w:tcW w:w="850" w:type="dxa"/>
            <w:tcBorders>
              <w:top w:val="nil"/>
              <w:left w:val="double" w:sz="6" w:space="0" w:color="auto"/>
              <w:bottom w:val="single" w:sz="4" w:space="0" w:color="000000"/>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000000"/>
              <w:right w:val="double" w:sz="6" w:space="0" w:color="auto"/>
            </w:tcBorders>
            <w:shd w:val="clear" w:color="000000" w:fill="FFFFFF"/>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b/>
                <w:bCs/>
                <w:sz w:val="18"/>
                <w:szCs w:val="18"/>
                <w:lang w:eastAsia="zh-CN"/>
              </w:rPr>
              <w:t>C.13</w:t>
            </w:r>
          </w:p>
        </w:tc>
        <w:tc>
          <w:tcPr>
            <w:tcW w:w="4418" w:type="dxa"/>
            <w:tcBorders>
              <w:top w:val="single" w:sz="4" w:space="0" w:color="auto"/>
              <w:left w:val="nil"/>
              <w:bottom w:val="single" w:sz="2" w:space="0" w:color="auto"/>
              <w:right w:val="double" w:sz="6" w:space="0" w:color="auto"/>
            </w:tcBorders>
            <w:shd w:val="clear" w:color="auto" w:fill="auto"/>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CHARACTERISTICS OF OBSERVATIONS FOR RADIO ASTRONOMY STATIONS</w:t>
            </w:r>
          </w:p>
        </w:tc>
        <w:tc>
          <w:tcPr>
            <w:tcW w:w="7302" w:type="dxa"/>
            <w:gridSpan w:val="9"/>
            <w:tcBorders>
              <w:top w:val="single" w:sz="4" w:space="0" w:color="000000"/>
              <w:left w:val="double" w:sz="6" w:space="0" w:color="auto"/>
              <w:bottom w:val="single" w:sz="4" w:space="0" w:color="000000"/>
              <w:right w:val="single" w:sz="4" w:space="0" w:color="auto"/>
            </w:tcBorders>
            <w:shd w:val="clear" w:color="auto" w:fill="D9D9D9" w:themeFill="background1" w:themeFillShade="D9"/>
            <w:vAlign w:val="center"/>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sz w:val="18"/>
                <w:szCs w:val="18"/>
                <w:lang w:eastAsia="zh-CN"/>
              </w:rPr>
            </w:pPr>
          </w:p>
        </w:tc>
        <w:tc>
          <w:tcPr>
            <w:tcW w:w="991" w:type="dxa"/>
            <w:tcBorders>
              <w:top w:val="nil"/>
              <w:left w:val="double" w:sz="6" w:space="0" w:color="auto"/>
              <w:bottom w:val="single" w:sz="4" w:space="0" w:color="000000"/>
              <w:right w:val="double" w:sz="6" w:space="0" w:color="auto"/>
            </w:tcBorders>
            <w:shd w:val="clear" w:color="000000" w:fill="FFFFFF"/>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b/>
                <w:bCs/>
                <w:sz w:val="18"/>
                <w:szCs w:val="18"/>
                <w:lang w:eastAsia="zh-CN"/>
              </w:rPr>
              <w:t>C.13</w:t>
            </w:r>
          </w:p>
        </w:tc>
        <w:tc>
          <w:tcPr>
            <w:tcW w:w="850" w:type="dxa"/>
            <w:tcBorders>
              <w:top w:val="nil"/>
              <w:left w:val="double" w:sz="6" w:space="0" w:color="auto"/>
              <w:bottom w:val="single" w:sz="4" w:space="0" w:color="000000"/>
              <w:right w:val="single" w:sz="12" w:space="0" w:color="auto"/>
            </w:tcBorders>
            <w:shd w:val="clear" w:color="auto" w:fill="D9D9D9" w:themeFill="background1" w:themeFillShade="D9"/>
            <w:vAlign w:val="center"/>
          </w:tcPr>
          <w:p w:rsidR="00201F65" w:rsidRPr="008B120D"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sz w:val="18"/>
                <w:szCs w:val="18"/>
                <w:lang w:eastAsia="zh-CN"/>
              </w:rPr>
            </w:pPr>
          </w:p>
        </w:tc>
      </w:tr>
      <w:tr w:rsidR="00201F65" w:rsidRPr="008476A6" w:rsidTr="00527D11">
        <w:trPr>
          <w:cantSplit/>
        </w:trPr>
        <w:tc>
          <w:tcPr>
            <w:tcW w:w="1149" w:type="dxa"/>
            <w:tcBorders>
              <w:top w:val="nil"/>
              <w:left w:val="single" w:sz="12" w:space="0" w:color="auto"/>
              <w:bottom w:val="single" w:sz="4" w:space="0" w:color="000000"/>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C.13.a</w:t>
            </w:r>
          </w:p>
        </w:tc>
        <w:tc>
          <w:tcPr>
            <w:tcW w:w="4418" w:type="dxa"/>
            <w:tcBorders>
              <w:top w:val="single" w:sz="2" w:space="0" w:color="auto"/>
              <w:left w:val="nil"/>
              <w:bottom w:val="single" w:sz="4" w:space="0" w:color="auto"/>
              <w:right w:val="double" w:sz="6" w:space="0" w:color="auto"/>
            </w:tcBorders>
            <w:shd w:val="clear" w:color="auto" w:fill="auto"/>
            <w:hideMark/>
          </w:tcPr>
          <w:p w:rsidR="00201F65" w:rsidRPr="008476A6" w:rsidRDefault="00201F65" w:rsidP="00201F65">
            <w:pPr>
              <w:spacing w:before="40" w:after="40"/>
              <w:ind w:left="170"/>
              <w:rPr>
                <w:sz w:val="18"/>
                <w:szCs w:val="18"/>
              </w:rPr>
            </w:pPr>
            <w:r w:rsidRPr="008476A6">
              <w:rPr>
                <w:sz w:val="18"/>
                <w:szCs w:val="18"/>
              </w:rPr>
              <w:t>the class of observations to be taken on the frequency band shown under C.3.b</w:t>
            </w:r>
          </w:p>
          <w:p w:rsidR="00201F65" w:rsidRPr="008476A6" w:rsidRDefault="00201F65" w:rsidP="00201F65">
            <w:pPr>
              <w:spacing w:before="40" w:after="40"/>
              <w:ind w:left="340"/>
              <w:rPr>
                <w:sz w:val="18"/>
                <w:szCs w:val="18"/>
              </w:rPr>
            </w:pPr>
            <w:r w:rsidRPr="008476A6">
              <w:rPr>
                <w:sz w:val="18"/>
                <w:szCs w:val="18"/>
              </w:rPr>
              <w:t>– Class A observations are those in which the sensitivity of the equipment is not a primary factor</w:t>
            </w:r>
          </w:p>
          <w:p w:rsidR="00201F65" w:rsidRPr="008476A6" w:rsidRDefault="00201F65" w:rsidP="00201F65">
            <w:pPr>
              <w:spacing w:before="40" w:after="40"/>
              <w:ind w:left="340"/>
              <w:rPr>
                <w:sz w:val="18"/>
                <w:szCs w:val="18"/>
              </w:rPr>
            </w:pPr>
            <w:r w:rsidRPr="008476A6">
              <w:rPr>
                <w:sz w:val="18"/>
                <w:szCs w:val="18"/>
              </w:rPr>
              <w:t>– Class B observations are those of such a nature that they can be made only with advanced low-noise receivers using the best techniques</w:t>
            </w:r>
          </w:p>
        </w:tc>
        <w:tc>
          <w:tcPr>
            <w:tcW w:w="737" w:type="dxa"/>
            <w:tcBorders>
              <w:top w:val="nil"/>
              <w:left w:val="double" w:sz="6"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85"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618"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61"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double" w:sz="6" w:space="0" w:color="auto"/>
              <w:bottom w:val="single" w:sz="4" w:space="0" w:color="000000"/>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C.13.a</w:t>
            </w:r>
          </w:p>
        </w:tc>
        <w:tc>
          <w:tcPr>
            <w:tcW w:w="850" w:type="dxa"/>
            <w:tcBorders>
              <w:top w:val="nil"/>
              <w:left w:val="double" w:sz="6" w:space="0" w:color="auto"/>
              <w:bottom w:val="single" w:sz="4" w:space="0" w:color="000000"/>
              <w:right w:val="single" w:sz="12"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r>
      <w:tr w:rsidR="00201F65" w:rsidRPr="008476A6" w:rsidTr="00527D11">
        <w:trPr>
          <w:cantSplit/>
        </w:trPr>
        <w:tc>
          <w:tcPr>
            <w:tcW w:w="1149" w:type="dxa"/>
            <w:tcBorders>
              <w:top w:val="nil"/>
              <w:left w:val="single" w:sz="12" w:space="0" w:color="auto"/>
              <w:bottom w:val="single" w:sz="4" w:space="0" w:color="000000"/>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C.13.b</w:t>
            </w:r>
          </w:p>
        </w:tc>
        <w:tc>
          <w:tcPr>
            <w:tcW w:w="4418" w:type="dxa"/>
            <w:tcBorders>
              <w:top w:val="single" w:sz="4" w:space="0" w:color="auto"/>
              <w:left w:val="nil"/>
              <w:right w:val="double" w:sz="6" w:space="0" w:color="auto"/>
            </w:tcBorders>
            <w:shd w:val="clear" w:color="000000" w:fill="FFFFFF"/>
            <w:hideMark/>
          </w:tcPr>
          <w:p w:rsidR="00201F65" w:rsidRPr="008476A6" w:rsidRDefault="00201F65" w:rsidP="00201F65">
            <w:pPr>
              <w:spacing w:before="40" w:after="40"/>
              <w:ind w:left="170"/>
              <w:rPr>
                <w:sz w:val="18"/>
                <w:szCs w:val="18"/>
              </w:rPr>
            </w:pPr>
            <w:r w:rsidRPr="008476A6">
              <w:rPr>
                <w:sz w:val="18"/>
                <w:szCs w:val="18"/>
              </w:rPr>
              <w:t>the type of radio astronomy station in the frequency band shown under C.3.b</w:t>
            </w:r>
          </w:p>
          <w:p w:rsidR="00201F65" w:rsidRPr="008476A6" w:rsidRDefault="00201F65" w:rsidP="00201F65">
            <w:pPr>
              <w:spacing w:before="40" w:after="40"/>
              <w:ind w:left="340"/>
              <w:rPr>
                <w:sz w:val="18"/>
                <w:szCs w:val="18"/>
              </w:rPr>
            </w:pPr>
            <w:r w:rsidRPr="008476A6">
              <w:rPr>
                <w:sz w:val="18"/>
                <w:szCs w:val="18"/>
              </w:rPr>
              <w:t>– Single-dish, "S", telescope used for spectral-line or continuum observations using single-dishes or closely connected arrays</w:t>
            </w:r>
          </w:p>
          <w:p w:rsidR="00201F65" w:rsidRPr="008476A6" w:rsidRDefault="00201F65" w:rsidP="00201F65">
            <w:pPr>
              <w:spacing w:before="40" w:after="40"/>
              <w:ind w:left="340"/>
              <w:rPr>
                <w:sz w:val="18"/>
                <w:szCs w:val="18"/>
              </w:rPr>
            </w:pPr>
            <w:r w:rsidRPr="008476A6">
              <w:rPr>
                <w:sz w:val="18"/>
                <w:szCs w:val="18"/>
              </w:rPr>
              <w:t>– Very long baseline interferometry (VLBI), "V", station used only for VLBI observations</w:t>
            </w:r>
          </w:p>
        </w:tc>
        <w:tc>
          <w:tcPr>
            <w:tcW w:w="737" w:type="dxa"/>
            <w:tcBorders>
              <w:top w:val="nil"/>
              <w:left w:val="double" w:sz="6"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85"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618"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61"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double" w:sz="6" w:space="0" w:color="auto"/>
              <w:bottom w:val="single" w:sz="4" w:space="0" w:color="000000"/>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C.13.b</w:t>
            </w:r>
          </w:p>
        </w:tc>
        <w:tc>
          <w:tcPr>
            <w:tcW w:w="850" w:type="dxa"/>
            <w:tcBorders>
              <w:top w:val="nil"/>
              <w:left w:val="double" w:sz="6" w:space="0" w:color="auto"/>
              <w:bottom w:val="single" w:sz="4" w:space="0" w:color="000000"/>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C.13.c</w:t>
            </w:r>
          </w:p>
        </w:tc>
        <w:tc>
          <w:tcPr>
            <w:tcW w:w="4418" w:type="dxa"/>
            <w:tcBorders>
              <w:top w:val="single" w:sz="4" w:space="0" w:color="auto"/>
              <w:left w:val="nil"/>
              <w:bottom w:val="single" w:sz="4" w:space="0" w:color="auto"/>
              <w:right w:val="double" w:sz="6" w:space="0" w:color="auto"/>
            </w:tcBorders>
            <w:shd w:val="clear" w:color="000000" w:fill="FFFFFF"/>
            <w:hideMark/>
          </w:tcPr>
          <w:p w:rsidR="00201F65" w:rsidRPr="008476A6" w:rsidRDefault="00201F65" w:rsidP="00201F65">
            <w:pPr>
              <w:spacing w:before="40" w:after="40"/>
              <w:ind w:left="170"/>
              <w:rPr>
                <w:sz w:val="18"/>
                <w:szCs w:val="18"/>
              </w:rPr>
            </w:pPr>
            <w:r w:rsidRPr="008476A6">
              <w:rPr>
                <w:sz w:val="18"/>
                <w:szCs w:val="18"/>
              </w:rPr>
              <w:t>the minimum elevation angle θ</w:t>
            </w:r>
            <w:r w:rsidRPr="008476A6">
              <w:rPr>
                <w:i/>
                <w:iCs/>
                <w:sz w:val="18"/>
                <w:szCs w:val="18"/>
                <w:vertAlign w:val="subscript"/>
              </w:rPr>
              <w:t>min</w:t>
            </w:r>
            <w:r w:rsidRPr="008476A6">
              <w:rPr>
                <w:sz w:val="18"/>
                <w:szCs w:val="18"/>
              </w:rPr>
              <w:t xml:space="preserve"> at which the radio astronomy station conducts single-dish or VLBI observations in the frequency band</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nil"/>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C.13.c</w:t>
            </w:r>
          </w:p>
        </w:tc>
        <w:tc>
          <w:tcPr>
            <w:tcW w:w="850" w:type="dxa"/>
            <w:tcBorders>
              <w:top w:val="nil"/>
              <w:left w:val="nil"/>
              <w:bottom w:val="single" w:sz="4" w:space="0" w:color="auto"/>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000000" w:fill="FFFFFF"/>
            <w:hideMark/>
          </w:tcPr>
          <w:p w:rsidR="00201F65" w:rsidRPr="008476A6" w:rsidRDefault="00201F65" w:rsidP="00C97FBC">
            <w:pPr>
              <w:keepNext/>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lastRenderedPageBreak/>
              <w:t>C.14</w:t>
            </w:r>
          </w:p>
        </w:tc>
        <w:tc>
          <w:tcPr>
            <w:tcW w:w="4418" w:type="dxa"/>
            <w:tcBorders>
              <w:top w:val="nil"/>
              <w:left w:val="nil"/>
              <w:bottom w:val="single" w:sz="4" w:space="0" w:color="auto"/>
              <w:right w:val="double" w:sz="6" w:space="0" w:color="auto"/>
            </w:tcBorders>
            <w:shd w:val="clear" w:color="000000" w:fill="FFFFFF"/>
            <w:hideMark/>
          </w:tcPr>
          <w:p w:rsidR="00201F65" w:rsidRPr="008476A6" w:rsidRDefault="00201F65" w:rsidP="00C97FBC">
            <w:pPr>
              <w:keepNext/>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Not used</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C97FBC">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C97FBC">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C97FBC">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C97FBC">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C97FBC">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C97FBC">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C97FBC">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C97FBC">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C97FBC">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nil"/>
              <w:bottom w:val="single" w:sz="4" w:space="0" w:color="auto"/>
              <w:right w:val="double" w:sz="6" w:space="0" w:color="auto"/>
            </w:tcBorders>
            <w:shd w:val="clear" w:color="000000" w:fill="FFFFFF"/>
            <w:hideMark/>
          </w:tcPr>
          <w:p w:rsidR="00201F65" w:rsidRPr="008476A6" w:rsidRDefault="00201F65" w:rsidP="00C97FBC">
            <w:pPr>
              <w:keepNext/>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C.14</w:t>
            </w:r>
          </w:p>
        </w:tc>
        <w:tc>
          <w:tcPr>
            <w:tcW w:w="850" w:type="dxa"/>
            <w:tcBorders>
              <w:top w:val="nil"/>
              <w:left w:val="nil"/>
              <w:bottom w:val="single" w:sz="4" w:space="0" w:color="auto"/>
              <w:right w:val="single" w:sz="12" w:space="0" w:color="auto"/>
            </w:tcBorders>
            <w:shd w:val="clear" w:color="000000" w:fill="FFFFFF"/>
            <w:vAlign w:val="center"/>
            <w:hideMark/>
          </w:tcPr>
          <w:p w:rsidR="00201F65" w:rsidRPr="008476A6" w:rsidRDefault="00201F65" w:rsidP="00C97FBC">
            <w:pPr>
              <w:keepNext/>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C.15</w:t>
            </w:r>
          </w:p>
        </w:tc>
        <w:tc>
          <w:tcPr>
            <w:tcW w:w="4418" w:type="dxa"/>
            <w:tcBorders>
              <w:top w:val="nil"/>
              <w:left w:val="nil"/>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DESCRIPTION OF THE GROUP(S) REQUIRED IN THE CASE OF NON-SIMULTANEOUS EMISSIONS</w:t>
            </w:r>
          </w:p>
        </w:tc>
        <w:tc>
          <w:tcPr>
            <w:tcW w:w="7302" w:type="dxa"/>
            <w:gridSpan w:val="9"/>
            <w:tcBorders>
              <w:top w:val="nil"/>
              <w:left w:val="nil"/>
              <w:bottom w:val="single" w:sz="4" w:space="0" w:color="auto"/>
              <w:right w:val="double" w:sz="6" w:space="0" w:color="auto"/>
            </w:tcBorders>
            <w:shd w:val="clear" w:color="000000" w:fill="C0C0C0"/>
            <w:vAlign w:val="center"/>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sz w:val="18"/>
                <w:szCs w:val="18"/>
                <w:lang w:eastAsia="zh-CN"/>
              </w:rPr>
            </w:pPr>
          </w:p>
        </w:tc>
        <w:tc>
          <w:tcPr>
            <w:tcW w:w="991" w:type="dxa"/>
            <w:tcBorders>
              <w:top w:val="nil"/>
              <w:left w:val="nil"/>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C.15</w:t>
            </w:r>
          </w:p>
        </w:tc>
        <w:tc>
          <w:tcPr>
            <w:tcW w:w="850" w:type="dxa"/>
            <w:tcBorders>
              <w:top w:val="nil"/>
              <w:left w:val="nil"/>
              <w:bottom w:val="single" w:sz="4" w:space="0" w:color="auto"/>
              <w:right w:val="single" w:sz="12" w:space="0" w:color="auto"/>
            </w:tcBorders>
            <w:shd w:val="clear" w:color="000000" w:fill="C0C0C0"/>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C.15.a</w:t>
            </w:r>
          </w:p>
        </w:tc>
        <w:tc>
          <w:tcPr>
            <w:tcW w:w="4418" w:type="dxa"/>
            <w:tcBorders>
              <w:top w:val="nil"/>
              <w:left w:val="nil"/>
              <w:bottom w:val="single" w:sz="4" w:space="0" w:color="auto"/>
              <w:right w:val="double" w:sz="6" w:space="0" w:color="auto"/>
            </w:tcBorders>
            <w:shd w:val="clear" w:color="000000" w:fill="FFFFFF"/>
            <w:hideMark/>
          </w:tcPr>
          <w:p w:rsidR="00201F65" w:rsidRPr="008476A6" w:rsidRDefault="00201F65" w:rsidP="00201F65">
            <w:pPr>
              <w:spacing w:before="40" w:after="40"/>
              <w:ind w:left="170"/>
              <w:rPr>
                <w:sz w:val="18"/>
                <w:szCs w:val="18"/>
              </w:rPr>
            </w:pPr>
            <w:r w:rsidRPr="008476A6">
              <w:rPr>
                <w:sz w:val="18"/>
                <w:szCs w:val="18"/>
              </w:rPr>
              <w:t>if part of an exclusive operation group, the group identification code</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81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991" w:type="dxa"/>
            <w:tcBorders>
              <w:top w:val="nil"/>
              <w:left w:val="nil"/>
              <w:bottom w:val="single" w:sz="4" w:space="0" w:color="auto"/>
              <w:right w:val="double" w:sz="6" w:space="0" w:color="auto"/>
            </w:tcBorders>
            <w:shd w:val="clear" w:color="000000" w:fill="FFFFFF"/>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C.15.a</w:t>
            </w:r>
          </w:p>
        </w:tc>
        <w:tc>
          <w:tcPr>
            <w:tcW w:w="850" w:type="dxa"/>
            <w:tcBorders>
              <w:top w:val="nil"/>
              <w:left w:val="nil"/>
              <w:bottom w:val="single" w:sz="4" w:space="0" w:color="auto"/>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C.16</w:t>
            </w:r>
          </w:p>
        </w:tc>
        <w:tc>
          <w:tcPr>
            <w:tcW w:w="4418" w:type="dxa"/>
            <w:tcBorders>
              <w:top w:val="nil"/>
              <w:left w:val="nil"/>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DESCRIPTION OF ACTIVE AND PASSIVE SENSOR SYSTEMS</w:t>
            </w:r>
          </w:p>
        </w:tc>
        <w:tc>
          <w:tcPr>
            <w:tcW w:w="7302" w:type="dxa"/>
            <w:gridSpan w:val="9"/>
            <w:tcBorders>
              <w:top w:val="nil"/>
              <w:left w:val="nil"/>
              <w:bottom w:val="single" w:sz="4" w:space="0" w:color="auto"/>
              <w:right w:val="double" w:sz="6" w:space="0" w:color="auto"/>
            </w:tcBorders>
            <w:shd w:val="clear" w:color="000000" w:fill="C0C0C0"/>
            <w:vAlign w:val="center"/>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sz w:val="18"/>
                <w:szCs w:val="18"/>
                <w:lang w:eastAsia="zh-CN"/>
              </w:rPr>
            </w:pPr>
          </w:p>
        </w:tc>
        <w:tc>
          <w:tcPr>
            <w:tcW w:w="99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C.16</w:t>
            </w:r>
          </w:p>
        </w:tc>
        <w:tc>
          <w:tcPr>
            <w:tcW w:w="850" w:type="dxa"/>
            <w:tcBorders>
              <w:top w:val="nil"/>
              <w:left w:val="nil"/>
              <w:bottom w:val="single" w:sz="4" w:space="0" w:color="auto"/>
              <w:right w:val="single" w:sz="12" w:space="0" w:color="auto"/>
            </w:tcBorders>
            <w:shd w:val="clear" w:color="000000" w:fill="C0C0C0"/>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C.16.a</w:t>
            </w:r>
          </w:p>
        </w:tc>
        <w:tc>
          <w:tcPr>
            <w:tcW w:w="4418" w:type="dxa"/>
            <w:tcBorders>
              <w:top w:val="nil"/>
              <w:left w:val="nil"/>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For active sensors:</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nil"/>
              <w:bottom w:val="single" w:sz="4" w:space="0" w:color="auto"/>
              <w:right w:val="double" w:sz="6"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C.16.a</w:t>
            </w:r>
          </w:p>
        </w:tc>
        <w:tc>
          <w:tcPr>
            <w:tcW w:w="850" w:type="dxa"/>
            <w:tcBorders>
              <w:top w:val="nil"/>
              <w:left w:val="nil"/>
              <w:bottom w:val="single" w:sz="4" w:space="0" w:color="auto"/>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C.16.a.1</w:t>
            </w:r>
          </w:p>
        </w:tc>
        <w:tc>
          <w:tcPr>
            <w:tcW w:w="4418" w:type="dxa"/>
            <w:tcBorders>
              <w:top w:val="nil"/>
              <w:left w:val="nil"/>
              <w:bottom w:val="single" w:sz="4" w:space="0" w:color="auto"/>
              <w:right w:val="double" w:sz="6" w:space="0" w:color="auto"/>
            </w:tcBorders>
            <w:shd w:val="clear" w:color="auto" w:fill="auto"/>
            <w:hideMark/>
          </w:tcPr>
          <w:p w:rsidR="00201F65" w:rsidRPr="008476A6" w:rsidRDefault="00201F65" w:rsidP="00201F65">
            <w:pPr>
              <w:spacing w:before="40" w:after="40"/>
              <w:ind w:left="170"/>
              <w:rPr>
                <w:sz w:val="18"/>
                <w:szCs w:val="18"/>
              </w:rPr>
            </w:pPr>
            <w:r w:rsidRPr="008476A6">
              <w:rPr>
                <w:sz w:val="18"/>
                <w:szCs w:val="18"/>
              </w:rPr>
              <w:t>the pulse length, in μs</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nil"/>
              <w:bottom w:val="single" w:sz="4" w:space="0" w:color="auto"/>
              <w:right w:val="double" w:sz="6"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C.16.a.1</w:t>
            </w:r>
          </w:p>
        </w:tc>
        <w:tc>
          <w:tcPr>
            <w:tcW w:w="850" w:type="dxa"/>
            <w:tcBorders>
              <w:top w:val="nil"/>
              <w:left w:val="nil"/>
              <w:bottom w:val="single" w:sz="4" w:space="0" w:color="auto"/>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C.16.a.2</w:t>
            </w:r>
          </w:p>
        </w:tc>
        <w:tc>
          <w:tcPr>
            <w:tcW w:w="4418" w:type="dxa"/>
            <w:tcBorders>
              <w:top w:val="nil"/>
              <w:left w:val="nil"/>
              <w:bottom w:val="single" w:sz="4" w:space="0" w:color="auto"/>
              <w:right w:val="double" w:sz="6" w:space="0" w:color="auto"/>
            </w:tcBorders>
            <w:shd w:val="clear" w:color="auto" w:fill="auto"/>
            <w:hideMark/>
          </w:tcPr>
          <w:p w:rsidR="00201F65" w:rsidRPr="008476A6" w:rsidRDefault="00201F65" w:rsidP="00201F65">
            <w:pPr>
              <w:spacing w:before="40" w:after="40"/>
              <w:ind w:left="170"/>
              <w:rPr>
                <w:sz w:val="18"/>
                <w:szCs w:val="18"/>
              </w:rPr>
            </w:pPr>
            <w:r w:rsidRPr="008476A6">
              <w:rPr>
                <w:sz w:val="18"/>
                <w:szCs w:val="18"/>
              </w:rPr>
              <w:t>the pulse repetition frequency, in kHz</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nil"/>
              <w:bottom w:val="single" w:sz="4" w:space="0" w:color="auto"/>
              <w:right w:val="double" w:sz="6"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C.16.a.2</w:t>
            </w:r>
          </w:p>
        </w:tc>
        <w:tc>
          <w:tcPr>
            <w:tcW w:w="850" w:type="dxa"/>
            <w:tcBorders>
              <w:top w:val="nil"/>
              <w:left w:val="nil"/>
              <w:bottom w:val="single" w:sz="4" w:space="0" w:color="auto"/>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nil"/>
              <w:left w:val="single" w:sz="12" w:space="0" w:color="auto"/>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C.16.b</w:t>
            </w:r>
          </w:p>
        </w:tc>
        <w:tc>
          <w:tcPr>
            <w:tcW w:w="4418" w:type="dxa"/>
            <w:tcBorders>
              <w:top w:val="nil"/>
              <w:left w:val="nil"/>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For passive sensors:</w:t>
            </w:r>
          </w:p>
        </w:tc>
        <w:tc>
          <w:tcPr>
            <w:tcW w:w="73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85"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61"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nil"/>
              <w:bottom w:val="single" w:sz="4" w:space="0" w:color="auto"/>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nil"/>
              <w:left w:val="nil"/>
              <w:bottom w:val="single" w:sz="4" w:space="0" w:color="auto"/>
              <w:right w:val="double" w:sz="6"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C.16.b</w:t>
            </w:r>
          </w:p>
        </w:tc>
        <w:tc>
          <w:tcPr>
            <w:tcW w:w="850" w:type="dxa"/>
            <w:tcBorders>
              <w:top w:val="nil"/>
              <w:left w:val="nil"/>
              <w:bottom w:val="single" w:sz="4" w:space="0" w:color="auto"/>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527D11">
        <w:trPr>
          <w:cantSplit/>
        </w:trPr>
        <w:tc>
          <w:tcPr>
            <w:tcW w:w="1149" w:type="dxa"/>
            <w:tcBorders>
              <w:top w:val="single" w:sz="4" w:space="0" w:color="auto"/>
              <w:left w:val="single" w:sz="12" w:space="0" w:color="auto"/>
              <w:bottom w:val="single" w:sz="12"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C.16.b.1</w:t>
            </w:r>
          </w:p>
        </w:tc>
        <w:tc>
          <w:tcPr>
            <w:tcW w:w="4418" w:type="dxa"/>
            <w:tcBorders>
              <w:top w:val="single" w:sz="4" w:space="0" w:color="auto"/>
              <w:left w:val="nil"/>
              <w:bottom w:val="single" w:sz="12" w:space="0" w:color="auto"/>
              <w:right w:val="double" w:sz="6" w:space="0" w:color="auto"/>
            </w:tcBorders>
            <w:shd w:val="clear" w:color="auto" w:fill="auto"/>
            <w:hideMark/>
          </w:tcPr>
          <w:p w:rsidR="00201F65" w:rsidRPr="008476A6" w:rsidRDefault="00201F65" w:rsidP="00201F65">
            <w:pPr>
              <w:spacing w:before="40" w:after="40"/>
              <w:ind w:left="170"/>
              <w:rPr>
                <w:sz w:val="18"/>
                <w:szCs w:val="18"/>
              </w:rPr>
            </w:pPr>
            <w:r w:rsidRPr="008476A6">
              <w:rPr>
                <w:sz w:val="18"/>
                <w:szCs w:val="18"/>
              </w:rPr>
              <w:t>the sensitivity threshold, in kelvins</w:t>
            </w:r>
          </w:p>
        </w:tc>
        <w:tc>
          <w:tcPr>
            <w:tcW w:w="737" w:type="dxa"/>
            <w:tcBorders>
              <w:top w:val="single" w:sz="4" w:space="0" w:color="auto"/>
              <w:left w:val="nil"/>
              <w:bottom w:val="single" w:sz="12"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single" w:sz="4" w:space="0" w:color="auto"/>
              <w:left w:val="nil"/>
              <w:bottom w:val="single" w:sz="12"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single" w:sz="4" w:space="0" w:color="auto"/>
              <w:left w:val="nil"/>
              <w:bottom w:val="single" w:sz="12"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985" w:type="dxa"/>
            <w:tcBorders>
              <w:top w:val="single" w:sz="4" w:space="0" w:color="auto"/>
              <w:left w:val="nil"/>
              <w:bottom w:val="single" w:sz="12"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618" w:type="dxa"/>
            <w:tcBorders>
              <w:top w:val="single" w:sz="4" w:space="0" w:color="auto"/>
              <w:left w:val="nil"/>
              <w:bottom w:val="single" w:sz="12"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X</w:t>
            </w:r>
          </w:p>
        </w:tc>
        <w:tc>
          <w:tcPr>
            <w:tcW w:w="761" w:type="dxa"/>
            <w:tcBorders>
              <w:top w:val="single" w:sz="4" w:space="0" w:color="auto"/>
              <w:left w:val="nil"/>
              <w:bottom w:val="single" w:sz="12"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single" w:sz="4" w:space="0" w:color="auto"/>
              <w:left w:val="nil"/>
              <w:bottom w:val="single" w:sz="12"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single" w:sz="4" w:space="0" w:color="auto"/>
              <w:left w:val="nil"/>
              <w:bottom w:val="single" w:sz="12" w:space="0" w:color="auto"/>
              <w:right w:val="single" w:sz="4"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single" w:sz="4" w:space="0" w:color="auto"/>
              <w:left w:val="nil"/>
              <w:bottom w:val="single" w:sz="12" w:space="0" w:color="auto"/>
              <w:right w:val="double" w:sz="6"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91" w:type="dxa"/>
            <w:tcBorders>
              <w:top w:val="single" w:sz="4" w:space="0" w:color="auto"/>
              <w:left w:val="nil"/>
              <w:bottom w:val="single" w:sz="12" w:space="0" w:color="auto"/>
              <w:right w:val="double" w:sz="6"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C.16.b.1</w:t>
            </w:r>
          </w:p>
        </w:tc>
        <w:tc>
          <w:tcPr>
            <w:tcW w:w="850" w:type="dxa"/>
            <w:tcBorders>
              <w:top w:val="single" w:sz="4" w:space="0" w:color="auto"/>
              <w:left w:val="nil"/>
              <w:bottom w:val="single" w:sz="12" w:space="0" w:color="auto"/>
              <w:right w:val="single" w:sz="12" w:space="0" w:color="auto"/>
            </w:tcBorders>
            <w:shd w:val="clear" w:color="000000" w:fill="FFFFFF"/>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bl>
    <w:p w:rsidR="00201F65" w:rsidRPr="008476A6" w:rsidRDefault="00201F65" w:rsidP="00201F65">
      <w:r w:rsidRPr="008476A6">
        <w:br w:type="page"/>
      </w:r>
    </w:p>
    <w:p w:rsidR="00201F65" w:rsidRPr="008476A6" w:rsidRDefault="00201F65" w:rsidP="00201F65"/>
    <w:tbl>
      <w:tblPr>
        <w:tblW w:w="14616" w:type="dxa"/>
        <w:tblInd w:w="93" w:type="dxa"/>
        <w:tblLook w:val="04A0" w:firstRow="1" w:lastRow="0" w:firstColumn="1" w:lastColumn="0" w:noHBand="0" w:noVBand="1"/>
      </w:tblPr>
      <w:tblGrid>
        <w:gridCol w:w="1151"/>
        <w:gridCol w:w="4422"/>
        <w:gridCol w:w="737"/>
        <w:gridCol w:w="850"/>
        <w:gridCol w:w="907"/>
        <w:gridCol w:w="1077"/>
        <w:gridCol w:w="618"/>
        <w:gridCol w:w="760"/>
        <w:gridCol w:w="839"/>
        <w:gridCol w:w="794"/>
        <w:gridCol w:w="811"/>
        <w:gridCol w:w="799"/>
        <w:gridCol w:w="851"/>
      </w:tblGrid>
      <w:tr w:rsidR="00201F65" w:rsidRPr="008476A6" w:rsidTr="00201F65">
        <w:trPr>
          <w:trHeight w:val="3000"/>
          <w:tblHeader/>
        </w:trPr>
        <w:tc>
          <w:tcPr>
            <w:tcW w:w="1151" w:type="dxa"/>
            <w:tcBorders>
              <w:top w:val="single" w:sz="12" w:space="0" w:color="auto"/>
              <w:left w:val="single" w:sz="12" w:space="0" w:color="auto"/>
              <w:bottom w:val="single" w:sz="2" w:space="0" w:color="auto"/>
              <w:right w:val="nil"/>
            </w:tcBorders>
            <w:shd w:val="clear" w:color="auto" w:fill="auto"/>
            <w:textDirection w:val="btLr"/>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bookmarkStart w:id="2" w:name="_GoBack"/>
            <w:bookmarkEnd w:id="2"/>
            <w:r w:rsidRPr="008476A6">
              <w:rPr>
                <w:rFonts w:asciiTheme="majorBidi" w:hAnsiTheme="majorBidi" w:cstheme="majorBidi"/>
                <w:b/>
                <w:bCs/>
                <w:sz w:val="18"/>
                <w:szCs w:val="18"/>
                <w:lang w:eastAsia="zh-CN"/>
              </w:rPr>
              <w:t>Items in Appendix</w:t>
            </w:r>
          </w:p>
        </w:tc>
        <w:tc>
          <w:tcPr>
            <w:tcW w:w="4422" w:type="dxa"/>
            <w:tcBorders>
              <w:top w:val="single" w:sz="12" w:space="0" w:color="auto"/>
              <w:left w:val="double" w:sz="6" w:space="0" w:color="auto"/>
              <w:bottom w:val="single" w:sz="2" w:space="0" w:color="auto"/>
              <w:right w:val="double" w:sz="6"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i/>
                <w:iCs/>
                <w:sz w:val="18"/>
                <w:szCs w:val="18"/>
                <w:lang w:eastAsia="zh-CN"/>
              </w:rPr>
            </w:pPr>
            <w:r w:rsidRPr="008476A6">
              <w:rPr>
                <w:rFonts w:asciiTheme="majorBidi" w:hAnsiTheme="majorBidi" w:cstheme="majorBidi"/>
                <w:b/>
                <w:bCs/>
                <w:i/>
                <w:iCs/>
                <w:sz w:val="18"/>
                <w:szCs w:val="18"/>
                <w:lang w:eastAsia="zh-CN"/>
              </w:rPr>
              <w:t xml:space="preserve">D </w:t>
            </w:r>
            <w:r w:rsidRPr="008476A6">
              <w:rPr>
                <w:rFonts w:asciiTheme="majorBidi" w:hAnsiTheme="majorBidi" w:cstheme="majorBidi"/>
                <w:b/>
                <w:bCs/>
                <w:i/>
                <w:iCs/>
                <w:sz w:val="18"/>
                <w:szCs w:val="18"/>
                <w:vertAlign w:val="superscript"/>
                <w:lang w:eastAsia="zh-CN"/>
              </w:rPr>
              <w:t>_</w:t>
            </w:r>
            <w:r w:rsidRPr="008476A6">
              <w:rPr>
                <w:rFonts w:asciiTheme="majorBidi" w:hAnsiTheme="majorBidi" w:cstheme="majorBidi"/>
                <w:b/>
                <w:bCs/>
                <w:i/>
                <w:iCs/>
                <w:sz w:val="18"/>
                <w:szCs w:val="18"/>
                <w:lang w:eastAsia="zh-CN"/>
              </w:rPr>
              <w:t xml:space="preserve"> OVERALL LINK CHARACTERISTICS</w:t>
            </w:r>
          </w:p>
        </w:tc>
        <w:tc>
          <w:tcPr>
            <w:tcW w:w="737" w:type="dxa"/>
            <w:tcBorders>
              <w:top w:val="single" w:sz="12" w:space="0" w:color="auto"/>
              <w:left w:val="nil"/>
              <w:bottom w:val="single" w:sz="2" w:space="0" w:color="auto"/>
              <w:right w:val="single" w:sz="4" w:space="0" w:color="auto"/>
            </w:tcBorders>
            <w:shd w:val="clear" w:color="auto" w:fill="auto"/>
            <w:textDirection w:val="btLr"/>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Advance publication of a geostationary-satellite network</w:t>
            </w:r>
          </w:p>
        </w:tc>
        <w:tc>
          <w:tcPr>
            <w:tcW w:w="850" w:type="dxa"/>
            <w:tcBorders>
              <w:top w:val="single" w:sz="12" w:space="0" w:color="auto"/>
              <w:left w:val="nil"/>
              <w:bottom w:val="single" w:sz="2" w:space="0" w:color="auto"/>
              <w:right w:val="single" w:sz="4" w:space="0" w:color="auto"/>
            </w:tcBorders>
            <w:shd w:val="clear" w:color="auto" w:fill="auto"/>
            <w:textDirection w:val="btLr"/>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xml:space="preserve">Advance publication of a non-geostationary-satellite network subject to coordination under </w:t>
            </w:r>
            <w:r w:rsidRPr="008476A6">
              <w:rPr>
                <w:rFonts w:asciiTheme="majorBidi" w:hAnsiTheme="majorBidi" w:cstheme="majorBidi"/>
                <w:b/>
                <w:bCs/>
                <w:sz w:val="18"/>
                <w:szCs w:val="18"/>
                <w:lang w:eastAsia="zh-CN"/>
              </w:rPr>
              <w:br/>
              <w:t>Section II of Article 9</w:t>
            </w:r>
          </w:p>
        </w:tc>
        <w:tc>
          <w:tcPr>
            <w:tcW w:w="907" w:type="dxa"/>
            <w:tcBorders>
              <w:top w:val="single" w:sz="12" w:space="0" w:color="auto"/>
              <w:left w:val="nil"/>
              <w:bottom w:val="single" w:sz="2" w:space="0" w:color="auto"/>
              <w:right w:val="single" w:sz="4" w:space="0" w:color="auto"/>
            </w:tcBorders>
            <w:shd w:val="clear" w:color="auto" w:fill="auto"/>
            <w:textDirection w:val="btLr"/>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xml:space="preserve">Advance publication of a non-geostationary-satellite network not subject to coordination under </w:t>
            </w:r>
            <w:r w:rsidRPr="008476A6">
              <w:rPr>
                <w:rFonts w:asciiTheme="majorBidi" w:hAnsiTheme="majorBidi" w:cstheme="majorBidi"/>
                <w:b/>
                <w:bCs/>
                <w:sz w:val="18"/>
                <w:szCs w:val="18"/>
                <w:lang w:eastAsia="zh-CN"/>
              </w:rPr>
              <w:br/>
              <w:t>Section II of Article 9</w:t>
            </w:r>
          </w:p>
        </w:tc>
        <w:tc>
          <w:tcPr>
            <w:tcW w:w="1077" w:type="dxa"/>
            <w:tcBorders>
              <w:top w:val="single" w:sz="12" w:space="0" w:color="auto"/>
              <w:left w:val="nil"/>
              <w:bottom w:val="single" w:sz="2" w:space="0" w:color="auto"/>
              <w:right w:val="single" w:sz="4" w:space="0" w:color="auto"/>
            </w:tcBorders>
            <w:shd w:val="clear" w:color="auto" w:fill="auto"/>
            <w:textDirection w:val="btLr"/>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xml:space="preserve">Notification or coordination of a geostationary-satellite network (including space operation functions under Article 2A of </w:t>
            </w:r>
            <w:r w:rsidRPr="008476A6">
              <w:rPr>
                <w:rFonts w:asciiTheme="majorBidi" w:hAnsiTheme="majorBidi" w:cstheme="majorBidi"/>
                <w:b/>
                <w:bCs/>
                <w:sz w:val="18"/>
                <w:szCs w:val="18"/>
                <w:lang w:eastAsia="zh-CN"/>
              </w:rPr>
              <w:br/>
              <w:t xml:space="preserve">Appendices 30 or 30A) </w:t>
            </w:r>
          </w:p>
        </w:tc>
        <w:tc>
          <w:tcPr>
            <w:tcW w:w="618" w:type="dxa"/>
            <w:tcBorders>
              <w:top w:val="single" w:sz="12" w:space="0" w:color="auto"/>
              <w:left w:val="nil"/>
              <w:bottom w:val="single" w:sz="2" w:space="0" w:color="auto"/>
              <w:right w:val="single" w:sz="4" w:space="0" w:color="auto"/>
            </w:tcBorders>
            <w:shd w:val="clear" w:color="auto" w:fill="auto"/>
            <w:textDirection w:val="btLr"/>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Notification or coordination of a non-geostationary-satellite network</w:t>
            </w:r>
          </w:p>
        </w:tc>
        <w:tc>
          <w:tcPr>
            <w:tcW w:w="760" w:type="dxa"/>
            <w:tcBorders>
              <w:top w:val="single" w:sz="12" w:space="0" w:color="auto"/>
              <w:left w:val="nil"/>
              <w:bottom w:val="single" w:sz="2" w:space="0" w:color="auto"/>
              <w:right w:val="single" w:sz="4" w:space="0" w:color="auto"/>
            </w:tcBorders>
            <w:shd w:val="clear" w:color="auto" w:fill="auto"/>
            <w:textDirection w:val="btLr"/>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xml:space="preserve">Notification or coordination of an earth station (including notification under Appendices 30A or 30B) </w:t>
            </w:r>
          </w:p>
        </w:tc>
        <w:tc>
          <w:tcPr>
            <w:tcW w:w="839" w:type="dxa"/>
            <w:tcBorders>
              <w:top w:val="single" w:sz="12" w:space="0" w:color="auto"/>
              <w:left w:val="nil"/>
              <w:bottom w:val="single" w:sz="2" w:space="0" w:color="auto"/>
              <w:right w:val="single" w:sz="4" w:space="0" w:color="auto"/>
            </w:tcBorders>
            <w:shd w:val="clear" w:color="auto" w:fill="auto"/>
            <w:textDirection w:val="btLr"/>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Notice for a satellite network in the broadcasting-satellite service under Appendix 30 (Articles 4 and 5)</w:t>
            </w:r>
          </w:p>
        </w:tc>
        <w:tc>
          <w:tcPr>
            <w:tcW w:w="794" w:type="dxa"/>
            <w:tcBorders>
              <w:top w:val="single" w:sz="12" w:space="0" w:color="auto"/>
              <w:left w:val="nil"/>
              <w:bottom w:val="single" w:sz="2" w:space="0" w:color="auto"/>
              <w:right w:val="single" w:sz="4" w:space="0" w:color="auto"/>
            </w:tcBorders>
            <w:shd w:val="clear" w:color="auto" w:fill="auto"/>
            <w:textDirection w:val="btLr"/>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xml:space="preserve">Notice for a satellite network (feeder-link) under Appendix 30A </w:t>
            </w:r>
            <w:r w:rsidRPr="008476A6">
              <w:rPr>
                <w:rFonts w:asciiTheme="majorBidi" w:hAnsiTheme="majorBidi" w:cstheme="majorBidi"/>
                <w:b/>
                <w:bCs/>
                <w:sz w:val="18"/>
                <w:szCs w:val="18"/>
                <w:lang w:eastAsia="zh-CN"/>
              </w:rPr>
              <w:br/>
              <w:t>(Articles 4 and 5)</w:t>
            </w:r>
          </w:p>
        </w:tc>
        <w:tc>
          <w:tcPr>
            <w:tcW w:w="811" w:type="dxa"/>
            <w:tcBorders>
              <w:top w:val="single" w:sz="12" w:space="0" w:color="auto"/>
              <w:left w:val="nil"/>
              <w:bottom w:val="single" w:sz="2" w:space="0" w:color="auto"/>
              <w:right w:val="double" w:sz="6" w:space="0" w:color="auto"/>
            </w:tcBorders>
            <w:shd w:val="clear" w:color="auto" w:fill="auto"/>
            <w:textDirection w:val="btLr"/>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Notice for a satellite network in the fixed-satellite service under Appendix 30B (Articles 6 and 8)</w:t>
            </w:r>
          </w:p>
        </w:tc>
        <w:tc>
          <w:tcPr>
            <w:tcW w:w="799" w:type="dxa"/>
            <w:tcBorders>
              <w:top w:val="single" w:sz="12" w:space="0" w:color="auto"/>
              <w:left w:val="nil"/>
              <w:bottom w:val="single" w:sz="2" w:space="0" w:color="auto"/>
              <w:right w:val="nil"/>
            </w:tcBorders>
            <w:shd w:val="clear" w:color="auto" w:fill="auto"/>
            <w:textDirection w:val="btLr"/>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Items in Appendix</w:t>
            </w:r>
          </w:p>
        </w:tc>
        <w:tc>
          <w:tcPr>
            <w:tcW w:w="851" w:type="dxa"/>
            <w:tcBorders>
              <w:top w:val="single" w:sz="12" w:space="0" w:color="auto"/>
              <w:left w:val="double" w:sz="6" w:space="0" w:color="auto"/>
              <w:bottom w:val="single" w:sz="2" w:space="0" w:color="auto"/>
              <w:right w:val="single" w:sz="12" w:space="0" w:color="auto"/>
            </w:tcBorders>
            <w:shd w:val="clear" w:color="auto" w:fill="auto"/>
            <w:textDirection w:val="btLr"/>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Radio astronomy</w:t>
            </w:r>
          </w:p>
        </w:tc>
      </w:tr>
      <w:tr w:rsidR="00201F65" w:rsidRPr="008476A6" w:rsidTr="00201F65">
        <w:trPr>
          <w:trHeight w:val="555"/>
        </w:trPr>
        <w:tc>
          <w:tcPr>
            <w:tcW w:w="1151" w:type="dxa"/>
            <w:tcBorders>
              <w:top w:val="single" w:sz="2" w:space="0" w:color="auto"/>
              <w:left w:val="single" w:sz="12" w:space="0" w:color="auto"/>
              <w:bottom w:val="single" w:sz="4" w:space="0" w:color="auto"/>
              <w:right w:val="double" w:sz="6" w:space="0" w:color="auto"/>
            </w:tcBorders>
            <w:shd w:val="clear" w:color="auto" w:fill="auto"/>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p>
        </w:tc>
        <w:tc>
          <w:tcPr>
            <w:tcW w:w="4422" w:type="dxa"/>
            <w:tcBorders>
              <w:top w:val="single" w:sz="2" w:space="0" w:color="auto"/>
              <w:left w:val="nil"/>
              <w:bottom w:val="single" w:sz="4" w:space="0" w:color="auto"/>
              <w:right w:val="double" w:sz="6" w:space="0" w:color="auto"/>
            </w:tcBorders>
            <w:shd w:val="clear" w:color="auto" w:fill="auto"/>
          </w:tcPr>
          <w:p w:rsidR="00201F65" w:rsidRPr="008476A6" w:rsidRDefault="00201F65" w:rsidP="00201F65">
            <w:pPr>
              <w:spacing w:before="40" w:after="40"/>
              <w:ind w:left="510"/>
              <w:rPr>
                <w:i/>
                <w:iCs/>
                <w:sz w:val="18"/>
                <w:szCs w:val="18"/>
              </w:rPr>
            </w:pPr>
            <w:r w:rsidRPr="008476A6">
              <w:rPr>
                <w:i/>
                <w:iCs/>
                <w:sz w:val="18"/>
                <w:szCs w:val="18"/>
              </w:rPr>
              <w:t>For non-planned services, this data may be provided by administrations that so desire but only when simple frequency-changing transponders are used on the space station onboard a geostationary satellite</w:t>
            </w:r>
          </w:p>
        </w:tc>
        <w:tc>
          <w:tcPr>
            <w:tcW w:w="7393" w:type="dxa"/>
            <w:gridSpan w:val="9"/>
            <w:tcBorders>
              <w:top w:val="single" w:sz="2" w:space="0" w:color="auto"/>
              <w:left w:val="nil"/>
              <w:bottom w:val="single" w:sz="4" w:space="0" w:color="auto"/>
              <w:right w:val="double" w:sz="6" w:space="0" w:color="auto"/>
            </w:tcBorders>
            <w:shd w:val="clear" w:color="auto" w:fill="auto"/>
            <w:vAlign w:val="center"/>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p>
        </w:tc>
        <w:tc>
          <w:tcPr>
            <w:tcW w:w="799" w:type="dxa"/>
            <w:tcBorders>
              <w:top w:val="single" w:sz="2" w:space="0" w:color="auto"/>
              <w:left w:val="nil"/>
              <w:bottom w:val="single" w:sz="4" w:space="0" w:color="auto"/>
              <w:right w:val="double" w:sz="6" w:space="0" w:color="auto"/>
            </w:tcBorders>
            <w:shd w:val="clear" w:color="auto" w:fill="auto"/>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p>
        </w:tc>
        <w:tc>
          <w:tcPr>
            <w:tcW w:w="851" w:type="dxa"/>
            <w:tcBorders>
              <w:top w:val="single" w:sz="2" w:space="0" w:color="auto"/>
              <w:left w:val="nil"/>
              <w:bottom w:val="single" w:sz="4" w:space="0" w:color="auto"/>
              <w:right w:val="single" w:sz="12" w:space="0" w:color="auto"/>
            </w:tcBorders>
            <w:shd w:val="clear" w:color="auto" w:fill="auto"/>
            <w:vAlign w:val="center"/>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p>
        </w:tc>
      </w:tr>
      <w:tr w:rsidR="00201F65" w:rsidRPr="008476A6" w:rsidTr="00201F65">
        <w:trPr>
          <w:trHeight w:val="555"/>
        </w:trPr>
        <w:tc>
          <w:tcPr>
            <w:tcW w:w="1151" w:type="dxa"/>
            <w:tcBorders>
              <w:top w:val="nil"/>
              <w:left w:val="single" w:sz="12" w:space="0" w:color="auto"/>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D.1</w:t>
            </w:r>
          </w:p>
        </w:tc>
        <w:tc>
          <w:tcPr>
            <w:tcW w:w="4422" w:type="dxa"/>
            <w:tcBorders>
              <w:top w:val="nil"/>
              <w:left w:val="nil"/>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CONNECTION BETWEEN EARTH-TO-SPACE AND SPACE-TO-EARTH FREQUENCIES IN THE NETWORK</w:t>
            </w:r>
          </w:p>
        </w:tc>
        <w:tc>
          <w:tcPr>
            <w:tcW w:w="7393" w:type="dxa"/>
            <w:gridSpan w:val="9"/>
            <w:tcBorders>
              <w:top w:val="single" w:sz="4" w:space="0" w:color="auto"/>
              <w:left w:val="nil"/>
              <w:bottom w:val="single" w:sz="4" w:space="0" w:color="auto"/>
              <w:right w:val="double" w:sz="6" w:space="0" w:color="auto"/>
            </w:tcBorders>
            <w:shd w:val="pct20" w:color="auto" w:fill="auto"/>
            <w:vAlign w:val="center"/>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p>
        </w:tc>
        <w:tc>
          <w:tcPr>
            <w:tcW w:w="799" w:type="dxa"/>
            <w:tcBorders>
              <w:top w:val="nil"/>
              <w:left w:val="nil"/>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D.1</w:t>
            </w:r>
          </w:p>
        </w:tc>
        <w:tc>
          <w:tcPr>
            <w:tcW w:w="851" w:type="dxa"/>
            <w:tcBorders>
              <w:top w:val="single" w:sz="4" w:space="0" w:color="auto"/>
              <w:left w:val="nil"/>
              <w:bottom w:val="single" w:sz="4" w:space="0" w:color="auto"/>
              <w:right w:val="single" w:sz="12" w:space="0" w:color="auto"/>
            </w:tcBorders>
            <w:shd w:val="pct20"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201F65">
        <w:trPr>
          <w:trHeight w:val="1680"/>
        </w:trPr>
        <w:tc>
          <w:tcPr>
            <w:tcW w:w="1151" w:type="dxa"/>
            <w:tcBorders>
              <w:top w:val="nil"/>
              <w:left w:val="single" w:sz="12" w:space="0" w:color="auto"/>
              <w:bottom w:val="single" w:sz="4" w:space="0" w:color="000000"/>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D.1.a</w:t>
            </w:r>
          </w:p>
        </w:tc>
        <w:tc>
          <w:tcPr>
            <w:tcW w:w="4422" w:type="dxa"/>
            <w:tcBorders>
              <w:top w:val="nil"/>
              <w:left w:val="nil"/>
              <w:right w:val="double" w:sz="6" w:space="0" w:color="auto"/>
            </w:tcBorders>
            <w:shd w:val="clear" w:color="auto" w:fill="auto"/>
            <w:hideMark/>
          </w:tcPr>
          <w:p w:rsidR="00201F65" w:rsidRPr="008476A6" w:rsidRDefault="00201F65" w:rsidP="00201F65">
            <w:pPr>
              <w:spacing w:before="40" w:after="40"/>
              <w:ind w:left="170"/>
              <w:rPr>
                <w:sz w:val="18"/>
                <w:szCs w:val="18"/>
              </w:rPr>
            </w:pPr>
            <w:r w:rsidRPr="008476A6">
              <w:rPr>
                <w:sz w:val="18"/>
                <w:szCs w:val="18"/>
              </w:rPr>
              <w:t>the connection between uplink and downlink frequency assignments for each intended combination of receiving and transmitting beams</w:t>
            </w:r>
          </w:p>
          <w:p w:rsidR="00201F65" w:rsidRPr="008476A6" w:rsidRDefault="00201F65" w:rsidP="00201F65">
            <w:pPr>
              <w:spacing w:before="40" w:after="40"/>
              <w:ind w:left="340"/>
              <w:rPr>
                <w:sz w:val="18"/>
                <w:szCs w:val="18"/>
              </w:rPr>
            </w:pPr>
            <w:r w:rsidRPr="008476A6">
              <w:rPr>
                <w:sz w:val="18"/>
                <w:szCs w:val="18"/>
              </w:rPr>
              <w:t xml:space="preserve">In the case of Appendix </w:t>
            </w:r>
            <w:r w:rsidRPr="008476A6">
              <w:rPr>
                <w:b/>
                <w:bCs/>
                <w:sz w:val="18"/>
                <w:szCs w:val="18"/>
              </w:rPr>
              <w:t>30</w:t>
            </w:r>
            <w:r w:rsidRPr="008476A6">
              <w:rPr>
                <w:sz w:val="18"/>
                <w:szCs w:val="18"/>
              </w:rPr>
              <w:t xml:space="preserve"> or </w:t>
            </w:r>
            <w:r w:rsidRPr="008476A6">
              <w:rPr>
                <w:b/>
                <w:bCs/>
                <w:sz w:val="18"/>
                <w:szCs w:val="18"/>
              </w:rPr>
              <w:t>30A</w:t>
            </w:r>
            <w:r w:rsidRPr="008476A6">
              <w:rPr>
                <w:sz w:val="18"/>
                <w:szCs w:val="18"/>
              </w:rPr>
              <w:t>, required only in Region 2</w:t>
            </w:r>
          </w:p>
          <w:p w:rsidR="00201F65" w:rsidRPr="008476A6" w:rsidRDefault="00201F65" w:rsidP="00201F65">
            <w:pPr>
              <w:spacing w:before="40" w:after="40"/>
              <w:ind w:left="340"/>
              <w:rPr>
                <w:sz w:val="18"/>
                <w:szCs w:val="18"/>
              </w:rPr>
            </w:pPr>
            <w:r w:rsidRPr="008476A6">
              <w:rPr>
                <w:sz w:val="18"/>
                <w:szCs w:val="18"/>
              </w:rPr>
              <w:t xml:space="preserve">In the case of Appendix </w:t>
            </w:r>
            <w:r w:rsidRPr="008476A6">
              <w:rPr>
                <w:b/>
                <w:bCs/>
                <w:sz w:val="18"/>
                <w:szCs w:val="18"/>
              </w:rPr>
              <w:t>30B</w:t>
            </w:r>
            <w:r w:rsidRPr="008476A6">
              <w:rPr>
                <w:sz w:val="18"/>
                <w:szCs w:val="18"/>
              </w:rPr>
              <w:t>, required except for submission of one link only</w:t>
            </w:r>
          </w:p>
        </w:tc>
        <w:tc>
          <w:tcPr>
            <w:tcW w:w="737" w:type="dxa"/>
            <w:tcBorders>
              <w:top w:val="nil"/>
              <w:left w:val="double" w:sz="6" w:space="0" w:color="auto"/>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single" w:sz="4" w:space="0" w:color="auto"/>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1077" w:type="dxa"/>
            <w:tcBorders>
              <w:top w:val="nil"/>
              <w:left w:val="single" w:sz="4" w:space="0" w:color="auto"/>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O</w:t>
            </w:r>
          </w:p>
        </w:tc>
        <w:tc>
          <w:tcPr>
            <w:tcW w:w="618" w:type="dxa"/>
            <w:tcBorders>
              <w:top w:val="nil"/>
              <w:left w:val="single" w:sz="4" w:space="0" w:color="auto"/>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60" w:type="dxa"/>
            <w:tcBorders>
              <w:top w:val="nil"/>
              <w:left w:val="single" w:sz="4" w:space="0" w:color="auto"/>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single" w:sz="4" w:space="0" w:color="auto"/>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794" w:type="dxa"/>
            <w:tcBorders>
              <w:top w:val="nil"/>
              <w:left w:val="single" w:sz="4" w:space="0" w:color="auto"/>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811" w:type="dxa"/>
            <w:tcBorders>
              <w:top w:val="nil"/>
              <w:left w:val="single" w:sz="4" w:space="0" w:color="auto"/>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w:t>
            </w:r>
          </w:p>
        </w:tc>
        <w:tc>
          <w:tcPr>
            <w:tcW w:w="799" w:type="dxa"/>
            <w:tcBorders>
              <w:top w:val="nil"/>
              <w:left w:val="double" w:sz="6" w:space="0" w:color="auto"/>
              <w:bottom w:val="single" w:sz="4" w:space="0" w:color="000000"/>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D.1.a</w:t>
            </w:r>
          </w:p>
        </w:tc>
        <w:tc>
          <w:tcPr>
            <w:tcW w:w="851" w:type="dxa"/>
            <w:tcBorders>
              <w:top w:val="nil"/>
              <w:left w:val="double" w:sz="6" w:space="0" w:color="auto"/>
              <w:bottom w:val="single" w:sz="4" w:space="0" w:color="auto"/>
              <w:right w:val="single" w:sz="12"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201F65">
        <w:trPr>
          <w:trHeight w:val="555"/>
        </w:trPr>
        <w:tc>
          <w:tcPr>
            <w:tcW w:w="1151" w:type="dxa"/>
            <w:tcBorders>
              <w:top w:val="nil"/>
              <w:left w:val="single" w:sz="12" w:space="0" w:color="auto"/>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D.2</w:t>
            </w:r>
          </w:p>
        </w:tc>
        <w:tc>
          <w:tcPr>
            <w:tcW w:w="4422" w:type="dxa"/>
            <w:tcBorders>
              <w:top w:val="single" w:sz="4" w:space="0" w:color="auto"/>
              <w:left w:val="nil"/>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TRANSMISSION GAINS AND ASSOCIATED EQUIVALENT SATELLITE LINK NOISE TEMPERATURES</w:t>
            </w:r>
          </w:p>
        </w:tc>
        <w:tc>
          <w:tcPr>
            <w:tcW w:w="7393" w:type="dxa"/>
            <w:gridSpan w:val="9"/>
            <w:tcBorders>
              <w:top w:val="single" w:sz="4" w:space="0" w:color="auto"/>
              <w:left w:val="nil"/>
              <w:bottom w:val="single" w:sz="4" w:space="0" w:color="auto"/>
              <w:right w:val="double" w:sz="6" w:space="0" w:color="auto"/>
            </w:tcBorders>
            <w:shd w:val="pct20" w:color="auto" w:fill="auto"/>
            <w:vAlign w:val="center"/>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p>
        </w:tc>
        <w:tc>
          <w:tcPr>
            <w:tcW w:w="799" w:type="dxa"/>
            <w:tcBorders>
              <w:top w:val="nil"/>
              <w:left w:val="nil"/>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D.2</w:t>
            </w:r>
          </w:p>
        </w:tc>
        <w:tc>
          <w:tcPr>
            <w:tcW w:w="851" w:type="dxa"/>
            <w:tcBorders>
              <w:top w:val="single" w:sz="4" w:space="0" w:color="auto"/>
              <w:left w:val="nil"/>
              <w:bottom w:val="single" w:sz="4" w:space="0" w:color="auto"/>
              <w:right w:val="single" w:sz="12" w:space="0" w:color="auto"/>
            </w:tcBorders>
            <w:shd w:val="pct20"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201F65">
        <w:trPr>
          <w:trHeight w:val="312"/>
        </w:trPr>
        <w:tc>
          <w:tcPr>
            <w:tcW w:w="1151" w:type="dxa"/>
            <w:tcBorders>
              <w:top w:val="nil"/>
              <w:left w:val="single" w:sz="12" w:space="0" w:color="auto"/>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D.2.a</w:t>
            </w:r>
          </w:p>
        </w:tc>
        <w:tc>
          <w:tcPr>
            <w:tcW w:w="4422" w:type="dxa"/>
            <w:tcBorders>
              <w:top w:val="nil"/>
              <w:left w:val="nil"/>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For each entry under D.1.a:</w:t>
            </w:r>
          </w:p>
        </w:tc>
        <w:tc>
          <w:tcPr>
            <w:tcW w:w="737"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1077"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60"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nil"/>
              <w:bottom w:val="single" w:sz="4" w:space="0" w:color="auto"/>
              <w:right w:val="double" w:sz="6"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9" w:type="dxa"/>
            <w:tcBorders>
              <w:top w:val="nil"/>
              <w:left w:val="nil"/>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D.2.a</w:t>
            </w:r>
          </w:p>
        </w:tc>
        <w:tc>
          <w:tcPr>
            <w:tcW w:w="851" w:type="dxa"/>
            <w:tcBorders>
              <w:top w:val="nil"/>
              <w:left w:val="nil"/>
              <w:bottom w:val="single" w:sz="4" w:space="0" w:color="auto"/>
              <w:right w:val="single" w:sz="12"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201F65">
        <w:trPr>
          <w:trHeight w:val="780"/>
        </w:trPr>
        <w:tc>
          <w:tcPr>
            <w:tcW w:w="1151" w:type="dxa"/>
            <w:tcBorders>
              <w:top w:val="nil"/>
              <w:left w:val="single" w:sz="12" w:space="0" w:color="auto"/>
              <w:bottom w:val="single" w:sz="4" w:space="0" w:color="000000"/>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D.2.a.1</w:t>
            </w:r>
          </w:p>
        </w:tc>
        <w:tc>
          <w:tcPr>
            <w:tcW w:w="4422" w:type="dxa"/>
            <w:tcBorders>
              <w:top w:val="single" w:sz="4" w:space="0" w:color="auto"/>
              <w:left w:val="nil"/>
              <w:bottom w:val="single" w:sz="4" w:space="0" w:color="auto"/>
              <w:right w:val="double" w:sz="6" w:space="0" w:color="auto"/>
            </w:tcBorders>
            <w:shd w:val="clear" w:color="auto" w:fill="auto"/>
            <w:hideMark/>
          </w:tcPr>
          <w:p w:rsidR="00201F65" w:rsidRPr="008476A6" w:rsidRDefault="00201F65" w:rsidP="00201F65">
            <w:pPr>
              <w:spacing w:before="40" w:after="40"/>
              <w:ind w:left="170"/>
              <w:rPr>
                <w:sz w:val="18"/>
                <w:szCs w:val="18"/>
              </w:rPr>
            </w:pPr>
            <w:r w:rsidRPr="008476A6">
              <w:rPr>
                <w:sz w:val="18"/>
                <w:szCs w:val="18"/>
              </w:rPr>
              <w:t>the lowest equivalent satellite link noise temperature</w:t>
            </w:r>
          </w:p>
          <w:p w:rsidR="00201F65" w:rsidRPr="008476A6" w:rsidRDefault="00201F65" w:rsidP="00201F65">
            <w:pPr>
              <w:spacing w:before="40" w:after="40"/>
              <w:ind w:left="340"/>
              <w:rPr>
                <w:sz w:val="18"/>
                <w:szCs w:val="18"/>
              </w:rPr>
            </w:pPr>
            <w:r w:rsidRPr="008476A6">
              <w:rPr>
                <w:sz w:val="18"/>
                <w:szCs w:val="18"/>
              </w:rPr>
              <w:t>These values shall be indicated for the nominal value of the angle of elevation</w:t>
            </w:r>
          </w:p>
        </w:tc>
        <w:tc>
          <w:tcPr>
            <w:tcW w:w="737" w:type="dxa"/>
            <w:tcBorders>
              <w:top w:val="nil"/>
              <w:left w:val="double" w:sz="6"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1077"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O</w:t>
            </w:r>
          </w:p>
        </w:tc>
        <w:tc>
          <w:tcPr>
            <w:tcW w:w="618"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60"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9" w:type="dxa"/>
            <w:tcBorders>
              <w:top w:val="nil"/>
              <w:left w:val="double" w:sz="6" w:space="0" w:color="auto"/>
              <w:bottom w:val="single" w:sz="4" w:space="0" w:color="000000"/>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D.2.a.1</w:t>
            </w:r>
          </w:p>
        </w:tc>
        <w:tc>
          <w:tcPr>
            <w:tcW w:w="851" w:type="dxa"/>
            <w:tcBorders>
              <w:top w:val="nil"/>
              <w:left w:val="single" w:sz="4" w:space="0" w:color="auto"/>
              <w:bottom w:val="single" w:sz="4" w:space="0" w:color="000000"/>
              <w:right w:val="single" w:sz="12"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201F65">
        <w:trPr>
          <w:trHeight w:val="1668"/>
        </w:trPr>
        <w:tc>
          <w:tcPr>
            <w:tcW w:w="1151" w:type="dxa"/>
            <w:tcBorders>
              <w:top w:val="nil"/>
              <w:left w:val="single" w:sz="12" w:space="0" w:color="auto"/>
              <w:bottom w:val="single" w:sz="4" w:space="0" w:color="000000"/>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lastRenderedPageBreak/>
              <w:t>D.2.a.2</w:t>
            </w:r>
          </w:p>
        </w:tc>
        <w:tc>
          <w:tcPr>
            <w:tcW w:w="4422" w:type="dxa"/>
            <w:tcBorders>
              <w:top w:val="single" w:sz="4" w:space="0" w:color="auto"/>
              <w:left w:val="nil"/>
              <w:right w:val="double" w:sz="6" w:space="0" w:color="auto"/>
            </w:tcBorders>
            <w:shd w:val="clear" w:color="auto" w:fill="auto"/>
            <w:hideMark/>
          </w:tcPr>
          <w:p w:rsidR="00201F65" w:rsidRPr="008476A6" w:rsidRDefault="00201F65" w:rsidP="00201F65">
            <w:pPr>
              <w:spacing w:before="40" w:after="40"/>
              <w:ind w:left="170"/>
              <w:rPr>
                <w:sz w:val="18"/>
                <w:szCs w:val="18"/>
              </w:rPr>
            </w:pPr>
            <w:r w:rsidRPr="008476A6">
              <w:rPr>
                <w:sz w:val="18"/>
                <w:szCs w:val="18"/>
              </w:rPr>
              <w:t>the associated transmission gain of the lowest equivalent satellite link noise temperature</w:t>
            </w:r>
          </w:p>
          <w:p w:rsidR="00201F65" w:rsidRPr="008476A6" w:rsidRDefault="00201F65" w:rsidP="00201F65">
            <w:pPr>
              <w:spacing w:before="40" w:after="40"/>
              <w:ind w:left="340"/>
              <w:rPr>
                <w:sz w:val="18"/>
                <w:szCs w:val="18"/>
              </w:rPr>
            </w:pPr>
            <w:r w:rsidRPr="008476A6">
              <w:rPr>
                <w:sz w:val="18"/>
                <w:szCs w:val="18"/>
              </w:rPr>
              <w:t>These values shall be indicated for the nominal value of the angle of elevation</w:t>
            </w:r>
          </w:p>
          <w:p w:rsidR="00201F65" w:rsidRPr="008476A6" w:rsidRDefault="00201F65" w:rsidP="00201F65">
            <w:pPr>
              <w:spacing w:before="40" w:after="40"/>
              <w:ind w:left="340"/>
              <w:rPr>
                <w:sz w:val="18"/>
                <w:szCs w:val="18"/>
              </w:rPr>
            </w:pPr>
            <w:r w:rsidRPr="008476A6">
              <w:rPr>
                <w:sz w:val="18"/>
                <w:szCs w:val="18"/>
              </w:rPr>
              <w:t>The transmission gain is evaluated from the output of the receiving antenna of the space station to the output of the receiving antenna of the earth station</w:t>
            </w:r>
          </w:p>
        </w:tc>
        <w:tc>
          <w:tcPr>
            <w:tcW w:w="737" w:type="dxa"/>
            <w:tcBorders>
              <w:top w:val="nil"/>
              <w:left w:val="double" w:sz="6"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1077"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O</w:t>
            </w:r>
          </w:p>
        </w:tc>
        <w:tc>
          <w:tcPr>
            <w:tcW w:w="618"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60"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single" w:sz="4" w:space="0" w:color="auto"/>
              <w:bottom w:val="single" w:sz="4" w:space="0" w:color="000000"/>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9" w:type="dxa"/>
            <w:tcBorders>
              <w:top w:val="nil"/>
              <w:left w:val="double" w:sz="6" w:space="0" w:color="auto"/>
              <w:bottom w:val="single" w:sz="4" w:space="0" w:color="000000"/>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D.2.a.2</w:t>
            </w:r>
          </w:p>
        </w:tc>
        <w:tc>
          <w:tcPr>
            <w:tcW w:w="851" w:type="dxa"/>
            <w:tcBorders>
              <w:top w:val="nil"/>
              <w:left w:val="double" w:sz="6" w:space="0" w:color="auto"/>
              <w:bottom w:val="single" w:sz="4" w:space="0" w:color="000000"/>
              <w:right w:val="single" w:sz="12"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201F65">
        <w:trPr>
          <w:trHeight w:val="525"/>
        </w:trPr>
        <w:tc>
          <w:tcPr>
            <w:tcW w:w="1151" w:type="dxa"/>
            <w:tcBorders>
              <w:top w:val="nil"/>
              <w:left w:val="single" w:sz="12" w:space="0" w:color="auto"/>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D.2.b.1</w:t>
            </w:r>
          </w:p>
        </w:tc>
        <w:tc>
          <w:tcPr>
            <w:tcW w:w="4422" w:type="dxa"/>
            <w:tcBorders>
              <w:top w:val="single" w:sz="4" w:space="0" w:color="auto"/>
              <w:left w:val="nil"/>
              <w:bottom w:val="single" w:sz="4" w:space="0" w:color="auto"/>
              <w:right w:val="double" w:sz="6" w:space="0" w:color="auto"/>
            </w:tcBorders>
            <w:shd w:val="clear" w:color="auto" w:fill="auto"/>
            <w:hideMark/>
          </w:tcPr>
          <w:p w:rsidR="00201F65" w:rsidRPr="008476A6" w:rsidRDefault="00201F65" w:rsidP="00201F65">
            <w:pPr>
              <w:spacing w:before="40" w:after="40"/>
              <w:ind w:left="170"/>
              <w:rPr>
                <w:sz w:val="18"/>
                <w:szCs w:val="18"/>
              </w:rPr>
            </w:pPr>
            <w:r w:rsidRPr="008476A6">
              <w:rPr>
                <w:sz w:val="18"/>
                <w:szCs w:val="18"/>
              </w:rPr>
              <w:t>the values of associated equivalent satellite link noise temperature that correspond to the highest ratio of transmission gain to equivalent satellite link noise temperature</w:t>
            </w:r>
          </w:p>
        </w:tc>
        <w:tc>
          <w:tcPr>
            <w:tcW w:w="737"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1077"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O</w:t>
            </w:r>
          </w:p>
        </w:tc>
        <w:tc>
          <w:tcPr>
            <w:tcW w:w="618"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60"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nil"/>
              <w:bottom w:val="single" w:sz="4" w:space="0" w:color="auto"/>
              <w:right w:val="double" w:sz="6"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9" w:type="dxa"/>
            <w:tcBorders>
              <w:top w:val="nil"/>
              <w:left w:val="nil"/>
              <w:bottom w:val="single" w:sz="4"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D.2.b.1</w:t>
            </w:r>
          </w:p>
        </w:tc>
        <w:tc>
          <w:tcPr>
            <w:tcW w:w="851" w:type="dxa"/>
            <w:tcBorders>
              <w:top w:val="nil"/>
              <w:left w:val="nil"/>
              <w:bottom w:val="single" w:sz="4" w:space="0" w:color="auto"/>
              <w:right w:val="single" w:sz="12"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r w:rsidR="00201F65" w:rsidRPr="008476A6" w:rsidTr="00201F65">
        <w:trPr>
          <w:trHeight w:val="540"/>
        </w:trPr>
        <w:tc>
          <w:tcPr>
            <w:tcW w:w="1151" w:type="dxa"/>
            <w:tcBorders>
              <w:top w:val="nil"/>
              <w:left w:val="single" w:sz="12" w:space="0" w:color="auto"/>
              <w:bottom w:val="single" w:sz="12"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D.2.b.2</w:t>
            </w:r>
          </w:p>
        </w:tc>
        <w:tc>
          <w:tcPr>
            <w:tcW w:w="4422" w:type="dxa"/>
            <w:tcBorders>
              <w:top w:val="nil"/>
              <w:left w:val="nil"/>
              <w:bottom w:val="single" w:sz="12" w:space="0" w:color="auto"/>
              <w:right w:val="double" w:sz="6" w:space="0" w:color="auto"/>
            </w:tcBorders>
            <w:shd w:val="clear" w:color="auto" w:fill="auto"/>
            <w:hideMark/>
          </w:tcPr>
          <w:p w:rsidR="00201F65" w:rsidRPr="008476A6" w:rsidRDefault="00201F65" w:rsidP="00201F65">
            <w:pPr>
              <w:spacing w:before="40" w:after="40"/>
              <w:ind w:left="170"/>
              <w:rPr>
                <w:sz w:val="18"/>
                <w:szCs w:val="18"/>
              </w:rPr>
            </w:pPr>
            <w:r w:rsidRPr="008476A6">
              <w:rPr>
                <w:sz w:val="18"/>
                <w:szCs w:val="18"/>
              </w:rPr>
              <w:t>the values of transmission gain that correspond to the highest ratio of transmission gain to equivalent satellite link noise temperature</w:t>
            </w:r>
          </w:p>
        </w:tc>
        <w:tc>
          <w:tcPr>
            <w:tcW w:w="737" w:type="dxa"/>
            <w:tcBorders>
              <w:top w:val="nil"/>
              <w:left w:val="nil"/>
              <w:bottom w:val="single" w:sz="12"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50" w:type="dxa"/>
            <w:tcBorders>
              <w:top w:val="nil"/>
              <w:left w:val="nil"/>
              <w:bottom w:val="single" w:sz="12"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907" w:type="dxa"/>
            <w:tcBorders>
              <w:top w:val="nil"/>
              <w:left w:val="nil"/>
              <w:bottom w:val="single" w:sz="12"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1077" w:type="dxa"/>
            <w:tcBorders>
              <w:top w:val="nil"/>
              <w:left w:val="nil"/>
              <w:bottom w:val="single" w:sz="12"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O</w:t>
            </w:r>
          </w:p>
        </w:tc>
        <w:tc>
          <w:tcPr>
            <w:tcW w:w="618" w:type="dxa"/>
            <w:tcBorders>
              <w:top w:val="nil"/>
              <w:left w:val="nil"/>
              <w:bottom w:val="single" w:sz="12"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60" w:type="dxa"/>
            <w:tcBorders>
              <w:top w:val="nil"/>
              <w:left w:val="nil"/>
              <w:bottom w:val="single" w:sz="12"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39" w:type="dxa"/>
            <w:tcBorders>
              <w:top w:val="nil"/>
              <w:left w:val="nil"/>
              <w:bottom w:val="single" w:sz="12"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4" w:type="dxa"/>
            <w:tcBorders>
              <w:top w:val="nil"/>
              <w:left w:val="nil"/>
              <w:bottom w:val="single" w:sz="12" w:space="0" w:color="auto"/>
              <w:right w:val="single" w:sz="4"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811" w:type="dxa"/>
            <w:tcBorders>
              <w:top w:val="nil"/>
              <w:left w:val="nil"/>
              <w:bottom w:val="single" w:sz="12" w:space="0" w:color="auto"/>
              <w:right w:val="double" w:sz="6"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c>
          <w:tcPr>
            <w:tcW w:w="799" w:type="dxa"/>
            <w:tcBorders>
              <w:top w:val="nil"/>
              <w:left w:val="nil"/>
              <w:bottom w:val="single" w:sz="12" w:space="0" w:color="auto"/>
              <w:right w:val="double" w:sz="6" w:space="0" w:color="auto"/>
            </w:tcBorders>
            <w:shd w:val="clear" w:color="auto" w:fill="auto"/>
            <w:hideMark/>
          </w:tcPr>
          <w:p w:rsidR="00201F65" w:rsidRPr="008476A6" w:rsidRDefault="00201F65" w:rsidP="00201F65">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476A6">
              <w:rPr>
                <w:rFonts w:asciiTheme="majorBidi" w:hAnsiTheme="majorBidi" w:cstheme="majorBidi"/>
                <w:sz w:val="18"/>
                <w:szCs w:val="18"/>
                <w:lang w:eastAsia="zh-CN"/>
              </w:rPr>
              <w:t>D.2.b.2</w:t>
            </w:r>
          </w:p>
        </w:tc>
        <w:tc>
          <w:tcPr>
            <w:tcW w:w="851" w:type="dxa"/>
            <w:tcBorders>
              <w:top w:val="nil"/>
              <w:left w:val="nil"/>
              <w:bottom w:val="single" w:sz="12" w:space="0" w:color="auto"/>
              <w:right w:val="single" w:sz="12" w:space="0" w:color="auto"/>
            </w:tcBorders>
            <w:shd w:val="clear" w:color="auto" w:fill="auto"/>
            <w:vAlign w:val="center"/>
            <w:hideMark/>
          </w:tcPr>
          <w:p w:rsidR="00201F65" w:rsidRPr="008476A6" w:rsidRDefault="00201F65" w:rsidP="00201F65">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8476A6">
              <w:rPr>
                <w:rFonts w:asciiTheme="majorBidi" w:hAnsiTheme="majorBidi" w:cstheme="majorBidi"/>
                <w:b/>
                <w:bCs/>
                <w:sz w:val="18"/>
                <w:szCs w:val="18"/>
                <w:lang w:eastAsia="zh-CN"/>
              </w:rPr>
              <w:t> </w:t>
            </w:r>
          </w:p>
        </w:tc>
      </w:tr>
    </w:tbl>
    <w:p w:rsidR="00201F65" w:rsidRPr="008476A6" w:rsidRDefault="00201F65" w:rsidP="00201F65">
      <w:pPr>
        <w:rPr>
          <w:rFonts w:asciiTheme="majorBidi" w:hAnsiTheme="majorBidi" w:cstheme="majorBidi"/>
          <w:sz w:val="18"/>
          <w:szCs w:val="18"/>
          <w:lang w:eastAsia="zh-CN"/>
        </w:rPr>
      </w:pPr>
    </w:p>
    <w:sectPr w:rsidR="00201F65" w:rsidRPr="008476A6" w:rsidSect="002B1970">
      <w:headerReference w:type="default" r:id="rId14"/>
      <w:footerReference w:type="default" r:id="rId15"/>
      <w:footerReference w:type="first" r:id="rId16"/>
      <w:pgSz w:w="16834" w:h="11907" w:orient="landscape"/>
      <w:pgMar w:top="1134" w:right="1418" w:bottom="1134" w:left="1418" w:header="720" w:footer="720"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567" w:rsidRDefault="00164567">
      <w:r>
        <w:separator/>
      </w:r>
    </w:p>
  </w:endnote>
  <w:endnote w:type="continuationSeparator" w:id="0">
    <w:p w:rsidR="00164567" w:rsidRDefault="00164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Angsana New">
    <w:panose1 w:val="02020603050405020304"/>
    <w:charset w:val="00"/>
    <w:family w:val="roman"/>
    <w:pitch w:val="variable"/>
    <w:sig w:usb0="01000003" w:usb1="00000000" w:usb2="00000000" w:usb3="00000000" w:csb0="0001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567" w:rsidRPr="00D04CF4" w:rsidRDefault="00164567" w:rsidP="00D04CF4">
    <w:pPr>
      <w:pStyle w:val="Footer"/>
    </w:pPr>
    <w:fldSimple w:instr=" FILENAME \p  \* MERGEFORMAT ">
      <w:r>
        <w:t>P:\ENG\ITU-R\CONF-R\CMR12\DIV\RR-Word2010\VOLII\AP04V2E.docx</w:t>
      </w:r>
    </w:fldSimple>
    <w:r>
      <w:t xml:space="preserve"> (304415)</w:t>
    </w:r>
    <w:r>
      <w:tab/>
      <w:t xml:space="preserve">        </w:t>
    </w:r>
    <w:r>
      <w:fldChar w:fldCharType="begin"/>
    </w:r>
    <w:r>
      <w:instrText xml:space="preserve"> SAVEDATE \@ DD.MM.YY </w:instrText>
    </w:r>
    <w:r>
      <w:fldChar w:fldCharType="separate"/>
    </w:r>
    <w:r>
      <w:t>28.04.11</w:t>
    </w:r>
    <w:r>
      <w:fldChar w:fldCharType="end"/>
    </w:r>
    <w:r>
      <w:tab/>
    </w:r>
    <w:r>
      <w:fldChar w:fldCharType="begin"/>
    </w:r>
    <w:r>
      <w:instrText xml:space="preserve"> PRINTDATE \@ DD.MM.YY </w:instrText>
    </w:r>
    <w:r>
      <w:fldChar w:fldCharType="separate"/>
    </w:r>
    <w:r>
      <w:t>28.04.11</w:t>
    </w:r>
    <w:r>
      <w:fldChar w:fldCharType="end"/>
    </w:r>
  </w:p>
  <w:p w:rsidR="00164567" w:rsidRDefault="001645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567" w:rsidRPr="00D04CF4" w:rsidRDefault="00164567" w:rsidP="00D04CF4">
    <w:pPr>
      <w:pStyle w:val="Footer"/>
    </w:pPr>
    <w:fldSimple w:instr=" FILENAME \p  \* MERGEFORMAT ">
      <w:r>
        <w:t>P:\ENG\ITU-R\CONF-R\CMR12\DIV\RR-Word2010\VOLII\AP04V2E.docx</w:t>
      </w:r>
    </w:fldSimple>
    <w:r>
      <w:t xml:space="preserve"> (304415)</w:t>
    </w:r>
    <w:r>
      <w:tab/>
      <w:t xml:space="preserve">     </w:t>
    </w:r>
    <w:r>
      <w:fldChar w:fldCharType="begin"/>
    </w:r>
    <w:r>
      <w:instrText xml:space="preserve"> SAVEDATE \@ DD.MM.YY </w:instrText>
    </w:r>
    <w:r>
      <w:fldChar w:fldCharType="separate"/>
    </w:r>
    <w:r>
      <w:t>28.04.11</w:t>
    </w:r>
    <w:r>
      <w:fldChar w:fldCharType="end"/>
    </w:r>
    <w:r>
      <w:tab/>
    </w:r>
    <w:r>
      <w:fldChar w:fldCharType="begin"/>
    </w:r>
    <w:r>
      <w:instrText xml:space="preserve"> PRINTDATE \@ DD.MM.YY </w:instrText>
    </w:r>
    <w:r>
      <w:fldChar w:fldCharType="separate"/>
    </w:r>
    <w:r>
      <w:t>28.04.11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567" w:rsidRPr="00B13864" w:rsidRDefault="00164567" w:rsidP="002D07F1">
    <w:pPr>
      <w:pStyle w:val="Footer"/>
      <w:rPr>
        <w:lang w:val="en-US"/>
      </w:rPr>
    </w:pPr>
    <w:fldSimple w:instr=" FILENAME \p \* MERGEFORMAT ">
      <w:r w:rsidRPr="00164567">
        <w:rPr>
          <w:lang w:val="en-US"/>
        </w:rPr>
        <w:t>P</w:t>
      </w:r>
      <w:r>
        <w:t>:\ENG\ITU-R\CONF-R\CMR12\DIV\RR-Word2010\VOLII\AP04V2E.docx</w:t>
      </w:r>
    </w:fldSimple>
    <w:r>
      <w:t xml:space="preserve"> (304415)</w:t>
    </w:r>
    <w:r>
      <w:tab/>
    </w:r>
    <w:r w:rsidRPr="00B13864">
      <w:rPr>
        <w:lang w:val="en-US"/>
      </w:rPr>
      <w:tab/>
    </w:r>
    <w:r>
      <w:fldChar w:fldCharType="begin"/>
    </w:r>
    <w:r>
      <w:instrText xml:space="preserve"> savedate \@ dd.MM.yy </w:instrText>
    </w:r>
    <w:r>
      <w:fldChar w:fldCharType="separate"/>
    </w:r>
    <w:r>
      <w:t>28.04.11</w:t>
    </w:r>
    <w:r>
      <w:fldChar w:fldCharType="end"/>
    </w:r>
    <w:r w:rsidRPr="00B13864">
      <w:rPr>
        <w:lang w:val="en-US"/>
      </w:rPr>
      <w:tab/>
    </w:r>
    <w:r>
      <w:fldChar w:fldCharType="begin"/>
    </w:r>
    <w:r>
      <w:instrText xml:space="preserve"> printdate \@ dd.MM.yy </w:instrText>
    </w:r>
    <w:r>
      <w:fldChar w:fldCharType="separate"/>
    </w:r>
    <w:r>
      <w:t>28.04.11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567" w:rsidRPr="00B13864" w:rsidRDefault="00164567" w:rsidP="00E6257C">
    <w:pPr>
      <w:pStyle w:val="Footer"/>
      <w:rPr>
        <w:lang w:val="en-US"/>
      </w:rPr>
    </w:pPr>
    <w:fldSimple w:instr=" FILENAME \p \* MERGEFORMAT ">
      <w:r w:rsidRPr="00164567">
        <w:rPr>
          <w:lang w:val="en-US"/>
        </w:rPr>
        <w:t>P</w:t>
      </w:r>
      <w:r>
        <w:t>:\ENG\ITU-R\CONF-R\CMR12\DIV\RR-Word2010\VOLII\AP04V2E.docx</w:t>
      </w:r>
    </w:fldSimple>
    <w:r>
      <w:t xml:space="preserve"> ( )</w:t>
    </w:r>
    <w:r w:rsidRPr="00B13864">
      <w:rPr>
        <w:lang w:val="en-US"/>
      </w:rPr>
      <w:tab/>
    </w:r>
    <w:r>
      <w:fldChar w:fldCharType="begin"/>
    </w:r>
    <w:r>
      <w:instrText xml:space="preserve"> savedate \@ dd.MM.yy </w:instrText>
    </w:r>
    <w:r>
      <w:fldChar w:fldCharType="separate"/>
    </w:r>
    <w:r>
      <w:t>28.04.11</w:t>
    </w:r>
    <w:r>
      <w:fldChar w:fldCharType="end"/>
    </w:r>
    <w:r w:rsidRPr="00B13864">
      <w:rPr>
        <w:lang w:val="en-US"/>
      </w:rPr>
      <w:tab/>
    </w:r>
    <w:r>
      <w:fldChar w:fldCharType="begin"/>
    </w:r>
    <w:r>
      <w:instrText xml:space="preserve"> printdate \@ dd.MM.yy </w:instrText>
    </w:r>
    <w:r>
      <w:fldChar w:fldCharType="separate"/>
    </w:r>
    <w:r>
      <w:t>28.04.11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567" w:rsidRDefault="00164567">
      <w:r>
        <w:t>____________________</w:t>
      </w:r>
    </w:p>
  </w:footnote>
  <w:footnote w:type="continuationSeparator" w:id="0">
    <w:p w:rsidR="00164567" w:rsidRDefault="00164567">
      <w:r>
        <w:continuationSeparator/>
      </w:r>
    </w:p>
  </w:footnote>
  <w:footnote w:id="1">
    <w:p w:rsidR="00164567" w:rsidRDefault="00164567" w:rsidP="0038654B">
      <w:pPr>
        <w:pStyle w:val="FootnoteText"/>
        <w:rPr>
          <w:sz w:val="18"/>
          <w:szCs w:val="18"/>
        </w:rPr>
      </w:pPr>
      <w:r w:rsidRPr="005C65F6">
        <w:rPr>
          <w:rStyle w:val="FootnoteReference"/>
        </w:rPr>
        <w:sym w:font="Symbol" w:char="F031"/>
      </w:r>
      <w:r>
        <w:rPr>
          <w:sz w:val="18"/>
          <w:szCs w:val="18"/>
          <w:lang w:val="en-US"/>
        </w:rPr>
        <w:tab/>
      </w:r>
      <w:r w:rsidRPr="00FF20EA">
        <w:rPr>
          <w:rStyle w:val="footnotetextChar1"/>
        </w:rPr>
        <w:t>The Radiocommunication Bureau shall develop and keep up-to-date forms of notice to meet fully the statutory provisions of this Appendix and related decisions of future conferences. Additional information on the items listed in this Annex together with an explanation of the symbols is to be found in the Preface to the BR IFIC (Terrestrial Services).</w:t>
      </w:r>
    </w:p>
  </w:footnote>
  <w:footnote w:id="2">
    <w:p w:rsidR="00164567" w:rsidRPr="005E4028" w:rsidRDefault="00164567">
      <w:pPr>
        <w:pStyle w:val="FootnoteText"/>
        <w:rPr>
          <w:lang w:val="en-US"/>
        </w:rPr>
      </w:pPr>
      <w:r>
        <w:rPr>
          <w:rStyle w:val="FootnoteReference"/>
        </w:rPr>
        <w:t>2</w:t>
      </w:r>
      <w:r>
        <w:t xml:space="preserve"> </w:t>
      </w:r>
      <w:r>
        <w:rPr>
          <w:lang w:val="en-US"/>
        </w:rPr>
        <w:tab/>
      </w:r>
      <w:r>
        <w:t>See footnote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567" w:rsidRDefault="00164567" w:rsidP="00FF20EA">
    <w:pPr>
      <w:pStyle w:val="Header"/>
      <w:tabs>
        <w:tab w:val="right" w:pos="14175"/>
      </w:tabs>
      <w:rPr>
        <w:color w:val="000000"/>
      </w:rPr>
    </w:pPr>
    <w:r>
      <w:rPr>
        <w:color w:val="000000"/>
      </w:rPr>
      <w:fldChar w:fldCharType="begin"/>
    </w:r>
    <w:r>
      <w:rPr>
        <w:color w:val="000000"/>
      </w:rPr>
      <w:instrText xml:space="preserve"> DOCPROPERTY "Header 2"  \* MERGEFORMAT </w:instrText>
    </w:r>
    <w:r>
      <w:rPr>
        <w:color w:val="000000"/>
      </w:rPr>
      <w:fldChar w:fldCharType="separate"/>
    </w:r>
    <w:r>
      <w:rPr>
        <w:b/>
        <w:bCs/>
        <w:color w:val="000000"/>
        <w:lang w:val="en-US"/>
      </w:rPr>
      <w:t>Error! Unknown document property name.</w:t>
    </w:r>
    <w:r>
      <w:rPr>
        <w:color w:val="000000"/>
      </w:rPr>
      <w:fldChar w:fldCharType="end"/>
    </w:r>
    <w:r>
      <w:rPr>
        <w:color w:val="000000"/>
      </w:rPr>
      <w:fldChar w:fldCharType="begin"/>
    </w:r>
    <w:r>
      <w:rPr>
        <w:color w:val="000000"/>
      </w:rPr>
      <w:instrText>styleref href</w:instrText>
    </w:r>
    <w:r>
      <w:rPr>
        <w:color w:val="000000"/>
      </w:rPr>
      <w:fldChar w:fldCharType="separate"/>
    </w:r>
    <w:r>
      <w:rPr>
        <w:noProof/>
        <w:color w:val="000000"/>
      </w:rPr>
      <w:t>4</w:t>
    </w:r>
    <w:r>
      <w:rPr>
        <w:color w:val="000000"/>
      </w:rPr>
      <w:fldChar w:fldCharType="end"/>
    </w:r>
    <w:r>
      <w:rPr>
        <w:color w:val="000000"/>
      </w:rPr>
      <w:t>-</w:t>
    </w: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813006"/>
      <w:docPartObj>
        <w:docPartGallery w:val="Page Numbers (Top of Page)"/>
        <w:docPartUnique/>
      </w:docPartObj>
    </w:sdtPr>
    <w:sdtEndPr>
      <w:rPr>
        <w:noProof/>
      </w:rPr>
    </w:sdtEndPr>
    <w:sdtContent>
      <w:p w:rsidR="00164567" w:rsidRDefault="00164567">
        <w:pPr>
          <w:pStyle w:val="Header"/>
        </w:pPr>
        <w:r>
          <w:fldChar w:fldCharType="begin"/>
        </w:r>
        <w:r>
          <w:instrText xml:space="preserve"> PAGE   \* MERGEFORMAT </w:instrText>
        </w:r>
        <w:r>
          <w:fldChar w:fldCharType="separate"/>
        </w:r>
        <w:r>
          <w:rPr>
            <w:noProof/>
          </w:rPr>
          <w:t>2</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0849383"/>
      <w:docPartObj>
        <w:docPartGallery w:val="Page Numbers (Top of Page)"/>
        <w:docPartUnique/>
      </w:docPartObj>
    </w:sdtPr>
    <w:sdtEndPr>
      <w:rPr>
        <w:noProof/>
      </w:rPr>
    </w:sdtEndPr>
    <w:sdtContent>
      <w:p w:rsidR="00164567" w:rsidRDefault="00164567">
        <w:pPr>
          <w:pStyle w:val="Header"/>
        </w:pPr>
        <w:r>
          <w:fldChar w:fldCharType="begin"/>
        </w:r>
        <w:r>
          <w:instrText xml:space="preserve"> PAGE   \* MERGEFORMAT </w:instrText>
        </w:r>
        <w:r>
          <w:fldChar w:fldCharType="separate"/>
        </w:r>
        <w:r>
          <w:rPr>
            <w:noProof/>
          </w:rPr>
          <w:t>35</w:t>
        </w:r>
        <w:r>
          <w:rPr>
            <w:noProof/>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567" w:rsidRDefault="00164567"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2603FE">
      <w:rPr>
        <w:rStyle w:val="PageNumber"/>
        <w:noProof/>
      </w:rPr>
      <w:t>77</w:t>
    </w:r>
    <w:r>
      <w:rPr>
        <w:rStyle w:val="PageNumber"/>
      </w:rPr>
      <w:fldChar w:fldCharType="end"/>
    </w:r>
    <w:r>
      <w:rPr>
        <w:rStyle w:val="PageNumbe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81657E8"/>
    <w:lvl w:ilvl="0">
      <w:start w:val="1"/>
      <w:numFmt w:val="decimal"/>
      <w:lvlText w:val="%1."/>
      <w:lvlJc w:val="left"/>
      <w:pPr>
        <w:tabs>
          <w:tab w:val="num" w:pos="360"/>
        </w:tabs>
        <w:ind w:left="360" w:hanging="360"/>
      </w:pPr>
    </w:lvl>
  </w:abstractNum>
  <w:abstractNum w:abstractNumId="1">
    <w:nsid w:val="FFFFFF89"/>
    <w:multiLevelType w:val="singleLevel"/>
    <w:tmpl w:val="AA8070D2"/>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FFFFFFFE"/>
    <w:multiLevelType w:val="singleLevel"/>
    <w:tmpl w:val="B39284A0"/>
    <w:lvl w:ilvl="0">
      <w:numFmt w:val="decimal"/>
      <w:lvlText w:val="*"/>
      <w:lvlJc w:val="left"/>
    </w:lvl>
  </w:abstractNum>
  <w:abstractNum w:abstractNumId="3">
    <w:nsid w:val="048F20BD"/>
    <w:multiLevelType w:val="hybridMultilevel"/>
    <w:tmpl w:val="2ADE013C"/>
    <w:lvl w:ilvl="0" w:tplc="234A4A26">
      <w:start w:val="1"/>
      <w:numFmt w:val="lowerLetter"/>
      <w:lvlText w:val="%1)"/>
      <w:lvlJc w:val="left"/>
      <w:pPr>
        <w:tabs>
          <w:tab w:val="num" w:pos="1155"/>
        </w:tabs>
        <w:ind w:left="1155" w:hanging="795"/>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B51469B"/>
    <w:multiLevelType w:val="hybridMultilevel"/>
    <w:tmpl w:val="CFAA3E98"/>
    <w:lvl w:ilvl="0" w:tplc="FC2E23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306"/>
        </w:tabs>
        <w:ind w:left="306" w:hanging="360"/>
      </w:pPr>
      <w:rPr>
        <w:rFonts w:ascii="Courier New" w:hAnsi="Courier New" w:cs="Courier New" w:hint="default"/>
      </w:rPr>
    </w:lvl>
    <w:lvl w:ilvl="2" w:tplc="040C0005" w:tentative="1">
      <w:start w:val="1"/>
      <w:numFmt w:val="bullet"/>
      <w:lvlText w:val=""/>
      <w:lvlJc w:val="left"/>
      <w:pPr>
        <w:tabs>
          <w:tab w:val="num" w:pos="1026"/>
        </w:tabs>
        <w:ind w:left="1026" w:hanging="360"/>
      </w:pPr>
      <w:rPr>
        <w:rFonts w:ascii="Wingdings" w:hAnsi="Wingdings" w:hint="default"/>
      </w:rPr>
    </w:lvl>
    <w:lvl w:ilvl="3" w:tplc="040C0001" w:tentative="1">
      <w:start w:val="1"/>
      <w:numFmt w:val="bullet"/>
      <w:lvlText w:val=""/>
      <w:lvlJc w:val="left"/>
      <w:pPr>
        <w:tabs>
          <w:tab w:val="num" w:pos="1746"/>
        </w:tabs>
        <w:ind w:left="1746" w:hanging="360"/>
      </w:pPr>
      <w:rPr>
        <w:rFonts w:ascii="Symbol" w:hAnsi="Symbol" w:hint="default"/>
      </w:rPr>
    </w:lvl>
    <w:lvl w:ilvl="4" w:tplc="040C0003" w:tentative="1">
      <w:start w:val="1"/>
      <w:numFmt w:val="bullet"/>
      <w:lvlText w:val="o"/>
      <w:lvlJc w:val="left"/>
      <w:pPr>
        <w:tabs>
          <w:tab w:val="num" w:pos="2466"/>
        </w:tabs>
        <w:ind w:left="2466" w:hanging="360"/>
      </w:pPr>
      <w:rPr>
        <w:rFonts w:ascii="Courier New" w:hAnsi="Courier New" w:cs="Courier New" w:hint="default"/>
      </w:rPr>
    </w:lvl>
    <w:lvl w:ilvl="5" w:tplc="040C0005" w:tentative="1">
      <w:start w:val="1"/>
      <w:numFmt w:val="bullet"/>
      <w:lvlText w:val=""/>
      <w:lvlJc w:val="left"/>
      <w:pPr>
        <w:tabs>
          <w:tab w:val="num" w:pos="3186"/>
        </w:tabs>
        <w:ind w:left="3186" w:hanging="360"/>
      </w:pPr>
      <w:rPr>
        <w:rFonts w:ascii="Wingdings" w:hAnsi="Wingdings" w:hint="default"/>
      </w:rPr>
    </w:lvl>
    <w:lvl w:ilvl="6" w:tplc="040C0001" w:tentative="1">
      <w:start w:val="1"/>
      <w:numFmt w:val="bullet"/>
      <w:lvlText w:val=""/>
      <w:lvlJc w:val="left"/>
      <w:pPr>
        <w:tabs>
          <w:tab w:val="num" w:pos="3906"/>
        </w:tabs>
        <w:ind w:left="3906" w:hanging="360"/>
      </w:pPr>
      <w:rPr>
        <w:rFonts w:ascii="Symbol" w:hAnsi="Symbol" w:hint="default"/>
      </w:rPr>
    </w:lvl>
    <w:lvl w:ilvl="7" w:tplc="040C0003" w:tentative="1">
      <w:start w:val="1"/>
      <w:numFmt w:val="bullet"/>
      <w:lvlText w:val="o"/>
      <w:lvlJc w:val="left"/>
      <w:pPr>
        <w:tabs>
          <w:tab w:val="num" w:pos="4626"/>
        </w:tabs>
        <w:ind w:left="4626" w:hanging="360"/>
      </w:pPr>
      <w:rPr>
        <w:rFonts w:ascii="Courier New" w:hAnsi="Courier New" w:cs="Courier New" w:hint="default"/>
      </w:rPr>
    </w:lvl>
    <w:lvl w:ilvl="8" w:tplc="040C0005" w:tentative="1">
      <w:start w:val="1"/>
      <w:numFmt w:val="bullet"/>
      <w:lvlText w:val=""/>
      <w:lvlJc w:val="left"/>
      <w:pPr>
        <w:tabs>
          <w:tab w:val="num" w:pos="5346"/>
        </w:tabs>
        <w:ind w:left="5346" w:hanging="360"/>
      </w:pPr>
      <w:rPr>
        <w:rFonts w:ascii="Wingdings" w:hAnsi="Wingdings" w:hint="default"/>
      </w:rPr>
    </w:lvl>
  </w:abstractNum>
  <w:abstractNum w:abstractNumId="5">
    <w:nsid w:val="0FA44BED"/>
    <w:multiLevelType w:val="hybridMultilevel"/>
    <w:tmpl w:val="11AE7F1E"/>
    <w:lvl w:ilvl="0" w:tplc="4A90EDE2">
      <w:start w:val="1"/>
      <w:numFmt w:val="bullet"/>
      <w:lvlText w:val="o"/>
      <w:lvlJc w:val="left"/>
      <w:pPr>
        <w:tabs>
          <w:tab w:val="num" w:pos="567"/>
        </w:tabs>
        <w:ind w:left="624" w:hanging="227"/>
      </w:pPr>
      <w:rPr>
        <w:rFonts w:ascii="Times New Roman" w:hAnsi="Times New Roman" w:hint="default"/>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48B586E"/>
    <w:multiLevelType w:val="hybridMultilevel"/>
    <w:tmpl w:val="CBECBC04"/>
    <w:lvl w:ilvl="0" w:tplc="FC2E23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306"/>
        </w:tabs>
        <w:ind w:left="306" w:hanging="360"/>
      </w:pPr>
      <w:rPr>
        <w:rFonts w:ascii="Courier New" w:hAnsi="Courier New" w:cs="Courier New" w:hint="default"/>
      </w:rPr>
    </w:lvl>
    <w:lvl w:ilvl="2" w:tplc="040C0005" w:tentative="1">
      <w:start w:val="1"/>
      <w:numFmt w:val="bullet"/>
      <w:lvlText w:val=""/>
      <w:lvlJc w:val="left"/>
      <w:pPr>
        <w:tabs>
          <w:tab w:val="num" w:pos="1026"/>
        </w:tabs>
        <w:ind w:left="1026" w:hanging="360"/>
      </w:pPr>
      <w:rPr>
        <w:rFonts w:ascii="Wingdings" w:hAnsi="Wingdings" w:hint="default"/>
      </w:rPr>
    </w:lvl>
    <w:lvl w:ilvl="3" w:tplc="040C0001" w:tentative="1">
      <w:start w:val="1"/>
      <w:numFmt w:val="bullet"/>
      <w:lvlText w:val=""/>
      <w:lvlJc w:val="left"/>
      <w:pPr>
        <w:tabs>
          <w:tab w:val="num" w:pos="1746"/>
        </w:tabs>
        <w:ind w:left="1746" w:hanging="360"/>
      </w:pPr>
      <w:rPr>
        <w:rFonts w:ascii="Symbol" w:hAnsi="Symbol" w:hint="default"/>
      </w:rPr>
    </w:lvl>
    <w:lvl w:ilvl="4" w:tplc="040C0003" w:tentative="1">
      <w:start w:val="1"/>
      <w:numFmt w:val="bullet"/>
      <w:lvlText w:val="o"/>
      <w:lvlJc w:val="left"/>
      <w:pPr>
        <w:tabs>
          <w:tab w:val="num" w:pos="2466"/>
        </w:tabs>
        <w:ind w:left="2466" w:hanging="360"/>
      </w:pPr>
      <w:rPr>
        <w:rFonts w:ascii="Courier New" w:hAnsi="Courier New" w:cs="Courier New" w:hint="default"/>
      </w:rPr>
    </w:lvl>
    <w:lvl w:ilvl="5" w:tplc="040C0005" w:tentative="1">
      <w:start w:val="1"/>
      <w:numFmt w:val="bullet"/>
      <w:lvlText w:val=""/>
      <w:lvlJc w:val="left"/>
      <w:pPr>
        <w:tabs>
          <w:tab w:val="num" w:pos="3186"/>
        </w:tabs>
        <w:ind w:left="3186" w:hanging="360"/>
      </w:pPr>
      <w:rPr>
        <w:rFonts w:ascii="Wingdings" w:hAnsi="Wingdings" w:hint="default"/>
      </w:rPr>
    </w:lvl>
    <w:lvl w:ilvl="6" w:tplc="040C0001" w:tentative="1">
      <w:start w:val="1"/>
      <w:numFmt w:val="bullet"/>
      <w:lvlText w:val=""/>
      <w:lvlJc w:val="left"/>
      <w:pPr>
        <w:tabs>
          <w:tab w:val="num" w:pos="3906"/>
        </w:tabs>
        <w:ind w:left="3906" w:hanging="360"/>
      </w:pPr>
      <w:rPr>
        <w:rFonts w:ascii="Symbol" w:hAnsi="Symbol" w:hint="default"/>
      </w:rPr>
    </w:lvl>
    <w:lvl w:ilvl="7" w:tplc="040C0003" w:tentative="1">
      <w:start w:val="1"/>
      <w:numFmt w:val="bullet"/>
      <w:lvlText w:val="o"/>
      <w:lvlJc w:val="left"/>
      <w:pPr>
        <w:tabs>
          <w:tab w:val="num" w:pos="4626"/>
        </w:tabs>
        <w:ind w:left="4626" w:hanging="360"/>
      </w:pPr>
      <w:rPr>
        <w:rFonts w:ascii="Courier New" w:hAnsi="Courier New" w:cs="Courier New" w:hint="default"/>
      </w:rPr>
    </w:lvl>
    <w:lvl w:ilvl="8" w:tplc="040C0005" w:tentative="1">
      <w:start w:val="1"/>
      <w:numFmt w:val="bullet"/>
      <w:lvlText w:val=""/>
      <w:lvlJc w:val="left"/>
      <w:pPr>
        <w:tabs>
          <w:tab w:val="num" w:pos="5346"/>
        </w:tabs>
        <w:ind w:left="5346" w:hanging="360"/>
      </w:pPr>
      <w:rPr>
        <w:rFonts w:ascii="Wingdings" w:hAnsi="Wingdings" w:hint="default"/>
      </w:rPr>
    </w:lvl>
  </w:abstractNum>
  <w:abstractNum w:abstractNumId="7">
    <w:nsid w:val="16AF7026"/>
    <w:multiLevelType w:val="hybridMultilevel"/>
    <w:tmpl w:val="54E2EDAE"/>
    <w:lvl w:ilvl="0" w:tplc="267CAFC0">
      <w:start w:val="1"/>
      <w:numFmt w:val="bullet"/>
      <w:lvlText w:val="o"/>
      <w:lvlJc w:val="left"/>
      <w:pPr>
        <w:tabs>
          <w:tab w:val="num" w:pos="794"/>
        </w:tabs>
        <w:ind w:left="851" w:hanging="227"/>
      </w:pPr>
      <w:rPr>
        <w:rFonts w:ascii="Times New Roman" w:hAnsi="Times New Roman" w:hint="default"/>
        <w:sz w:val="16"/>
      </w:rPr>
    </w:lvl>
    <w:lvl w:ilvl="1" w:tplc="08090003" w:tentative="1">
      <w:start w:val="1"/>
      <w:numFmt w:val="bullet"/>
      <w:lvlText w:val="o"/>
      <w:lvlJc w:val="left"/>
      <w:pPr>
        <w:tabs>
          <w:tab w:val="num" w:pos="1667"/>
        </w:tabs>
        <w:ind w:left="1667" w:hanging="360"/>
      </w:pPr>
      <w:rPr>
        <w:rFonts w:ascii="Courier New" w:hAnsi="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8">
    <w:nsid w:val="1EC701B8"/>
    <w:multiLevelType w:val="hybridMultilevel"/>
    <w:tmpl w:val="3816F304"/>
    <w:lvl w:ilvl="0" w:tplc="29AAAADE">
      <w:start w:val="1"/>
      <w:numFmt w:val="bullet"/>
      <w:lvlText w:val="o"/>
      <w:lvlJc w:val="left"/>
      <w:pPr>
        <w:tabs>
          <w:tab w:val="num" w:pos="1134"/>
        </w:tabs>
        <w:ind w:left="1191" w:hanging="227"/>
      </w:pPr>
      <w:rPr>
        <w:rFonts w:ascii="Courier New" w:hAnsi="Courier New" w:hint="default"/>
        <w:sz w:val="16"/>
      </w:rPr>
    </w:lvl>
    <w:lvl w:ilvl="1" w:tplc="08090003" w:tentative="1">
      <w:start w:val="1"/>
      <w:numFmt w:val="bullet"/>
      <w:lvlText w:val="o"/>
      <w:lvlJc w:val="left"/>
      <w:pPr>
        <w:tabs>
          <w:tab w:val="num" w:pos="2007"/>
        </w:tabs>
        <w:ind w:left="2007" w:hanging="360"/>
      </w:pPr>
      <w:rPr>
        <w:rFonts w:ascii="Courier New" w:hAnsi="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9">
    <w:nsid w:val="1F0C442E"/>
    <w:multiLevelType w:val="hybridMultilevel"/>
    <w:tmpl w:val="9A567ADC"/>
    <w:lvl w:ilvl="0" w:tplc="267CAFC0">
      <w:start w:val="1"/>
      <w:numFmt w:val="bullet"/>
      <w:lvlText w:val="o"/>
      <w:lvlJc w:val="left"/>
      <w:pPr>
        <w:tabs>
          <w:tab w:val="num" w:pos="567"/>
        </w:tabs>
        <w:ind w:left="624" w:hanging="227"/>
      </w:pPr>
      <w:rPr>
        <w:rFonts w:ascii="Times New Roman" w:hAnsi="Times New Roman" w:hint="default"/>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1F425BD1"/>
    <w:multiLevelType w:val="hybridMultilevel"/>
    <w:tmpl w:val="A5A42CAC"/>
    <w:lvl w:ilvl="0" w:tplc="F0848778">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4A8033C"/>
    <w:multiLevelType w:val="hybridMultilevel"/>
    <w:tmpl w:val="97E81E0E"/>
    <w:lvl w:ilvl="0" w:tplc="4D7C0CDA">
      <w:start w:val="1"/>
      <w:numFmt w:val="bullet"/>
      <w:lvlText w:val="•"/>
      <w:lvlJc w:val="left"/>
      <w:pPr>
        <w:tabs>
          <w:tab w:val="num" w:pos="720"/>
        </w:tabs>
        <w:ind w:left="720" w:hanging="360"/>
      </w:pPr>
      <w:rPr>
        <w:rFonts w:ascii="Trebuchet MS" w:hAnsi="Trebuchet MS" w:hint="default"/>
      </w:rPr>
    </w:lvl>
    <w:lvl w:ilvl="1" w:tplc="5A98E644" w:tentative="1">
      <w:start w:val="1"/>
      <w:numFmt w:val="bullet"/>
      <w:lvlText w:val="•"/>
      <w:lvlJc w:val="left"/>
      <w:pPr>
        <w:tabs>
          <w:tab w:val="num" w:pos="1440"/>
        </w:tabs>
        <w:ind w:left="1440" w:hanging="360"/>
      </w:pPr>
      <w:rPr>
        <w:rFonts w:ascii="Trebuchet MS" w:hAnsi="Trebuchet MS" w:hint="default"/>
      </w:rPr>
    </w:lvl>
    <w:lvl w:ilvl="2" w:tplc="8620FFCA" w:tentative="1">
      <w:start w:val="1"/>
      <w:numFmt w:val="bullet"/>
      <w:lvlText w:val="•"/>
      <w:lvlJc w:val="left"/>
      <w:pPr>
        <w:tabs>
          <w:tab w:val="num" w:pos="2160"/>
        </w:tabs>
        <w:ind w:left="2160" w:hanging="360"/>
      </w:pPr>
      <w:rPr>
        <w:rFonts w:ascii="Trebuchet MS" w:hAnsi="Trebuchet MS" w:hint="default"/>
      </w:rPr>
    </w:lvl>
    <w:lvl w:ilvl="3" w:tplc="83FE09D2" w:tentative="1">
      <w:start w:val="1"/>
      <w:numFmt w:val="bullet"/>
      <w:lvlText w:val="•"/>
      <w:lvlJc w:val="left"/>
      <w:pPr>
        <w:tabs>
          <w:tab w:val="num" w:pos="2880"/>
        </w:tabs>
        <w:ind w:left="2880" w:hanging="360"/>
      </w:pPr>
      <w:rPr>
        <w:rFonts w:ascii="Trebuchet MS" w:hAnsi="Trebuchet MS" w:hint="default"/>
      </w:rPr>
    </w:lvl>
    <w:lvl w:ilvl="4" w:tplc="23CA4C50" w:tentative="1">
      <w:start w:val="1"/>
      <w:numFmt w:val="bullet"/>
      <w:lvlText w:val="•"/>
      <w:lvlJc w:val="left"/>
      <w:pPr>
        <w:tabs>
          <w:tab w:val="num" w:pos="3600"/>
        </w:tabs>
        <w:ind w:left="3600" w:hanging="360"/>
      </w:pPr>
      <w:rPr>
        <w:rFonts w:ascii="Trebuchet MS" w:hAnsi="Trebuchet MS" w:hint="default"/>
      </w:rPr>
    </w:lvl>
    <w:lvl w:ilvl="5" w:tplc="24C4C00E" w:tentative="1">
      <w:start w:val="1"/>
      <w:numFmt w:val="bullet"/>
      <w:lvlText w:val="•"/>
      <w:lvlJc w:val="left"/>
      <w:pPr>
        <w:tabs>
          <w:tab w:val="num" w:pos="4320"/>
        </w:tabs>
        <w:ind w:left="4320" w:hanging="360"/>
      </w:pPr>
      <w:rPr>
        <w:rFonts w:ascii="Trebuchet MS" w:hAnsi="Trebuchet MS" w:hint="default"/>
      </w:rPr>
    </w:lvl>
    <w:lvl w:ilvl="6" w:tplc="9514A346" w:tentative="1">
      <w:start w:val="1"/>
      <w:numFmt w:val="bullet"/>
      <w:lvlText w:val="•"/>
      <w:lvlJc w:val="left"/>
      <w:pPr>
        <w:tabs>
          <w:tab w:val="num" w:pos="5040"/>
        </w:tabs>
        <w:ind w:left="5040" w:hanging="360"/>
      </w:pPr>
      <w:rPr>
        <w:rFonts w:ascii="Trebuchet MS" w:hAnsi="Trebuchet MS" w:hint="default"/>
      </w:rPr>
    </w:lvl>
    <w:lvl w:ilvl="7" w:tplc="2F94A5CA" w:tentative="1">
      <w:start w:val="1"/>
      <w:numFmt w:val="bullet"/>
      <w:lvlText w:val="•"/>
      <w:lvlJc w:val="left"/>
      <w:pPr>
        <w:tabs>
          <w:tab w:val="num" w:pos="5760"/>
        </w:tabs>
        <w:ind w:left="5760" w:hanging="360"/>
      </w:pPr>
      <w:rPr>
        <w:rFonts w:ascii="Trebuchet MS" w:hAnsi="Trebuchet MS" w:hint="default"/>
      </w:rPr>
    </w:lvl>
    <w:lvl w:ilvl="8" w:tplc="BFC46496" w:tentative="1">
      <w:start w:val="1"/>
      <w:numFmt w:val="bullet"/>
      <w:lvlText w:val="•"/>
      <w:lvlJc w:val="left"/>
      <w:pPr>
        <w:tabs>
          <w:tab w:val="num" w:pos="6480"/>
        </w:tabs>
        <w:ind w:left="6480" w:hanging="360"/>
      </w:pPr>
      <w:rPr>
        <w:rFonts w:ascii="Trebuchet MS" w:hAnsi="Trebuchet MS" w:hint="default"/>
      </w:rPr>
    </w:lvl>
  </w:abstractNum>
  <w:abstractNum w:abstractNumId="12">
    <w:nsid w:val="2B7A160C"/>
    <w:multiLevelType w:val="hybridMultilevel"/>
    <w:tmpl w:val="59F6A944"/>
    <w:lvl w:ilvl="0" w:tplc="9968BDB0">
      <w:start w:val="1"/>
      <w:numFmt w:val="decimal"/>
      <w:lvlText w:val="%1"/>
      <w:lvlJc w:val="left"/>
      <w:pPr>
        <w:tabs>
          <w:tab w:val="num" w:pos="2196"/>
        </w:tabs>
        <w:ind w:left="2196" w:hanging="1140"/>
      </w:pPr>
      <w:rPr>
        <w:rFonts w:hint="default"/>
      </w:rPr>
    </w:lvl>
    <w:lvl w:ilvl="1" w:tplc="04130019">
      <w:start w:val="1"/>
      <w:numFmt w:val="lowerLetter"/>
      <w:lvlText w:val="%2."/>
      <w:lvlJc w:val="left"/>
      <w:pPr>
        <w:tabs>
          <w:tab w:val="num" w:pos="2136"/>
        </w:tabs>
        <w:ind w:left="2136" w:hanging="360"/>
      </w:pPr>
    </w:lvl>
    <w:lvl w:ilvl="2" w:tplc="33EC2D4A">
      <w:numFmt w:val="bullet"/>
      <w:lvlText w:val="–"/>
      <w:lvlJc w:val="left"/>
      <w:pPr>
        <w:tabs>
          <w:tab w:val="num" w:pos="3036"/>
        </w:tabs>
        <w:ind w:left="3036" w:hanging="360"/>
      </w:pPr>
      <w:rPr>
        <w:rFonts w:ascii="Times" w:eastAsia="Times New Roman" w:hAnsi="Times" w:cs="Times" w:hint="default"/>
      </w:rPr>
    </w:lvl>
    <w:lvl w:ilvl="3" w:tplc="0413000F" w:tentative="1">
      <w:start w:val="1"/>
      <w:numFmt w:val="decimal"/>
      <w:lvlText w:val="%4."/>
      <w:lvlJc w:val="left"/>
      <w:pPr>
        <w:tabs>
          <w:tab w:val="num" w:pos="3576"/>
        </w:tabs>
        <w:ind w:left="3576" w:hanging="360"/>
      </w:pPr>
    </w:lvl>
    <w:lvl w:ilvl="4" w:tplc="04130019" w:tentative="1">
      <w:start w:val="1"/>
      <w:numFmt w:val="lowerLetter"/>
      <w:lvlText w:val="%5."/>
      <w:lvlJc w:val="left"/>
      <w:pPr>
        <w:tabs>
          <w:tab w:val="num" w:pos="4296"/>
        </w:tabs>
        <w:ind w:left="4296" w:hanging="360"/>
      </w:pPr>
    </w:lvl>
    <w:lvl w:ilvl="5" w:tplc="0413001B" w:tentative="1">
      <w:start w:val="1"/>
      <w:numFmt w:val="lowerRoman"/>
      <w:lvlText w:val="%6."/>
      <w:lvlJc w:val="right"/>
      <w:pPr>
        <w:tabs>
          <w:tab w:val="num" w:pos="5016"/>
        </w:tabs>
        <w:ind w:left="5016" w:hanging="180"/>
      </w:pPr>
    </w:lvl>
    <w:lvl w:ilvl="6" w:tplc="0413000F" w:tentative="1">
      <w:start w:val="1"/>
      <w:numFmt w:val="decimal"/>
      <w:lvlText w:val="%7."/>
      <w:lvlJc w:val="left"/>
      <w:pPr>
        <w:tabs>
          <w:tab w:val="num" w:pos="5736"/>
        </w:tabs>
        <w:ind w:left="5736" w:hanging="360"/>
      </w:pPr>
    </w:lvl>
    <w:lvl w:ilvl="7" w:tplc="04130019" w:tentative="1">
      <w:start w:val="1"/>
      <w:numFmt w:val="lowerLetter"/>
      <w:lvlText w:val="%8."/>
      <w:lvlJc w:val="left"/>
      <w:pPr>
        <w:tabs>
          <w:tab w:val="num" w:pos="6456"/>
        </w:tabs>
        <w:ind w:left="6456" w:hanging="360"/>
      </w:pPr>
    </w:lvl>
    <w:lvl w:ilvl="8" w:tplc="0413001B" w:tentative="1">
      <w:start w:val="1"/>
      <w:numFmt w:val="lowerRoman"/>
      <w:lvlText w:val="%9."/>
      <w:lvlJc w:val="right"/>
      <w:pPr>
        <w:tabs>
          <w:tab w:val="num" w:pos="7176"/>
        </w:tabs>
        <w:ind w:left="7176" w:hanging="180"/>
      </w:pPr>
    </w:lvl>
  </w:abstractNum>
  <w:abstractNum w:abstractNumId="13">
    <w:nsid w:val="2ECE5259"/>
    <w:multiLevelType w:val="hybridMultilevel"/>
    <w:tmpl w:val="138E96F4"/>
    <w:lvl w:ilvl="0" w:tplc="B9207604">
      <w:start w:val="1"/>
      <w:numFmt w:val="lowerLetter"/>
      <w:lvlText w:val="%1)"/>
      <w:lvlJc w:val="left"/>
      <w:pPr>
        <w:tabs>
          <w:tab w:val="num" w:pos="1500"/>
        </w:tabs>
        <w:ind w:left="1500" w:hanging="114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1CB74E0"/>
    <w:multiLevelType w:val="multilevel"/>
    <w:tmpl w:val="F628DCB2"/>
    <w:lvl w:ilvl="0">
      <w:start w:val="1"/>
      <w:numFmt w:val="decimal"/>
      <w:lvlText w:val="%1"/>
      <w:lvlJc w:val="left"/>
      <w:pPr>
        <w:tabs>
          <w:tab w:val="num" w:pos="1140"/>
        </w:tabs>
        <w:ind w:left="1140" w:hanging="1140"/>
      </w:pPr>
      <w:rPr>
        <w:rFonts w:hint="default"/>
      </w:rPr>
    </w:lvl>
    <w:lvl w:ilvl="1">
      <w:start w:val="6"/>
      <w:numFmt w:val="decimal"/>
      <w:lvlText w:val="%1.%2"/>
      <w:lvlJc w:val="left"/>
      <w:pPr>
        <w:tabs>
          <w:tab w:val="num" w:pos="1140"/>
        </w:tabs>
        <w:ind w:left="1140" w:hanging="1140"/>
      </w:pPr>
      <w:rPr>
        <w:rFonts w:hint="default"/>
      </w:rPr>
    </w:lvl>
    <w:lvl w:ilvl="2">
      <w:start w:val="4"/>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2936656"/>
    <w:multiLevelType w:val="multilevel"/>
    <w:tmpl w:val="62B41640"/>
    <w:lvl w:ilvl="0">
      <w:start w:val="2"/>
      <w:numFmt w:val="decimal"/>
      <w:lvlText w:val="%1"/>
      <w:lvlJc w:val="left"/>
      <w:pPr>
        <w:tabs>
          <w:tab w:val="num" w:pos="360"/>
        </w:tabs>
        <w:ind w:left="360" w:hanging="360"/>
      </w:pPr>
      <w:rPr>
        <w:rFonts w:hint="default"/>
        <w:i/>
      </w:rPr>
    </w:lvl>
    <w:lvl w:ilvl="1">
      <w:start w:val="1"/>
      <w:numFmt w:val="decimal"/>
      <w:lvlText w:val="%1.%2"/>
      <w:lvlJc w:val="left"/>
      <w:pPr>
        <w:tabs>
          <w:tab w:val="num" w:pos="360"/>
        </w:tabs>
        <w:ind w:left="360" w:hanging="360"/>
      </w:pPr>
      <w:rPr>
        <w:rFonts w:hint="default"/>
        <w:i/>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16">
    <w:nsid w:val="338A7468"/>
    <w:multiLevelType w:val="hybridMultilevel"/>
    <w:tmpl w:val="2B9A24D2"/>
    <w:lvl w:ilvl="0" w:tplc="782CC070">
      <w:start w:val="29"/>
      <w:numFmt w:val="bullet"/>
      <w:lvlText w:val="-"/>
      <w:lvlJc w:val="left"/>
      <w:pPr>
        <w:tabs>
          <w:tab w:val="num" w:pos="1500"/>
        </w:tabs>
        <w:ind w:left="1500" w:hanging="360"/>
      </w:pPr>
      <w:rPr>
        <w:rFonts w:ascii="Times New Roman" w:eastAsia="Times New Roman" w:hAnsi="Times New Roman" w:cs="Times New Roman" w:hint="default"/>
      </w:rPr>
    </w:lvl>
    <w:lvl w:ilvl="1" w:tplc="040C0003" w:tentative="1">
      <w:start w:val="1"/>
      <w:numFmt w:val="bullet"/>
      <w:lvlText w:val="o"/>
      <w:lvlJc w:val="left"/>
      <w:pPr>
        <w:tabs>
          <w:tab w:val="num" w:pos="2220"/>
        </w:tabs>
        <w:ind w:left="2220" w:hanging="360"/>
      </w:pPr>
      <w:rPr>
        <w:rFonts w:ascii="Courier New" w:hAnsi="Courier New" w:cs="Courier New" w:hint="default"/>
      </w:rPr>
    </w:lvl>
    <w:lvl w:ilvl="2" w:tplc="040C0005" w:tentative="1">
      <w:start w:val="1"/>
      <w:numFmt w:val="bullet"/>
      <w:lvlText w:val=""/>
      <w:lvlJc w:val="left"/>
      <w:pPr>
        <w:tabs>
          <w:tab w:val="num" w:pos="2940"/>
        </w:tabs>
        <w:ind w:left="2940" w:hanging="360"/>
      </w:pPr>
      <w:rPr>
        <w:rFonts w:ascii="Wingdings" w:hAnsi="Wingdings" w:hint="default"/>
      </w:rPr>
    </w:lvl>
    <w:lvl w:ilvl="3" w:tplc="040C0001" w:tentative="1">
      <w:start w:val="1"/>
      <w:numFmt w:val="bullet"/>
      <w:lvlText w:val=""/>
      <w:lvlJc w:val="left"/>
      <w:pPr>
        <w:tabs>
          <w:tab w:val="num" w:pos="3660"/>
        </w:tabs>
        <w:ind w:left="3660" w:hanging="360"/>
      </w:pPr>
      <w:rPr>
        <w:rFonts w:ascii="Symbol" w:hAnsi="Symbol" w:hint="default"/>
      </w:rPr>
    </w:lvl>
    <w:lvl w:ilvl="4" w:tplc="040C0003" w:tentative="1">
      <w:start w:val="1"/>
      <w:numFmt w:val="bullet"/>
      <w:lvlText w:val="o"/>
      <w:lvlJc w:val="left"/>
      <w:pPr>
        <w:tabs>
          <w:tab w:val="num" w:pos="4380"/>
        </w:tabs>
        <w:ind w:left="4380" w:hanging="360"/>
      </w:pPr>
      <w:rPr>
        <w:rFonts w:ascii="Courier New" w:hAnsi="Courier New" w:cs="Courier New" w:hint="default"/>
      </w:rPr>
    </w:lvl>
    <w:lvl w:ilvl="5" w:tplc="040C0005" w:tentative="1">
      <w:start w:val="1"/>
      <w:numFmt w:val="bullet"/>
      <w:lvlText w:val=""/>
      <w:lvlJc w:val="left"/>
      <w:pPr>
        <w:tabs>
          <w:tab w:val="num" w:pos="5100"/>
        </w:tabs>
        <w:ind w:left="5100" w:hanging="360"/>
      </w:pPr>
      <w:rPr>
        <w:rFonts w:ascii="Wingdings" w:hAnsi="Wingdings" w:hint="default"/>
      </w:rPr>
    </w:lvl>
    <w:lvl w:ilvl="6" w:tplc="040C0001" w:tentative="1">
      <w:start w:val="1"/>
      <w:numFmt w:val="bullet"/>
      <w:lvlText w:val=""/>
      <w:lvlJc w:val="left"/>
      <w:pPr>
        <w:tabs>
          <w:tab w:val="num" w:pos="5820"/>
        </w:tabs>
        <w:ind w:left="5820" w:hanging="360"/>
      </w:pPr>
      <w:rPr>
        <w:rFonts w:ascii="Symbol" w:hAnsi="Symbol" w:hint="default"/>
      </w:rPr>
    </w:lvl>
    <w:lvl w:ilvl="7" w:tplc="040C0003" w:tentative="1">
      <w:start w:val="1"/>
      <w:numFmt w:val="bullet"/>
      <w:lvlText w:val="o"/>
      <w:lvlJc w:val="left"/>
      <w:pPr>
        <w:tabs>
          <w:tab w:val="num" w:pos="6540"/>
        </w:tabs>
        <w:ind w:left="6540" w:hanging="360"/>
      </w:pPr>
      <w:rPr>
        <w:rFonts w:ascii="Courier New" w:hAnsi="Courier New" w:cs="Courier New" w:hint="default"/>
      </w:rPr>
    </w:lvl>
    <w:lvl w:ilvl="8" w:tplc="040C0005" w:tentative="1">
      <w:start w:val="1"/>
      <w:numFmt w:val="bullet"/>
      <w:lvlText w:val=""/>
      <w:lvlJc w:val="left"/>
      <w:pPr>
        <w:tabs>
          <w:tab w:val="num" w:pos="7260"/>
        </w:tabs>
        <w:ind w:left="7260" w:hanging="360"/>
      </w:pPr>
      <w:rPr>
        <w:rFonts w:ascii="Wingdings" w:hAnsi="Wingdings" w:hint="default"/>
      </w:rPr>
    </w:lvl>
  </w:abstractNum>
  <w:abstractNum w:abstractNumId="17">
    <w:nsid w:val="3402762B"/>
    <w:multiLevelType w:val="hybridMultilevel"/>
    <w:tmpl w:val="4C20F8FA"/>
    <w:lvl w:ilvl="0" w:tplc="1680A84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45660B97"/>
    <w:multiLevelType w:val="hybridMultilevel"/>
    <w:tmpl w:val="AC1C6356"/>
    <w:lvl w:ilvl="0" w:tplc="1E60C65E">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D0E5258"/>
    <w:multiLevelType w:val="hybridMultilevel"/>
    <w:tmpl w:val="3F643F36"/>
    <w:lvl w:ilvl="0" w:tplc="009481FC">
      <w:start w:val="11"/>
      <w:numFmt w:val="bullet"/>
      <w:lvlText w:val="–"/>
      <w:lvlJc w:val="left"/>
      <w:pPr>
        <w:tabs>
          <w:tab w:val="num" w:pos="1140"/>
        </w:tabs>
        <w:ind w:left="1140" w:hanging="114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51363B1F"/>
    <w:multiLevelType w:val="hybridMultilevel"/>
    <w:tmpl w:val="C4F6ACA4"/>
    <w:lvl w:ilvl="0" w:tplc="267CAFC0">
      <w:start w:val="1"/>
      <w:numFmt w:val="bullet"/>
      <w:lvlText w:val="o"/>
      <w:lvlJc w:val="left"/>
      <w:pPr>
        <w:tabs>
          <w:tab w:val="num" w:pos="567"/>
        </w:tabs>
        <w:ind w:left="624" w:hanging="227"/>
      </w:pPr>
      <w:rPr>
        <w:rFonts w:ascii="Times New Roman" w:hAnsi="Times New Roman" w:hint="default"/>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52734394"/>
    <w:multiLevelType w:val="hybridMultilevel"/>
    <w:tmpl w:val="44D06B58"/>
    <w:lvl w:ilvl="0" w:tplc="5046F11C">
      <w:start w:val="1"/>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70E7748"/>
    <w:multiLevelType w:val="hybridMultilevel"/>
    <w:tmpl w:val="C93C842A"/>
    <w:lvl w:ilvl="0" w:tplc="FC2E23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306"/>
        </w:tabs>
        <w:ind w:left="306" w:hanging="360"/>
      </w:pPr>
      <w:rPr>
        <w:rFonts w:ascii="Courier New" w:hAnsi="Courier New" w:cs="Courier New" w:hint="default"/>
      </w:rPr>
    </w:lvl>
    <w:lvl w:ilvl="2" w:tplc="040C0005" w:tentative="1">
      <w:start w:val="1"/>
      <w:numFmt w:val="bullet"/>
      <w:lvlText w:val=""/>
      <w:lvlJc w:val="left"/>
      <w:pPr>
        <w:tabs>
          <w:tab w:val="num" w:pos="1026"/>
        </w:tabs>
        <w:ind w:left="1026" w:hanging="360"/>
      </w:pPr>
      <w:rPr>
        <w:rFonts w:ascii="Wingdings" w:hAnsi="Wingdings" w:hint="default"/>
      </w:rPr>
    </w:lvl>
    <w:lvl w:ilvl="3" w:tplc="040C0001" w:tentative="1">
      <w:start w:val="1"/>
      <w:numFmt w:val="bullet"/>
      <w:lvlText w:val=""/>
      <w:lvlJc w:val="left"/>
      <w:pPr>
        <w:tabs>
          <w:tab w:val="num" w:pos="1746"/>
        </w:tabs>
        <w:ind w:left="1746" w:hanging="360"/>
      </w:pPr>
      <w:rPr>
        <w:rFonts w:ascii="Symbol" w:hAnsi="Symbol" w:hint="default"/>
      </w:rPr>
    </w:lvl>
    <w:lvl w:ilvl="4" w:tplc="040C0003" w:tentative="1">
      <w:start w:val="1"/>
      <w:numFmt w:val="bullet"/>
      <w:lvlText w:val="o"/>
      <w:lvlJc w:val="left"/>
      <w:pPr>
        <w:tabs>
          <w:tab w:val="num" w:pos="2466"/>
        </w:tabs>
        <w:ind w:left="2466" w:hanging="360"/>
      </w:pPr>
      <w:rPr>
        <w:rFonts w:ascii="Courier New" w:hAnsi="Courier New" w:cs="Courier New" w:hint="default"/>
      </w:rPr>
    </w:lvl>
    <w:lvl w:ilvl="5" w:tplc="040C0005" w:tentative="1">
      <w:start w:val="1"/>
      <w:numFmt w:val="bullet"/>
      <w:lvlText w:val=""/>
      <w:lvlJc w:val="left"/>
      <w:pPr>
        <w:tabs>
          <w:tab w:val="num" w:pos="3186"/>
        </w:tabs>
        <w:ind w:left="3186" w:hanging="360"/>
      </w:pPr>
      <w:rPr>
        <w:rFonts w:ascii="Wingdings" w:hAnsi="Wingdings" w:hint="default"/>
      </w:rPr>
    </w:lvl>
    <w:lvl w:ilvl="6" w:tplc="040C0001" w:tentative="1">
      <w:start w:val="1"/>
      <w:numFmt w:val="bullet"/>
      <w:lvlText w:val=""/>
      <w:lvlJc w:val="left"/>
      <w:pPr>
        <w:tabs>
          <w:tab w:val="num" w:pos="3906"/>
        </w:tabs>
        <w:ind w:left="3906" w:hanging="360"/>
      </w:pPr>
      <w:rPr>
        <w:rFonts w:ascii="Symbol" w:hAnsi="Symbol" w:hint="default"/>
      </w:rPr>
    </w:lvl>
    <w:lvl w:ilvl="7" w:tplc="040C0003" w:tentative="1">
      <w:start w:val="1"/>
      <w:numFmt w:val="bullet"/>
      <w:lvlText w:val="o"/>
      <w:lvlJc w:val="left"/>
      <w:pPr>
        <w:tabs>
          <w:tab w:val="num" w:pos="4626"/>
        </w:tabs>
        <w:ind w:left="4626" w:hanging="360"/>
      </w:pPr>
      <w:rPr>
        <w:rFonts w:ascii="Courier New" w:hAnsi="Courier New" w:cs="Courier New" w:hint="default"/>
      </w:rPr>
    </w:lvl>
    <w:lvl w:ilvl="8" w:tplc="040C0005" w:tentative="1">
      <w:start w:val="1"/>
      <w:numFmt w:val="bullet"/>
      <w:lvlText w:val=""/>
      <w:lvlJc w:val="left"/>
      <w:pPr>
        <w:tabs>
          <w:tab w:val="num" w:pos="5346"/>
        </w:tabs>
        <w:ind w:left="5346" w:hanging="360"/>
      </w:pPr>
      <w:rPr>
        <w:rFonts w:ascii="Wingdings" w:hAnsi="Wingdings" w:hint="default"/>
      </w:rPr>
    </w:lvl>
  </w:abstractNum>
  <w:abstractNum w:abstractNumId="23">
    <w:nsid w:val="5A9D712E"/>
    <w:multiLevelType w:val="hybridMultilevel"/>
    <w:tmpl w:val="65EED6EA"/>
    <w:lvl w:ilvl="0" w:tplc="515223BC">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5B690ED9"/>
    <w:multiLevelType w:val="hybridMultilevel"/>
    <w:tmpl w:val="F426EA76"/>
    <w:lvl w:ilvl="0" w:tplc="D0B6551E">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C625CEC"/>
    <w:multiLevelType w:val="hybridMultilevel"/>
    <w:tmpl w:val="60A62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21928F8"/>
    <w:multiLevelType w:val="hybridMultilevel"/>
    <w:tmpl w:val="B4908B2C"/>
    <w:lvl w:ilvl="0" w:tplc="267CAFC0">
      <w:start w:val="1"/>
      <w:numFmt w:val="bullet"/>
      <w:lvlText w:val="o"/>
      <w:lvlJc w:val="left"/>
      <w:pPr>
        <w:tabs>
          <w:tab w:val="num" w:pos="567"/>
        </w:tabs>
        <w:ind w:left="624" w:hanging="227"/>
      </w:pPr>
      <w:rPr>
        <w:rFonts w:ascii="Times New Roman" w:hAnsi="Times New Roman" w:hint="default"/>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62D43C62"/>
    <w:multiLevelType w:val="hybridMultilevel"/>
    <w:tmpl w:val="2CDED0C4"/>
    <w:lvl w:ilvl="0" w:tplc="1680A84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65497152"/>
    <w:multiLevelType w:val="multilevel"/>
    <w:tmpl w:val="6AD4E53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64F35C5"/>
    <w:multiLevelType w:val="hybridMultilevel"/>
    <w:tmpl w:val="353C8F42"/>
    <w:lvl w:ilvl="0" w:tplc="2124DA90">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683574B1"/>
    <w:multiLevelType w:val="hybridMultilevel"/>
    <w:tmpl w:val="F918B8FC"/>
    <w:lvl w:ilvl="0" w:tplc="267CAFC0">
      <w:start w:val="1"/>
      <w:numFmt w:val="bullet"/>
      <w:lvlText w:val="o"/>
      <w:lvlJc w:val="left"/>
      <w:pPr>
        <w:tabs>
          <w:tab w:val="num" w:pos="567"/>
        </w:tabs>
        <w:ind w:left="624" w:hanging="227"/>
      </w:pPr>
      <w:rPr>
        <w:rFonts w:ascii="Times New Roman" w:hAnsi="Times New Roman" w:hint="default"/>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6ED11A88"/>
    <w:multiLevelType w:val="hybridMultilevel"/>
    <w:tmpl w:val="5484A74E"/>
    <w:lvl w:ilvl="0" w:tplc="6C683164">
      <w:start w:val="1"/>
      <w:numFmt w:val="bullet"/>
      <w:lvlText w:val="-"/>
      <w:lvlJc w:val="left"/>
      <w:pPr>
        <w:tabs>
          <w:tab w:val="num" w:pos="2231"/>
        </w:tabs>
        <w:ind w:left="2231" w:hanging="360"/>
      </w:pPr>
      <w:rPr>
        <w:rFonts w:ascii="Times New Roman" w:eastAsia="Times New Roman" w:hAnsi="Times New Roman" w:cs="Times New Roman" w:hint="default"/>
      </w:rPr>
    </w:lvl>
    <w:lvl w:ilvl="1" w:tplc="04090003">
      <w:start w:val="1"/>
      <w:numFmt w:val="bullet"/>
      <w:lvlText w:val="o"/>
      <w:lvlJc w:val="left"/>
      <w:pPr>
        <w:tabs>
          <w:tab w:val="num" w:pos="2951"/>
        </w:tabs>
        <w:ind w:left="2951" w:hanging="360"/>
      </w:pPr>
      <w:rPr>
        <w:rFonts w:ascii="Courier New" w:hAnsi="Courier New" w:cs="Courier New" w:hint="default"/>
      </w:rPr>
    </w:lvl>
    <w:lvl w:ilvl="2" w:tplc="04090005" w:tentative="1">
      <w:start w:val="1"/>
      <w:numFmt w:val="bullet"/>
      <w:lvlText w:val=""/>
      <w:lvlJc w:val="left"/>
      <w:pPr>
        <w:tabs>
          <w:tab w:val="num" w:pos="3671"/>
        </w:tabs>
        <w:ind w:left="3671" w:hanging="360"/>
      </w:pPr>
      <w:rPr>
        <w:rFonts w:ascii="Wingdings" w:hAnsi="Wingdings" w:hint="default"/>
      </w:rPr>
    </w:lvl>
    <w:lvl w:ilvl="3" w:tplc="04090001" w:tentative="1">
      <w:start w:val="1"/>
      <w:numFmt w:val="bullet"/>
      <w:lvlText w:val=""/>
      <w:lvlJc w:val="left"/>
      <w:pPr>
        <w:tabs>
          <w:tab w:val="num" w:pos="4391"/>
        </w:tabs>
        <w:ind w:left="4391" w:hanging="360"/>
      </w:pPr>
      <w:rPr>
        <w:rFonts w:ascii="Symbol" w:hAnsi="Symbol" w:hint="default"/>
      </w:rPr>
    </w:lvl>
    <w:lvl w:ilvl="4" w:tplc="04090003" w:tentative="1">
      <w:start w:val="1"/>
      <w:numFmt w:val="bullet"/>
      <w:lvlText w:val="o"/>
      <w:lvlJc w:val="left"/>
      <w:pPr>
        <w:tabs>
          <w:tab w:val="num" w:pos="5111"/>
        </w:tabs>
        <w:ind w:left="5111" w:hanging="360"/>
      </w:pPr>
      <w:rPr>
        <w:rFonts w:ascii="Courier New" w:hAnsi="Courier New" w:cs="Courier New" w:hint="default"/>
      </w:rPr>
    </w:lvl>
    <w:lvl w:ilvl="5" w:tplc="04090005" w:tentative="1">
      <w:start w:val="1"/>
      <w:numFmt w:val="bullet"/>
      <w:lvlText w:val=""/>
      <w:lvlJc w:val="left"/>
      <w:pPr>
        <w:tabs>
          <w:tab w:val="num" w:pos="5831"/>
        </w:tabs>
        <w:ind w:left="5831" w:hanging="360"/>
      </w:pPr>
      <w:rPr>
        <w:rFonts w:ascii="Wingdings" w:hAnsi="Wingdings" w:hint="default"/>
      </w:rPr>
    </w:lvl>
    <w:lvl w:ilvl="6" w:tplc="04090001" w:tentative="1">
      <w:start w:val="1"/>
      <w:numFmt w:val="bullet"/>
      <w:lvlText w:val=""/>
      <w:lvlJc w:val="left"/>
      <w:pPr>
        <w:tabs>
          <w:tab w:val="num" w:pos="6551"/>
        </w:tabs>
        <w:ind w:left="6551" w:hanging="360"/>
      </w:pPr>
      <w:rPr>
        <w:rFonts w:ascii="Symbol" w:hAnsi="Symbol" w:hint="default"/>
      </w:rPr>
    </w:lvl>
    <w:lvl w:ilvl="7" w:tplc="04090003" w:tentative="1">
      <w:start w:val="1"/>
      <w:numFmt w:val="bullet"/>
      <w:lvlText w:val="o"/>
      <w:lvlJc w:val="left"/>
      <w:pPr>
        <w:tabs>
          <w:tab w:val="num" w:pos="7271"/>
        </w:tabs>
        <w:ind w:left="7271" w:hanging="360"/>
      </w:pPr>
      <w:rPr>
        <w:rFonts w:ascii="Courier New" w:hAnsi="Courier New" w:cs="Courier New" w:hint="default"/>
      </w:rPr>
    </w:lvl>
    <w:lvl w:ilvl="8" w:tplc="04090005" w:tentative="1">
      <w:start w:val="1"/>
      <w:numFmt w:val="bullet"/>
      <w:lvlText w:val=""/>
      <w:lvlJc w:val="left"/>
      <w:pPr>
        <w:tabs>
          <w:tab w:val="num" w:pos="7991"/>
        </w:tabs>
        <w:ind w:left="7991" w:hanging="360"/>
      </w:pPr>
      <w:rPr>
        <w:rFonts w:ascii="Wingdings" w:hAnsi="Wingdings" w:hint="default"/>
      </w:rPr>
    </w:lvl>
  </w:abstractNum>
  <w:abstractNum w:abstractNumId="32">
    <w:nsid w:val="71FB0B8E"/>
    <w:multiLevelType w:val="multilevel"/>
    <w:tmpl w:val="5F106540"/>
    <w:lvl w:ilvl="0">
      <w:start w:val="1"/>
      <w:numFmt w:val="decimal"/>
      <w:lvlText w:val="%1"/>
      <w:lvlJc w:val="left"/>
      <w:pPr>
        <w:tabs>
          <w:tab w:val="num" w:pos="990"/>
        </w:tabs>
        <w:ind w:left="990" w:hanging="990"/>
      </w:pPr>
      <w:rPr>
        <w:rFonts w:hint="default"/>
      </w:rPr>
    </w:lvl>
    <w:lvl w:ilvl="1">
      <w:start w:val="5"/>
      <w:numFmt w:val="decimal"/>
      <w:lvlText w:val="%1.%2"/>
      <w:lvlJc w:val="left"/>
      <w:pPr>
        <w:tabs>
          <w:tab w:val="num" w:pos="990"/>
        </w:tabs>
        <w:ind w:left="990" w:hanging="990"/>
      </w:pPr>
      <w:rPr>
        <w:rFonts w:hint="default"/>
      </w:rPr>
    </w:lvl>
    <w:lvl w:ilvl="2">
      <w:start w:val="3"/>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76305EC8"/>
    <w:multiLevelType w:val="hybridMultilevel"/>
    <w:tmpl w:val="9B847C4A"/>
    <w:lvl w:ilvl="0" w:tplc="1680A84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7FF1129E"/>
    <w:multiLevelType w:val="hybridMultilevel"/>
    <w:tmpl w:val="4A7E2376"/>
    <w:lvl w:ilvl="0" w:tplc="2FC8810C">
      <w:start w:val="1"/>
      <w:numFmt w:val="decimal"/>
      <w:lvlText w:val="%1"/>
      <w:lvlJc w:val="left"/>
      <w:pPr>
        <w:ind w:left="1140" w:hanging="114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4"/>
  </w:num>
  <w:num w:numId="2">
    <w:abstractNumId w:val="32"/>
  </w:num>
  <w:num w:numId="3">
    <w:abstractNumId w:val="0"/>
  </w:num>
  <w:num w:numId="4">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11"/>
  </w:num>
  <w:num w:numId="6">
    <w:abstractNumId w:val="16"/>
  </w:num>
  <w:num w:numId="7">
    <w:abstractNumId w:val="12"/>
  </w:num>
  <w:num w:numId="8">
    <w:abstractNumId w:val="19"/>
  </w:num>
  <w:num w:numId="9">
    <w:abstractNumId w:val="27"/>
  </w:num>
  <w:num w:numId="10">
    <w:abstractNumId w:val="33"/>
  </w:num>
  <w:num w:numId="11">
    <w:abstractNumId w:val="17"/>
  </w:num>
  <w:num w:numId="12">
    <w:abstractNumId w:val="31"/>
  </w:num>
  <w:num w:numId="13">
    <w:abstractNumId w:val="23"/>
  </w:num>
  <w:num w:numId="14">
    <w:abstractNumId w:val="28"/>
  </w:num>
  <w:num w:numId="15">
    <w:abstractNumId w:val="18"/>
  </w:num>
  <w:num w:numId="16">
    <w:abstractNumId w:val="15"/>
  </w:num>
  <w:num w:numId="17">
    <w:abstractNumId w:val="14"/>
  </w:num>
  <w:num w:numId="18">
    <w:abstractNumId w:val="22"/>
  </w:num>
  <w:num w:numId="19">
    <w:abstractNumId w:val="6"/>
  </w:num>
  <w:num w:numId="20">
    <w:abstractNumId w:val="29"/>
  </w:num>
  <w:num w:numId="21">
    <w:abstractNumId w:val="4"/>
  </w:num>
  <w:num w:numId="22">
    <w:abstractNumId w:val="13"/>
  </w:num>
  <w:num w:numId="23">
    <w:abstractNumId w:val="25"/>
  </w:num>
  <w:num w:numId="24">
    <w:abstractNumId w:val="21"/>
  </w:num>
  <w:num w:numId="25">
    <w:abstractNumId w:val="5"/>
  </w:num>
  <w:num w:numId="26">
    <w:abstractNumId w:val="30"/>
  </w:num>
  <w:num w:numId="27">
    <w:abstractNumId w:val="9"/>
  </w:num>
  <w:num w:numId="28">
    <w:abstractNumId w:val="20"/>
  </w:num>
  <w:num w:numId="29">
    <w:abstractNumId w:val="26"/>
  </w:num>
  <w:num w:numId="30">
    <w:abstractNumId w:val="7"/>
  </w:num>
  <w:num w:numId="31">
    <w:abstractNumId w:val="8"/>
  </w:num>
  <w:num w:numId="32">
    <w:abstractNumId w:val="3"/>
  </w:num>
  <w:num w:numId="33">
    <w:abstractNumId w:val="24"/>
  </w:num>
  <w:num w:numId="34">
    <w:abstractNumId w:val="10"/>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36865"/>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54B"/>
    <w:rsid w:val="00004304"/>
    <w:rsid w:val="000069D4"/>
    <w:rsid w:val="000174AD"/>
    <w:rsid w:val="000220FF"/>
    <w:rsid w:val="0002401F"/>
    <w:rsid w:val="00070FC0"/>
    <w:rsid w:val="000A1A5D"/>
    <w:rsid w:val="000A31C9"/>
    <w:rsid w:val="000A5478"/>
    <w:rsid w:val="000A7D55"/>
    <w:rsid w:val="000B35CB"/>
    <w:rsid w:val="000C2AAF"/>
    <w:rsid w:val="000C2E8E"/>
    <w:rsid w:val="000E0E7C"/>
    <w:rsid w:val="000F1B4B"/>
    <w:rsid w:val="0011004E"/>
    <w:rsid w:val="00111543"/>
    <w:rsid w:val="00114EC9"/>
    <w:rsid w:val="00117F94"/>
    <w:rsid w:val="0012662E"/>
    <w:rsid w:val="0012744F"/>
    <w:rsid w:val="00130BA4"/>
    <w:rsid w:val="0014472B"/>
    <w:rsid w:val="00156F66"/>
    <w:rsid w:val="001572F3"/>
    <w:rsid w:val="00164567"/>
    <w:rsid w:val="00173F39"/>
    <w:rsid w:val="00182528"/>
    <w:rsid w:val="0018500B"/>
    <w:rsid w:val="00196A19"/>
    <w:rsid w:val="00197AFA"/>
    <w:rsid w:val="001A3F43"/>
    <w:rsid w:val="001B184D"/>
    <w:rsid w:val="00201F65"/>
    <w:rsid w:val="00202DC1"/>
    <w:rsid w:val="002116EE"/>
    <w:rsid w:val="002309D8"/>
    <w:rsid w:val="00240A53"/>
    <w:rsid w:val="002529E7"/>
    <w:rsid w:val="002603FE"/>
    <w:rsid w:val="002825EF"/>
    <w:rsid w:val="002A081B"/>
    <w:rsid w:val="002A09DD"/>
    <w:rsid w:val="002A7FE2"/>
    <w:rsid w:val="002B1970"/>
    <w:rsid w:val="002D07F1"/>
    <w:rsid w:val="002E1B4F"/>
    <w:rsid w:val="002F2E67"/>
    <w:rsid w:val="00315546"/>
    <w:rsid w:val="00320422"/>
    <w:rsid w:val="00330567"/>
    <w:rsid w:val="003422BB"/>
    <w:rsid w:val="003616FE"/>
    <w:rsid w:val="00374A25"/>
    <w:rsid w:val="00381C15"/>
    <w:rsid w:val="0038654B"/>
    <w:rsid w:val="00386A9D"/>
    <w:rsid w:val="00391081"/>
    <w:rsid w:val="003B0099"/>
    <w:rsid w:val="003B2789"/>
    <w:rsid w:val="003C13CE"/>
    <w:rsid w:val="003D4935"/>
    <w:rsid w:val="003D7C96"/>
    <w:rsid w:val="003E2518"/>
    <w:rsid w:val="003F4198"/>
    <w:rsid w:val="004204A9"/>
    <w:rsid w:val="00456150"/>
    <w:rsid w:val="00472091"/>
    <w:rsid w:val="00473C32"/>
    <w:rsid w:val="0047787F"/>
    <w:rsid w:val="004B1EF7"/>
    <w:rsid w:val="004B3F70"/>
    <w:rsid w:val="004B3FAD"/>
    <w:rsid w:val="00501DCA"/>
    <w:rsid w:val="00513A47"/>
    <w:rsid w:val="00515E1E"/>
    <w:rsid w:val="00527D11"/>
    <w:rsid w:val="005408DF"/>
    <w:rsid w:val="00554B93"/>
    <w:rsid w:val="005634C3"/>
    <w:rsid w:val="00565102"/>
    <w:rsid w:val="00573344"/>
    <w:rsid w:val="00574F51"/>
    <w:rsid w:val="0057532F"/>
    <w:rsid w:val="00575903"/>
    <w:rsid w:val="00583F9B"/>
    <w:rsid w:val="005C65F6"/>
    <w:rsid w:val="005E4028"/>
    <w:rsid w:val="005E5C10"/>
    <w:rsid w:val="005F2C78"/>
    <w:rsid w:val="0061286C"/>
    <w:rsid w:val="006144E4"/>
    <w:rsid w:val="00626A5C"/>
    <w:rsid w:val="00650299"/>
    <w:rsid w:val="00652C23"/>
    <w:rsid w:val="00655FC5"/>
    <w:rsid w:val="00680F67"/>
    <w:rsid w:val="006A073D"/>
    <w:rsid w:val="006A3097"/>
    <w:rsid w:val="006A4F97"/>
    <w:rsid w:val="006A658F"/>
    <w:rsid w:val="006B129F"/>
    <w:rsid w:val="006C1B9A"/>
    <w:rsid w:val="006D4ADA"/>
    <w:rsid w:val="006E5022"/>
    <w:rsid w:val="006F0173"/>
    <w:rsid w:val="00706ED9"/>
    <w:rsid w:val="007232A4"/>
    <w:rsid w:val="00727495"/>
    <w:rsid w:val="0074588F"/>
    <w:rsid w:val="00752108"/>
    <w:rsid w:val="00764EF3"/>
    <w:rsid w:val="007723D7"/>
    <w:rsid w:val="00787F85"/>
    <w:rsid w:val="00796612"/>
    <w:rsid w:val="007B5B9B"/>
    <w:rsid w:val="007C33BF"/>
    <w:rsid w:val="007D0369"/>
    <w:rsid w:val="007D44D2"/>
    <w:rsid w:val="007D53B8"/>
    <w:rsid w:val="007E52A1"/>
    <w:rsid w:val="00810A1B"/>
    <w:rsid w:val="00822581"/>
    <w:rsid w:val="00824C48"/>
    <w:rsid w:val="00826033"/>
    <w:rsid w:val="008309DD"/>
    <w:rsid w:val="0083227A"/>
    <w:rsid w:val="00844274"/>
    <w:rsid w:val="008536AB"/>
    <w:rsid w:val="00861C31"/>
    <w:rsid w:val="00866900"/>
    <w:rsid w:val="00881BA1"/>
    <w:rsid w:val="00893C90"/>
    <w:rsid w:val="008B120D"/>
    <w:rsid w:val="008B3118"/>
    <w:rsid w:val="008C26B8"/>
    <w:rsid w:val="008D54DE"/>
    <w:rsid w:val="008D5D7C"/>
    <w:rsid w:val="008D69A9"/>
    <w:rsid w:val="00902B3F"/>
    <w:rsid w:val="0090410D"/>
    <w:rsid w:val="009474E1"/>
    <w:rsid w:val="00953352"/>
    <w:rsid w:val="00960250"/>
    <w:rsid w:val="00964DBF"/>
    <w:rsid w:val="00982084"/>
    <w:rsid w:val="00993194"/>
    <w:rsid w:val="00995963"/>
    <w:rsid w:val="009966B5"/>
    <w:rsid w:val="009B5AB5"/>
    <w:rsid w:val="009B61EB"/>
    <w:rsid w:val="009C1FB8"/>
    <w:rsid w:val="009C2064"/>
    <w:rsid w:val="009C2A27"/>
    <w:rsid w:val="009C6449"/>
    <w:rsid w:val="009D1697"/>
    <w:rsid w:val="009D3020"/>
    <w:rsid w:val="009D6A33"/>
    <w:rsid w:val="009E1081"/>
    <w:rsid w:val="009E7825"/>
    <w:rsid w:val="00A002F3"/>
    <w:rsid w:val="00A014F8"/>
    <w:rsid w:val="00A03773"/>
    <w:rsid w:val="00A10806"/>
    <w:rsid w:val="00A132B9"/>
    <w:rsid w:val="00A135AC"/>
    <w:rsid w:val="00A33955"/>
    <w:rsid w:val="00A43513"/>
    <w:rsid w:val="00A5173C"/>
    <w:rsid w:val="00A55939"/>
    <w:rsid w:val="00A61AEF"/>
    <w:rsid w:val="00A67771"/>
    <w:rsid w:val="00AE777C"/>
    <w:rsid w:val="00AF173A"/>
    <w:rsid w:val="00AF1DA3"/>
    <w:rsid w:val="00B03001"/>
    <w:rsid w:val="00B066A4"/>
    <w:rsid w:val="00B07A13"/>
    <w:rsid w:val="00B11752"/>
    <w:rsid w:val="00B12EC7"/>
    <w:rsid w:val="00B13864"/>
    <w:rsid w:val="00B23163"/>
    <w:rsid w:val="00B339CC"/>
    <w:rsid w:val="00B37040"/>
    <w:rsid w:val="00B37C9C"/>
    <w:rsid w:val="00B4279B"/>
    <w:rsid w:val="00B43EBE"/>
    <w:rsid w:val="00B45FC9"/>
    <w:rsid w:val="00B774B3"/>
    <w:rsid w:val="00B82F26"/>
    <w:rsid w:val="00B86476"/>
    <w:rsid w:val="00BA2FAF"/>
    <w:rsid w:val="00BC61F3"/>
    <w:rsid w:val="00BC7CCF"/>
    <w:rsid w:val="00BE470B"/>
    <w:rsid w:val="00C00C9D"/>
    <w:rsid w:val="00C30DDA"/>
    <w:rsid w:val="00C4293A"/>
    <w:rsid w:val="00C43187"/>
    <w:rsid w:val="00C46E6B"/>
    <w:rsid w:val="00C57A91"/>
    <w:rsid w:val="00C77106"/>
    <w:rsid w:val="00C9479D"/>
    <w:rsid w:val="00C97FBC"/>
    <w:rsid w:val="00CC01C2"/>
    <w:rsid w:val="00CC3C6C"/>
    <w:rsid w:val="00CF21F2"/>
    <w:rsid w:val="00CF5E97"/>
    <w:rsid w:val="00D02712"/>
    <w:rsid w:val="00D04CF4"/>
    <w:rsid w:val="00D214D0"/>
    <w:rsid w:val="00D6546B"/>
    <w:rsid w:val="00D66638"/>
    <w:rsid w:val="00D77345"/>
    <w:rsid w:val="00D928E0"/>
    <w:rsid w:val="00D93A6E"/>
    <w:rsid w:val="00DB106A"/>
    <w:rsid w:val="00DC5186"/>
    <w:rsid w:val="00DD4BED"/>
    <w:rsid w:val="00DD5AEE"/>
    <w:rsid w:val="00DE39F0"/>
    <w:rsid w:val="00DE6584"/>
    <w:rsid w:val="00DF0AF3"/>
    <w:rsid w:val="00E2700C"/>
    <w:rsid w:val="00E27D7E"/>
    <w:rsid w:val="00E32B7D"/>
    <w:rsid w:val="00E356F6"/>
    <w:rsid w:val="00E40ED8"/>
    <w:rsid w:val="00E42E13"/>
    <w:rsid w:val="00E42E75"/>
    <w:rsid w:val="00E5040F"/>
    <w:rsid w:val="00E52BD0"/>
    <w:rsid w:val="00E55B24"/>
    <w:rsid w:val="00E57CB6"/>
    <w:rsid w:val="00E6257C"/>
    <w:rsid w:val="00E63C59"/>
    <w:rsid w:val="00EF4313"/>
    <w:rsid w:val="00EF5654"/>
    <w:rsid w:val="00F02338"/>
    <w:rsid w:val="00F25202"/>
    <w:rsid w:val="00F25712"/>
    <w:rsid w:val="00F41781"/>
    <w:rsid w:val="00F50CBB"/>
    <w:rsid w:val="00FA124A"/>
    <w:rsid w:val="00FB126F"/>
    <w:rsid w:val="00FC08DD"/>
    <w:rsid w:val="00FC2316"/>
    <w:rsid w:val="00FC2CFD"/>
    <w:rsid w:val="00FD0B02"/>
    <w:rsid w:val="00FD2F9C"/>
    <w:rsid w:val="00FE6B62"/>
    <w:rsid w:val="00FF20EA"/>
    <w:rsid w:val="00FF46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3C5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E63C59"/>
    <w:pPr>
      <w:keepNext/>
      <w:keepLines/>
      <w:spacing w:before="280"/>
      <w:ind w:left="1134" w:hanging="1134"/>
      <w:outlineLvl w:val="0"/>
    </w:pPr>
    <w:rPr>
      <w:b/>
      <w:sz w:val="28"/>
    </w:rPr>
  </w:style>
  <w:style w:type="paragraph" w:styleId="Heading2">
    <w:name w:val="heading 2"/>
    <w:basedOn w:val="Heading1"/>
    <w:next w:val="Normal"/>
    <w:link w:val="Heading2Char"/>
    <w:qFormat/>
    <w:rsid w:val="00E63C59"/>
    <w:pPr>
      <w:spacing w:before="200"/>
      <w:outlineLvl w:val="1"/>
    </w:pPr>
    <w:rPr>
      <w:sz w:val="24"/>
    </w:rPr>
  </w:style>
  <w:style w:type="paragraph" w:styleId="Heading3">
    <w:name w:val="heading 3"/>
    <w:aliases w:val="3,Titre 3,1,heading 3,31,Titre 31,?? 3"/>
    <w:basedOn w:val="Heading1"/>
    <w:next w:val="Normal"/>
    <w:link w:val="Heading3Char"/>
    <w:qFormat/>
    <w:rsid w:val="00E63C59"/>
    <w:pPr>
      <w:tabs>
        <w:tab w:val="clear" w:pos="1134"/>
      </w:tabs>
      <w:spacing w:before="200"/>
      <w:outlineLvl w:val="2"/>
    </w:pPr>
    <w:rPr>
      <w:sz w:val="24"/>
    </w:rPr>
  </w:style>
  <w:style w:type="paragraph" w:styleId="Heading4">
    <w:name w:val="heading 4"/>
    <w:aliases w:val="H4,h4,H41,h41,H42,h42,H43,h43,H411,h411,H421,h421,H44,h44,H412,h412,H422,h422,H431,h431,H45,h45,H413,h413,H423,h423,H432,h432,H46,h46,H47,h47,Memo Heading 4,Heading 14,Heading 141,Heading 142,4"/>
    <w:basedOn w:val="Heading3"/>
    <w:next w:val="Normal"/>
    <w:link w:val="Heading4Char"/>
    <w:qFormat/>
    <w:rsid w:val="00E63C59"/>
    <w:pPr>
      <w:outlineLvl w:val="3"/>
    </w:pPr>
  </w:style>
  <w:style w:type="paragraph" w:styleId="Heading5">
    <w:name w:val="heading 5"/>
    <w:aliases w:val="H5"/>
    <w:basedOn w:val="Heading4"/>
    <w:next w:val="Normal"/>
    <w:link w:val="Heading5Char"/>
    <w:qFormat/>
    <w:rsid w:val="00E63C59"/>
    <w:pPr>
      <w:outlineLvl w:val="4"/>
    </w:pPr>
  </w:style>
  <w:style w:type="paragraph" w:styleId="Heading6">
    <w:name w:val="heading 6"/>
    <w:basedOn w:val="Heading4"/>
    <w:next w:val="Normal"/>
    <w:link w:val="Heading6Char"/>
    <w:qFormat/>
    <w:rsid w:val="00E63C59"/>
    <w:pPr>
      <w:outlineLvl w:val="5"/>
    </w:pPr>
  </w:style>
  <w:style w:type="paragraph" w:styleId="Heading7">
    <w:name w:val="heading 7"/>
    <w:basedOn w:val="Heading6"/>
    <w:next w:val="Normal"/>
    <w:link w:val="Heading7Char"/>
    <w:qFormat/>
    <w:rsid w:val="00E63C59"/>
    <w:pPr>
      <w:outlineLvl w:val="6"/>
    </w:pPr>
  </w:style>
  <w:style w:type="paragraph" w:styleId="Heading8">
    <w:name w:val="heading 8"/>
    <w:basedOn w:val="Heading6"/>
    <w:next w:val="Normal"/>
    <w:link w:val="Heading8Char"/>
    <w:qFormat/>
    <w:rsid w:val="00E63C59"/>
    <w:pPr>
      <w:outlineLvl w:val="7"/>
    </w:pPr>
  </w:style>
  <w:style w:type="paragraph" w:styleId="Heading9">
    <w:name w:val="heading 9"/>
    <w:aliases w:val="Topic,table,t,9,Heading 9.table,Titre 9,heading 9"/>
    <w:basedOn w:val="Heading6"/>
    <w:next w:val="Normal"/>
    <w:link w:val="Heading9Char"/>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E63C59"/>
    <w:pPr>
      <w:spacing w:before="480"/>
      <w:jc w:val="center"/>
    </w:pPr>
    <w:rPr>
      <w:rFonts w:ascii="Times New Roman Bold" w:hAnsi="Times New Roman Bold"/>
      <w:b/>
      <w:sz w:val="28"/>
    </w:rPr>
  </w:style>
  <w:style w:type="paragraph" w:customStyle="1" w:styleId="ArtNo">
    <w:name w:val="Art_No"/>
    <w:basedOn w:val="Normal"/>
    <w:next w:val="Arttitle"/>
    <w:link w:val="ArtNoChar"/>
    <w:rsid w:val="00E63C59"/>
    <w:pPr>
      <w:keepNext/>
      <w:keepLines/>
      <w:spacing w:before="480"/>
      <w:jc w:val="center"/>
    </w:pPr>
    <w:rPr>
      <w:caps/>
      <w:sz w:val="28"/>
    </w:rPr>
  </w:style>
  <w:style w:type="paragraph" w:customStyle="1" w:styleId="Arttitle">
    <w:name w:val="Art_title"/>
    <w:basedOn w:val="Normal"/>
    <w:next w:val="Normal"/>
    <w:link w:val="ArttitleCar"/>
    <w:rsid w:val="00E63C59"/>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Normal"/>
    <w:link w:val="ChaptitleChar"/>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link w:val="enumlev1Char"/>
    <w:rsid w:val="00E63C59"/>
    <w:pPr>
      <w:tabs>
        <w:tab w:val="clear" w:pos="2268"/>
        <w:tab w:val="left" w:pos="2608"/>
        <w:tab w:val="left" w:pos="3345"/>
      </w:tabs>
      <w:spacing w:before="80"/>
      <w:ind w:left="1134" w:hanging="1134"/>
    </w:p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basedOn w:val="Normal"/>
    <w:link w:val="EquationChar"/>
    <w:rsid w:val="00E63C59"/>
    <w:pPr>
      <w:tabs>
        <w:tab w:val="clear" w:pos="1871"/>
        <w:tab w:val="clear" w:pos="2268"/>
        <w:tab w:val="center" w:pos="4820"/>
        <w:tab w:val="right" w:pos="9639"/>
      </w:tabs>
    </w:pPr>
  </w:style>
  <w:style w:type="paragraph" w:customStyle="1" w:styleId="Equationlegend">
    <w:name w:val="Equation_legend"/>
    <w:basedOn w:val="NormalIndent"/>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link w:val="TabletextChar"/>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E63C59"/>
    <w:pPr>
      <w:keepNext w:val="0"/>
    </w:pPr>
  </w:style>
  <w:style w:type="paragraph" w:styleId="Footer">
    <w:name w:val="footer"/>
    <w:aliases w:val="footer odd,footer,pie de página,pie de p·gina"/>
    <w:basedOn w:val="Normal"/>
    <w:link w:val="FooterChar"/>
    <w:rsid w:val="00E63C5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E63C59"/>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E63C59"/>
    <w:pPr>
      <w:keepLines/>
      <w:tabs>
        <w:tab w:val="left" w:pos="255"/>
      </w:tabs>
    </w:pPr>
  </w:style>
  <w:style w:type="paragraph" w:customStyle="1" w:styleId="Note">
    <w:name w:val="Note"/>
    <w:basedOn w:val="Normal"/>
    <w:link w:val="NoteChar"/>
    <w:rsid w:val="00E63C59"/>
    <w:pPr>
      <w:tabs>
        <w:tab w:val="left" w:pos="284"/>
      </w:tabs>
      <w:spacing w:before="80"/>
    </w:pPr>
  </w:style>
  <w:style w:type="paragraph" w:styleId="Header">
    <w:name w:val="header"/>
    <w:aliases w:val="encabezado,header odd,header odd1,header odd2,header,he,h,Header/Footer,Page No"/>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link w:val="RecNoChar"/>
    <w:rsid w:val="00E63C59"/>
    <w:pPr>
      <w:keepNext/>
      <w:keepLines/>
      <w:spacing w:before="480"/>
      <w:jc w:val="center"/>
    </w:pPr>
    <w:rPr>
      <w:caps/>
      <w:sz w:val="28"/>
    </w:rPr>
  </w:style>
  <w:style w:type="paragraph" w:customStyle="1" w:styleId="Rectitle">
    <w:name w:val="Rec_title"/>
    <w:basedOn w:val="RecNo"/>
    <w:next w:val="Recref"/>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E63C59"/>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link w:val="ResNoChar"/>
    <w:rsid w:val="00E63C59"/>
  </w:style>
  <w:style w:type="paragraph" w:customStyle="1" w:styleId="Restitle">
    <w:name w:val="Res_title"/>
    <w:basedOn w:val="Rectitle"/>
    <w:next w:val="Resref"/>
    <w:link w:val="RestitleChar"/>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link w:val="SourceChar"/>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E63C59"/>
    <w:pPr>
      <w:keepNext/>
      <w:spacing w:before="80" w:after="80"/>
      <w:jc w:val="center"/>
    </w:pPr>
    <w:rPr>
      <w:rFonts w:ascii="Times New Roman Bold" w:hAnsi="Times New Roman Bold"/>
      <w:b/>
    </w:rPr>
  </w:style>
  <w:style w:type="paragraph" w:customStyle="1" w:styleId="Tablelegend">
    <w:name w:val="Table_legend"/>
    <w:basedOn w:val="Tabletext"/>
    <w:link w:val="TablelegendChar"/>
    <w:rsid w:val="00E63C59"/>
    <w:pPr>
      <w:tabs>
        <w:tab w:val="clear" w:pos="284"/>
      </w:tabs>
      <w:spacing w:before="120"/>
    </w:pPr>
  </w:style>
  <w:style w:type="paragraph" w:customStyle="1" w:styleId="TableNo">
    <w:name w:val="Table_No"/>
    <w:basedOn w:val="Normal"/>
    <w:next w:val="Tabletitle"/>
    <w:link w:val="TableNoChar"/>
    <w:rsid w:val="00E63C59"/>
    <w:pPr>
      <w:keepNext/>
      <w:spacing w:before="560" w:after="120"/>
      <w:jc w:val="center"/>
    </w:pPr>
    <w:rPr>
      <w:caps/>
      <w:sz w:val="20"/>
    </w:rPr>
  </w:style>
  <w:style w:type="paragraph" w:customStyle="1" w:styleId="Tabletitle">
    <w:name w:val="Table_title"/>
    <w:basedOn w:val="Normal"/>
    <w:next w:val="Tabletext"/>
    <w:link w:val="TabletitleChar"/>
    <w:rsid w:val="00E63C59"/>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link w:val="Title1Char"/>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clear" w:pos="1134"/>
        <w:tab w:val="clear" w:pos="1871"/>
        <w:tab w:val="clear" w:pos="2268"/>
        <w:tab w:val="right" w:pos="9781"/>
      </w:tabs>
    </w:pPr>
    <w:rPr>
      <w:b/>
    </w:rPr>
  </w:style>
  <w:style w:type="paragraph" w:styleId="TOC1">
    <w:name w:val="toc 1"/>
    <w:basedOn w:val="Normal"/>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E63C59"/>
    <w:rPr>
      <w:rFonts w:ascii="Times New Roman" w:hAnsi="Times New Roman"/>
      <w:b/>
    </w:rPr>
  </w:style>
  <w:style w:type="character" w:customStyle="1" w:styleId="Appref">
    <w:name w:val="App_ref"/>
    <w:basedOn w:val="DefaultParagraphFont"/>
    <w:rsid w:val="00E63C59"/>
  </w:style>
  <w:style w:type="character" w:customStyle="1" w:styleId="Artdef">
    <w:name w:val="Art_def"/>
    <w:basedOn w:val="DefaultParagraphFont"/>
    <w:rsid w:val="00E63C59"/>
    <w:rPr>
      <w:rFonts w:ascii="Times New Roman" w:hAnsi="Times New Roman"/>
      <w:b/>
    </w:rPr>
  </w:style>
  <w:style w:type="character" w:customStyle="1" w:styleId="Artref">
    <w:name w:val="Art_ref"/>
    <w:basedOn w:val="DefaultParagraphFont"/>
    <w:rsid w:val="00E63C59"/>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link w:val="Section1Char"/>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63C59"/>
    <w:pPr>
      <w:keepNext/>
      <w:spacing w:before="160"/>
    </w:pPr>
    <w:rPr>
      <w:rFonts w:ascii="Times" w:hAnsi="Times"/>
      <w:i/>
    </w:rPr>
  </w:style>
  <w:style w:type="paragraph" w:customStyle="1" w:styleId="Headingb">
    <w:name w:val="Heading_b"/>
    <w:basedOn w:val="Normal"/>
    <w:next w:val="Normal"/>
    <w:link w:val="HeadingbChar"/>
    <w:rsid w:val="00E63C59"/>
    <w:pPr>
      <w:keepNext/>
      <w:spacing w:before="160"/>
    </w:pPr>
    <w:rPr>
      <w:rFonts w:ascii="Times" w:hAnsi="Times"/>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link w:val="FiguretitleChar"/>
    <w:rsid w:val="00E63C59"/>
    <w:pPr>
      <w:spacing w:after="480"/>
    </w:pPr>
  </w:style>
  <w:style w:type="paragraph" w:customStyle="1" w:styleId="FigureNo">
    <w:name w:val="Figure_No"/>
    <w:basedOn w:val="Normal"/>
    <w:next w:val="Figuretitle"/>
    <w:link w:val="FigureNoChar"/>
    <w:rsid w:val="00E63C59"/>
    <w:pPr>
      <w:keepNext/>
      <w:keepLines/>
      <w:spacing w:before="480" w:after="120"/>
      <w:jc w:val="center"/>
    </w:pPr>
    <w:rPr>
      <w:caps/>
      <w:sz w:val="20"/>
    </w:rPr>
  </w:style>
  <w:style w:type="paragraph" w:customStyle="1" w:styleId="AnnexNo">
    <w:name w:val="Annex_No"/>
    <w:basedOn w:val="Normal"/>
    <w:next w:val="Normal"/>
    <w:link w:val="AnnexNoCar"/>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link w:val="AppendixNoChar"/>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link w:val="NormalaftertitleChar0"/>
    <w:rsid w:val="00E63C59"/>
    <w:pPr>
      <w:spacing w:before="280"/>
    </w:pPr>
  </w:style>
  <w:style w:type="paragraph" w:customStyle="1" w:styleId="Proposal">
    <w:name w:val="Proposal"/>
    <w:basedOn w:val="Normal"/>
    <w:next w:val="Normal"/>
    <w:link w:val="ProposalChar"/>
    <w:rsid w:val="00A03773"/>
    <w:pPr>
      <w:keepNext/>
      <w:spacing w:before="240"/>
    </w:pPr>
    <w:rPr>
      <w:rFonts w:ascii="Times New Roman Bold" w:hAnsi="Times New Roman Bold" w:cs="Times New Roman Bold"/>
      <w:b/>
      <w:caps/>
    </w:rPr>
  </w:style>
  <w:style w:type="paragraph" w:customStyle="1" w:styleId="Reasons">
    <w:name w:val="Reasons"/>
    <w:basedOn w:val="Normal"/>
    <w:link w:val="ReasonsChar"/>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noteTextChar">
    <w:name w:val="Footnote Text Char"/>
    <w:aliases w:val="footnote text Char2,ALTS FOOTNOTE Char2,Footnote Text Char1 Char2,Footnote Text Char Char1 Char2,Footnote Text Char4 Char Char Char2,Footnote Text Char1 Char1 Char1 Char Char2,Footnote Text Char Char1 Char1 Char Char Char2"/>
    <w:basedOn w:val="DefaultParagraphFont"/>
    <w:link w:val="FootnoteText"/>
    <w:rsid w:val="0038654B"/>
    <w:rPr>
      <w:rFonts w:ascii="Times New Roman" w:hAnsi="Times New Roman"/>
      <w:sz w:val="24"/>
      <w:lang w:val="en-GB" w:eastAsia="en-US"/>
    </w:rPr>
  </w:style>
  <w:style w:type="paragraph" w:customStyle="1" w:styleId="Protfin">
    <w:name w:val="Prot_fin"/>
    <w:basedOn w:val="Normal"/>
    <w:next w:val="Normal"/>
    <w:rsid w:val="0038654B"/>
    <w:pPr>
      <w:pageBreakBefore/>
      <w:spacing w:before="720" w:after="240"/>
      <w:jc w:val="center"/>
    </w:pPr>
    <w:rPr>
      <w:b/>
      <w:lang w:val="fr-FR"/>
    </w:rPr>
  </w:style>
  <w:style w:type="character" w:customStyle="1" w:styleId="FootnoteTextChar2">
    <w:name w:val="Footnote Text Char2"/>
    <w:aliases w:val="footnote text Char,ALTS FOOTNOTE Char,Footnote Text Char1 Char,Footnote Text Char Char1 Char,Footnote Text Char4 Char Char Char,Footnote Text Char1 Char1 Char1 Char Char,Footnote Text Char Char1 Char1 Char Char Char,DNV-FT Char"/>
    <w:basedOn w:val="DefaultParagraphFont"/>
    <w:rsid w:val="0038654B"/>
    <w:rPr>
      <w:lang w:val="fr-FR" w:eastAsia="en-US" w:bidi="ar-SA"/>
    </w:rPr>
  </w:style>
  <w:style w:type="character" w:customStyle="1" w:styleId="NormalaftertitleChar0">
    <w:name w:val="Normal after title Char"/>
    <w:basedOn w:val="DefaultParagraphFont"/>
    <w:link w:val="Normalaftertitle0"/>
    <w:rsid w:val="0038654B"/>
    <w:rPr>
      <w:rFonts w:ascii="Times New Roman" w:hAnsi="Times New Roman"/>
      <w:sz w:val="24"/>
      <w:lang w:val="en-GB" w:eastAsia="en-US"/>
    </w:rPr>
  </w:style>
  <w:style w:type="character" w:customStyle="1" w:styleId="AnnexNoCar">
    <w:name w:val="Annex_No Car"/>
    <w:basedOn w:val="DefaultParagraphFont"/>
    <w:link w:val="AnnexNo"/>
    <w:rsid w:val="0038654B"/>
    <w:rPr>
      <w:rFonts w:ascii="Times New Roman" w:hAnsi="Times New Roman"/>
      <w:caps/>
      <w:sz w:val="28"/>
      <w:lang w:val="en-GB" w:eastAsia="en-US"/>
    </w:rPr>
  </w:style>
  <w:style w:type="character" w:customStyle="1" w:styleId="AppendixNoChar">
    <w:name w:val="Appendix_No Char"/>
    <w:basedOn w:val="DefaultParagraphFont"/>
    <w:link w:val="AppendixNo"/>
    <w:rsid w:val="0038654B"/>
    <w:rPr>
      <w:rFonts w:ascii="Times New Roman" w:hAnsi="Times New Roman"/>
      <w:caps/>
      <w:sz w:val="28"/>
      <w:lang w:val="en-GB" w:eastAsia="en-US"/>
    </w:rPr>
  </w:style>
  <w:style w:type="character" w:customStyle="1" w:styleId="href">
    <w:name w:val="href"/>
    <w:basedOn w:val="DefaultParagraphFont"/>
    <w:rsid w:val="0038654B"/>
  </w:style>
  <w:style w:type="character" w:customStyle="1" w:styleId="HeadingbChar">
    <w:name w:val="Heading_b Char"/>
    <w:basedOn w:val="DefaultParagraphFont"/>
    <w:link w:val="Headingb"/>
    <w:locked/>
    <w:rsid w:val="0038654B"/>
    <w:rPr>
      <w:rFonts w:ascii="Times" w:hAnsi="Times"/>
      <w:b/>
      <w:sz w:val="24"/>
      <w:lang w:val="en-GB" w:eastAsia="en-US"/>
    </w:rPr>
  </w:style>
  <w:style w:type="character" w:customStyle="1" w:styleId="TabletextChar">
    <w:name w:val="Table_text Char"/>
    <w:basedOn w:val="DefaultParagraphFont"/>
    <w:link w:val="Tabletext"/>
    <w:rsid w:val="00FF20EA"/>
    <w:rPr>
      <w:rFonts w:ascii="Times New Roman" w:hAnsi="Times New Roman"/>
      <w:lang w:val="en-GB" w:eastAsia="en-US"/>
    </w:rPr>
  </w:style>
  <w:style w:type="paragraph" w:customStyle="1" w:styleId="Tablefin">
    <w:name w:val="Table_fin"/>
    <w:basedOn w:val="Normal"/>
    <w:rsid w:val="00FF20EA"/>
    <w:pPr>
      <w:tabs>
        <w:tab w:val="clear" w:pos="1134"/>
      </w:tabs>
      <w:spacing w:before="0"/>
      <w:jc w:val="both"/>
    </w:pPr>
    <w:rPr>
      <w:sz w:val="12"/>
      <w:lang w:val="fr-FR"/>
    </w:rPr>
  </w:style>
  <w:style w:type="character" w:customStyle="1" w:styleId="Heading1Char">
    <w:name w:val="Heading 1 Char"/>
    <w:basedOn w:val="DefaultParagraphFont"/>
    <w:link w:val="Heading1"/>
    <w:rsid w:val="00FF20EA"/>
    <w:rPr>
      <w:rFonts w:ascii="Times New Roman" w:hAnsi="Times New Roman"/>
      <w:b/>
      <w:sz w:val="28"/>
      <w:lang w:val="en-GB" w:eastAsia="en-US"/>
    </w:rPr>
  </w:style>
  <w:style w:type="character" w:customStyle="1" w:styleId="Heading2Char">
    <w:name w:val="Heading 2 Char"/>
    <w:basedOn w:val="DefaultParagraphFont"/>
    <w:link w:val="Heading2"/>
    <w:locked/>
    <w:rsid w:val="00FF20EA"/>
    <w:rPr>
      <w:rFonts w:ascii="Times New Roman" w:hAnsi="Times New Roman"/>
      <w:b/>
      <w:sz w:val="24"/>
      <w:lang w:val="en-GB" w:eastAsia="en-US"/>
    </w:rPr>
  </w:style>
  <w:style w:type="character" w:customStyle="1" w:styleId="Heading3Char">
    <w:name w:val="Heading 3 Char"/>
    <w:aliases w:val="3 Char,Titre 3 Char,1 Char,heading 3 Char,31 Char,Titre 31 Char,?? 3 Char"/>
    <w:basedOn w:val="DefaultParagraphFont"/>
    <w:link w:val="Heading3"/>
    <w:locked/>
    <w:rsid w:val="00FF20EA"/>
    <w:rPr>
      <w:rFonts w:ascii="Times New Roman" w:hAnsi="Times New Roman"/>
      <w:b/>
      <w:sz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locked/>
    <w:rsid w:val="00FF20EA"/>
    <w:rPr>
      <w:rFonts w:ascii="Times New Roman" w:hAnsi="Times New Roman"/>
      <w:b/>
      <w:sz w:val="24"/>
      <w:lang w:val="en-GB" w:eastAsia="en-US"/>
    </w:rPr>
  </w:style>
  <w:style w:type="character" w:customStyle="1" w:styleId="Heading5Char">
    <w:name w:val="Heading 5 Char"/>
    <w:aliases w:val="H5 Char"/>
    <w:basedOn w:val="DefaultParagraphFont"/>
    <w:link w:val="Heading5"/>
    <w:locked/>
    <w:rsid w:val="00FF20EA"/>
    <w:rPr>
      <w:rFonts w:ascii="Times New Roman" w:hAnsi="Times New Roman"/>
      <w:b/>
      <w:sz w:val="24"/>
      <w:lang w:val="en-GB" w:eastAsia="en-US"/>
    </w:rPr>
  </w:style>
  <w:style w:type="character" w:customStyle="1" w:styleId="HeaderChar">
    <w:name w:val="Header Char"/>
    <w:aliases w:val="encabezado Char,header odd Char,header odd1 Char,header odd2 Char,header Char,he Char,h Char,Header/Footer Char,Page No Char"/>
    <w:basedOn w:val="DefaultParagraphFont"/>
    <w:link w:val="Header"/>
    <w:uiPriority w:val="99"/>
    <w:rsid w:val="00FF20EA"/>
    <w:rPr>
      <w:rFonts w:ascii="Times New Roman" w:hAnsi="Times New Roman"/>
      <w:sz w:val="18"/>
      <w:lang w:val="en-GB" w:eastAsia="en-US"/>
    </w:rPr>
  </w:style>
  <w:style w:type="character" w:customStyle="1" w:styleId="TablelegendChar">
    <w:name w:val="Table_legend Char"/>
    <w:basedOn w:val="TabletextChar"/>
    <w:link w:val="Tablelegend"/>
    <w:rsid w:val="00FF20EA"/>
    <w:rPr>
      <w:rFonts w:ascii="Times New Roman" w:hAnsi="Times New Roman"/>
      <w:lang w:val="en-GB" w:eastAsia="en-US"/>
    </w:rPr>
  </w:style>
  <w:style w:type="character" w:customStyle="1" w:styleId="TableNoChar">
    <w:name w:val="Table_No Char"/>
    <w:basedOn w:val="DefaultParagraphFont"/>
    <w:link w:val="TableNo"/>
    <w:locked/>
    <w:rsid w:val="00FF20EA"/>
    <w:rPr>
      <w:rFonts w:ascii="Times New Roman" w:hAnsi="Times New Roman"/>
      <w:caps/>
      <w:lang w:val="en-GB" w:eastAsia="en-US"/>
    </w:rPr>
  </w:style>
  <w:style w:type="character" w:customStyle="1" w:styleId="TabletitleChar">
    <w:name w:val="Table_title Char"/>
    <w:basedOn w:val="DefaultParagraphFont"/>
    <w:link w:val="Tabletitle"/>
    <w:rsid w:val="00FF20EA"/>
    <w:rPr>
      <w:rFonts w:ascii="Times New Roman Bold" w:hAnsi="Times New Roman Bold"/>
      <w:b/>
      <w:lang w:val="en-GB" w:eastAsia="en-US"/>
    </w:rPr>
  </w:style>
  <w:style w:type="character" w:customStyle="1" w:styleId="enumlev1Char">
    <w:name w:val="enumlev1 Char"/>
    <w:basedOn w:val="DefaultParagraphFont"/>
    <w:link w:val="enumlev1"/>
    <w:rsid w:val="00FF20EA"/>
    <w:rPr>
      <w:rFonts w:ascii="Times New Roman" w:hAnsi="Times New Roman"/>
      <w:sz w:val="24"/>
      <w:lang w:val="en-GB" w:eastAsia="en-US"/>
    </w:rPr>
  </w:style>
  <w:style w:type="character" w:customStyle="1" w:styleId="FiguretitleChar">
    <w:name w:val="Figure_title Char"/>
    <w:basedOn w:val="DefaultParagraphFont"/>
    <w:link w:val="Figuretitle"/>
    <w:locked/>
    <w:rsid w:val="00FF20EA"/>
    <w:rPr>
      <w:rFonts w:ascii="Times New Roman Bold" w:hAnsi="Times New Roman Bold"/>
      <w:b/>
      <w:lang w:val="en-GB" w:eastAsia="en-US"/>
    </w:rPr>
  </w:style>
  <w:style w:type="character" w:customStyle="1" w:styleId="FigureNoChar">
    <w:name w:val="Figure_No Char"/>
    <w:basedOn w:val="DefaultParagraphFont"/>
    <w:link w:val="FigureNo"/>
    <w:locked/>
    <w:rsid w:val="00FF20EA"/>
    <w:rPr>
      <w:rFonts w:ascii="Times New Roman" w:hAnsi="Times New Roman"/>
      <w:caps/>
      <w:lang w:val="en-GB" w:eastAsia="en-US"/>
    </w:rPr>
  </w:style>
  <w:style w:type="character" w:customStyle="1" w:styleId="ArttitleCar">
    <w:name w:val="Art_title Car"/>
    <w:basedOn w:val="DefaultParagraphFont"/>
    <w:link w:val="Arttitle"/>
    <w:rsid w:val="00FF20EA"/>
    <w:rPr>
      <w:rFonts w:ascii="Times New Roman" w:hAnsi="Times New Roman"/>
      <w:b/>
      <w:sz w:val="28"/>
      <w:lang w:val="en-GB" w:eastAsia="en-US"/>
    </w:rPr>
  </w:style>
  <w:style w:type="character" w:customStyle="1" w:styleId="ArtNoChar">
    <w:name w:val="Art_No Char"/>
    <w:basedOn w:val="DefaultParagraphFont"/>
    <w:link w:val="ArtNo"/>
    <w:rsid w:val="00FF20EA"/>
    <w:rPr>
      <w:rFonts w:ascii="Times New Roman" w:hAnsi="Times New Roman"/>
      <w:caps/>
      <w:sz w:val="28"/>
      <w:lang w:val="en-GB" w:eastAsia="en-US"/>
    </w:rPr>
  </w:style>
  <w:style w:type="paragraph" w:customStyle="1" w:styleId="headfoot">
    <w:name w:val="head_foot"/>
    <w:basedOn w:val="Normal"/>
    <w:next w:val="Normalaftertitle0"/>
    <w:rsid w:val="00FF20EA"/>
    <w:pPr>
      <w:spacing w:before="0"/>
      <w:jc w:val="both"/>
    </w:pPr>
    <w:rPr>
      <w:color w:val="0000FF"/>
      <w:sz w:val="20"/>
      <w:lang w:val="fr-FR"/>
    </w:rPr>
  </w:style>
  <w:style w:type="paragraph" w:customStyle="1" w:styleId="listitem">
    <w:name w:val="listitem"/>
    <w:basedOn w:val="Normal"/>
    <w:rsid w:val="00FF20EA"/>
    <w:pPr>
      <w:keepLines/>
      <w:spacing w:before="0"/>
    </w:pPr>
    <w:rPr>
      <w:lang w:val="fr-FR"/>
    </w:rPr>
  </w:style>
  <w:style w:type="paragraph" w:customStyle="1" w:styleId="Signcountry">
    <w:name w:val="Sign_country"/>
    <w:basedOn w:val="Normal"/>
    <w:next w:val="Signpart"/>
    <w:rsid w:val="00FF20EA"/>
    <w:pPr>
      <w:keepNext/>
      <w:keepLines/>
      <w:spacing w:before="240" w:after="57"/>
    </w:pPr>
    <w:rPr>
      <w:b/>
      <w:lang w:val="fr-FR"/>
    </w:rPr>
  </w:style>
  <w:style w:type="paragraph" w:customStyle="1" w:styleId="Signpart">
    <w:name w:val="Sign_part"/>
    <w:basedOn w:val="Signcountry"/>
    <w:rsid w:val="00FF20EA"/>
    <w:pPr>
      <w:keepNext w:val="0"/>
      <w:keepLines w:val="0"/>
      <w:spacing w:before="0"/>
      <w:ind w:left="284"/>
    </w:pPr>
    <w:rPr>
      <w:b w:val="0"/>
      <w:smallCaps/>
    </w:rPr>
  </w:style>
  <w:style w:type="character" w:customStyle="1" w:styleId="ChaptitleChar">
    <w:name w:val="Chap_title Char"/>
    <w:basedOn w:val="DefaultParagraphFont"/>
    <w:link w:val="Chaptitle"/>
    <w:locked/>
    <w:rsid w:val="00FF20EA"/>
    <w:rPr>
      <w:rFonts w:ascii="Times New Roman" w:hAnsi="Times New Roman"/>
      <w:b/>
      <w:sz w:val="28"/>
      <w:lang w:val="en-GB" w:eastAsia="en-US"/>
    </w:rPr>
  </w:style>
  <w:style w:type="paragraph" w:customStyle="1" w:styleId="Protlang">
    <w:name w:val="Prot_lang"/>
    <w:basedOn w:val="ProtNo"/>
    <w:next w:val="Protpays"/>
    <w:rsid w:val="00FF20EA"/>
    <w:pPr>
      <w:keepLines/>
      <w:framePr w:hSpace="181" w:vSpace="181" w:wrap="auto" w:hAnchor="text" w:xAlign="right"/>
      <w:spacing w:before="0"/>
      <w:jc w:val="right"/>
    </w:pPr>
    <w:rPr>
      <w:i/>
      <w:sz w:val="18"/>
    </w:rPr>
  </w:style>
  <w:style w:type="paragraph" w:customStyle="1" w:styleId="ProtNo">
    <w:name w:val="Prot_No"/>
    <w:basedOn w:val="Normal"/>
    <w:next w:val="Protlang"/>
    <w:rsid w:val="00FF20EA"/>
    <w:pPr>
      <w:keepNext/>
      <w:spacing w:before="240"/>
      <w:jc w:val="center"/>
    </w:pPr>
    <w:rPr>
      <w:lang w:val="fr-FR"/>
    </w:rPr>
  </w:style>
  <w:style w:type="paragraph" w:customStyle="1" w:styleId="Protpays">
    <w:name w:val="Prot_pays"/>
    <w:basedOn w:val="Protlang"/>
    <w:next w:val="headfoot"/>
    <w:rsid w:val="00FF20EA"/>
    <w:pPr>
      <w:framePr w:wrap="auto"/>
      <w:spacing w:before="113" w:line="199" w:lineRule="exact"/>
      <w:jc w:val="left"/>
    </w:pPr>
  </w:style>
  <w:style w:type="paragraph" w:customStyle="1" w:styleId="Prottexte">
    <w:name w:val="Prot_texte"/>
    <w:basedOn w:val="Protlang"/>
    <w:rsid w:val="00FF20EA"/>
    <w:pPr>
      <w:keepNext w:val="0"/>
      <w:keepLines w:val="0"/>
      <w:framePr w:wrap="auto"/>
      <w:spacing w:before="113" w:line="199" w:lineRule="exact"/>
      <w:jc w:val="both"/>
    </w:pPr>
    <w:rPr>
      <w:i w:val="0"/>
    </w:rPr>
  </w:style>
  <w:style w:type="paragraph" w:customStyle="1" w:styleId="Protcall">
    <w:name w:val="Prot_call"/>
    <w:basedOn w:val="Prottexte"/>
    <w:next w:val="Prottexte"/>
    <w:rsid w:val="00FF20EA"/>
    <w:pPr>
      <w:keepNext/>
      <w:keepLines/>
      <w:framePr w:wrap="auto" w:xAlign="left"/>
      <w:spacing w:before="170"/>
      <w:ind w:left="794"/>
      <w:jc w:val="left"/>
    </w:pPr>
    <w:rPr>
      <w:i/>
    </w:rPr>
  </w:style>
  <w:style w:type="character" w:customStyle="1" w:styleId="RestitleChar">
    <w:name w:val="Res_title Char"/>
    <w:basedOn w:val="DefaultParagraphFont"/>
    <w:link w:val="Restitle"/>
    <w:rsid w:val="00FF20EA"/>
    <w:rPr>
      <w:rFonts w:ascii="Times New Roman Bold" w:hAnsi="Times New Roman Bold"/>
      <w:b/>
      <w:sz w:val="28"/>
      <w:lang w:val="en-GB" w:eastAsia="en-US"/>
    </w:rPr>
  </w:style>
  <w:style w:type="character" w:customStyle="1" w:styleId="ResNoChar">
    <w:name w:val="Res_No Char"/>
    <w:basedOn w:val="DefaultParagraphFont"/>
    <w:link w:val="ResNo"/>
    <w:rsid w:val="00FF20EA"/>
    <w:rPr>
      <w:rFonts w:ascii="Times New Roman" w:hAnsi="Times New Roman"/>
      <w:caps/>
      <w:sz w:val="28"/>
      <w:lang w:val="en-GB" w:eastAsia="en-US"/>
    </w:rPr>
  </w:style>
  <w:style w:type="character" w:customStyle="1" w:styleId="RecNoChar">
    <w:name w:val="Rec_No Char"/>
    <w:basedOn w:val="DefaultParagraphFont"/>
    <w:link w:val="RecNo"/>
    <w:rsid w:val="00FF20EA"/>
    <w:rPr>
      <w:rFonts w:ascii="Times New Roman" w:hAnsi="Times New Roman"/>
      <w:caps/>
      <w:sz w:val="28"/>
      <w:lang w:val="en-GB" w:eastAsia="en-US"/>
    </w:rPr>
  </w:style>
  <w:style w:type="character" w:customStyle="1" w:styleId="EquationChar">
    <w:name w:val="Equation Char"/>
    <w:basedOn w:val="DefaultParagraphFont"/>
    <w:link w:val="Equation"/>
    <w:rsid w:val="00FF20EA"/>
    <w:rPr>
      <w:rFonts w:ascii="Times New Roman" w:hAnsi="Times New Roman"/>
      <w:sz w:val="24"/>
      <w:lang w:val="en-GB" w:eastAsia="en-US"/>
    </w:rPr>
  </w:style>
  <w:style w:type="character" w:customStyle="1" w:styleId="NoteChar">
    <w:name w:val="Note Char"/>
    <w:basedOn w:val="DefaultParagraphFont"/>
    <w:link w:val="Note"/>
    <w:rsid w:val="00FF20EA"/>
    <w:rPr>
      <w:rFonts w:ascii="Times New Roman" w:hAnsi="Times New Roman"/>
      <w:sz w:val="24"/>
      <w:lang w:val="en-GB" w:eastAsia="en-US"/>
    </w:rPr>
  </w:style>
  <w:style w:type="character" w:customStyle="1" w:styleId="Section1Char">
    <w:name w:val="Section_1 Char"/>
    <w:basedOn w:val="DefaultParagraphFont"/>
    <w:link w:val="Section1"/>
    <w:rsid w:val="00FF20EA"/>
    <w:rPr>
      <w:rFonts w:ascii="Times New Roman" w:hAnsi="Times New Roman"/>
      <w:b/>
      <w:sz w:val="24"/>
      <w:lang w:val="en-GB" w:eastAsia="en-US"/>
    </w:rPr>
  </w:style>
  <w:style w:type="paragraph" w:customStyle="1" w:styleId="MEP">
    <w:name w:val="MEP"/>
    <w:basedOn w:val="Normal"/>
    <w:rsid w:val="00FF20EA"/>
    <w:pPr>
      <w:spacing w:before="240"/>
      <w:jc w:val="both"/>
    </w:pPr>
    <w:rPr>
      <w:lang w:val="fr-FR"/>
    </w:rPr>
  </w:style>
  <w:style w:type="character" w:customStyle="1" w:styleId="CallChar">
    <w:name w:val="Call Char"/>
    <w:basedOn w:val="DefaultParagraphFont"/>
    <w:link w:val="Call"/>
    <w:locked/>
    <w:rsid w:val="00FF20EA"/>
    <w:rPr>
      <w:rFonts w:ascii="Times New Roman" w:hAnsi="Times New Roman"/>
      <w:i/>
      <w:sz w:val="24"/>
      <w:lang w:val="en-GB" w:eastAsia="en-US"/>
    </w:rPr>
  </w:style>
  <w:style w:type="paragraph" w:customStyle="1" w:styleId="TableNote">
    <w:name w:val="TableNote"/>
    <w:basedOn w:val="Tabletext"/>
    <w:rsid w:val="00FF20EA"/>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color w:val="000000"/>
      <w:lang w:val="fr-FR"/>
    </w:rPr>
  </w:style>
  <w:style w:type="paragraph" w:styleId="TOC9">
    <w:name w:val="toc 9"/>
    <w:basedOn w:val="Normal"/>
    <w:next w:val="Normal"/>
    <w:rsid w:val="00FF20EA"/>
    <w:pPr>
      <w:tabs>
        <w:tab w:val="clear" w:pos="1134"/>
        <w:tab w:val="clear" w:pos="1871"/>
        <w:tab w:val="clear" w:pos="2268"/>
        <w:tab w:val="right" w:leader="dot" w:pos="9355"/>
      </w:tabs>
      <w:spacing w:before="240"/>
      <w:ind w:left="1920"/>
      <w:jc w:val="both"/>
    </w:pPr>
    <w:rPr>
      <w:lang w:val="fr-FR"/>
    </w:rPr>
  </w:style>
  <w:style w:type="character" w:styleId="CommentReference">
    <w:name w:val="annotation reference"/>
    <w:basedOn w:val="DefaultParagraphFont"/>
    <w:rsid w:val="00FF20EA"/>
    <w:rPr>
      <w:sz w:val="16"/>
    </w:rPr>
  </w:style>
  <w:style w:type="paragraph" w:styleId="CommentText">
    <w:name w:val="annotation text"/>
    <w:basedOn w:val="Normal"/>
    <w:link w:val="CommentTextChar"/>
    <w:rsid w:val="00FF20EA"/>
    <w:pPr>
      <w:spacing w:before="240"/>
      <w:jc w:val="both"/>
    </w:pPr>
    <w:rPr>
      <w:noProof/>
      <w:sz w:val="20"/>
      <w:lang w:val="fr-FR"/>
    </w:rPr>
  </w:style>
  <w:style w:type="character" w:customStyle="1" w:styleId="CommentTextChar">
    <w:name w:val="Comment Text Char"/>
    <w:basedOn w:val="DefaultParagraphFont"/>
    <w:link w:val="CommentText"/>
    <w:rsid w:val="00FF20EA"/>
    <w:rPr>
      <w:rFonts w:ascii="Times New Roman" w:hAnsi="Times New Roman"/>
      <w:noProof/>
      <w:lang w:val="fr-FR" w:eastAsia="en-US"/>
    </w:rPr>
  </w:style>
  <w:style w:type="paragraph" w:styleId="BodyText">
    <w:name w:val="Body Text"/>
    <w:basedOn w:val="Normal"/>
    <w:link w:val="BodyTextChar"/>
    <w:rsid w:val="00FF20EA"/>
    <w:pPr>
      <w:spacing w:before="240" w:after="120"/>
      <w:jc w:val="both"/>
    </w:pPr>
    <w:rPr>
      <w:noProof/>
      <w:lang w:val="fr-FR"/>
    </w:rPr>
  </w:style>
  <w:style w:type="character" w:customStyle="1" w:styleId="BodyTextChar">
    <w:name w:val="Body Text Char"/>
    <w:basedOn w:val="DefaultParagraphFont"/>
    <w:link w:val="BodyText"/>
    <w:rsid w:val="00FF20EA"/>
    <w:rPr>
      <w:rFonts w:ascii="Times New Roman" w:hAnsi="Times New Roman"/>
      <w:noProof/>
      <w:sz w:val="24"/>
      <w:lang w:val="fr-FR" w:eastAsia="en-US"/>
    </w:rPr>
  </w:style>
  <w:style w:type="character" w:customStyle="1" w:styleId="Resref0">
    <w:name w:val="Res#_ref"/>
    <w:basedOn w:val="DefaultParagraphFont"/>
    <w:rsid w:val="00FF20EA"/>
  </w:style>
  <w:style w:type="paragraph" w:customStyle="1" w:styleId="CharCharCharCharCharChar">
    <w:name w:val="Char Char Char Char Char Char"/>
    <w:basedOn w:val="Normal"/>
    <w:rsid w:val="00FF20EA"/>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 w:type="character" w:customStyle="1" w:styleId="Appref0">
    <w:name w:val="App#_ref"/>
    <w:basedOn w:val="DefaultParagraphFont"/>
    <w:rsid w:val="00FF20EA"/>
  </w:style>
  <w:style w:type="character" w:customStyle="1" w:styleId="NormalaftertitleChar">
    <w:name w:val="Normal_after_title Char"/>
    <w:basedOn w:val="DefaultParagraphFont"/>
    <w:link w:val="Normalaftertitle"/>
    <w:locked/>
    <w:rsid w:val="00FF20EA"/>
    <w:rPr>
      <w:rFonts w:ascii="Times New Roman" w:hAnsi="Times New Roman"/>
      <w:sz w:val="24"/>
      <w:lang w:val="en-GB" w:eastAsia="en-US"/>
    </w:rPr>
  </w:style>
  <w:style w:type="character" w:customStyle="1" w:styleId="Artref0">
    <w:name w:val="Art#_ref"/>
    <w:basedOn w:val="DefaultParagraphFont"/>
    <w:rsid w:val="00FF20EA"/>
  </w:style>
  <w:style w:type="paragraph" w:customStyle="1" w:styleId="EquationLegend0">
    <w:name w:val="Equation_Legend"/>
    <w:basedOn w:val="NormalIndent"/>
    <w:rsid w:val="00FF20EA"/>
    <w:pPr>
      <w:jc w:val="both"/>
    </w:pPr>
    <w:rPr>
      <w:lang w:val="fr-FR"/>
    </w:rPr>
  </w:style>
  <w:style w:type="character" w:customStyle="1" w:styleId="Recref0">
    <w:name w:val="Rec#_ref"/>
    <w:basedOn w:val="DefaultParagraphFont"/>
    <w:rsid w:val="00FF20EA"/>
  </w:style>
  <w:style w:type="paragraph" w:customStyle="1" w:styleId="Blanc">
    <w:name w:val="Blanc"/>
    <w:basedOn w:val="Normal"/>
    <w:rsid w:val="00FF20EA"/>
    <w:pPr>
      <w:keepNext/>
      <w:tabs>
        <w:tab w:val="clear" w:pos="1871"/>
        <w:tab w:val="clear" w:pos="2268"/>
        <w:tab w:val="left" w:pos="737"/>
        <w:tab w:val="left" w:pos="1644"/>
      </w:tabs>
      <w:spacing w:before="0" w:line="86" w:lineRule="exact"/>
      <w:jc w:val="center"/>
    </w:pPr>
    <w:rPr>
      <w:rFonts w:ascii="Times" w:hAnsi="Times"/>
      <w:sz w:val="8"/>
    </w:rPr>
  </w:style>
  <w:style w:type="character" w:customStyle="1" w:styleId="Artdef0">
    <w:name w:val="Art#_def"/>
    <w:basedOn w:val="DefaultParagraphFont"/>
    <w:rsid w:val="00FF20EA"/>
    <w:rPr>
      <w:rFonts w:ascii="Times New Roman" w:hAnsi="Times New Roman"/>
      <w:b/>
    </w:rPr>
  </w:style>
  <w:style w:type="character" w:styleId="HTMLAcronym">
    <w:name w:val="HTML Acronym"/>
    <w:basedOn w:val="DefaultParagraphFont"/>
    <w:rsid w:val="00FF20EA"/>
  </w:style>
  <w:style w:type="paragraph" w:customStyle="1" w:styleId="TableHead0">
    <w:name w:val="Table_Head"/>
    <w:basedOn w:val="Normal"/>
    <w:next w:val="Normal"/>
    <w:rsid w:val="00FF20EA"/>
    <w:pPr>
      <w:tabs>
        <w:tab w:val="clear" w:pos="1134"/>
        <w:tab w:val="clear" w:pos="1871"/>
        <w:tab w:val="clear" w:pos="2268"/>
      </w:tabs>
      <w:spacing w:before="80" w:after="80"/>
      <w:jc w:val="center"/>
    </w:pPr>
    <w:rPr>
      <w:b/>
      <w:bCs/>
      <w:noProof/>
      <w:sz w:val="20"/>
      <w:lang w:val="fr-FR"/>
    </w:rPr>
  </w:style>
  <w:style w:type="character" w:customStyle="1" w:styleId="StyleBold">
    <w:name w:val="Style Bold"/>
    <w:basedOn w:val="DefaultParagraphFont"/>
    <w:rsid w:val="00FF20EA"/>
    <w:rPr>
      <w:b/>
      <w:bCs/>
    </w:rPr>
  </w:style>
  <w:style w:type="table" w:styleId="TableGrid">
    <w:name w:val="Table Grid"/>
    <w:basedOn w:val="TableNormal"/>
    <w:uiPriority w:val="59"/>
    <w:rsid w:val="00FF20EA"/>
    <w:pPr>
      <w:tabs>
        <w:tab w:val="left" w:pos="794"/>
        <w:tab w:val="left" w:pos="1191"/>
        <w:tab w:val="left" w:pos="1588"/>
        <w:tab w:val="left" w:pos="1985"/>
      </w:tabs>
      <w:overflowPunct w:val="0"/>
      <w:autoSpaceDE w:val="0"/>
      <w:autoSpaceDN w:val="0"/>
      <w:adjustRightInd w:val="0"/>
      <w:spacing w:before="120"/>
      <w:textAlignment w:val="baseline"/>
    </w:pPr>
    <w:rPr>
      <w:rFonts w:ascii="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0">
    <w:name w:val="Table_Text"/>
    <w:basedOn w:val="Normal"/>
    <w:rsid w:val="00FF20EA"/>
    <w:pPr>
      <w:spacing w:before="40" w:after="40"/>
      <w:jc w:val="both"/>
    </w:pPr>
    <w:rPr>
      <w:noProof/>
      <w:sz w:val="20"/>
      <w:lang w:val="fr-FR"/>
    </w:rPr>
  </w:style>
  <w:style w:type="paragraph" w:customStyle="1" w:styleId="StyleTOC3Complex14pt">
    <w:name w:val="Style TOC 3 + (Complex) 14 pt"/>
    <w:basedOn w:val="TOC3"/>
    <w:rsid w:val="00FF20EA"/>
    <w:pPr>
      <w:tabs>
        <w:tab w:val="clear" w:pos="567"/>
        <w:tab w:val="clear" w:pos="7938"/>
        <w:tab w:val="clear" w:pos="9526"/>
        <w:tab w:val="left" w:pos="2126"/>
        <w:tab w:val="right" w:leader="dot" w:pos="8505"/>
        <w:tab w:val="right" w:pos="9355"/>
      </w:tabs>
      <w:spacing w:before="160"/>
      <w:ind w:left="2126" w:right="851" w:hanging="2126"/>
      <w:jc w:val="both"/>
    </w:pPr>
    <w:rPr>
      <w:szCs w:val="28"/>
      <w:lang w:val="fr-FR"/>
    </w:rPr>
  </w:style>
  <w:style w:type="paragraph" w:customStyle="1" w:styleId="headingb0">
    <w:name w:val="heading_b"/>
    <w:basedOn w:val="Heading3"/>
    <w:next w:val="Normal"/>
    <w:rsid w:val="00FF20EA"/>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lang w:eastAsia="fr-FR"/>
    </w:rPr>
  </w:style>
  <w:style w:type="paragraph" w:customStyle="1" w:styleId="TableFin0">
    <w:name w:val="Table_Fin"/>
    <w:basedOn w:val="Normal"/>
    <w:rsid w:val="00FF20EA"/>
    <w:pPr>
      <w:tabs>
        <w:tab w:val="clear" w:pos="1134"/>
      </w:tabs>
      <w:spacing w:before="0"/>
      <w:jc w:val="both"/>
    </w:pPr>
    <w:rPr>
      <w:noProof/>
      <w:sz w:val="12"/>
      <w:lang w:val="en-US"/>
    </w:rPr>
  </w:style>
  <w:style w:type="paragraph" w:styleId="BodyTextIndent">
    <w:name w:val="Body Text Indent"/>
    <w:basedOn w:val="Normal"/>
    <w:link w:val="BodyTextIndentChar"/>
    <w:rsid w:val="00FF20EA"/>
    <w:pPr>
      <w:spacing w:before="240" w:after="120"/>
      <w:ind w:left="283"/>
      <w:jc w:val="both"/>
    </w:pPr>
    <w:rPr>
      <w:lang w:val="fr-FR"/>
    </w:rPr>
  </w:style>
  <w:style w:type="character" w:customStyle="1" w:styleId="BodyTextIndentChar">
    <w:name w:val="Body Text Indent Char"/>
    <w:basedOn w:val="DefaultParagraphFont"/>
    <w:link w:val="BodyTextIndent"/>
    <w:rsid w:val="00FF20EA"/>
    <w:rPr>
      <w:rFonts w:ascii="Times New Roman" w:hAnsi="Times New Roman"/>
      <w:sz w:val="24"/>
      <w:lang w:val="fr-FR" w:eastAsia="en-US"/>
    </w:rPr>
  </w:style>
  <w:style w:type="paragraph" w:customStyle="1" w:styleId="AnnexTitle0">
    <w:name w:val="Annex_Title"/>
    <w:basedOn w:val="Arttitle"/>
    <w:next w:val="Normal"/>
    <w:rsid w:val="00FF20EA"/>
    <w:pPr>
      <w:tabs>
        <w:tab w:val="clear" w:pos="1134"/>
        <w:tab w:val="clear" w:pos="1871"/>
        <w:tab w:val="clear" w:pos="2268"/>
      </w:tabs>
      <w:spacing w:before="160"/>
    </w:pPr>
    <w:rPr>
      <w:bCs/>
      <w:noProof/>
      <w:szCs w:val="28"/>
      <w:lang w:val="en-US"/>
    </w:rPr>
  </w:style>
  <w:style w:type="paragraph" w:customStyle="1" w:styleId="headingb1">
    <w:name w:val="heading b"/>
    <w:basedOn w:val="Headingb"/>
    <w:rsid w:val="00FF20EA"/>
    <w:pPr>
      <w:keepLines/>
      <w:tabs>
        <w:tab w:val="clear" w:pos="2268"/>
      </w:tabs>
      <w:spacing w:before="400"/>
    </w:pPr>
    <w:rPr>
      <w:rFonts w:ascii="Times New Roman" w:hAnsi="Times New Roman"/>
      <w:bCs/>
      <w:szCs w:val="24"/>
      <w:lang w:val="es-ES_tradnl"/>
    </w:rPr>
  </w:style>
  <w:style w:type="paragraph" w:customStyle="1" w:styleId="TableTitle0">
    <w:name w:val="Table_Title"/>
    <w:basedOn w:val="Normal"/>
    <w:next w:val="TableText0"/>
    <w:rsid w:val="00FF20EA"/>
    <w:pPr>
      <w:keepNext/>
      <w:tabs>
        <w:tab w:val="clear" w:pos="1134"/>
        <w:tab w:val="clear" w:pos="1871"/>
        <w:tab w:val="clear" w:pos="2268"/>
      </w:tabs>
      <w:spacing w:before="0" w:after="120"/>
      <w:jc w:val="center"/>
    </w:pPr>
    <w:rPr>
      <w:b/>
      <w:bCs/>
      <w:noProof/>
      <w:sz w:val="20"/>
      <w:lang w:val="en-US"/>
    </w:rPr>
  </w:style>
  <w:style w:type="paragraph" w:styleId="BlockText">
    <w:name w:val="Block Text"/>
    <w:basedOn w:val="Normal"/>
    <w:rsid w:val="00FF20EA"/>
    <w:pPr>
      <w:tabs>
        <w:tab w:val="left" w:pos="1418"/>
        <w:tab w:val="right" w:pos="9299"/>
      </w:tabs>
      <w:spacing w:before="240"/>
      <w:ind w:left="1418" w:right="1418" w:hanging="1418"/>
      <w:jc w:val="both"/>
    </w:pPr>
    <w:rPr>
      <w:lang w:val="en-US"/>
    </w:rPr>
  </w:style>
  <w:style w:type="paragraph" w:customStyle="1" w:styleId="Table">
    <w:name w:val="Table_#"/>
    <w:basedOn w:val="Normal"/>
    <w:next w:val="TableTitle0"/>
    <w:rsid w:val="00FF20EA"/>
    <w:pPr>
      <w:keepNext/>
      <w:tabs>
        <w:tab w:val="clear" w:pos="1134"/>
        <w:tab w:val="clear" w:pos="1871"/>
        <w:tab w:val="clear" w:pos="2268"/>
      </w:tabs>
      <w:spacing w:before="360" w:after="120"/>
      <w:jc w:val="center"/>
    </w:pPr>
    <w:rPr>
      <w:noProof/>
      <w:sz w:val="20"/>
      <w:lang w:val="en-US"/>
    </w:rPr>
  </w:style>
  <w:style w:type="paragraph" w:styleId="PlainText">
    <w:name w:val="Plain Text"/>
    <w:basedOn w:val="Normal"/>
    <w:link w:val="PlainTextChar"/>
    <w:rsid w:val="00FF20EA"/>
    <w:pPr>
      <w:tabs>
        <w:tab w:val="clear" w:pos="1134"/>
        <w:tab w:val="clear" w:pos="1871"/>
        <w:tab w:val="clear" w:pos="2268"/>
      </w:tabs>
      <w:overflowPunct/>
      <w:autoSpaceDE/>
      <w:autoSpaceDN/>
      <w:adjustRightInd/>
      <w:spacing w:before="0"/>
      <w:textAlignment w:val="auto"/>
    </w:pPr>
    <w:rPr>
      <w:rFonts w:ascii="Courier New" w:eastAsia="SimSun" w:hAnsi="Courier New" w:cs="Courier New"/>
      <w:noProof/>
      <w:sz w:val="20"/>
      <w:lang w:val="en-US" w:eastAsia="zh-CN"/>
    </w:rPr>
  </w:style>
  <w:style w:type="character" w:customStyle="1" w:styleId="PlainTextChar">
    <w:name w:val="Plain Text Char"/>
    <w:basedOn w:val="DefaultParagraphFont"/>
    <w:link w:val="PlainText"/>
    <w:rsid w:val="00FF20EA"/>
    <w:rPr>
      <w:rFonts w:ascii="Courier New" w:eastAsia="SimSun" w:hAnsi="Courier New" w:cs="Courier New"/>
      <w:noProof/>
    </w:rPr>
  </w:style>
  <w:style w:type="character" w:customStyle="1" w:styleId="SourceChar">
    <w:name w:val="Source Char"/>
    <w:basedOn w:val="DefaultParagraphFont"/>
    <w:link w:val="Source"/>
    <w:locked/>
    <w:rsid w:val="00FF20EA"/>
    <w:rPr>
      <w:rFonts w:ascii="Times New Roman" w:hAnsi="Times New Roman"/>
      <w:b/>
      <w:sz w:val="28"/>
      <w:lang w:val="en-GB" w:eastAsia="en-US"/>
    </w:rPr>
  </w:style>
  <w:style w:type="character" w:customStyle="1" w:styleId="Title1Char">
    <w:name w:val="Title 1 Char"/>
    <w:basedOn w:val="DefaultParagraphFont"/>
    <w:link w:val="Title1"/>
    <w:locked/>
    <w:rsid w:val="00FF20EA"/>
    <w:rPr>
      <w:rFonts w:ascii="Times New Roman" w:hAnsi="Times New Roman"/>
      <w:caps/>
      <w:sz w:val="28"/>
      <w:lang w:val="en-GB" w:eastAsia="en-US"/>
    </w:rPr>
  </w:style>
  <w:style w:type="character" w:customStyle="1" w:styleId="ReasonsChar">
    <w:name w:val="Reasons Char"/>
    <w:basedOn w:val="DefaultParagraphFont"/>
    <w:link w:val="Reasons"/>
    <w:locked/>
    <w:rsid w:val="00FF20EA"/>
    <w:rPr>
      <w:rFonts w:ascii="Times New Roman" w:hAnsi="Times New Roman"/>
      <w:sz w:val="24"/>
      <w:lang w:val="en-GB" w:eastAsia="en-US"/>
    </w:rPr>
  </w:style>
  <w:style w:type="character" w:customStyle="1" w:styleId="ProposalChar">
    <w:name w:val="Proposal Char"/>
    <w:basedOn w:val="DefaultParagraphFont"/>
    <w:link w:val="Proposal"/>
    <w:rsid w:val="00FF20EA"/>
    <w:rPr>
      <w:rFonts w:ascii="Times New Roman Bold" w:hAnsi="Times New Roman Bold" w:cs="Times New Roman Bold"/>
      <w:b/>
      <w:caps/>
      <w:sz w:val="24"/>
      <w:lang w:val="en-GB" w:eastAsia="en-US"/>
    </w:rPr>
  </w:style>
  <w:style w:type="paragraph" w:customStyle="1" w:styleId="Style2notbold">
    <w:name w:val="Style2 (not bold)"/>
    <w:basedOn w:val="Normal"/>
    <w:link w:val="Style2notboldChar"/>
    <w:rsid w:val="00FF20EA"/>
    <w:pPr>
      <w:tabs>
        <w:tab w:val="clear" w:pos="1134"/>
        <w:tab w:val="clear" w:pos="1871"/>
        <w:tab w:val="clear" w:pos="2268"/>
        <w:tab w:val="left" w:pos="794"/>
        <w:tab w:val="left" w:pos="1191"/>
        <w:tab w:val="left" w:pos="1588"/>
        <w:tab w:val="left" w:pos="1985"/>
      </w:tabs>
      <w:spacing w:before="40"/>
      <w:ind w:left="227"/>
    </w:pPr>
    <w:rPr>
      <w:noProof/>
      <w:color w:val="000000"/>
      <w:sz w:val="16"/>
      <w:szCs w:val="16"/>
      <w:lang w:val="en-US"/>
    </w:rPr>
  </w:style>
  <w:style w:type="character" w:customStyle="1" w:styleId="Style2notboldChar">
    <w:name w:val="Style2 (not bold) Char"/>
    <w:basedOn w:val="DefaultParagraphFont"/>
    <w:link w:val="Style2notbold"/>
    <w:rsid w:val="00FF20EA"/>
    <w:rPr>
      <w:rFonts w:ascii="Times New Roman" w:hAnsi="Times New Roman"/>
      <w:noProof/>
      <w:color w:val="000000"/>
      <w:sz w:val="16"/>
      <w:szCs w:val="16"/>
      <w:lang w:eastAsia="en-US"/>
    </w:rPr>
  </w:style>
  <w:style w:type="paragraph" w:customStyle="1" w:styleId="AnnexNoTitle">
    <w:name w:val="Annex_NoTitle"/>
    <w:basedOn w:val="Normal"/>
    <w:next w:val="Normal"/>
    <w:link w:val="AnnexNoTitleChar"/>
    <w:rsid w:val="00FF20EA"/>
    <w:pPr>
      <w:keepNext/>
      <w:keepLines/>
      <w:tabs>
        <w:tab w:val="clear" w:pos="1134"/>
        <w:tab w:val="clear" w:pos="1871"/>
        <w:tab w:val="clear" w:pos="2268"/>
        <w:tab w:val="left" w:pos="794"/>
        <w:tab w:val="left" w:pos="1191"/>
        <w:tab w:val="left" w:pos="1588"/>
        <w:tab w:val="left" w:pos="1985"/>
      </w:tabs>
      <w:spacing w:before="480"/>
      <w:jc w:val="center"/>
    </w:pPr>
    <w:rPr>
      <w:b/>
      <w:noProof/>
      <w:sz w:val="28"/>
      <w:lang w:val="en-CA"/>
    </w:rPr>
  </w:style>
  <w:style w:type="character" w:customStyle="1" w:styleId="AnnexNoTitleChar">
    <w:name w:val="Annex_NoTitle Char"/>
    <w:basedOn w:val="DefaultParagraphFont"/>
    <w:link w:val="AnnexNoTitle"/>
    <w:rsid w:val="00FF20EA"/>
    <w:rPr>
      <w:rFonts w:ascii="Times New Roman" w:hAnsi="Times New Roman"/>
      <w:b/>
      <w:noProof/>
      <w:sz w:val="28"/>
      <w:lang w:val="en-CA" w:eastAsia="en-US"/>
    </w:rPr>
  </w:style>
  <w:style w:type="paragraph" w:customStyle="1" w:styleId="Style0">
    <w:name w:val="Style0"/>
    <w:basedOn w:val="Normal"/>
    <w:link w:val="Style0CharChar"/>
    <w:rsid w:val="00FF20EA"/>
    <w:pPr>
      <w:tabs>
        <w:tab w:val="clear" w:pos="1134"/>
        <w:tab w:val="clear" w:pos="1871"/>
        <w:tab w:val="clear" w:pos="2268"/>
        <w:tab w:val="left" w:pos="794"/>
        <w:tab w:val="left" w:pos="1191"/>
        <w:tab w:val="left" w:pos="1588"/>
        <w:tab w:val="left" w:pos="1985"/>
      </w:tabs>
      <w:spacing w:before="40"/>
    </w:pPr>
    <w:rPr>
      <w:b/>
      <w:bCs/>
      <w:noProof/>
      <w:color w:val="000000"/>
      <w:sz w:val="16"/>
      <w:szCs w:val="16"/>
      <w:lang w:val="en-CA"/>
    </w:rPr>
  </w:style>
  <w:style w:type="character" w:customStyle="1" w:styleId="Style0CharChar">
    <w:name w:val="Style0 Char Char"/>
    <w:basedOn w:val="DefaultParagraphFont"/>
    <w:link w:val="Style0"/>
    <w:rsid w:val="00FF20EA"/>
    <w:rPr>
      <w:rFonts w:ascii="Times New Roman" w:hAnsi="Times New Roman"/>
      <w:b/>
      <w:bCs/>
      <w:noProof/>
      <w:color w:val="000000"/>
      <w:sz w:val="16"/>
      <w:szCs w:val="16"/>
      <w:lang w:val="en-CA" w:eastAsia="en-US"/>
    </w:rPr>
  </w:style>
  <w:style w:type="paragraph" w:customStyle="1" w:styleId="Style1notBold">
    <w:name w:val="Style1(not Bold)"/>
    <w:basedOn w:val="Normal"/>
    <w:link w:val="Style1notBoldChar"/>
    <w:rsid w:val="00FF20EA"/>
    <w:pPr>
      <w:tabs>
        <w:tab w:val="clear" w:pos="1134"/>
        <w:tab w:val="clear" w:pos="1871"/>
        <w:tab w:val="clear" w:pos="2268"/>
        <w:tab w:val="left" w:pos="794"/>
        <w:tab w:val="left" w:pos="1191"/>
        <w:tab w:val="left" w:pos="1588"/>
        <w:tab w:val="left" w:pos="1985"/>
      </w:tabs>
      <w:spacing w:before="40"/>
      <w:ind w:left="57"/>
    </w:pPr>
    <w:rPr>
      <w:noProof/>
      <w:color w:val="000000"/>
      <w:sz w:val="16"/>
      <w:szCs w:val="16"/>
      <w:lang w:val="en-US"/>
    </w:rPr>
  </w:style>
  <w:style w:type="character" w:customStyle="1" w:styleId="Style1notBoldChar">
    <w:name w:val="Style1(not Bold) Char"/>
    <w:basedOn w:val="DefaultParagraphFont"/>
    <w:link w:val="Style1notBold"/>
    <w:rsid w:val="00FF20EA"/>
    <w:rPr>
      <w:rFonts w:ascii="Times New Roman" w:hAnsi="Times New Roman"/>
      <w:noProof/>
      <w:color w:val="000000"/>
      <w:sz w:val="16"/>
      <w:szCs w:val="16"/>
      <w:lang w:eastAsia="en-US"/>
    </w:rPr>
  </w:style>
  <w:style w:type="paragraph" w:customStyle="1" w:styleId="Style3notbold">
    <w:name w:val="Style3 (not bold)"/>
    <w:basedOn w:val="Normal"/>
    <w:link w:val="Style3notboldChar"/>
    <w:rsid w:val="00FF20EA"/>
    <w:pPr>
      <w:tabs>
        <w:tab w:val="clear" w:pos="1134"/>
        <w:tab w:val="clear" w:pos="1871"/>
        <w:tab w:val="clear" w:pos="2268"/>
        <w:tab w:val="left" w:pos="794"/>
        <w:tab w:val="left" w:pos="1191"/>
        <w:tab w:val="left" w:pos="1588"/>
        <w:tab w:val="left" w:pos="1985"/>
      </w:tabs>
      <w:spacing w:before="40"/>
      <w:ind w:left="397"/>
    </w:pPr>
    <w:rPr>
      <w:noProof/>
      <w:sz w:val="16"/>
      <w:lang w:val="en-CA"/>
    </w:rPr>
  </w:style>
  <w:style w:type="character" w:customStyle="1" w:styleId="Style3notboldChar">
    <w:name w:val="Style3 (not bold) Char"/>
    <w:basedOn w:val="DefaultParagraphFont"/>
    <w:link w:val="Style3notbold"/>
    <w:rsid w:val="00FF20EA"/>
    <w:rPr>
      <w:rFonts w:ascii="Times New Roman" w:hAnsi="Times New Roman"/>
      <w:noProof/>
      <w:sz w:val="16"/>
      <w:lang w:val="en-CA" w:eastAsia="en-US"/>
    </w:rPr>
  </w:style>
  <w:style w:type="paragraph" w:customStyle="1" w:styleId="Style4notbold">
    <w:name w:val="Style4 (not bold)"/>
    <w:basedOn w:val="Style3notbold"/>
    <w:link w:val="Style4notboldChar"/>
    <w:rsid w:val="00FF20EA"/>
    <w:pPr>
      <w:ind w:left="567"/>
    </w:pPr>
  </w:style>
  <w:style w:type="character" w:customStyle="1" w:styleId="Style4notboldChar">
    <w:name w:val="Style4 (not bold) Char"/>
    <w:basedOn w:val="Style3notboldChar"/>
    <w:link w:val="Style4notbold"/>
    <w:rsid w:val="00FF20EA"/>
    <w:rPr>
      <w:rFonts w:ascii="Times New Roman" w:hAnsi="Times New Roman"/>
      <w:noProof/>
      <w:sz w:val="16"/>
      <w:lang w:val="en-CA" w:eastAsia="en-US"/>
    </w:rPr>
  </w:style>
  <w:style w:type="paragraph" w:customStyle="1" w:styleId="Style1">
    <w:name w:val="Style1"/>
    <w:basedOn w:val="Style0"/>
    <w:link w:val="Style1Char"/>
    <w:rsid w:val="00FF20EA"/>
    <w:rPr>
      <w:rFonts w:ascii="Times New Roman Bold" w:hAnsi="Times New Roman Bold"/>
    </w:rPr>
  </w:style>
  <w:style w:type="character" w:customStyle="1" w:styleId="Style1Char">
    <w:name w:val="Style1 Char"/>
    <w:basedOn w:val="Style0CharChar"/>
    <w:link w:val="Style1"/>
    <w:rsid w:val="00FF20EA"/>
    <w:rPr>
      <w:rFonts w:ascii="Times New Roman Bold" w:hAnsi="Times New Roman Bold"/>
      <w:b/>
      <w:bCs/>
      <w:noProof/>
      <w:color w:val="000000"/>
      <w:sz w:val="16"/>
      <w:szCs w:val="16"/>
      <w:lang w:val="en-CA" w:eastAsia="en-US"/>
    </w:rPr>
  </w:style>
  <w:style w:type="character" w:customStyle="1" w:styleId="footnotetextChar1">
    <w:name w:val="footnote text Char1"/>
    <w:aliases w:val="ALTS FOOTNOTE Char1,Footnote Text Char1 Char1,Footnote Text Char Char1 Char1,Footnote Text Char4 Char Char Char1,Footnote Text Char1 Char1 Char1 Char Char1,Footnote Text Char Char1 Char1 Char Char Char1"/>
    <w:basedOn w:val="DefaultParagraphFont"/>
    <w:rsid w:val="00FF20EA"/>
    <w:rPr>
      <w:sz w:val="24"/>
      <w:lang w:val="en-GB" w:eastAsia="en-US" w:bidi="ar-SA"/>
    </w:rPr>
  </w:style>
  <w:style w:type="character" w:customStyle="1" w:styleId="Tabledef">
    <w:name w:val="Table_def"/>
    <w:basedOn w:val="DefaultParagraphFont"/>
    <w:rsid w:val="00FF20EA"/>
    <w:rPr>
      <w:b/>
      <w:color w:val="FFCC00"/>
      <w:lang w:val="en-GB"/>
    </w:rPr>
  </w:style>
  <w:style w:type="character" w:customStyle="1" w:styleId="AppendixNoCar">
    <w:name w:val="Appendix_No Car"/>
    <w:basedOn w:val="DefaultParagraphFont"/>
    <w:locked/>
    <w:rsid w:val="00FF20EA"/>
    <w:rPr>
      <w:caps/>
      <w:sz w:val="28"/>
      <w:lang w:val="en-GB" w:eastAsia="en-US" w:bidi="ar-SA"/>
    </w:rPr>
  </w:style>
  <w:style w:type="character" w:customStyle="1" w:styleId="StyleArtdefBlack">
    <w:name w:val="Style Art_def + Black"/>
    <w:basedOn w:val="Artdef"/>
    <w:rsid w:val="00FF20EA"/>
    <w:rPr>
      <w:rFonts w:ascii="Times New Roman" w:hAnsi="Times New Roman"/>
      <w:b/>
      <w:bCs/>
      <w:color w:val="000000"/>
    </w:rPr>
  </w:style>
  <w:style w:type="character" w:customStyle="1" w:styleId="FootnoteCharacters">
    <w:name w:val="Footnote Characters"/>
    <w:rsid w:val="00FF20EA"/>
    <w:rPr>
      <w:vertAlign w:val="superscript"/>
    </w:rPr>
  </w:style>
  <w:style w:type="character" w:customStyle="1" w:styleId="WW-DefaultParagraphFont">
    <w:name w:val="WW-Default Paragraph Font"/>
    <w:rsid w:val="00FF20EA"/>
  </w:style>
  <w:style w:type="character" w:customStyle="1" w:styleId="AnnexNoChar">
    <w:name w:val="Annex_No Char"/>
    <w:basedOn w:val="DefaultParagraphFont"/>
    <w:rsid w:val="00FF20EA"/>
    <w:rPr>
      <w:caps/>
      <w:sz w:val="28"/>
      <w:lang w:val="en-GB" w:eastAsia="en-US" w:bidi="ar-SA"/>
    </w:rPr>
  </w:style>
  <w:style w:type="character" w:customStyle="1" w:styleId="CharChar">
    <w:name w:val="Char Char"/>
    <w:basedOn w:val="DefaultParagraphFont"/>
    <w:rsid w:val="00FF20EA"/>
    <w:rPr>
      <w:b/>
      <w:sz w:val="28"/>
      <w:lang w:val="en-GB" w:eastAsia="en-US" w:bidi="ar-SA"/>
    </w:rPr>
  </w:style>
  <w:style w:type="paragraph" w:customStyle="1" w:styleId="ResNoBR">
    <w:name w:val="Res_No_BR"/>
    <w:basedOn w:val="Normal"/>
    <w:next w:val="Restitle"/>
    <w:rsid w:val="00FF20EA"/>
    <w:pPr>
      <w:keepNext/>
      <w:keepLines/>
      <w:tabs>
        <w:tab w:val="clear" w:pos="1134"/>
        <w:tab w:val="clear" w:pos="1871"/>
        <w:tab w:val="clear" w:pos="2268"/>
        <w:tab w:val="left" w:pos="794"/>
        <w:tab w:val="left" w:pos="1191"/>
        <w:tab w:val="left" w:pos="1588"/>
        <w:tab w:val="left" w:pos="1985"/>
      </w:tabs>
      <w:spacing w:before="480"/>
      <w:jc w:val="center"/>
    </w:pPr>
    <w:rPr>
      <w:rFonts w:cs="Angsana New"/>
      <w:caps/>
      <w:noProof/>
      <w:sz w:val="28"/>
      <w:lang w:val="en-CA"/>
    </w:rPr>
  </w:style>
  <w:style w:type="character" w:customStyle="1" w:styleId="CharChar3">
    <w:name w:val="Char Char3"/>
    <w:basedOn w:val="DefaultParagraphFont"/>
    <w:rsid w:val="00FF20EA"/>
    <w:rPr>
      <w:b/>
      <w:sz w:val="24"/>
      <w:lang w:val="en-GB" w:eastAsia="en-US" w:bidi="ar-SA"/>
    </w:rPr>
  </w:style>
  <w:style w:type="character" w:customStyle="1" w:styleId="CharChar2">
    <w:name w:val="Char Char2"/>
    <w:basedOn w:val="DefaultParagraphFont"/>
    <w:rsid w:val="00FF20EA"/>
    <w:rPr>
      <w:b/>
      <w:sz w:val="24"/>
      <w:lang w:val="en-GB" w:eastAsia="en-US" w:bidi="ar-SA"/>
    </w:rPr>
  </w:style>
  <w:style w:type="character" w:customStyle="1" w:styleId="CharChar1">
    <w:name w:val="Char Char1"/>
    <w:basedOn w:val="DefaultParagraphFont"/>
    <w:rsid w:val="00FF20EA"/>
    <w:rPr>
      <w:b/>
      <w:sz w:val="24"/>
      <w:lang w:val="en-GB" w:eastAsia="en-US" w:bidi="ar-SA"/>
    </w:rPr>
  </w:style>
  <w:style w:type="character" w:styleId="HTMLTypewriter">
    <w:name w:val="HTML Typewriter"/>
    <w:basedOn w:val="DefaultParagraphFont"/>
    <w:rsid w:val="00FF20EA"/>
    <w:rPr>
      <w:rFonts w:ascii="Courier New" w:eastAsia="Times New Roman" w:hAnsi="Courier New" w:cs="Courier New"/>
      <w:sz w:val="20"/>
      <w:szCs w:val="20"/>
    </w:rPr>
  </w:style>
  <w:style w:type="paragraph" w:customStyle="1" w:styleId="Art">
    <w:name w:val="Art_#"/>
    <w:basedOn w:val="Normal"/>
    <w:next w:val="Arttitle"/>
    <w:rsid w:val="00FF20EA"/>
    <w:pPr>
      <w:keepNext/>
      <w:keepLines/>
      <w:spacing w:before="720"/>
      <w:jc w:val="center"/>
    </w:pPr>
    <w:rPr>
      <w:noProof/>
      <w:sz w:val="28"/>
      <w:lang w:val="en-US"/>
    </w:rPr>
  </w:style>
  <w:style w:type="paragraph" w:customStyle="1" w:styleId="Style2bold">
    <w:name w:val="Style2 (bold)"/>
    <w:basedOn w:val="Normal"/>
    <w:rsid w:val="00FF20EA"/>
    <w:pPr>
      <w:tabs>
        <w:tab w:val="clear" w:pos="1134"/>
        <w:tab w:val="clear" w:pos="1871"/>
        <w:tab w:val="clear" w:pos="2268"/>
        <w:tab w:val="left" w:pos="794"/>
        <w:tab w:val="left" w:pos="1191"/>
        <w:tab w:val="left" w:pos="1588"/>
        <w:tab w:val="left" w:pos="1985"/>
      </w:tabs>
      <w:spacing w:before="40"/>
      <w:ind w:left="57"/>
    </w:pPr>
    <w:rPr>
      <w:b/>
      <w:bCs/>
      <w:noProof/>
      <w:color w:val="000000"/>
      <w:sz w:val="16"/>
      <w:szCs w:val="16"/>
      <w:lang w:val="en-CA"/>
    </w:rPr>
  </w:style>
  <w:style w:type="paragraph" w:customStyle="1" w:styleId="Style3">
    <w:name w:val="Style3"/>
    <w:basedOn w:val="Style2bold"/>
    <w:rsid w:val="00FF20EA"/>
    <w:pPr>
      <w:ind w:left="227"/>
    </w:pPr>
  </w:style>
  <w:style w:type="paragraph" w:customStyle="1" w:styleId="Car">
    <w:name w:val="Car"/>
    <w:basedOn w:val="Normal"/>
    <w:rsid w:val="00FF20EA"/>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hAnsi="Verdana"/>
      <w:noProof/>
      <w:lang w:val="en-US"/>
    </w:rPr>
  </w:style>
  <w:style w:type="paragraph" w:styleId="Date">
    <w:name w:val="Date"/>
    <w:basedOn w:val="Normal"/>
    <w:next w:val="Normal"/>
    <w:link w:val="DateChar"/>
    <w:rsid w:val="00FF20EA"/>
    <w:rPr>
      <w:noProof/>
      <w:lang w:val="en-CA"/>
    </w:rPr>
  </w:style>
  <w:style w:type="character" w:customStyle="1" w:styleId="DateChar">
    <w:name w:val="Date Char"/>
    <w:basedOn w:val="DefaultParagraphFont"/>
    <w:link w:val="Date"/>
    <w:rsid w:val="00FF20EA"/>
    <w:rPr>
      <w:rFonts w:ascii="Times New Roman" w:hAnsi="Times New Roman"/>
      <w:noProof/>
      <w:sz w:val="24"/>
      <w:lang w:val="en-CA" w:eastAsia="en-US"/>
    </w:rPr>
  </w:style>
  <w:style w:type="paragraph" w:customStyle="1" w:styleId="CharCharCharCharCharChar0">
    <w:name w:val="Char Char Char Char Char Char"/>
    <w:basedOn w:val="Normal"/>
    <w:rsid w:val="00FF20EA"/>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hAnsi="Verdana"/>
      <w:noProof/>
      <w:lang w:val="en-US"/>
    </w:rPr>
  </w:style>
  <w:style w:type="paragraph" w:styleId="ListBullet">
    <w:name w:val="List Bullet"/>
    <w:basedOn w:val="Normal"/>
    <w:rsid w:val="00FF20EA"/>
    <w:pPr>
      <w:numPr>
        <w:numId w:val="35"/>
      </w:numPr>
      <w:spacing w:before="240"/>
      <w:jc w:val="both"/>
    </w:pPr>
    <w:rPr>
      <w:lang w:val="fr-FR"/>
    </w:rPr>
  </w:style>
  <w:style w:type="character" w:customStyle="1" w:styleId="StyleAppref10ptBold">
    <w:name w:val="Style App_ref + 10 pt Bold"/>
    <w:basedOn w:val="Appref"/>
    <w:rsid w:val="00FF20EA"/>
    <w:rPr>
      <w:b/>
      <w:bCs/>
      <w:color w:val="auto"/>
      <w:sz w:val="20"/>
    </w:rPr>
  </w:style>
  <w:style w:type="character" w:customStyle="1" w:styleId="FooterChar">
    <w:name w:val="Footer Char"/>
    <w:aliases w:val="footer odd Char,footer Char,pie de página Char,pie de p·gina Char"/>
    <w:basedOn w:val="DefaultParagraphFont"/>
    <w:link w:val="Footer"/>
    <w:uiPriority w:val="99"/>
    <w:rsid w:val="00993194"/>
    <w:rPr>
      <w:rFonts w:ascii="Times New Roman" w:hAnsi="Times New Roman"/>
      <w:caps/>
      <w:noProof/>
      <w:sz w:val="16"/>
      <w:lang w:val="en-GB" w:eastAsia="en-US"/>
    </w:rPr>
  </w:style>
  <w:style w:type="numbering" w:customStyle="1" w:styleId="NoList1">
    <w:name w:val="No List1"/>
    <w:next w:val="NoList"/>
    <w:uiPriority w:val="99"/>
    <w:semiHidden/>
    <w:unhideWhenUsed/>
    <w:rsid w:val="00F50CBB"/>
  </w:style>
  <w:style w:type="table" w:customStyle="1" w:styleId="TableGrid1">
    <w:name w:val="Table Grid1"/>
    <w:basedOn w:val="TableNormal"/>
    <w:next w:val="TableGrid"/>
    <w:uiPriority w:val="59"/>
    <w:rsid w:val="00F50CBB"/>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6Char">
    <w:name w:val="Heading 6 Char"/>
    <w:basedOn w:val="DefaultParagraphFont"/>
    <w:link w:val="Heading6"/>
    <w:rsid w:val="00CF5E97"/>
    <w:rPr>
      <w:rFonts w:ascii="Times New Roman" w:hAnsi="Times New Roman"/>
      <w:b/>
      <w:sz w:val="24"/>
      <w:lang w:val="en-GB" w:eastAsia="en-US"/>
    </w:rPr>
  </w:style>
  <w:style w:type="character" w:customStyle="1" w:styleId="Heading7Char">
    <w:name w:val="Heading 7 Char"/>
    <w:basedOn w:val="DefaultParagraphFont"/>
    <w:link w:val="Heading7"/>
    <w:rsid w:val="00CF5E97"/>
    <w:rPr>
      <w:rFonts w:ascii="Times New Roman" w:hAnsi="Times New Roman"/>
      <w:b/>
      <w:sz w:val="24"/>
      <w:lang w:val="en-GB" w:eastAsia="en-US"/>
    </w:rPr>
  </w:style>
  <w:style w:type="character" w:customStyle="1" w:styleId="Heading8Char">
    <w:name w:val="Heading 8 Char"/>
    <w:basedOn w:val="DefaultParagraphFont"/>
    <w:link w:val="Heading8"/>
    <w:rsid w:val="00CF5E97"/>
    <w:rPr>
      <w:rFonts w:ascii="Times New Roman" w:hAnsi="Times New Roman"/>
      <w:b/>
      <w:sz w:val="24"/>
      <w:lang w:val="en-GB" w:eastAsia="en-US"/>
    </w:rPr>
  </w:style>
  <w:style w:type="character" w:customStyle="1" w:styleId="Heading9Char">
    <w:name w:val="Heading 9 Char"/>
    <w:aliases w:val="Topic Char,table Char,t Char,9 Char,Heading 9.table Char,Titre 9 Char,heading 9 Char"/>
    <w:basedOn w:val="DefaultParagraphFont"/>
    <w:link w:val="Heading9"/>
    <w:rsid w:val="00CF5E97"/>
    <w:rPr>
      <w:rFonts w:ascii="Times New Roman" w:hAnsi="Times New Roman"/>
      <w:b/>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3C5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E63C59"/>
    <w:pPr>
      <w:keepNext/>
      <w:keepLines/>
      <w:spacing w:before="280"/>
      <w:ind w:left="1134" w:hanging="1134"/>
      <w:outlineLvl w:val="0"/>
    </w:pPr>
    <w:rPr>
      <w:b/>
      <w:sz w:val="28"/>
    </w:rPr>
  </w:style>
  <w:style w:type="paragraph" w:styleId="Heading2">
    <w:name w:val="heading 2"/>
    <w:basedOn w:val="Heading1"/>
    <w:next w:val="Normal"/>
    <w:link w:val="Heading2Char"/>
    <w:qFormat/>
    <w:rsid w:val="00E63C59"/>
    <w:pPr>
      <w:spacing w:before="200"/>
      <w:outlineLvl w:val="1"/>
    </w:pPr>
    <w:rPr>
      <w:sz w:val="24"/>
    </w:rPr>
  </w:style>
  <w:style w:type="paragraph" w:styleId="Heading3">
    <w:name w:val="heading 3"/>
    <w:aliases w:val="3,Titre 3,1,heading 3,31,Titre 31,?? 3"/>
    <w:basedOn w:val="Heading1"/>
    <w:next w:val="Normal"/>
    <w:link w:val="Heading3Char"/>
    <w:qFormat/>
    <w:rsid w:val="00E63C59"/>
    <w:pPr>
      <w:tabs>
        <w:tab w:val="clear" w:pos="1134"/>
      </w:tabs>
      <w:spacing w:before="200"/>
      <w:outlineLvl w:val="2"/>
    </w:pPr>
    <w:rPr>
      <w:sz w:val="24"/>
    </w:rPr>
  </w:style>
  <w:style w:type="paragraph" w:styleId="Heading4">
    <w:name w:val="heading 4"/>
    <w:aliases w:val="H4,h4,H41,h41,H42,h42,H43,h43,H411,h411,H421,h421,H44,h44,H412,h412,H422,h422,H431,h431,H45,h45,H413,h413,H423,h423,H432,h432,H46,h46,H47,h47,Memo Heading 4,Heading 14,Heading 141,Heading 142,4"/>
    <w:basedOn w:val="Heading3"/>
    <w:next w:val="Normal"/>
    <w:link w:val="Heading4Char"/>
    <w:qFormat/>
    <w:rsid w:val="00E63C59"/>
    <w:pPr>
      <w:outlineLvl w:val="3"/>
    </w:pPr>
  </w:style>
  <w:style w:type="paragraph" w:styleId="Heading5">
    <w:name w:val="heading 5"/>
    <w:aliases w:val="H5"/>
    <w:basedOn w:val="Heading4"/>
    <w:next w:val="Normal"/>
    <w:link w:val="Heading5Char"/>
    <w:qFormat/>
    <w:rsid w:val="00E63C59"/>
    <w:pPr>
      <w:outlineLvl w:val="4"/>
    </w:pPr>
  </w:style>
  <w:style w:type="paragraph" w:styleId="Heading6">
    <w:name w:val="heading 6"/>
    <w:basedOn w:val="Heading4"/>
    <w:next w:val="Normal"/>
    <w:link w:val="Heading6Char"/>
    <w:qFormat/>
    <w:rsid w:val="00E63C59"/>
    <w:pPr>
      <w:outlineLvl w:val="5"/>
    </w:pPr>
  </w:style>
  <w:style w:type="paragraph" w:styleId="Heading7">
    <w:name w:val="heading 7"/>
    <w:basedOn w:val="Heading6"/>
    <w:next w:val="Normal"/>
    <w:link w:val="Heading7Char"/>
    <w:qFormat/>
    <w:rsid w:val="00E63C59"/>
    <w:pPr>
      <w:outlineLvl w:val="6"/>
    </w:pPr>
  </w:style>
  <w:style w:type="paragraph" w:styleId="Heading8">
    <w:name w:val="heading 8"/>
    <w:basedOn w:val="Heading6"/>
    <w:next w:val="Normal"/>
    <w:link w:val="Heading8Char"/>
    <w:qFormat/>
    <w:rsid w:val="00E63C59"/>
    <w:pPr>
      <w:outlineLvl w:val="7"/>
    </w:pPr>
  </w:style>
  <w:style w:type="paragraph" w:styleId="Heading9">
    <w:name w:val="heading 9"/>
    <w:aliases w:val="Topic,table,t,9,Heading 9.table,Titre 9,heading 9"/>
    <w:basedOn w:val="Heading6"/>
    <w:next w:val="Normal"/>
    <w:link w:val="Heading9Char"/>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E63C59"/>
    <w:pPr>
      <w:spacing w:before="480"/>
      <w:jc w:val="center"/>
    </w:pPr>
    <w:rPr>
      <w:rFonts w:ascii="Times New Roman Bold" w:hAnsi="Times New Roman Bold"/>
      <w:b/>
      <w:sz w:val="28"/>
    </w:rPr>
  </w:style>
  <w:style w:type="paragraph" w:customStyle="1" w:styleId="ArtNo">
    <w:name w:val="Art_No"/>
    <w:basedOn w:val="Normal"/>
    <w:next w:val="Arttitle"/>
    <w:link w:val="ArtNoChar"/>
    <w:rsid w:val="00E63C59"/>
    <w:pPr>
      <w:keepNext/>
      <w:keepLines/>
      <w:spacing w:before="480"/>
      <w:jc w:val="center"/>
    </w:pPr>
    <w:rPr>
      <w:caps/>
      <w:sz w:val="28"/>
    </w:rPr>
  </w:style>
  <w:style w:type="paragraph" w:customStyle="1" w:styleId="Arttitle">
    <w:name w:val="Art_title"/>
    <w:basedOn w:val="Normal"/>
    <w:next w:val="Normal"/>
    <w:link w:val="ArttitleCar"/>
    <w:rsid w:val="00E63C59"/>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Normal"/>
    <w:link w:val="ChaptitleChar"/>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link w:val="enumlev1Char"/>
    <w:rsid w:val="00E63C59"/>
    <w:pPr>
      <w:tabs>
        <w:tab w:val="clear" w:pos="2268"/>
        <w:tab w:val="left" w:pos="2608"/>
        <w:tab w:val="left" w:pos="3345"/>
      </w:tabs>
      <w:spacing w:before="80"/>
      <w:ind w:left="1134" w:hanging="1134"/>
    </w:p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basedOn w:val="Normal"/>
    <w:link w:val="EquationChar"/>
    <w:rsid w:val="00E63C59"/>
    <w:pPr>
      <w:tabs>
        <w:tab w:val="clear" w:pos="1871"/>
        <w:tab w:val="clear" w:pos="2268"/>
        <w:tab w:val="center" w:pos="4820"/>
        <w:tab w:val="right" w:pos="9639"/>
      </w:tabs>
    </w:pPr>
  </w:style>
  <w:style w:type="paragraph" w:customStyle="1" w:styleId="Equationlegend">
    <w:name w:val="Equation_legend"/>
    <w:basedOn w:val="NormalIndent"/>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link w:val="TabletextChar"/>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E63C59"/>
    <w:pPr>
      <w:keepNext w:val="0"/>
    </w:pPr>
  </w:style>
  <w:style w:type="paragraph" w:styleId="Footer">
    <w:name w:val="footer"/>
    <w:aliases w:val="footer odd,footer,pie de página,pie de p·gina"/>
    <w:basedOn w:val="Normal"/>
    <w:link w:val="FooterChar"/>
    <w:rsid w:val="00E63C5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E63C59"/>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E63C59"/>
    <w:pPr>
      <w:keepLines/>
      <w:tabs>
        <w:tab w:val="left" w:pos="255"/>
      </w:tabs>
    </w:pPr>
  </w:style>
  <w:style w:type="paragraph" w:customStyle="1" w:styleId="Note">
    <w:name w:val="Note"/>
    <w:basedOn w:val="Normal"/>
    <w:link w:val="NoteChar"/>
    <w:rsid w:val="00E63C59"/>
    <w:pPr>
      <w:tabs>
        <w:tab w:val="left" w:pos="284"/>
      </w:tabs>
      <w:spacing w:before="80"/>
    </w:pPr>
  </w:style>
  <w:style w:type="paragraph" w:styleId="Header">
    <w:name w:val="header"/>
    <w:aliases w:val="encabezado,header odd,header odd1,header odd2,header,he,h,Header/Footer,Page No"/>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link w:val="RecNoChar"/>
    <w:rsid w:val="00E63C59"/>
    <w:pPr>
      <w:keepNext/>
      <w:keepLines/>
      <w:spacing w:before="480"/>
      <w:jc w:val="center"/>
    </w:pPr>
    <w:rPr>
      <w:caps/>
      <w:sz w:val="28"/>
    </w:rPr>
  </w:style>
  <w:style w:type="paragraph" w:customStyle="1" w:styleId="Rectitle">
    <w:name w:val="Rec_title"/>
    <w:basedOn w:val="RecNo"/>
    <w:next w:val="Recref"/>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E63C59"/>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link w:val="ResNoChar"/>
    <w:rsid w:val="00E63C59"/>
  </w:style>
  <w:style w:type="paragraph" w:customStyle="1" w:styleId="Restitle">
    <w:name w:val="Res_title"/>
    <w:basedOn w:val="Rectitle"/>
    <w:next w:val="Resref"/>
    <w:link w:val="RestitleChar"/>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link w:val="SourceChar"/>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E63C59"/>
    <w:pPr>
      <w:keepNext/>
      <w:spacing w:before="80" w:after="80"/>
      <w:jc w:val="center"/>
    </w:pPr>
    <w:rPr>
      <w:rFonts w:ascii="Times New Roman Bold" w:hAnsi="Times New Roman Bold"/>
      <w:b/>
    </w:rPr>
  </w:style>
  <w:style w:type="paragraph" w:customStyle="1" w:styleId="Tablelegend">
    <w:name w:val="Table_legend"/>
    <w:basedOn w:val="Tabletext"/>
    <w:link w:val="TablelegendChar"/>
    <w:rsid w:val="00E63C59"/>
    <w:pPr>
      <w:tabs>
        <w:tab w:val="clear" w:pos="284"/>
      </w:tabs>
      <w:spacing w:before="120"/>
    </w:pPr>
  </w:style>
  <w:style w:type="paragraph" w:customStyle="1" w:styleId="TableNo">
    <w:name w:val="Table_No"/>
    <w:basedOn w:val="Normal"/>
    <w:next w:val="Tabletitle"/>
    <w:link w:val="TableNoChar"/>
    <w:rsid w:val="00E63C59"/>
    <w:pPr>
      <w:keepNext/>
      <w:spacing w:before="560" w:after="120"/>
      <w:jc w:val="center"/>
    </w:pPr>
    <w:rPr>
      <w:caps/>
      <w:sz w:val="20"/>
    </w:rPr>
  </w:style>
  <w:style w:type="paragraph" w:customStyle="1" w:styleId="Tabletitle">
    <w:name w:val="Table_title"/>
    <w:basedOn w:val="Normal"/>
    <w:next w:val="Tabletext"/>
    <w:link w:val="TabletitleChar"/>
    <w:rsid w:val="00E63C59"/>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link w:val="Title1Char"/>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clear" w:pos="1134"/>
        <w:tab w:val="clear" w:pos="1871"/>
        <w:tab w:val="clear" w:pos="2268"/>
        <w:tab w:val="right" w:pos="9781"/>
      </w:tabs>
    </w:pPr>
    <w:rPr>
      <w:b/>
    </w:rPr>
  </w:style>
  <w:style w:type="paragraph" w:styleId="TOC1">
    <w:name w:val="toc 1"/>
    <w:basedOn w:val="Normal"/>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E63C59"/>
    <w:rPr>
      <w:rFonts w:ascii="Times New Roman" w:hAnsi="Times New Roman"/>
      <w:b/>
    </w:rPr>
  </w:style>
  <w:style w:type="character" w:customStyle="1" w:styleId="Appref">
    <w:name w:val="App_ref"/>
    <w:basedOn w:val="DefaultParagraphFont"/>
    <w:rsid w:val="00E63C59"/>
  </w:style>
  <w:style w:type="character" w:customStyle="1" w:styleId="Artdef">
    <w:name w:val="Art_def"/>
    <w:basedOn w:val="DefaultParagraphFont"/>
    <w:rsid w:val="00E63C59"/>
    <w:rPr>
      <w:rFonts w:ascii="Times New Roman" w:hAnsi="Times New Roman"/>
      <w:b/>
    </w:rPr>
  </w:style>
  <w:style w:type="character" w:customStyle="1" w:styleId="Artref">
    <w:name w:val="Art_ref"/>
    <w:basedOn w:val="DefaultParagraphFont"/>
    <w:rsid w:val="00E63C59"/>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link w:val="Section1Char"/>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63C59"/>
    <w:pPr>
      <w:keepNext/>
      <w:spacing w:before="160"/>
    </w:pPr>
    <w:rPr>
      <w:rFonts w:ascii="Times" w:hAnsi="Times"/>
      <w:i/>
    </w:rPr>
  </w:style>
  <w:style w:type="paragraph" w:customStyle="1" w:styleId="Headingb">
    <w:name w:val="Heading_b"/>
    <w:basedOn w:val="Normal"/>
    <w:next w:val="Normal"/>
    <w:link w:val="HeadingbChar"/>
    <w:rsid w:val="00E63C59"/>
    <w:pPr>
      <w:keepNext/>
      <w:spacing w:before="160"/>
    </w:pPr>
    <w:rPr>
      <w:rFonts w:ascii="Times" w:hAnsi="Times"/>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link w:val="FiguretitleChar"/>
    <w:rsid w:val="00E63C59"/>
    <w:pPr>
      <w:spacing w:after="480"/>
    </w:pPr>
  </w:style>
  <w:style w:type="paragraph" w:customStyle="1" w:styleId="FigureNo">
    <w:name w:val="Figure_No"/>
    <w:basedOn w:val="Normal"/>
    <w:next w:val="Figuretitle"/>
    <w:link w:val="FigureNoChar"/>
    <w:rsid w:val="00E63C59"/>
    <w:pPr>
      <w:keepNext/>
      <w:keepLines/>
      <w:spacing w:before="480" w:after="120"/>
      <w:jc w:val="center"/>
    </w:pPr>
    <w:rPr>
      <w:caps/>
      <w:sz w:val="20"/>
    </w:rPr>
  </w:style>
  <w:style w:type="paragraph" w:customStyle="1" w:styleId="AnnexNo">
    <w:name w:val="Annex_No"/>
    <w:basedOn w:val="Normal"/>
    <w:next w:val="Normal"/>
    <w:link w:val="AnnexNoCar"/>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link w:val="AppendixNoChar"/>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link w:val="NormalaftertitleChar0"/>
    <w:rsid w:val="00E63C59"/>
    <w:pPr>
      <w:spacing w:before="280"/>
    </w:pPr>
  </w:style>
  <w:style w:type="paragraph" w:customStyle="1" w:styleId="Proposal">
    <w:name w:val="Proposal"/>
    <w:basedOn w:val="Normal"/>
    <w:next w:val="Normal"/>
    <w:link w:val="ProposalChar"/>
    <w:rsid w:val="00A03773"/>
    <w:pPr>
      <w:keepNext/>
      <w:spacing w:before="240"/>
    </w:pPr>
    <w:rPr>
      <w:rFonts w:ascii="Times New Roman Bold" w:hAnsi="Times New Roman Bold" w:cs="Times New Roman Bold"/>
      <w:b/>
      <w:caps/>
    </w:rPr>
  </w:style>
  <w:style w:type="paragraph" w:customStyle="1" w:styleId="Reasons">
    <w:name w:val="Reasons"/>
    <w:basedOn w:val="Normal"/>
    <w:link w:val="ReasonsChar"/>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noteTextChar">
    <w:name w:val="Footnote Text Char"/>
    <w:aliases w:val="footnote text Char2,ALTS FOOTNOTE Char2,Footnote Text Char1 Char2,Footnote Text Char Char1 Char2,Footnote Text Char4 Char Char Char2,Footnote Text Char1 Char1 Char1 Char Char2,Footnote Text Char Char1 Char1 Char Char Char2"/>
    <w:basedOn w:val="DefaultParagraphFont"/>
    <w:link w:val="FootnoteText"/>
    <w:rsid w:val="0038654B"/>
    <w:rPr>
      <w:rFonts w:ascii="Times New Roman" w:hAnsi="Times New Roman"/>
      <w:sz w:val="24"/>
      <w:lang w:val="en-GB" w:eastAsia="en-US"/>
    </w:rPr>
  </w:style>
  <w:style w:type="paragraph" w:customStyle="1" w:styleId="Protfin">
    <w:name w:val="Prot_fin"/>
    <w:basedOn w:val="Normal"/>
    <w:next w:val="Normal"/>
    <w:rsid w:val="0038654B"/>
    <w:pPr>
      <w:pageBreakBefore/>
      <w:spacing w:before="720" w:after="240"/>
      <w:jc w:val="center"/>
    </w:pPr>
    <w:rPr>
      <w:b/>
      <w:lang w:val="fr-FR"/>
    </w:rPr>
  </w:style>
  <w:style w:type="character" w:customStyle="1" w:styleId="FootnoteTextChar2">
    <w:name w:val="Footnote Text Char2"/>
    <w:aliases w:val="footnote text Char,ALTS FOOTNOTE Char,Footnote Text Char1 Char,Footnote Text Char Char1 Char,Footnote Text Char4 Char Char Char,Footnote Text Char1 Char1 Char1 Char Char,Footnote Text Char Char1 Char1 Char Char Char,DNV-FT Char"/>
    <w:basedOn w:val="DefaultParagraphFont"/>
    <w:rsid w:val="0038654B"/>
    <w:rPr>
      <w:lang w:val="fr-FR" w:eastAsia="en-US" w:bidi="ar-SA"/>
    </w:rPr>
  </w:style>
  <w:style w:type="character" w:customStyle="1" w:styleId="NormalaftertitleChar0">
    <w:name w:val="Normal after title Char"/>
    <w:basedOn w:val="DefaultParagraphFont"/>
    <w:link w:val="Normalaftertitle0"/>
    <w:rsid w:val="0038654B"/>
    <w:rPr>
      <w:rFonts w:ascii="Times New Roman" w:hAnsi="Times New Roman"/>
      <w:sz w:val="24"/>
      <w:lang w:val="en-GB" w:eastAsia="en-US"/>
    </w:rPr>
  </w:style>
  <w:style w:type="character" w:customStyle="1" w:styleId="AnnexNoCar">
    <w:name w:val="Annex_No Car"/>
    <w:basedOn w:val="DefaultParagraphFont"/>
    <w:link w:val="AnnexNo"/>
    <w:rsid w:val="0038654B"/>
    <w:rPr>
      <w:rFonts w:ascii="Times New Roman" w:hAnsi="Times New Roman"/>
      <w:caps/>
      <w:sz w:val="28"/>
      <w:lang w:val="en-GB" w:eastAsia="en-US"/>
    </w:rPr>
  </w:style>
  <w:style w:type="character" w:customStyle="1" w:styleId="AppendixNoChar">
    <w:name w:val="Appendix_No Char"/>
    <w:basedOn w:val="DefaultParagraphFont"/>
    <w:link w:val="AppendixNo"/>
    <w:rsid w:val="0038654B"/>
    <w:rPr>
      <w:rFonts w:ascii="Times New Roman" w:hAnsi="Times New Roman"/>
      <w:caps/>
      <w:sz w:val="28"/>
      <w:lang w:val="en-GB" w:eastAsia="en-US"/>
    </w:rPr>
  </w:style>
  <w:style w:type="character" w:customStyle="1" w:styleId="href">
    <w:name w:val="href"/>
    <w:basedOn w:val="DefaultParagraphFont"/>
    <w:rsid w:val="0038654B"/>
  </w:style>
  <w:style w:type="character" w:customStyle="1" w:styleId="HeadingbChar">
    <w:name w:val="Heading_b Char"/>
    <w:basedOn w:val="DefaultParagraphFont"/>
    <w:link w:val="Headingb"/>
    <w:locked/>
    <w:rsid w:val="0038654B"/>
    <w:rPr>
      <w:rFonts w:ascii="Times" w:hAnsi="Times"/>
      <w:b/>
      <w:sz w:val="24"/>
      <w:lang w:val="en-GB" w:eastAsia="en-US"/>
    </w:rPr>
  </w:style>
  <w:style w:type="character" w:customStyle="1" w:styleId="TabletextChar">
    <w:name w:val="Table_text Char"/>
    <w:basedOn w:val="DefaultParagraphFont"/>
    <w:link w:val="Tabletext"/>
    <w:rsid w:val="00FF20EA"/>
    <w:rPr>
      <w:rFonts w:ascii="Times New Roman" w:hAnsi="Times New Roman"/>
      <w:lang w:val="en-GB" w:eastAsia="en-US"/>
    </w:rPr>
  </w:style>
  <w:style w:type="paragraph" w:customStyle="1" w:styleId="Tablefin">
    <w:name w:val="Table_fin"/>
    <w:basedOn w:val="Normal"/>
    <w:rsid w:val="00FF20EA"/>
    <w:pPr>
      <w:tabs>
        <w:tab w:val="clear" w:pos="1134"/>
      </w:tabs>
      <w:spacing w:before="0"/>
      <w:jc w:val="both"/>
    </w:pPr>
    <w:rPr>
      <w:sz w:val="12"/>
      <w:lang w:val="fr-FR"/>
    </w:rPr>
  </w:style>
  <w:style w:type="character" w:customStyle="1" w:styleId="Heading1Char">
    <w:name w:val="Heading 1 Char"/>
    <w:basedOn w:val="DefaultParagraphFont"/>
    <w:link w:val="Heading1"/>
    <w:rsid w:val="00FF20EA"/>
    <w:rPr>
      <w:rFonts w:ascii="Times New Roman" w:hAnsi="Times New Roman"/>
      <w:b/>
      <w:sz w:val="28"/>
      <w:lang w:val="en-GB" w:eastAsia="en-US"/>
    </w:rPr>
  </w:style>
  <w:style w:type="character" w:customStyle="1" w:styleId="Heading2Char">
    <w:name w:val="Heading 2 Char"/>
    <w:basedOn w:val="DefaultParagraphFont"/>
    <w:link w:val="Heading2"/>
    <w:locked/>
    <w:rsid w:val="00FF20EA"/>
    <w:rPr>
      <w:rFonts w:ascii="Times New Roman" w:hAnsi="Times New Roman"/>
      <w:b/>
      <w:sz w:val="24"/>
      <w:lang w:val="en-GB" w:eastAsia="en-US"/>
    </w:rPr>
  </w:style>
  <w:style w:type="character" w:customStyle="1" w:styleId="Heading3Char">
    <w:name w:val="Heading 3 Char"/>
    <w:aliases w:val="3 Char,Titre 3 Char,1 Char,heading 3 Char,31 Char,Titre 31 Char,?? 3 Char"/>
    <w:basedOn w:val="DefaultParagraphFont"/>
    <w:link w:val="Heading3"/>
    <w:locked/>
    <w:rsid w:val="00FF20EA"/>
    <w:rPr>
      <w:rFonts w:ascii="Times New Roman" w:hAnsi="Times New Roman"/>
      <w:b/>
      <w:sz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locked/>
    <w:rsid w:val="00FF20EA"/>
    <w:rPr>
      <w:rFonts w:ascii="Times New Roman" w:hAnsi="Times New Roman"/>
      <w:b/>
      <w:sz w:val="24"/>
      <w:lang w:val="en-GB" w:eastAsia="en-US"/>
    </w:rPr>
  </w:style>
  <w:style w:type="character" w:customStyle="1" w:styleId="Heading5Char">
    <w:name w:val="Heading 5 Char"/>
    <w:aliases w:val="H5 Char"/>
    <w:basedOn w:val="DefaultParagraphFont"/>
    <w:link w:val="Heading5"/>
    <w:locked/>
    <w:rsid w:val="00FF20EA"/>
    <w:rPr>
      <w:rFonts w:ascii="Times New Roman" w:hAnsi="Times New Roman"/>
      <w:b/>
      <w:sz w:val="24"/>
      <w:lang w:val="en-GB" w:eastAsia="en-US"/>
    </w:rPr>
  </w:style>
  <w:style w:type="character" w:customStyle="1" w:styleId="HeaderChar">
    <w:name w:val="Header Char"/>
    <w:aliases w:val="encabezado Char,header odd Char,header odd1 Char,header odd2 Char,header Char,he Char,h Char,Header/Footer Char,Page No Char"/>
    <w:basedOn w:val="DefaultParagraphFont"/>
    <w:link w:val="Header"/>
    <w:uiPriority w:val="99"/>
    <w:rsid w:val="00FF20EA"/>
    <w:rPr>
      <w:rFonts w:ascii="Times New Roman" w:hAnsi="Times New Roman"/>
      <w:sz w:val="18"/>
      <w:lang w:val="en-GB" w:eastAsia="en-US"/>
    </w:rPr>
  </w:style>
  <w:style w:type="character" w:customStyle="1" w:styleId="TablelegendChar">
    <w:name w:val="Table_legend Char"/>
    <w:basedOn w:val="TabletextChar"/>
    <w:link w:val="Tablelegend"/>
    <w:rsid w:val="00FF20EA"/>
    <w:rPr>
      <w:rFonts w:ascii="Times New Roman" w:hAnsi="Times New Roman"/>
      <w:lang w:val="en-GB" w:eastAsia="en-US"/>
    </w:rPr>
  </w:style>
  <w:style w:type="character" w:customStyle="1" w:styleId="TableNoChar">
    <w:name w:val="Table_No Char"/>
    <w:basedOn w:val="DefaultParagraphFont"/>
    <w:link w:val="TableNo"/>
    <w:locked/>
    <w:rsid w:val="00FF20EA"/>
    <w:rPr>
      <w:rFonts w:ascii="Times New Roman" w:hAnsi="Times New Roman"/>
      <w:caps/>
      <w:lang w:val="en-GB" w:eastAsia="en-US"/>
    </w:rPr>
  </w:style>
  <w:style w:type="character" w:customStyle="1" w:styleId="TabletitleChar">
    <w:name w:val="Table_title Char"/>
    <w:basedOn w:val="DefaultParagraphFont"/>
    <w:link w:val="Tabletitle"/>
    <w:rsid w:val="00FF20EA"/>
    <w:rPr>
      <w:rFonts w:ascii="Times New Roman Bold" w:hAnsi="Times New Roman Bold"/>
      <w:b/>
      <w:lang w:val="en-GB" w:eastAsia="en-US"/>
    </w:rPr>
  </w:style>
  <w:style w:type="character" w:customStyle="1" w:styleId="enumlev1Char">
    <w:name w:val="enumlev1 Char"/>
    <w:basedOn w:val="DefaultParagraphFont"/>
    <w:link w:val="enumlev1"/>
    <w:rsid w:val="00FF20EA"/>
    <w:rPr>
      <w:rFonts w:ascii="Times New Roman" w:hAnsi="Times New Roman"/>
      <w:sz w:val="24"/>
      <w:lang w:val="en-GB" w:eastAsia="en-US"/>
    </w:rPr>
  </w:style>
  <w:style w:type="character" w:customStyle="1" w:styleId="FiguretitleChar">
    <w:name w:val="Figure_title Char"/>
    <w:basedOn w:val="DefaultParagraphFont"/>
    <w:link w:val="Figuretitle"/>
    <w:locked/>
    <w:rsid w:val="00FF20EA"/>
    <w:rPr>
      <w:rFonts w:ascii="Times New Roman Bold" w:hAnsi="Times New Roman Bold"/>
      <w:b/>
      <w:lang w:val="en-GB" w:eastAsia="en-US"/>
    </w:rPr>
  </w:style>
  <w:style w:type="character" w:customStyle="1" w:styleId="FigureNoChar">
    <w:name w:val="Figure_No Char"/>
    <w:basedOn w:val="DefaultParagraphFont"/>
    <w:link w:val="FigureNo"/>
    <w:locked/>
    <w:rsid w:val="00FF20EA"/>
    <w:rPr>
      <w:rFonts w:ascii="Times New Roman" w:hAnsi="Times New Roman"/>
      <w:caps/>
      <w:lang w:val="en-GB" w:eastAsia="en-US"/>
    </w:rPr>
  </w:style>
  <w:style w:type="character" w:customStyle="1" w:styleId="ArttitleCar">
    <w:name w:val="Art_title Car"/>
    <w:basedOn w:val="DefaultParagraphFont"/>
    <w:link w:val="Arttitle"/>
    <w:rsid w:val="00FF20EA"/>
    <w:rPr>
      <w:rFonts w:ascii="Times New Roman" w:hAnsi="Times New Roman"/>
      <w:b/>
      <w:sz w:val="28"/>
      <w:lang w:val="en-GB" w:eastAsia="en-US"/>
    </w:rPr>
  </w:style>
  <w:style w:type="character" w:customStyle="1" w:styleId="ArtNoChar">
    <w:name w:val="Art_No Char"/>
    <w:basedOn w:val="DefaultParagraphFont"/>
    <w:link w:val="ArtNo"/>
    <w:rsid w:val="00FF20EA"/>
    <w:rPr>
      <w:rFonts w:ascii="Times New Roman" w:hAnsi="Times New Roman"/>
      <w:caps/>
      <w:sz w:val="28"/>
      <w:lang w:val="en-GB" w:eastAsia="en-US"/>
    </w:rPr>
  </w:style>
  <w:style w:type="paragraph" w:customStyle="1" w:styleId="headfoot">
    <w:name w:val="head_foot"/>
    <w:basedOn w:val="Normal"/>
    <w:next w:val="Normalaftertitle0"/>
    <w:rsid w:val="00FF20EA"/>
    <w:pPr>
      <w:spacing w:before="0"/>
      <w:jc w:val="both"/>
    </w:pPr>
    <w:rPr>
      <w:color w:val="0000FF"/>
      <w:sz w:val="20"/>
      <w:lang w:val="fr-FR"/>
    </w:rPr>
  </w:style>
  <w:style w:type="paragraph" w:customStyle="1" w:styleId="listitem">
    <w:name w:val="listitem"/>
    <w:basedOn w:val="Normal"/>
    <w:rsid w:val="00FF20EA"/>
    <w:pPr>
      <w:keepLines/>
      <w:spacing w:before="0"/>
    </w:pPr>
    <w:rPr>
      <w:lang w:val="fr-FR"/>
    </w:rPr>
  </w:style>
  <w:style w:type="paragraph" w:customStyle="1" w:styleId="Signcountry">
    <w:name w:val="Sign_country"/>
    <w:basedOn w:val="Normal"/>
    <w:next w:val="Signpart"/>
    <w:rsid w:val="00FF20EA"/>
    <w:pPr>
      <w:keepNext/>
      <w:keepLines/>
      <w:spacing w:before="240" w:after="57"/>
    </w:pPr>
    <w:rPr>
      <w:b/>
      <w:lang w:val="fr-FR"/>
    </w:rPr>
  </w:style>
  <w:style w:type="paragraph" w:customStyle="1" w:styleId="Signpart">
    <w:name w:val="Sign_part"/>
    <w:basedOn w:val="Signcountry"/>
    <w:rsid w:val="00FF20EA"/>
    <w:pPr>
      <w:keepNext w:val="0"/>
      <w:keepLines w:val="0"/>
      <w:spacing w:before="0"/>
      <w:ind w:left="284"/>
    </w:pPr>
    <w:rPr>
      <w:b w:val="0"/>
      <w:smallCaps/>
    </w:rPr>
  </w:style>
  <w:style w:type="character" w:customStyle="1" w:styleId="ChaptitleChar">
    <w:name w:val="Chap_title Char"/>
    <w:basedOn w:val="DefaultParagraphFont"/>
    <w:link w:val="Chaptitle"/>
    <w:locked/>
    <w:rsid w:val="00FF20EA"/>
    <w:rPr>
      <w:rFonts w:ascii="Times New Roman" w:hAnsi="Times New Roman"/>
      <w:b/>
      <w:sz w:val="28"/>
      <w:lang w:val="en-GB" w:eastAsia="en-US"/>
    </w:rPr>
  </w:style>
  <w:style w:type="paragraph" w:customStyle="1" w:styleId="Protlang">
    <w:name w:val="Prot_lang"/>
    <w:basedOn w:val="ProtNo"/>
    <w:next w:val="Protpays"/>
    <w:rsid w:val="00FF20EA"/>
    <w:pPr>
      <w:keepLines/>
      <w:framePr w:hSpace="181" w:vSpace="181" w:wrap="auto" w:hAnchor="text" w:xAlign="right"/>
      <w:spacing w:before="0"/>
      <w:jc w:val="right"/>
    </w:pPr>
    <w:rPr>
      <w:i/>
      <w:sz w:val="18"/>
    </w:rPr>
  </w:style>
  <w:style w:type="paragraph" w:customStyle="1" w:styleId="ProtNo">
    <w:name w:val="Prot_No"/>
    <w:basedOn w:val="Normal"/>
    <w:next w:val="Protlang"/>
    <w:rsid w:val="00FF20EA"/>
    <w:pPr>
      <w:keepNext/>
      <w:spacing w:before="240"/>
      <w:jc w:val="center"/>
    </w:pPr>
    <w:rPr>
      <w:lang w:val="fr-FR"/>
    </w:rPr>
  </w:style>
  <w:style w:type="paragraph" w:customStyle="1" w:styleId="Protpays">
    <w:name w:val="Prot_pays"/>
    <w:basedOn w:val="Protlang"/>
    <w:next w:val="headfoot"/>
    <w:rsid w:val="00FF20EA"/>
    <w:pPr>
      <w:framePr w:wrap="auto"/>
      <w:spacing w:before="113" w:line="199" w:lineRule="exact"/>
      <w:jc w:val="left"/>
    </w:pPr>
  </w:style>
  <w:style w:type="paragraph" w:customStyle="1" w:styleId="Prottexte">
    <w:name w:val="Prot_texte"/>
    <w:basedOn w:val="Protlang"/>
    <w:rsid w:val="00FF20EA"/>
    <w:pPr>
      <w:keepNext w:val="0"/>
      <w:keepLines w:val="0"/>
      <w:framePr w:wrap="auto"/>
      <w:spacing w:before="113" w:line="199" w:lineRule="exact"/>
      <w:jc w:val="both"/>
    </w:pPr>
    <w:rPr>
      <w:i w:val="0"/>
    </w:rPr>
  </w:style>
  <w:style w:type="paragraph" w:customStyle="1" w:styleId="Protcall">
    <w:name w:val="Prot_call"/>
    <w:basedOn w:val="Prottexte"/>
    <w:next w:val="Prottexte"/>
    <w:rsid w:val="00FF20EA"/>
    <w:pPr>
      <w:keepNext/>
      <w:keepLines/>
      <w:framePr w:wrap="auto" w:xAlign="left"/>
      <w:spacing w:before="170"/>
      <w:ind w:left="794"/>
      <w:jc w:val="left"/>
    </w:pPr>
    <w:rPr>
      <w:i/>
    </w:rPr>
  </w:style>
  <w:style w:type="character" w:customStyle="1" w:styleId="RestitleChar">
    <w:name w:val="Res_title Char"/>
    <w:basedOn w:val="DefaultParagraphFont"/>
    <w:link w:val="Restitle"/>
    <w:rsid w:val="00FF20EA"/>
    <w:rPr>
      <w:rFonts w:ascii="Times New Roman Bold" w:hAnsi="Times New Roman Bold"/>
      <w:b/>
      <w:sz w:val="28"/>
      <w:lang w:val="en-GB" w:eastAsia="en-US"/>
    </w:rPr>
  </w:style>
  <w:style w:type="character" w:customStyle="1" w:styleId="ResNoChar">
    <w:name w:val="Res_No Char"/>
    <w:basedOn w:val="DefaultParagraphFont"/>
    <w:link w:val="ResNo"/>
    <w:rsid w:val="00FF20EA"/>
    <w:rPr>
      <w:rFonts w:ascii="Times New Roman" w:hAnsi="Times New Roman"/>
      <w:caps/>
      <w:sz w:val="28"/>
      <w:lang w:val="en-GB" w:eastAsia="en-US"/>
    </w:rPr>
  </w:style>
  <w:style w:type="character" w:customStyle="1" w:styleId="RecNoChar">
    <w:name w:val="Rec_No Char"/>
    <w:basedOn w:val="DefaultParagraphFont"/>
    <w:link w:val="RecNo"/>
    <w:rsid w:val="00FF20EA"/>
    <w:rPr>
      <w:rFonts w:ascii="Times New Roman" w:hAnsi="Times New Roman"/>
      <w:caps/>
      <w:sz w:val="28"/>
      <w:lang w:val="en-GB" w:eastAsia="en-US"/>
    </w:rPr>
  </w:style>
  <w:style w:type="character" w:customStyle="1" w:styleId="EquationChar">
    <w:name w:val="Equation Char"/>
    <w:basedOn w:val="DefaultParagraphFont"/>
    <w:link w:val="Equation"/>
    <w:rsid w:val="00FF20EA"/>
    <w:rPr>
      <w:rFonts w:ascii="Times New Roman" w:hAnsi="Times New Roman"/>
      <w:sz w:val="24"/>
      <w:lang w:val="en-GB" w:eastAsia="en-US"/>
    </w:rPr>
  </w:style>
  <w:style w:type="character" w:customStyle="1" w:styleId="NoteChar">
    <w:name w:val="Note Char"/>
    <w:basedOn w:val="DefaultParagraphFont"/>
    <w:link w:val="Note"/>
    <w:rsid w:val="00FF20EA"/>
    <w:rPr>
      <w:rFonts w:ascii="Times New Roman" w:hAnsi="Times New Roman"/>
      <w:sz w:val="24"/>
      <w:lang w:val="en-GB" w:eastAsia="en-US"/>
    </w:rPr>
  </w:style>
  <w:style w:type="character" w:customStyle="1" w:styleId="Section1Char">
    <w:name w:val="Section_1 Char"/>
    <w:basedOn w:val="DefaultParagraphFont"/>
    <w:link w:val="Section1"/>
    <w:rsid w:val="00FF20EA"/>
    <w:rPr>
      <w:rFonts w:ascii="Times New Roman" w:hAnsi="Times New Roman"/>
      <w:b/>
      <w:sz w:val="24"/>
      <w:lang w:val="en-GB" w:eastAsia="en-US"/>
    </w:rPr>
  </w:style>
  <w:style w:type="paragraph" w:customStyle="1" w:styleId="MEP">
    <w:name w:val="MEP"/>
    <w:basedOn w:val="Normal"/>
    <w:rsid w:val="00FF20EA"/>
    <w:pPr>
      <w:spacing w:before="240"/>
      <w:jc w:val="both"/>
    </w:pPr>
    <w:rPr>
      <w:lang w:val="fr-FR"/>
    </w:rPr>
  </w:style>
  <w:style w:type="character" w:customStyle="1" w:styleId="CallChar">
    <w:name w:val="Call Char"/>
    <w:basedOn w:val="DefaultParagraphFont"/>
    <w:link w:val="Call"/>
    <w:locked/>
    <w:rsid w:val="00FF20EA"/>
    <w:rPr>
      <w:rFonts w:ascii="Times New Roman" w:hAnsi="Times New Roman"/>
      <w:i/>
      <w:sz w:val="24"/>
      <w:lang w:val="en-GB" w:eastAsia="en-US"/>
    </w:rPr>
  </w:style>
  <w:style w:type="paragraph" w:customStyle="1" w:styleId="TableNote">
    <w:name w:val="TableNote"/>
    <w:basedOn w:val="Tabletext"/>
    <w:rsid w:val="00FF20EA"/>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color w:val="000000"/>
      <w:lang w:val="fr-FR"/>
    </w:rPr>
  </w:style>
  <w:style w:type="paragraph" w:styleId="TOC9">
    <w:name w:val="toc 9"/>
    <w:basedOn w:val="Normal"/>
    <w:next w:val="Normal"/>
    <w:rsid w:val="00FF20EA"/>
    <w:pPr>
      <w:tabs>
        <w:tab w:val="clear" w:pos="1134"/>
        <w:tab w:val="clear" w:pos="1871"/>
        <w:tab w:val="clear" w:pos="2268"/>
        <w:tab w:val="right" w:leader="dot" w:pos="9355"/>
      </w:tabs>
      <w:spacing w:before="240"/>
      <w:ind w:left="1920"/>
      <w:jc w:val="both"/>
    </w:pPr>
    <w:rPr>
      <w:lang w:val="fr-FR"/>
    </w:rPr>
  </w:style>
  <w:style w:type="character" w:styleId="CommentReference">
    <w:name w:val="annotation reference"/>
    <w:basedOn w:val="DefaultParagraphFont"/>
    <w:rsid w:val="00FF20EA"/>
    <w:rPr>
      <w:sz w:val="16"/>
    </w:rPr>
  </w:style>
  <w:style w:type="paragraph" w:styleId="CommentText">
    <w:name w:val="annotation text"/>
    <w:basedOn w:val="Normal"/>
    <w:link w:val="CommentTextChar"/>
    <w:rsid w:val="00FF20EA"/>
    <w:pPr>
      <w:spacing w:before="240"/>
      <w:jc w:val="both"/>
    </w:pPr>
    <w:rPr>
      <w:noProof/>
      <w:sz w:val="20"/>
      <w:lang w:val="fr-FR"/>
    </w:rPr>
  </w:style>
  <w:style w:type="character" w:customStyle="1" w:styleId="CommentTextChar">
    <w:name w:val="Comment Text Char"/>
    <w:basedOn w:val="DefaultParagraphFont"/>
    <w:link w:val="CommentText"/>
    <w:rsid w:val="00FF20EA"/>
    <w:rPr>
      <w:rFonts w:ascii="Times New Roman" w:hAnsi="Times New Roman"/>
      <w:noProof/>
      <w:lang w:val="fr-FR" w:eastAsia="en-US"/>
    </w:rPr>
  </w:style>
  <w:style w:type="paragraph" w:styleId="BodyText">
    <w:name w:val="Body Text"/>
    <w:basedOn w:val="Normal"/>
    <w:link w:val="BodyTextChar"/>
    <w:rsid w:val="00FF20EA"/>
    <w:pPr>
      <w:spacing w:before="240" w:after="120"/>
      <w:jc w:val="both"/>
    </w:pPr>
    <w:rPr>
      <w:noProof/>
      <w:lang w:val="fr-FR"/>
    </w:rPr>
  </w:style>
  <w:style w:type="character" w:customStyle="1" w:styleId="BodyTextChar">
    <w:name w:val="Body Text Char"/>
    <w:basedOn w:val="DefaultParagraphFont"/>
    <w:link w:val="BodyText"/>
    <w:rsid w:val="00FF20EA"/>
    <w:rPr>
      <w:rFonts w:ascii="Times New Roman" w:hAnsi="Times New Roman"/>
      <w:noProof/>
      <w:sz w:val="24"/>
      <w:lang w:val="fr-FR" w:eastAsia="en-US"/>
    </w:rPr>
  </w:style>
  <w:style w:type="character" w:customStyle="1" w:styleId="Resref0">
    <w:name w:val="Res#_ref"/>
    <w:basedOn w:val="DefaultParagraphFont"/>
    <w:rsid w:val="00FF20EA"/>
  </w:style>
  <w:style w:type="paragraph" w:customStyle="1" w:styleId="CharCharCharCharCharChar">
    <w:name w:val="Char Char Char Char Char Char"/>
    <w:basedOn w:val="Normal"/>
    <w:rsid w:val="00FF20EA"/>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 w:type="character" w:customStyle="1" w:styleId="Appref0">
    <w:name w:val="App#_ref"/>
    <w:basedOn w:val="DefaultParagraphFont"/>
    <w:rsid w:val="00FF20EA"/>
  </w:style>
  <w:style w:type="character" w:customStyle="1" w:styleId="NormalaftertitleChar">
    <w:name w:val="Normal_after_title Char"/>
    <w:basedOn w:val="DefaultParagraphFont"/>
    <w:link w:val="Normalaftertitle"/>
    <w:locked/>
    <w:rsid w:val="00FF20EA"/>
    <w:rPr>
      <w:rFonts w:ascii="Times New Roman" w:hAnsi="Times New Roman"/>
      <w:sz w:val="24"/>
      <w:lang w:val="en-GB" w:eastAsia="en-US"/>
    </w:rPr>
  </w:style>
  <w:style w:type="character" w:customStyle="1" w:styleId="Artref0">
    <w:name w:val="Art#_ref"/>
    <w:basedOn w:val="DefaultParagraphFont"/>
    <w:rsid w:val="00FF20EA"/>
  </w:style>
  <w:style w:type="paragraph" w:customStyle="1" w:styleId="EquationLegend0">
    <w:name w:val="Equation_Legend"/>
    <w:basedOn w:val="NormalIndent"/>
    <w:rsid w:val="00FF20EA"/>
    <w:pPr>
      <w:jc w:val="both"/>
    </w:pPr>
    <w:rPr>
      <w:lang w:val="fr-FR"/>
    </w:rPr>
  </w:style>
  <w:style w:type="character" w:customStyle="1" w:styleId="Recref0">
    <w:name w:val="Rec#_ref"/>
    <w:basedOn w:val="DefaultParagraphFont"/>
    <w:rsid w:val="00FF20EA"/>
  </w:style>
  <w:style w:type="paragraph" w:customStyle="1" w:styleId="Blanc">
    <w:name w:val="Blanc"/>
    <w:basedOn w:val="Normal"/>
    <w:rsid w:val="00FF20EA"/>
    <w:pPr>
      <w:keepNext/>
      <w:tabs>
        <w:tab w:val="clear" w:pos="1871"/>
        <w:tab w:val="clear" w:pos="2268"/>
        <w:tab w:val="left" w:pos="737"/>
        <w:tab w:val="left" w:pos="1644"/>
      </w:tabs>
      <w:spacing w:before="0" w:line="86" w:lineRule="exact"/>
      <w:jc w:val="center"/>
    </w:pPr>
    <w:rPr>
      <w:rFonts w:ascii="Times" w:hAnsi="Times"/>
      <w:sz w:val="8"/>
    </w:rPr>
  </w:style>
  <w:style w:type="character" w:customStyle="1" w:styleId="Artdef0">
    <w:name w:val="Art#_def"/>
    <w:basedOn w:val="DefaultParagraphFont"/>
    <w:rsid w:val="00FF20EA"/>
    <w:rPr>
      <w:rFonts w:ascii="Times New Roman" w:hAnsi="Times New Roman"/>
      <w:b/>
    </w:rPr>
  </w:style>
  <w:style w:type="character" w:styleId="HTMLAcronym">
    <w:name w:val="HTML Acronym"/>
    <w:basedOn w:val="DefaultParagraphFont"/>
    <w:rsid w:val="00FF20EA"/>
  </w:style>
  <w:style w:type="paragraph" w:customStyle="1" w:styleId="TableHead0">
    <w:name w:val="Table_Head"/>
    <w:basedOn w:val="Normal"/>
    <w:next w:val="Normal"/>
    <w:rsid w:val="00FF20EA"/>
    <w:pPr>
      <w:tabs>
        <w:tab w:val="clear" w:pos="1134"/>
        <w:tab w:val="clear" w:pos="1871"/>
        <w:tab w:val="clear" w:pos="2268"/>
      </w:tabs>
      <w:spacing w:before="80" w:after="80"/>
      <w:jc w:val="center"/>
    </w:pPr>
    <w:rPr>
      <w:b/>
      <w:bCs/>
      <w:noProof/>
      <w:sz w:val="20"/>
      <w:lang w:val="fr-FR"/>
    </w:rPr>
  </w:style>
  <w:style w:type="character" w:customStyle="1" w:styleId="StyleBold">
    <w:name w:val="Style Bold"/>
    <w:basedOn w:val="DefaultParagraphFont"/>
    <w:rsid w:val="00FF20EA"/>
    <w:rPr>
      <w:b/>
      <w:bCs/>
    </w:rPr>
  </w:style>
  <w:style w:type="table" w:styleId="TableGrid">
    <w:name w:val="Table Grid"/>
    <w:basedOn w:val="TableNormal"/>
    <w:uiPriority w:val="59"/>
    <w:rsid w:val="00FF20EA"/>
    <w:pPr>
      <w:tabs>
        <w:tab w:val="left" w:pos="794"/>
        <w:tab w:val="left" w:pos="1191"/>
        <w:tab w:val="left" w:pos="1588"/>
        <w:tab w:val="left" w:pos="1985"/>
      </w:tabs>
      <w:overflowPunct w:val="0"/>
      <w:autoSpaceDE w:val="0"/>
      <w:autoSpaceDN w:val="0"/>
      <w:adjustRightInd w:val="0"/>
      <w:spacing w:before="120"/>
      <w:textAlignment w:val="baseline"/>
    </w:pPr>
    <w:rPr>
      <w:rFonts w:ascii="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0">
    <w:name w:val="Table_Text"/>
    <w:basedOn w:val="Normal"/>
    <w:rsid w:val="00FF20EA"/>
    <w:pPr>
      <w:spacing w:before="40" w:after="40"/>
      <w:jc w:val="both"/>
    </w:pPr>
    <w:rPr>
      <w:noProof/>
      <w:sz w:val="20"/>
      <w:lang w:val="fr-FR"/>
    </w:rPr>
  </w:style>
  <w:style w:type="paragraph" w:customStyle="1" w:styleId="StyleTOC3Complex14pt">
    <w:name w:val="Style TOC 3 + (Complex) 14 pt"/>
    <w:basedOn w:val="TOC3"/>
    <w:rsid w:val="00FF20EA"/>
    <w:pPr>
      <w:tabs>
        <w:tab w:val="clear" w:pos="567"/>
        <w:tab w:val="clear" w:pos="7938"/>
        <w:tab w:val="clear" w:pos="9526"/>
        <w:tab w:val="left" w:pos="2126"/>
        <w:tab w:val="right" w:leader="dot" w:pos="8505"/>
        <w:tab w:val="right" w:pos="9355"/>
      </w:tabs>
      <w:spacing w:before="160"/>
      <w:ind w:left="2126" w:right="851" w:hanging="2126"/>
      <w:jc w:val="both"/>
    </w:pPr>
    <w:rPr>
      <w:szCs w:val="28"/>
      <w:lang w:val="fr-FR"/>
    </w:rPr>
  </w:style>
  <w:style w:type="paragraph" w:customStyle="1" w:styleId="headingb0">
    <w:name w:val="heading_b"/>
    <w:basedOn w:val="Heading3"/>
    <w:next w:val="Normal"/>
    <w:rsid w:val="00FF20EA"/>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lang w:eastAsia="fr-FR"/>
    </w:rPr>
  </w:style>
  <w:style w:type="paragraph" w:customStyle="1" w:styleId="TableFin0">
    <w:name w:val="Table_Fin"/>
    <w:basedOn w:val="Normal"/>
    <w:rsid w:val="00FF20EA"/>
    <w:pPr>
      <w:tabs>
        <w:tab w:val="clear" w:pos="1134"/>
      </w:tabs>
      <w:spacing w:before="0"/>
      <w:jc w:val="both"/>
    </w:pPr>
    <w:rPr>
      <w:noProof/>
      <w:sz w:val="12"/>
      <w:lang w:val="en-US"/>
    </w:rPr>
  </w:style>
  <w:style w:type="paragraph" w:styleId="BodyTextIndent">
    <w:name w:val="Body Text Indent"/>
    <w:basedOn w:val="Normal"/>
    <w:link w:val="BodyTextIndentChar"/>
    <w:rsid w:val="00FF20EA"/>
    <w:pPr>
      <w:spacing w:before="240" w:after="120"/>
      <w:ind w:left="283"/>
      <w:jc w:val="both"/>
    </w:pPr>
    <w:rPr>
      <w:lang w:val="fr-FR"/>
    </w:rPr>
  </w:style>
  <w:style w:type="character" w:customStyle="1" w:styleId="BodyTextIndentChar">
    <w:name w:val="Body Text Indent Char"/>
    <w:basedOn w:val="DefaultParagraphFont"/>
    <w:link w:val="BodyTextIndent"/>
    <w:rsid w:val="00FF20EA"/>
    <w:rPr>
      <w:rFonts w:ascii="Times New Roman" w:hAnsi="Times New Roman"/>
      <w:sz w:val="24"/>
      <w:lang w:val="fr-FR" w:eastAsia="en-US"/>
    </w:rPr>
  </w:style>
  <w:style w:type="paragraph" w:customStyle="1" w:styleId="AnnexTitle0">
    <w:name w:val="Annex_Title"/>
    <w:basedOn w:val="Arttitle"/>
    <w:next w:val="Normal"/>
    <w:rsid w:val="00FF20EA"/>
    <w:pPr>
      <w:tabs>
        <w:tab w:val="clear" w:pos="1134"/>
        <w:tab w:val="clear" w:pos="1871"/>
        <w:tab w:val="clear" w:pos="2268"/>
      </w:tabs>
      <w:spacing w:before="160"/>
    </w:pPr>
    <w:rPr>
      <w:bCs/>
      <w:noProof/>
      <w:szCs w:val="28"/>
      <w:lang w:val="en-US"/>
    </w:rPr>
  </w:style>
  <w:style w:type="paragraph" w:customStyle="1" w:styleId="headingb1">
    <w:name w:val="heading b"/>
    <w:basedOn w:val="Headingb"/>
    <w:rsid w:val="00FF20EA"/>
    <w:pPr>
      <w:keepLines/>
      <w:tabs>
        <w:tab w:val="clear" w:pos="2268"/>
      </w:tabs>
      <w:spacing w:before="400"/>
    </w:pPr>
    <w:rPr>
      <w:rFonts w:ascii="Times New Roman" w:hAnsi="Times New Roman"/>
      <w:bCs/>
      <w:szCs w:val="24"/>
      <w:lang w:val="es-ES_tradnl"/>
    </w:rPr>
  </w:style>
  <w:style w:type="paragraph" w:customStyle="1" w:styleId="TableTitle0">
    <w:name w:val="Table_Title"/>
    <w:basedOn w:val="Normal"/>
    <w:next w:val="TableText0"/>
    <w:rsid w:val="00FF20EA"/>
    <w:pPr>
      <w:keepNext/>
      <w:tabs>
        <w:tab w:val="clear" w:pos="1134"/>
        <w:tab w:val="clear" w:pos="1871"/>
        <w:tab w:val="clear" w:pos="2268"/>
      </w:tabs>
      <w:spacing w:before="0" w:after="120"/>
      <w:jc w:val="center"/>
    </w:pPr>
    <w:rPr>
      <w:b/>
      <w:bCs/>
      <w:noProof/>
      <w:sz w:val="20"/>
      <w:lang w:val="en-US"/>
    </w:rPr>
  </w:style>
  <w:style w:type="paragraph" w:styleId="BlockText">
    <w:name w:val="Block Text"/>
    <w:basedOn w:val="Normal"/>
    <w:rsid w:val="00FF20EA"/>
    <w:pPr>
      <w:tabs>
        <w:tab w:val="left" w:pos="1418"/>
        <w:tab w:val="right" w:pos="9299"/>
      </w:tabs>
      <w:spacing w:before="240"/>
      <w:ind w:left="1418" w:right="1418" w:hanging="1418"/>
      <w:jc w:val="both"/>
    </w:pPr>
    <w:rPr>
      <w:lang w:val="en-US"/>
    </w:rPr>
  </w:style>
  <w:style w:type="paragraph" w:customStyle="1" w:styleId="Table">
    <w:name w:val="Table_#"/>
    <w:basedOn w:val="Normal"/>
    <w:next w:val="TableTitle0"/>
    <w:rsid w:val="00FF20EA"/>
    <w:pPr>
      <w:keepNext/>
      <w:tabs>
        <w:tab w:val="clear" w:pos="1134"/>
        <w:tab w:val="clear" w:pos="1871"/>
        <w:tab w:val="clear" w:pos="2268"/>
      </w:tabs>
      <w:spacing w:before="360" w:after="120"/>
      <w:jc w:val="center"/>
    </w:pPr>
    <w:rPr>
      <w:noProof/>
      <w:sz w:val="20"/>
      <w:lang w:val="en-US"/>
    </w:rPr>
  </w:style>
  <w:style w:type="paragraph" w:styleId="PlainText">
    <w:name w:val="Plain Text"/>
    <w:basedOn w:val="Normal"/>
    <w:link w:val="PlainTextChar"/>
    <w:rsid w:val="00FF20EA"/>
    <w:pPr>
      <w:tabs>
        <w:tab w:val="clear" w:pos="1134"/>
        <w:tab w:val="clear" w:pos="1871"/>
        <w:tab w:val="clear" w:pos="2268"/>
      </w:tabs>
      <w:overflowPunct/>
      <w:autoSpaceDE/>
      <w:autoSpaceDN/>
      <w:adjustRightInd/>
      <w:spacing w:before="0"/>
      <w:textAlignment w:val="auto"/>
    </w:pPr>
    <w:rPr>
      <w:rFonts w:ascii="Courier New" w:eastAsia="SimSun" w:hAnsi="Courier New" w:cs="Courier New"/>
      <w:noProof/>
      <w:sz w:val="20"/>
      <w:lang w:val="en-US" w:eastAsia="zh-CN"/>
    </w:rPr>
  </w:style>
  <w:style w:type="character" w:customStyle="1" w:styleId="PlainTextChar">
    <w:name w:val="Plain Text Char"/>
    <w:basedOn w:val="DefaultParagraphFont"/>
    <w:link w:val="PlainText"/>
    <w:rsid w:val="00FF20EA"/>
    <w:rPr>
      <w:rFonts w:ascii="Courier New" w:eastAsia="SimSun" w:hAnsi="Courier New" w:cs="Courier New"/>
      <w:noProof/>
    </w:rPr>
  </w:style>
  <w:style w:type="character" w:customStyle="1" w:styleId="SourceChar">
    <w:name w:val="Source Char"/>
    <w:basedOn w:val="DefaultParagraphFont"/>
    <w:link w:val="Source"/>
    <w:locked/>
    <w:rsid w:val="00FF20EA"/>
    <w:rPr>
      <w:rFonts w:ascii="Times New Roman" w:hAnsi="Times New Roman"/>
      <w:b/>
      <w:sz w:val="28"/>
      <w:lang w:val="en-GB" w:eastAsia="en-US"/>
    </w:rPr>
  </w:style>
  <w:style w:type="character" w:customStyle="1" w:styleId="Title1Char">
    <w:name w:val="Title 1 Char"/>
    <w:basedOn w:val="DefaultParagraphFont"/>
    <w:link w:val="Title1"/>
    <w:locked/>
    <w:rsid w:val="00FF20EA"/>
    <w:rPr>
      <w:rFonts w:ascii="Times New Roman" w:hAnsi="Times New Roman"/>
      <w:caps/>
      <w:sz w:val="28"/>
      <w:lang w:val="en-GB" w:eastAsia="en-US"/>
    </w:rPr>
  </w:style>
  <w:style w:type="character" w:customStyle="1" w:styleId="ReasonsChar">
    <w:name w:val="Reasons Char"/>
    <w:basedOn w:val="DefaultParagraphFont"/>
    <w:link w:val="Reasons"/>
    <w:locked/>
    <w:rsid w:val="00FF20EA"/>
    <w:rPr>
      <w:rFonts w:ascii="Times New Roman" w:hAnsi="Times New Roman"/>
      <w:sz w:val="24"/>
      <w:lang w:val="en-GB" w:eastAsia="en-US"/>
    </w:rPr>
  </w:style>
  <w:style w:type="character" w:customStyle="1" w:styleId="ProposalChar">
    <w:name w:val="Proposal Char"/>
    <w:basedOn w:val="DefaultParagraphFont"/>
    <w:link w:val="Proposal"/>
    <w:rsid w:val="00FF20EA"/>
    <w:rPr>
      <w:rFonts w:ascii="Times New Roman Bold" w:hAnsi="Times New Roman Bold" w:cs="Times New Roman Bold"/>
      <w:b/>
      <w:caps/>
      <w:sz w:val="24"/>
      <w:lang w:val="en-GB" w:eastAsia="en-US"/>
    </w:rPr>
  </w:style>
  <w:style w:type="paragraph" w:customStyle="1" w:styleId="Style2notbold">
    <w:name w:val="Style2 (not bold)"/>
    <w:basedOn w:val="Normal"/>
    <w:link w:val="Style2notboldChar"/>
    <w:rsid w:val="00FF20EA"/>
    <w:pPr>
      <w:tabs>
        <w:tab w:val="clear" w:pos="1134"/>
        <w:tab w:val="clear" w:pos="1871"/>
        <w:tab w:val="clear" w:pos="2268"/>
        <w:tab w:val="left" w:pos="794"/>
        <w:tab w:val="left" w:pos="1191"/>
        <w:tab w:val="left" w:pos="1588"/>
        <w:tab w:val="left" w:pos="1985"/>
      </w:tabs>
      <w:spacing w:before="40"/>
      <w:ind w:left="227"/>
    </w:pPr>
    <w:rPr>
      <w:noProof/>
      <w:color w:val="000000"/>
      <w:sz w:val="16"/>
      <w:szCs w:val="16"/>
      <w:lang w:val="en-US"/>
    </w:rPr>
  </w:style>
  <w:style w:type="character" w:customStyle="1" w:styleId="Style2notboldChar">
    <w:name w:val="Style2 (not bold) Char"/>
    <w:basedOn w:val="DefaultParagraphFont"/>
    <w:link w:val="Style2notbold"/>
    <w:rsid w:val="00FF20EA"/>
    <w:rPr>
      <w:rFonts w:ascii="Times New Roman" w:hAnsi="Times New Roman"/>
      <w:noProof/>
      <w:color w:val="000000"/>
      <w:sz w:val="16"/>
      <w:szCs w:val="16"/>
      <w:lang w:eastAsia="en-US"/>
    </w:rPr>
  </w:style>
  <w:style w:type="paragraph" w:customStyle="1" w:styleId="AnnexNoTitle">
    <w:name w:val="Annex_NoTitle"/>
    <w:basedOn w:val="Normal"/>
    <w:next w:val="Normal"/>
    <w:link w:val="AnnexNoTitleChar"/>
    <w:rsid w:val="00FF20EA"/>
    <w:pPr>
      <w:keepNext/>
      <w:keepLines/>
      <w:tabs>
        <w:tab w:val="clear" w:pos="1134"/>
        <w:tab w:val="clear" w:pos="1871"/>
        <w:tab w:val="clear" w:pos="2268"/>
        <w:tab w:val="left" w:pos="794"/>
        <w:tab w:val="left" w:pos="1191"/>
        <w:tab w:val="left" w:pos="1588"/>
        <w:tab w:val="left" w:pos="1985"/>
      </w:tabs>
      <w:spacing w:before="480"/>
      <w:jc w:val="center"/>
    </w:pPr>
    <w:rPr>
      <w:b/>
      <w:noProof/>
      <w:sz w:val="28"/>
      <w:lang w:val="en-CA"/>
    </w:rPr>
  </w:style>
  <w:style w:type="character" w:customStyle="1" w:styleId="AnnexNoTitleChar">
    <w:name w:val="Annex_NoTitle Char"/>
    <w:basedOn w:val="DefaultParagraphFont"/>
    <w:link w:val="AnnexNoTitle"/>
    <w:rsid w:val="00FF20EA"/>
    <w:rPr>
      <w:rFonts w:ascii="Times New Roman" w:hAnsi="Times New Roman"/>
      <w:b/>
      <w:noProof/>
      <w:sz w:val="28"/>
      <w:lang w:val="en-CA" w:eastAsia="en-US"/>
    </w:rPr>
  </w:style>
  <w:style w:type="paragraph" w:customStyle="1" w:styleId="Style0">
    <w:name w:val="Style0"/>
    <w:basedOn w:val="Normal"/>
    <w:link w:val="Style0CharChar"/>
    <w:rsid w:val="00FF20EA"/>
    <w:pPr>
      <w:tabs>
        <w:tab w:val="clear" w:pos="1134"/>
        <w:tab w:val="clear" w:pos="1871"/>
        <w:tab w:val="clear" w:pos="2268"/>
        <w:tab w:val="left" w:pos="794"/>
        <w:tab w:val="left" w:pos="1191"/>
        <w:tab w:val="left" w:pos="1588"/>
        <w:tab w:val="left" w:pos="1985"/>
      </w:tabs>
      <w:spacing w:before="40"/>
    </w:pPr>
    <w:rPr>
      <w:b/>
      <w:bCs/>
      <w:noProof/>
      <w:color w:val="000000"/>
      <w:sz w:val="16"/>
      <w:szCs w:val="16"/>
      <w:lang w:val="en-CA"/>
    </w:rPr>
  </w:style>
  <w:style w:type="character" w:customStyle="1" w:styleId="Style0CharChar">
    <w:name w:val="Style0 Char Char"/>
    <w:basedOn w:val="DefaultParagraphFont"/>
    <w:link w:val="Style0"/>
    <w:rsid w:val="00FF20EA"/>
    <w:rPr>
      <w:rFonts w:ascii="Times New Roman" w:hAnsi="Times New Roman"/>
      <w:b/>
      <w:bCs/>
      <w:noProof/>
      <w:color w:val="000000"/>
      <w:sz w:val="16"/>
      <w:szCs w:val="16"/>
      <w:lang w:val="en-CA" w:eastAsia="en-US"/>
    </w:rPr>
  </w:style>
  <w:style w:type="paragraph" w:customStyle="1" w:styleId="Style1notBold">
    <w:name w:val="Style1(not Bold)"/>
    <w:basedOn w:val="Normal"/>
    <w:link w:val="Style1notBoldChar"/>
    <w:rsid w:val="00FF20EA"/>
    <w:pPr>
      <w:tabs>
        <w:tab w:val="clear" w:pos="1134"/>
        <w:tab w:val="clear" w:pos="1871"/>
        <w:tab w:val="clear" w:pos="2268"/>
        <w:tab w:val="left" w:pos="794"/>
        <w:tab w:val="left" w:pos="1191"/>
        <w:tab w:val="left" w:pos="1588"/>
        <w:tab w:val="left" w:pos="1985"/>
      </w:tabs>
      <w:spacing w:before="40"/>
      <w:ind w:left="57"/>
    </w:pPr>
    <w:rPr>
      <w:noProof/>
      <w:color w:val="000000"/>
      <w:sz w:val="16"/>
      <w:szCs w:val="16"/>
      <w:lang w:val="en-US"/>
    </w:rPr>
  </w:style>
  <w:style w:type="character" w:customStyle="1" w:styleId="Style1notBoldChar">
    <w:name w:val="Style1(not Bold) Char"/>
    <w:basedOn w:val="DefaultParagraphFont"/>
    <w:link w:val="Style1notBold"/>
    <w:rsid w:val="00FF20EA"/>
    <w:rPr>
      <w:rFonts w:ascii="Times New Roman" w:hAnsi="Times New Roman"/>
      <w:noProof/>
      <w:color w:val="000000"/>
      <w:sz w:val="16"/>
      <w:szCs w:val="16"/>
      <w:lang w:eastAsia="en-US"/>
    </w:rPr>
  </w:style>
  <w:style w:type="paragraph" w:customStyle="1" w:styleId="Style3notbold">
    <w:name w:val="Style3 (not bold)"/>
    <w:basedOn w:val="Normal"/>
    <w:link w:val="Style3notboldChar"/>
    <w:rsid w:val="00FF20EA"/>
    <w:pPr>
      <w:tabs>
        <w:tab w:val="clear" w:pos="1134"/>
        <w:tab w:val="clear" w:pos="1871"/>
        <w:tab w:val="clear" w:pos="2268"/>
        <w:tab w:val="left" w:pos="794"/>
        <w:tab w:val="left" w:pos="1191"/>
        <w:tab w:val="left" w:pos="1588"/>
        <w:tab w:val="left" w:pos="1985"/>
      </w:tabs>
      <w:spacing w:before="40"/>
      <w:ind w:left="397"/>
    </w:pPr>
    <w:rPr>
      <w:noProof/>
      <w:sz w:val="16"/>
      <w:lang w:val="en-CA"/>
    </w:rPr>
  </w:style>
  <w:style w:type="character" w:customStyle="1" w:styleId="Style3notboldChar">
    <w:name w:val="Style3 (not bold) Char"/>
    <w:basedOn w:val="DefaultParagraphFont"/>
    <w:link w:val="Style3notbold"/>
    <w:rsid w:val="00FF20EA"/>
    <w:rPr>
      <w:rFonts w:ascii="Times New Roman" w:hAnsi="Times New Roman"/>
      <w:noProof/>
      <w:sz w:val="16"/>
      <w:lang w:val="en-CA" w:eastAsia="en-US"/>
    </w:rPr>
  </w:style>
  <w:style w:type="paragraph" w:customStyle="1" w:styleId="Style4notbold">
    <w:name w:val="Style4 (not bold)"/>
    <w:basedOn w:val="Style3notbold"/>
    <w:link w:val="Style4notboldChar"/>
    <w:rsid w:val="00FF20EA"/>
    <w:pPr>
      <w:ind w:left="567"/>
    </w:pPr>
  </w:style>
  <w:style w:type="character" w:customStyle="1" w:styleId="Style4notboldChar">
    <w:name w:val="Style4 (not bold) Char"/>
    <w:basedOn w:val="Style3notboldChar"/>
    <w:link w:val="Style4notbold"/>
    <w:rsid w:val="00FF20EA"/>
    <w:rPr>
      <w:rFonts w:ascii="Times New Roman" w:hAnsi="Times New Roman"/>
      <w:noProof/>
      <w:sz w:val="16"/>
      <w:lang w:val="en-CA" w:eastAsia="en-US"/>
    </w:rPr>
  </w:style>
  <w:style w:type="paragraph" w:customStyle="1" w:styleId="Style1">
    <w:name w:val="Style1"/>
    <w:basedOn w:val="Style0"/>
    <w:link w:val="Style1Char"/>
    <w:rsid w:val="00FF20EA"/>
    <w:rPr>
      <w:rFonts w:ascii="Times New Roman Bold" w:hAnsi="Times New Roman Bold"/>
    </w:rPr>
  </w:style>
  <w:style w:type="character" w:customStyle="1" w:styleId="Style1Char">
    <w:name w:val="Style1 Char"/>
    <w:basedOn w:val="Style0CharChar"/>
    <w:link w:val="Style1"/>
    <w:rsid w:val="00FF20EA"/>
    <w:rPr>
      <w:rFonts w:ascii="Times New Roman Bold" w:hAnsi="Times New Roman Bold"/>
      <w:b/>
      <w:bCs/>
      <w:noProof/>
      <w:color w:val="000000"/>
      <w:sz w:val="16"/>
      <w:szCs w:val="16"/>
      <w:lang w:val="en-CA" w:eastAsia="en-US"/>
    </w:rPr>
  </w:style>
  <w:style w:type="character" w:customStyle="1" w:styleId="footnotetextChar1">
    <w:name w:val="footnote text Char1"/>
    <w:aliases w:val="ALTS FOOTNOTE Char1,Footnote Text Char1 Char1,Footnote Text Char Char1 Char1,Footnote Text Char4 Char Char Char1,Footnote Text Char1 Char1 Char1 Char Char1,Footnote Text Char Char1 Char1 Char Char Char1"/>
    <w:basedOn w:val="DefaultParagraphFont"/>
    <w:rsid w:val="00FF20EA"/>
    <w:rPr>
      <w:sz w:val="24"/>
      <w:lang w:val="en-GB" w:eastAsia="en-US" w:bidi="ar-SA"/>
    </w:rPr>
  </w:style>
  <w:style w:type="character" w:customStyle="1" w:styleId="Tabledef">
    <w:name w:val="Table_def"/>
    <w:basedOn w:val="DefaultParagraphFont"/>
    <w:rsid w:val="00FF20EA"/>
    <w:rPr>
      <w:b/>
      <w:color w:val="FFCC00"/>
      <w:lang w:val="en-GB"/>
    </w:rPr>
  </w:style>
  <w:style w:type="character" w:customStyle="1" w:styleId="AppendixNoCar">
    <w:name w:val="Appendix_No Car"/>
    <w:basedOn w:val="DefaultParagraphFont"/>
    <w:locked/>
    <w:rsid w:val="00FF20EA"/>
    <w:rPr>
      <w:caps/>
      <w:sz w:val="28"/>
      <w:lang w:val="en-GB" w:eastAsia="en-US" w:bidi="ar-SA"/>
    </w:rPr>
  </w:style>
  <w:style w:type="character" w:customStyle="1" w:styleId="StyleArtdefBlack">
    <w:name w:val="Style Art_def + Black"/>
    <w:basedOn w:val="Artdef"/>
    <w:rsid w:val="00FF20EA"/>
    <w:rPr>
      <w:rFonts w:ascii="Times New Roman" w:hAnsi="Times New Roman"/>
      <w:b/>
      <w:bCs/>
      <w:color w:val="000000"/>
    </w:rPr>
  </w:style>
  <w:style w:type="character" w:customStyle="1" w:styleId="FootnoteCharacters">
    <w:name w:val="Footnote Characters"/>
    <w:rsid w:val="00FF20EA"/>
    <w:rPr>
      <w:vertAlign w:val="superscript"/>
    </w:rPr>
  </w:style>
  <w:style w:type="character" w:customStyle="1" w:styleId="WW-DefaultParagraphFont">
    <w:name w:val="WW-Default Paragraph Font"/>
    <w:rsid w:val="00FF20EA"/>
  </w:style>
  <w:style w:type="character" w:customStyle="1" w:styleId="AnnexNoChar">
    <w:name w:val="Annex_No Char"/>
    <w:basedOn w:val="DefaultParagraphFont"/>
    <w:rsid w:val="00FF20EA"/>
    <w:rPr>
      <w:caps/>
      <w:sz w:val="28"/>
      <w:lang w:val="en-GB" w:eastAsia="en-US" w:bidi="ar-SA"/>
    </w:rPr>
  </w:style>
  <w:style w:type="character" w:customStyle="1" w:styleId="CharChar">
    <w:name w:val="Char Char"/>
    <w:basedOn w:val="DefaultParagraphFont"/>
    <w:rsid w:val="00FF20EA"/>
    <w:rPr>
      <w:b/>
      <w:sz w:val="28"/>
      <w:lang w:val="en-GB" w:eastAsia="en-US" w:bidi="ar-SA"/>
    </w:rPr>
  </w:style>
  <w:style w:type="paragraph" w:customStyle="1" w:styleId="ResNoBR">
    <w:name w:val="Res_No_BR"/>
    <w:basedOn w:val="Normal"/>
    <w:next w:val="Restitle"/>
    <w:rsid w:val="00FF20EA"/>
    <w:pPr>
      <w:keepNext/>
      <w:keepLines/>
      <w:tabs>
        <w:tab w:val="clear" w:pos="1134"/>
        <w:tab w:val="clear" w:pos="1871"/>
        <w:tab w:val="clear" w:pos="2268"/>
        <w:tab w:val="left" w:pos="794"/>
        <w:tab w:val="left" w:pos="1191"/>
        <w:tab w:val="left" w:pos="1588"/>
        <w:tab w:val="left" w:pos="1985"/>
      </w:tabs>
      <w:spacing w:before="480"/>
      <w:jc w:val="center"/>
    </w:pPr>
    <w:rPr>
      <w:rFonts w:cs="Angsana New"/>
      <w:caps/>
      <w:noProof/>
      <w:sz w:val="28"/>
      <w:lang w:val="en-CA"/>
    </w:rPr>
  </w:style>
  <w:style w:type="character" w:customStyle="1" w:styleId="CharChar3">
    <w:name w:val="Char Char3"/>
    <w:basedOn w:val="DefaultParagraphFont"/>
    <w:rsid w:val="00FF20EA"/>
    <w:rPr>
      <w:b/>
      <w:sz w:val="24"/>
      <w:lang w:val="en-GB" w:eastAsia="en-US" w:bidi="ar-SA"/>
    </w:rPr>
  </w:style>
  <w:style w:type="character" w:customStyle="1" w:styleId="CharChar2">
    <w:name w:val="Char Char2"/>
    <w:basedOn w:val="DefaultParagraphFont"/>
    <w:rsid w:val="00FF20EA"/>
    <w:rPr>
      <w:b/>
      <w:sz w:val="24"/>
      <w:lang w:val="en-GB" w:eastAsia="en-US" w:bidi="ar-SA"/>
    </w:rPr>
  </w:style>
  <w:style w:type="character" w:customStyle="1" w:styleId="CharChar1">
    <w:name w:val="Char Char1"/>
    <w:basedOn w:val="DefaultParagraphFont"/>
    <w:rsid w:val="00FF20EA"/>
    <w:rPr>
      <w:b/>
      <w:sz w:val="24"/>
      <w:lang w:val="en-GB" w:eastAsia="en-US" w:bidi="ar-SA"/>
    </w:rPr>
  </w:style>
  <w:style w:type="character" w:styleId="HTMLTypewriter">
    <w:name w:val="HTML Typewriter"/>
    <w:basedOn w:val="DefaultParagraphFont"/>
    <w:rsid w:val="00FF20EA"/>
    <w:rPr>
      <w:rFonts w:ascii="Courier New" w:eastAsia="Times New Roman" w:hAnsi="Courier New" w:cs="Courier New"/>
      <w:sz w:val="20"/>
      <w:szCs w:val="20"/>
    </w:rPr>
  </w:style>
  <w:style w:type="paragraph" w:customStyle="1" w:styleId="Art">
    <w:name w:val="Art_#"/>
    <w:basedOn w:val="Normal"/>
    <w:next w:val="Arttitle"/>
    <w:rsid w:val="00FF20EA"/>
    <w:pPr>
      <w:keepNext/>
      <w:keepLines/>
      <w:spacing w:before="720"/>
      <w:jc w:val="center"/>
    </w:pPr>
    <w:rPr>
      <w:noProof/>
      <w:sz w:val="28"/>
      <w:lang w:val="en-US"/>
    </w:rPr>
  </w:style>
  <w:style w:type="paragraph" w:customStyle="1" w:styleId="Style2bold">
    <w:name w:val="Style2 (bold)"/>
    <w:basedOn w:val="Normal"/>
    <w:rsid w:val="00FF20EA"/>
    <w:pPr>
      <w:tabs>
        <w:tab w:val="clear" w:pos="1134"/>
        <w:tab w:val="clear" w:pos="1871"/>
        <w:tab w:val="clear" w:pos="2268"/>
        <w:tab w:val="left" w:pos="794"/>
        <w:tab w:val="left" w:pos="1191"/>
        <w:tab w:val="left" w:pos="1588"/>
        <w:tab w:val="left" w:pos="1985"/>
      </w:tabs>
      <w:spacing w:before="40"/>
      <w:ind w:left="57"/>
    </w:pPr>
    <w:rPr>
      <w:b/>
      <w:bCs/>
      <w:noProof/>
      <w:color w:val="000000"/>
      <w:sz w:val="16"/>
      <w:szCs w:val="16"/>
      <w:lang w:val="en-CA"/>
    </w:rPr>
  </w:style>
  <w:style w:type="paragraph" w:customStyle="1" w:styleId="Style3">
    <w:name w:val="Style3"/>
    <w:basedOn w:val="Style2bold"/>
    <w:rsid w:val="00FF20EA"/>
    <w:pPr>
      <w:ind w:left="227"/>
    </w:pPr>
  </w:style>
  <w:style w:type="paragraph" w:customStyle="1" w:styleId="Car">
    <w:name w:val="Car"/>
    <w:basedOn w:val="Normal"/>
    <w:rsid w:val="00FF20EA"/>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hAnsi="Verdana"/>
      <w:noProof/>
      <w:lang w:val="en-US"/>
    </w:rPr>
  </w:style>
  <w:style w:type="paragraph" w:styleId="Date">
    <w:name w:val="Date"/>
    <w:basedOn w:val="Normal"/>
    <w:next w:val="Normal"/>
    <w:link w:val="DateChar"/>
    <w:rsid w:val="00FF20EA"/>
    <w:rPr>
      <w:noProof/>
      <w:lang w:val="en-CA"/>
    </w:rPr>
  </w:style>
  <w:style w:type="character" w:customStyle="1" w:styleId="DateChar">
    <w:name w:val="Date Char"/>
    <w:basedOn w:val="DefaultParagraphFont"/>
    <w:link w:val="Date"/>
    <w:rsid w:val="00FF20EA"/>
    <w:rPr>
      <w:rFonts w:ascii="Times New Roman" w:hAnsi="Times New Roman"/>
      <w:noProof/>
      <w:sz w:val="24"/>
      <w:lang w:val="en-CA" w:eastAsia="en-US"/>
    </w:rPr>
  </w:style>
  <w:style w:type="paragraph" w:customStyle="1" w:styleId="CharCharCharCharCharChar0">
    <w:name w:val="Char Char Char Char Char Char"/>
    <w:basedOn w:val="Normal"/>
    <w:rsid w:val="00FF20EA"/>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hAnsi="Verdana"/>
      <w:noProof/>
      <w:lang w:val="en-US"/>
    </w:rPr>
  </w:style>
  <w:style w:type="paragraph" w:styleId="ListBullet">
    <w:name w:val="List Bullet"/>
    <w:basedOn w:val="Normal"/>
    <w:rsid w:val="00FF20EA"/>
    <w:pPr>
      <w:numPr>
        <w:numId w:val="35"/>
      </w:numPr>
      <w:spacing w:before="240"/>
      <w:jc w:val="both"/>
    </w:pPr>
    <w:rPr>
      <w:lang w:val="fr-FR"/>
    </w:rPr>
  </w:style>
  <w:style w:type="character" w:customStyle="1" w:styleId="StyleAppref10ptBold">
    <w:name w:val="Style App_ref + 10 pt Bold"/>
    <w:basedOn w:val="Appref"/>
    <w:rsid w:val="00FF20EA"/>
    <w:rPr>
      <w:b/>
      <w:bCs/>
      <w:color w:val="auto"/>
      <w:sz w:val="20"/>
    </w:rPr>
  </w:style>
  <w:style w:type="character" w:customStyle="1" w:styleId="FooterChar">
    <w:name w:val="Footer Char"/>
    <w:aliases w:val="footer odd Char,footer Char,pie de página Char,pie de p·gina Char"/>
    <w:basedOn w:val="DefaultParagraphFont"/>
    <w:link w:val="Footer"/>
    <w:uiPriority w:val="99"/>
    <w:rsid w:val="00993194"/>
    <w:rPr>
      <w:rFonts w:ascii="Times New Roman" w:hAnsi="Times New Roman"/>
      <w:caps/>
      <w:noProof/>
      <w:sz w:val="16"/>
      <w:lang w:val="en-GB" w:eastAsia="en-US"/>
    </w:rPr>
  </w:style>
  <w:style w:type="numbering" w:customStyle="1" w:styleId="NoList1">
    <w:name w:val="No List1"/>
    <w:next w:val="NoList"/>
    <w:uiPriority w:val="99"/>
    <w:semiHidden/>
    <w:unhideWhenUsed/>
    <w:rsid w:val="00F50CBB"/>
  </w:style>
  <w:style w:type="table" w:customStyle="1" w:styleId="TableGrid1">
    <w:name w:val="Table Grid1"/>
    <w:basedOn w:val="TableNormal"/>
    <w:next w:val="TableGrid"/>
    <w:uiPriority w:val="59"/>
    <w:rsid w:val="00F50CBB"/>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6Char">
    <w:name w:val="Heading 6 Char"/>
    <w:basedOn w:val="DefaultParagraphFont"/>
    <w:link w:val="Heading6"/>
    <w:rsid w:val="00CF5E97"/>
    <w:rPr>
      <w:rFonts w:ascii="Times New Roman" w:hAnsi="Times New Roman"/>
      <w:b/>
      <w:sz w:val="24"/>
      <w:lang w:val="en-GB" w:eastAsia="en-US"/>
    </w:rPr>
  </w:style>
  <w:style w:type="character" w:customStyle="1" w:styleId="Heading7Char">
    <w:name w:val="Heading 7 Char"/>
    <w:basedOn w:val="DefaultParagraphFont"/>
    <w:link w:val="Heading7"/>
    <w:rsid w:val="00CF5E97"/>
    <w:rPr>
      <w:rFonts w:ascii="Times New Roman" w:hAnsi="Times New Roman"/>
      <w:b/>
      <w:sz w:val="24"/>
      <w:lang w:val="en-GB" w:eastAsia="en-US"/>
    </w:rPr>
  </w:style>
  <w:style w:type="character" w:customStyle="1" w:styleId="Heading8Char">
    <w:name w:val="Heading 8 Char"/>
    <w:basedOn w:val="DefaultParagraphFont"/>
    <w:link w:val="Heading8"/>
    <w:rsid w:val="00CF5E97"/>
    <w:rPr>
      <w:rFonts w:ascii="Times New Roman" w:hAnsi="Times New Roman"/>
      <w:b/>
      <w:sz w:val="24"/>
      <w:lang w:val="en-GB" w:eastAsia="en-US"/>
    </w:rPr>
  </w:style>
  <w:style w:type="character" w:customStyle="1" w:styleId="Heading9Char">
    <w:name w:val="Heading 9 Char"/>
    <w:aliases w:val="Topic Char,table Char,t Char,9 Char,Heading 9.table Char,Titre 9 Char,heading 9 Char"/>
    <w:basedOn w:val="DefaultParagraphFont"/>
    <w:link w:val="Heading9"/>
    <w:rsid w:val="00CF5E97"/>
    <w:rPr>
      <w:rFonts w:ascii="Times New Roman" w:hAnsi="Times New Roman"/>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ITUOffice2007\POOL\POOL%20E%20-%20ITU\PE_CPM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CC818-E493-40FF-A93F-944AF2AF8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PE_CPM11</Template>
  <TotalTime>237</TotalTime>
  <Pages>78</Pages>
  <Words>17401</Words>
  <Characters>95200</Characters>
  <Application>Microsoft Office Word</Application>
  <DocSecurity>0</DocSecurity>
  <Lines>793</Lines>
  <Paragraphs>224</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112377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CONFERENCE PREPARATORY MEETING FOR WRC-11</dc:subject>
  <dc:creator>Currie, Jane</dc:creator>
  <cp:keywords>CPM</cp:keywords>
  <dc:description/>
  <cp:lastModifiedBy>Smith, Angela</cp:lastModifiedBy>
  <cp:revision>66</cp:revision>
  <cp:lastPrinted>2011-04-28T07:06:00Z</cp:lastPrinted>
  <dcterms:created xsi:type="dcterms:W3CDTF">2011-04-26T16:07:00Z</dcterms:created>
  <dcterms:modified xsi:type="dcterms:W3CDTF">2011-04-28T07:13:00Z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PE_CPM11test.dotm</vt:lpwstr>
  </property>
  <property fmtid="{D5CDD505-2E9C-101B-9397-08002B2CF9AE}" pid="3" name="Docdate">
    <vt:lpwstr/>
  </property>
  <property fmtid="{D5CDD505-2E9C-101B-9397-08002B2CF9AE}" pid="4" name="Docorlang">
    <vt:lpwstr/>
  </property>
  <property fmtid="{D5CDD505-2E9C-101B-9397-08002B2CF9AE}" pid="5" name="Docauthor">
    <vt:lpwstr/>
  </property>
</Properties>
</file>