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DD" w:rsidRPr="00C0691D" w:rsidRDefault="007B7EDD" w:rsidP="007B7EDD">
      <w:pPr>
        <w:pStyle w:val="AnnexNotitle"/>
        <w:spacing w:before="240"/>
      </w:pPr>
      <w:bookmarkStart w:id="0" w:name="_GoBack"/>
      <w:bookmarkEnd w:id="0"/>
      <w:r>
        <w:t xml:space="preserve">CPM15-1 Decision on the </w:t>
      </w:r>
      <w:r>
        <w:rPr>
          <w:lang w:val="en-US"/>
        </w:rPr>
        <w:br/>
      </w:r>
      <w:r>
        <w:t xml:space="preserve">Establishment and </w:t>
      </w:r>
      <w:r w:rsidRPr="00B102BA">
        <w:t>Terms of Reference</w:t>
      </w:r>
      <w:r>
        <w:t xml:space="preserve"> of </w:t>
      </w:r>
      <w:r>
        <w:rPr>
          <w:lang w:val="en-US"/>
        </w:rPr>
        <w:br/>
      </w:r>
      <w:r>
        <w:t xml:space="preserve">Joint Task Group </w:t>
      </w:r>
      <w:r w:rsidRPr="00B102BA">
        <w:t>4-5-6-7</w:t>
      </w:r>
    </w:p>
    <w:p w:rsidR="007B7EDD" w:rsidRDefault="007B7EDD" w:rsidP="007B7EDD"/>
    <w:p w:rsidR="007B7EDD" w:rsidRPr="00C0607E" w:rsidRDefault="007B7EDD" w:rsidP="007B7EDD">
      <w:r>
        <w:t>T</w:t>
      </w:r>
      <w:r w:rsidRPr="00C0607E">
        <w:t>he first session of the Conference Preparatory Meeting for WRC</w:t>
      </w:r>
      <w:r w:rsidRPr="00C0607E">
        <w:noBreakHyphen/>
        <w:t>15 (CPM15</w:t>
      </w:r>
      <w:r w:rsidRPr="00C0607E">
        <w:noBreakHyphen/>
        <w:t>1),</w:t>
      </w:r>
    </w:p>
    <w:p w:rsidR="007B7EDD" w:rsidRPr="00464647" w:rsidRDefault="007B7EDD" w:rsidP="007B7EDD">
      <w:pPr>
        <w:pStyle w:val="Call"/>
        <w:rPr>
          <w:szCs w:val="24"/>
          <w:lang w:val="en-US"/>
        </w:rPr>
      </w:pPr>
      <w:proofErr w:type="gramStart"/>
      <w:r w:rsidRPr="00464647">
        <w:rPr>
          <w:szCs w:val="24"/>
          <w:lang w:val="en-US"/>
        </w:rPr>
        <w:t>considering</w:t>
      </w:r>
      <w:proofErr w:type="gramEnd"/>
    </w:p>
    <w:p w:rsidR="007B7EDD" w:rsidRPr="00A36287" w:rsidRDefault="007B7EDD" w:rsidP="007B7EDD">
      <w:r w:rsidRPr="00A36287">
        <w:rPr>
          <w:i/>
          <w:iCs/>
          <w:sz w:val="22"/>
          <w:szCs w:val="22"/>
        </w:rPr>
        <w:t>a)</w:t>
      </w:r>
      <w:r w:rsidRPr="00A36287">
        <w:rPr>
          <w:sz w:val="22"/>
          <w:szCs w:val="22"/>
        </w:rPr>
        <w:tab/>
      </w:r>
      <w:r w:rsidRPr="00D21E24">
        <w:rPr>
          <w:szCs w:val="24"/>
        </w:rPr>
        <w:t>that WRC</w:t>
      </w:r>
      <w:r>
        <w:rPr>
          <w:szCs w:val="24"/>
        </w:rPr>
        <w:noBreakHyphen/>
      </w:r>
      <w:r w:rsidRPr="00D21E24">
        <w:rPr>
          <w:szCs w:val="24"/>
        </w:rPr>
        <w:t xml:space="preserve">12 by its Resolution </w:t>
      </w:r>
      <w:r w:rsidRPr="005D70D0">
        <w:rPr>
          <w:rFonts w:ascii="Times New Roman Bold" w:hAnsi="Times New Roman Bold" w:cs="Times New Roman Bold"/>
          <w:b/>
          <w:bCs/>
          <w:szCs w:val="24"/>
        </w:rPr>
        <w:t>807 [</w:t>
      </w:r>
      <w:r w:rsidRPr="00D21E24">
        <w:rPr>
          <w:b/>
          <w:bCs/>
          <w:szCs w:val="24"/>
        </w:rPr>
        <w:t>COM6/6</w:t>
      </w:r>
      <w:r w:rsidRPr="005D70D0">
        <w:rPr>
          <w:rFonts w:ascii="Times New Roman Bold" w:hAnsi="Times New Roman Bold" w:cs="Times New Roman Bold"/>
          <w:b/>
          <w:bCs/>
          <w:szCs w:val="24"/>
        </w:rPr>
        <w:t>]</w:t>
      </w:r>
      <w:r>
        <w:rPr>
          <w:b/>
          <w:bCs/>
          <w:szCs w:val="24"/>
        </w:rPr>
        <w:t xml:space="preserve"> </w:t>
      </w:r>
      <w:r w:rsidRPr="00D21E24">
        <w:rPr>
          <w:b/>
          <w:bCs/>
          <w:szCs w:val="24"/>
        </w:rPr>
        <w:t>(WRC-12)</w:t>
      </w:r>
      <w:r w:rsidRPr="00D21E24">
        <w:rPr>
          <w:szCs w:val="24"/>
        </w:rPr>
        <w:t xml:space="preserve"> recommended to Council to include in the agenda of WRC</w:t>
      </w:r>
      <w:r>
        <w:rPr>
          <w:szCs w:val="24"/>
        </w:rPr>
        <w:noBreakHyphen/>
      </w:r>
      <w:r w:rsidRPr="00D21E24">
        <w:rPr>
          <w:szCs w:val="24"/>
        </w:rPr>
        <w:t xml:space="preserve">15 (Agenda item 1.1) </w:t>
      </w:r>
      <w:r w:rsidRPr="00A36287">
        <w:t>“</w:t>
      </w:r>
      <w:r w:rsidRPr="00D21E24">
        <w:rPr>
          <w:i/>
          <w:iCs/>
        </w:rPr>
        <w:t>to consider additional spectrum allocations to the mobile service on a primary basis and identification of additional frequency bands for International Mobile Telecommunications (</w:t>
      </w:r>
      <w:proofErr w:type="spellStart"/>
      <w:r w:rsidRPr="00D21E24">
        <w:rPr>
          <w:i/>
          <w:iCs/>
        </w:rPr>
        <w:t>IMT</w:t>
      </w:r>
      <w:proofErr w:type="spellEnd"/>
      <w:r w:rsidRPr="00D21E24">
        <w:rPr>
          <w:i/>
          <w:iCs/>
        </w:rPr>
        <w:t xml:space="preserve">) and related regulatory provisions, to facilitate the development of terrestrial mobile broadband applications, in accordance with Resolution </w:t>
      </w:r>
      <w:r w:rsidRPr="005D70D0">
        <w:rPr>
          <w:rFonts w:ascii="Times New Roman Bold" w:hAnsi="Times New Roman Bold" w:cs="Times New Roman Bold"/>
          <w:b/>
          <w:bCs/>
          <w:i/>
          <w:iCs/>
          <w:szCs w:val="24"/>
        </w:rPr>
        <w:t>233 [</w:t>
      </w:r>
      <w:r>
        <w:rPr>
          <w:b/>
          <w:bCs/>
          <w:i/>
          <w:iCs/>
        </w:rPr>
        <w:t>COM6/8</w:t>
      </w:r>
      <w:r w:rsidRPr="005D70D0">
        <w:rPr>
          <w:rFonts w:ascii="Times New Roman Bold" w:hAnsi="Times New Roman Bold" w:cs="Times New Roman Bold"/>
          <w:b/>
          <w:bCs/>
          <w:i/>
          <w:iCs/>
          <w:szCs w:val="24"/>
        </w:rPr>
        <w:t>]</w:t>
      </w:r>
      <w:r>
        <w:rPr>
          <w:b/>
          <w:bCs/>
          <w:i/>
          <w:iCs/>
        </w:rPr>
        <w:t xml:space="preserve"> (WRC</w:t>
      </w:r>
      <w:r>
        <w:rPr>
          <w:b/>
          <w:bCs/>
          <w:i/>
          <w:iCs/>
        </w:rPr>
        <w:noBreakHyphen/>
        <w:t>12)</w:t>
      </w:r>
      <w:r w:rsidRPr="00D21E24">
        <w:rPr>
          <w:b/>
          <w:bCs/>
        </w:rPr>
        <w:t>”</w:t>
      </w:r>
      <w:r w:rsidRPr="00D21E24">
        <w:t>;</w:t>
      </w:r>
    </w:p>
    <w:p w:rsidR="007B7EDD" w:rsidRPr="00A36287" w:rsidRDefault="007B7EDD" w:rsidP="007B7EDD">
      <w:r w:rsidRPr="00D21E24">
        <w:rPr>
          <w:i/>
          <w:iCs/>
          <w:sz w:val="22"/>
          <w:szCs w:val="22"/>
        </w:rPr>
        <w:t xml:space="preserve">b) </w:t>
      </w:r>
      <w:r>
        <w:rPr>
          <w:i/>
          <w:iCs/>
          <w:sz w:val="22"/>
          <w:szCs w:val="22"/>
        </w:rPr>
        <w:tab/>
      </w:r>
      <w:r w:rsidRPr="00D21E24">
        <w:rPr>
          <w:iCs/>
          <w:sz w:val="22"/>
          <w:szCs w:val="22"/>
        </w:rPr>
        <w:t xml:space="preserve">that WRC-12 </w:t>
      </w:r>
      <w:r w:rsidRPr="00D21E24">
        <w:rPr>
          <w:sz w:val="22"/>
          <w:szCs w:val="22"/>
        </w:rPr>
        <w:t xml:space="preserve">by its Resolution </w:t>
      </w:r>
      <w:r w:rsidRPr="009E66D6">
        <w:rPr>
          <w:rFonts w:ascii="Times New Roman Bold" w:hAnsi="Times New Roman Bold" w:cs="Times New Roman Bold"/>
          <w:b/>
          <w:bCs/>
          <w:szCs w:val="24"/>
        </w:rPr>
        <w:t>807 [</w:t>
      </w:r>
      <w:r w:rsidRPr="00D21E24">
        <w:rPr>
          <w:b/>
          <w:bCs/>
          <w:sz w:val="22"/>
          <w:szCs w:val="22"/>
        </w:rPr>
        <w:t>COM6/6</w:t>
      </w:r>
      <w:r w:rsidRPr="009E66D6">
        <w:rPr>
          <w:rFonts w:ascii="Times New Roman Bold" w:hAnsi="Times New Roman Bold" w:cs="Times New Roman Bold"/>
          <w:b/>
          <w:bCs/>
          <w:szCs w:val="24"/>
        </w:rPr>
        <w:t>]</w:t>
      </w:r>
      <w:r w:rsidRPr="00D21E24">
        <w:rPr>
          <w:b/>
          <w:bCs/>
          <w:sz w:val="22"/>
          <w:szCs w:val="22"/>
        </w:rPr>
        <w:t xml:space="preserve"> </w:t>
      </w:r>
      <w:r>
        <w:rPr>
          <w:b/>
          <w:bCs/>
          <w:szCs w:val="24"/>
        </w:rPr>
        <w:t>(WRC</w:t>
      </w:r>
      <w:r w:rsidRPr="008B41C3">
        <w:rPr>
          <w:b/>
          <w:bCs/>
          <w:szCs w:val="24"/>
        </w:rPr>
        <w:t>-12)</w:t>
      </w:r>
      <w:r w:rsidRPr="00D21E24">
        <w:rPr>
          <w:sz w:val="22"/>
          <w:szCs w:val="22"/>
        </w:rPr>
        <w:t xml:space="preserve"> </w:t>
      </w:r>
      <w:r w:rsidRPr="00D21E24">
        <w:rPr>
          <w:iCs/>
          <w:sz w:val="22"/>
          <w:szCs w:val="22"/>
        </w:rPr>
        <w:t xml:space="preserve">recommended to Council to include in the agenda of </w:t>
      </w:r>
      <w:proofErr w:type="spellStart"/>
      <w:r w:rsidRPr="00D21E24">
        <w:rPr>
          <w:iCs/>
          <w:sz w:val="22"/>
          <w:szCs w:val="22"/>
        </w:rPr>
        <w:t>WRC</w:t>
      </w:r>
      <w:proofErr w:type="spellEnd"/>
      <w:r w:rsidRPr="00D21E24">
        <w:rPr>
          <w:iCs/>
          <w:sz w:val="22"/>
          <w:szCs w:val="22"/>
        </w:rPr>
        <w:t xml:space="preserve"> 15 (Agenda item 1.2) </w:t>
      </w:r>
      <w:r w:rsidRPr="00D21E24">
        <w:rPr>
          <w:i/>
          <w:sz w:val="22"/>
          <w:szCs w:val="22"/>
        </w:rPr>
        <w:t>“</w:t>
      </w:r>
      <w:r>
        <w:rPr>
          <w:i/>
        </w:rPr>
        <w:t>to examine the results of ITU</w:t>
      </w:r>
      <w:r>
        <w:rPr>
          <w:i/>
        </w:rPr>
        <w:noBreakHyphen/>
        <w:t xml:space="preserve">R studies, in accordance with Resolution </w:t>
      </w:r>
      <w:r w:rsidRPr="005D70D0">
        <w:rPr>
          <w:rFonts w:ascii="Times New Roman Bold" w:hAnsi="Times New Roman Bold" w:cs="Times New Roman Bold"/>
          <w:b/>
          <w:bCs/>
          <w:i/>
        </w:rPr>
        <w:t>232 [</w:t>
      </w:r>
      <w:r>
        <w:rPr>
          <w:b/>
          <w:bCs/>
          <w:i/>
        </w:rPr>
        <w:t>COM5/10</w:t>
      </w:r>
      <w:r w:rsidRPr="005D70D0">
        <w:rPr>
          <w:rFonts w:ascii="Times New Roman Bold" w:hAnsi="Times New Roman Bold" w:cs="Times New Roman Bold"/>
          <w:b/>
          <w:bCs/>
          <w:i/>
        </w:rPr>
        <w:t>]</w:t>
      </w:r>
      <w:r>
        <w:rPr>
          <w:b/>
          <w:bCs/>
          <w:i/>
        </w:rPr>
        <w:t xml:space="preserve"> (WRC</w:t>
      </w:r>
      <w:r>
        <w:rPr>
          <w:b/>
          <w:bCs/>
          <w:i/>
        </w:rPr>
        <w:noBreakHyphen/>
        <w:t>12)</w:t>
      </w:r>
      <w:r>
        <w:rPr>
          <w:i/>
        </w:rPr>
        <w:t>, on the use of the frequency band 694-790 MHz by the mobile, except aeronautical mobile, service in Region 1 and take the appropriate measures.</w:t>
      </w:r>
      <w:r w:rsidRPr="00D21E24">
        <w:t>”</w:t>
      </w:r>
    </w:p>
    <w:p w:rsidR="007B7EDD" w:rsidRPr="00464647" w:rsidRDefault="007B7EDD" w:rsidP="007B7EDD">
      <w:pPr>
        <w:pStyle w:val="Call"/>
        <w:rPr>
          <w:szCs w:val="24"/>
          <w:lang w:val="en-US"/>
        </w:rPr>
      </w:pPr>
      <w:proofErr w:type="gramStart"/>
      <w:r w:rsidRPr="00464647">
        <w:rPr>
          <w:szCs w:val="24"/>
          <w:lang w:val="en-US"/>
        </w:rPr>
        <w:t>decides</w:t>
      </w:r>
      <w:proofErr w:type="gramEnd"/>
      <w:r w:rsidRPr="00464647">
        <w:rPr>
          <w:szCs w:val="24"/>
          <w:lang w:val="en-US"/>
        </w:rPr>
        <w:t xml:space="preserve">  </w:t>
      </w:r>
    </w:p>
    <w:p w:rsidR="007B7EDD" w:rsidRDefault="007B7EDD" w:rsidP="007B7EDD">
      <w:r>
        <w:t>1</w:t>
      </w:r>
      <w:r>
        <w:tab/>
        <w:t xml:space="preserve">to establish the Joint Task Group </w:t>
      </w:r>
      <w:proofErr w:type="spellStart"/>
      <w:r>
        <w:t>JTG</w:t>
      </w:r>
      <w:proofErr w:type="spellEnd"/>
      <w:r>
        <w:t xml:space="preserve"> 4-5-6-7 as the responsible group for the WRC-15 Agenda Items 1.1 and 1.2 with the terms of reference given below; </w:t>
      </w:r>
    </w:p>
    <w:p w:rsidR="007B7EDD" w:rsidRPr="00C0607E" w:rsidRDefault="007B7EDD" w:rsidP="007B7EDD">
      <w:r>
        <w:t>2</w:t>
      </w:r>
      <w:r w:rsidRPr="00C0607E">
        <w:tab/>
        <w:t xml:space="preserve">that </w:t>
      </w:r>
      <w:proofErr w:type="spellStart"/>
      <w:r w:rsidRPr="00C0607E">
        <w:t>JTG</w:t>
      </w:r>
      <w:proofErr w:type="spellEnd"/>
      <w:r w:rsidRPr="00C0607E">
        <w:t xml:space="preserve"> 4-5-6-7 </w:t>
      </w:r>
      <w:r>
        <w:t>is</w:t>
      </w:r>
      <w:r w:rsidRPr="00C0607E">
        <w:t xml:space="preserve"> responsible for the development of draft </w:t>
      </w:r>
      <w:proofErr w:type="spellStart"/>
      <w:r w:rsidRPr="00C0607E">
        <w:t>CPM</w:t>
      </w:r>
      <w:proofErr w:type="spellEnd"/>
      <w:r w:rsidRPr="00C0607E">
        <w:t xml:space="preserve"> text under WRC</w:t>
      </w:r>
      <w:r w:rsidRPr="00C0607E">
        <w:noBreakHyphen/>
        <w:t xml:space="preserve">15 Agenda items 1.1 and 1.2 and that it will submit such text directly to </w:t>
      </w:r>
      <w:r>
        <w:t xml:space="preserve">the </w:t>
      </w:r>
      <w:r w:rsidRPr="00C0607E">
        <w:t>CPM</w:t>
      </w:r>
      <w:r>
        <w:t>-</w:t>
      </w:r>
      <w:r w:rsidRPr="00C0607E">
        <w:t>15</w:t>
      </w:r>
      <w:r>
        <w:t xml:space="preserve"> process</w:t>
      </w:r>
      <w:r w:rsidRPr="00C0607E">
        <w:t xml:space="preserve"> in accordance with § 2.9 of Resolution ITU-R 1-6</w:t>
      </w:r>
      <w:r>
        <w:t xml:space="preserve"> and Resolution ITU-R 2-6;</w:t>
      </w:r>
    </w:p>
    <w:p w:rsidR="007B7EDD" w:rsidRDefault="007B7EDD" w:rsidP="007B7EDD">
      <w:r>
        <w:t>3</w:t>
      </w:r>
      <w:r w:rsidRPr="00C0607E">
        <w:tab/>
        <w:t xml:space="preserve">that, in developing sharing studies and draft </w:t>
      </w:r>
      <w:proofErr w:type="spellStart"/>
      <w:r w:rsidRPr="00C0607E">
        <w:t>CPM</w:t>
      </w:r>
      <w:proofErr w:type="spellEnd"/>
      <w:r w:rsidRPr="00C0607E">
        <w:t xml:space="preserve"> text, </w:t>
      </w:r>
      <w:proofErr w:type="spellStart"/>
      <w:r w:rsidRPr="00C0607E">
        <w:t>JTG</w:t>
      </w:r>
      <w:proofErr w:type="spellEnd"/>
      <w:r w:rsidRPr="00C0607E">
        <w:t xml:space="preserve"> 4-5-6-7 </w:t>
      </w:r>
      <w:r>
        <w:t>is to</w:t>
      </w:r>
      <w:r w:rsidRPr="00C0607E">
        <w:t xml:space="preserve"> </w:t>
      </w:r>
      <w:r>
        <w:t xml:space="preserve">consider, in accordance </w:t>
      </w:r>
      <w:r w:rsidRPr="00D17374">
        <w:t>with WRC-12 Resolutions</w:t>
      </w:r>
      <w:r>
        <w:t xml:space="preserve"> </w:t>
      </w:r>
      <w:r w:rsidRPr="005D70D0">
        <w:rPr>
          <w:rFonts w:ascii="Times New Roman Bold" w:hAnsi="Times New Roman Bold" w:cs="Times New Roman Bold"/>
          <w:b/>
          <w:bCs/>
        </w:rPr>
        <w:t>232 [</w:t>
      </w:r>
      <w:r w:rsidRPr="003E6225">
        <w:rPr>
          <w:b/>
          <w:bCs/>
        </w:rPr>
        <w:t>COM5/10</w:t>
      </w:r>
      <w:r w:rsidRPr="005D70D0">
        <w:rPr>
          <w:rFonts w:ascii="Times New Roman Bold" w:hAnsi="Times New Roman Bold" w:cs="Times New Roman Bold"/>
          <w:b/>
          <w:bCs/>
        </w:rPr>
        <w:t>]</w:t>
      </w:r>
      <w:r>
        <w:rPr>
          <w:b/>
          <w:bCs/>
        </w:rPr>
        <w:t xml:space="preserve"> </w:t>
      </w:r>
      <w:r w:rsidRPr="00EE35E7">
        <w:rPr>
          <w:b/>
          <w:bCs/>
        </w:rPr>
        <w:t>(WRC-12)</w:t>
      </w:r>
      <w:r>
        <w:t xml:space="preserve"> and </w:t>
      </w:r>
      <w:r w:rsidRPr="005D70D0">
        <w:rPr>
          <w:rFonts w:ascii="Times New Roman Bold" w:hAnsi="Times New Roman Bold" w:cs="Times New Roman Bold"/>
          <w:b/>
          <w:bCs/>
        </w:rPr>
        <w:t>233 [</w:t>
      </w:r>
      <w:r w:rsidRPr="003E6225">
        <w:rPr>
          <w:b/>
          <w:bCs/>
        </w:rPr>
        <w:t>COM6/8</w:t>
      </w:r>
      <w:r w:rsidRPr="005D70D0">
        <w:rPr>
          <w:rFonts w:ascii="Times New Roman Bold" w:hAnsi="Times New Roman Bold" w:cs="Times New Roman Bold"/>
          <w:b/>
          <w:bCs/>
        </w:rPr>
        <w:t>]</w:t>
      </w:r>
      <w:r>
        <w:rPr>
          <w:b/>
          <w:bCs/>
        </w:rPr>
        <w:t xml:space="preserve"> </w:t>
      </w:r>
      <w:r w:rsidRPr="00EE35E7">
        <w:rPr>
          <w:b/>
          <w:bCs/>
        </w:rPr>
        <w:t>(WRC-12)</w:t>
      </w:r>
      <w:r>
        <w:t xml:space="preserve">, the results of studies </w:t>
      </w:r>
      <w:r w:rsidRPr="00C0607E">
        <w:t>from Working Party</w:t>
      </w:r>
      <w:r>
        <w:t> </w:t>
      </w:r>
      <w:r w:rsidRPr="00C0607E">
        <w:t xml:space="preserve">5D on the spectrum requirements for </w:t>
      </w:r>
      <w:r>
        <w:t xml:space="preserve">the </w:t>
      </w:r>
      <w:r w:rsidRPr="00C0607E">
        <w:t>mobile service, including suitable frequency range</w:t>
      </w:r>
      <w:r>
        <w:t>s,</w:t>
      </w:r>
      <w:r w:rsidRPr="00C0607E">
        <w:t xml:space="preserve"> and other specific requirement</w:t>
      </w:r>
      <w:r>
        <w:t>s</w:t>
      </w:r>
      <w:r w:rsidRPr="00C0607E">
        <w:t xml:space="preserve"> as well as </w:t>
      </w:r>
      <w:r>
        <w:t>results of studies</w:t>
      </w:r>
      <w:r w:rsidRPr="00C0607E">
        <w:t xml:space="preserve"> from any concerned </w:t>
      </w:r>
      <w:r>
        <w:t>W</w:t>
      </w:r>
      <w:r w:rsidRPr="00C0607E">
        <w:t xml:space="preserve">orking </w:t>
      </w:r>
      <w:r>
        <w:t>P</w:t>
      </w:r>
      <w:r w:rsidRPr="00C0607E">
        <w:t xml:space="preserve">arties </w:t>
      </w:r>
      <w:r>
        <w:t xml:space="preserve">on </w:t>
      </w:r>
      <w:r w:rsidRPr="00C0607E">
        <w:t xml:space="preserve">technical </w:t>
      </w:r>
      <w:r>
        <w:t>and</w:t>
      </w:r>
      <w:r w:rsidRPr="00C0607E">
        <w:t xml:space="preserve"> operational characteristics</w:t>
      </w:r>
      <w:r>
        <w:t>, spectrum requirements</w:t>
      </w:r>
      <w:r w:rsidRPr="00C0607E">
        <w:t xml:space="preserve"> and performance objectives or protection requirements of other services;</w:t>
      </w:r>
    </w:p>
    <w:p w:rsidR="007B7EDD" w:rsidRPr="00C0607E" w:rsidRDefault="007B7EDD" w:rsidP="007B7EDD">
      <w:r>
        <w:t>4</w:t>
      </w:r>
      <w:r w:rsidRPr="00C0607E">
        <w:tab/>
        <w:t xml:space="preserve">that </w:t>
      </w:r>
      <w:proofErr w:type="spellStart"/>
      <w:r w:rsidRPr="00C0607E">
        <w:t>JTG</w:t>
      </w:r>
      <w:proofErr w:type="spellEnd"/>
      <w:r w:rsidRPr="00C0607E">
        <w:t xml:space="preserve"> 4-5-6-7 may develop</w:t>
      </w:r>
      <w:r>
        <w:t>, as appropriate,</w:t>
      </w:r>
      <w:r w:rsidRPr="00C0607E">
        <w:t xml:space="preserve"> draft ITU-R Recommendations or Reports concerning the results of spectrum sharing and compatibility studies, </w:t>
      </w:r>
      <w:r>
        <w:t>where required for later submission to relevant Study Groups for adoption in accordance with Resolution ITU-R 1-6</w:t>
      </w:r>
      <w:r w:rsidRPr="00C0607E">
        <w:t>;</w:t>
      </w:r>
    </w:p>
    <w:p w:rsidR="007B7EDD" w:rsidRPr="00C0607E" w:rsidRDefault="007B7EDD" w:rsidP="007B7EDD">
      <w:r>
        <w:t>5</w:t>
      </w:r>
      <w:r w:rsidRPr="00C0607E">
        <w:tab/>
        <w:t xml:space="preserve">that the studies relating to channelling arrangement referred to in the </w:t>
      </w:r>
      <w:r w:rsidRPr="00C0607E">
        <w:rPr>
          <w:i/>
        </w:rPr>
        <w:t xml:space="preserve">invites ITU-R </w:t>
      </w:r>
      <w:r w:rsidRPr="00C0607E">
        <w:t>2 and 3</w:t>
      </w:r>
      <w:r w:rsidRPr="00C0607E">
        <w:rPr>
          <w:i/>
        </w:rPr>
        <w:t xml:space="preserve"> </w:t>
      </w:r>
      <w:r w:rsidRPr="00C0607E">
        <w:t xml:space="preserve">of Resolution </w:t>
      </w:r>
      <w:r w:rsidRPr="0085003E">
        <w:rPr>
          <w:rFonts w:ascii="Times New Roman Bold" w:hAnsi="Times New Roman Bold" w:cs="Times New Roman Bold"/>
          <w:b/>
          <w:bCs/>
        </w:rPr>
        <w:t>232 [</w:t>
      </w:r>
      <w:r w:rsidRPr="00C0607E">
        <w:rPr>
          <w:b/>
          <w:bCs/>
        </w:rPr>
        <w:t>COM5/10</w:t>
      </w:r>
      <w:r>
        <w:rPr>
          <w:b/>
          <w:bCs/>
        </w:rPr>
        <w:t>]</w:t>
      </w:r>
      <w:r w:rsidRPr="00C0607E">
        <w:t xml:space="preserve"> </w:t>
      </w:r>
      <w:r w:rsidRPr="00D21E24">
        <w:rPr>
          <w:b/>
          <w:bCs/>
        </w:rPr>
        <w:t>(WRC-12)</w:t>
      </w:r>
      <w:r>
        <w:t xml:space="preserve"> need to be</w:t>
      </w:r>
      <w:r w:rsidRPr="00C0607E">
        <w:t xml:space="preserve"> carried out in Working Party 5D;</w:t>
      </w:r>
    </w:p>
    <w:p w:rsidR="007B7EDD" w:rsidRPr="00C0607E" w:rsidRDefault="007B7EDD" w:rsidP="007B7EDD">
      <w:r>
        <w:t>6</w:t>
      </w:r>
      <w:r>
        <w:tab/>
      </w:r>
      <w:r w:rsidRPr="00C0607E">
        <w:t xml:space="preserve">that the organization of the work of </w:t>
      </w:r>
      <w:proofErr w:type="spellStart"/>
      <w:r w:rsidRPr="00C0607E">
        <w:t>JTG</w:t>
      </w:r>
      <w:proofErr w:type="spellEnd"/>
      <w:r w:rsidRPr="00C0607E">
        <w:t xml:space="preserve"> 4-5-6-7 </w:t>
      </w:r>
      <w:r>
        <w:t xml:space="preserve">should </w:t>
      </w:r>
      <w:r w:rsidRPr="00C0607E">
        <w:t>be carried out making maximum use of modern means of communication, including remote participation</w:t>
      </w:r>
      <w:r>
        <w:t xml:space="preserve"> to the extent practicable</w:t>
      </w:r>
      <w:r w:rsidRPr="00C0607E">
        <w:t>;</w:t>
      </w:r>
    </w:p>
    <w:p w:rsidR="007B7EDD" w:rsidRPr="00C0607E" w:rsidRDefault="007B7EDD" w:rsidP="007B7EDD">
      <w:r>
        <w:t>7</w:t>
      </w:r>
      <w:r w:rsidRPr="00C0607E">
        <w:tab/>
        <w:t xml:space="preserve">that meetings of </w:t>
      </w:r>
      <w:proofErr w:type="spellStart"/>
      <w:r w:rsidRPr="00C0607E">
        <w:t>JTG</w:t>
      </w:r>
      <w:proofErr w:type="spellEnd"/>
      <w:r w:rsidRPr="00C0607E">
        <w:t xml:space="preserve"> 4-5-6-7 </w:t>
      </w:r>
      <w:r>
        <w:t>should</w:t>
      </w:r>
      <w:r w:rsidRPr="00C0607E">
        <w:t xml:space="preserve"> be scheduled, as far as practicable, with no overlap with regularly scheduled meetings of the concerned Working Parties of Study Groups 4, 5, 6 and 7, but </w:t>
      </w:r>
      <w:r>
        <w:t>should</w:t>
      </w:r>
      <w:r w:rsidRPr="00C0607E">
        <w:t xml:space="preserve"> be scheduled at dates </w:t>
      </w:r>
      <w:r>
        <w:t xml:space="preserve">adjacent to </w:t>
      </w:r>
      <w:r w:rsidRPr="00C0607E">
        <w:t xml:space="preserve">and </w:t>
      </w:r>
      <w:r>
        <w:t>co-located</w:t>
      </w:r>
      <w:r w:rsidRPr="00C0607E">
        <w:t xml:space="preserve"> </w:t>
      </w:r>
      <w:r>
        <w:t>with</w:t>
      </w:r>
      <w:r w:rsidRPr="00C0607E">
        <w:t xml:space="preserve"> these working parties to facilitat</w:t>
      </w:r>
      <w:r>
        <w:t>e participation by delegations, to the maximum extent practicable .</w:t>
      </w:r>
    </w:p>
    <w:p w:rsidR="007B7EDD" w:rsidRPr="003E6225" w:rsidRDefault="007B7EDD" w:rsidP="007B7EDD">
      <w:pPr>
        <w:keepNext/>
        <w:rPr>
          <w:i/>
          <w:szCs w:val="24"/>
        </w:rPr>
      </w:pPr>
      <w:r w:rsidRPr="003E6225">
        <w:rPr>
          <w:i/>
          <w:szCs w:val="24"/>
        </w:rPr>
        <w:lastRenderedPageBreak/>
        <w:tab/>
      </w:r>
      <w:proofErr w:type="gramStart"/>
      <w:r w:rsidRPr="003E6225">
        <w:rPr>
          <w:i/>
          <w:szCs w:val="24"/>
        </w:rPr>
        <w:t>further</w:t>
      </w:r>
      <w:proofErr w:type="gramEnd"/>
      <w:r w:rsidRPr="003E6225">
        <w:rPr>
          <w:i/>
          <w:szCs w:val="24"/>
        </w:rPr>
        <w:t xml:space="preserve"> decides</w:t>
      </w:r>
    </w:p>
    <w:p w:rsidR="007B7EDD" w:rsidRPr="00C0607E" w:rsidRDefault="007B7EDD" w:rsidP="007B7EDD">
      <w:r w:rsidRPr="00C0607E">
        <w:t>1</w:t>
      </w:r>
      <w:r w:rsidRPr="00C0607E">
        <w:tab/>
        <w:t xml:space="preserve">that in order to perform its work, </w:t>
      </w:r>
      <w:proofErr w:type="spellStart"/>
      <w:r w:rsidRPr="00C0607E">
        <w:t>JTG</w:t>
      </w:r>
      <w:proofErr w:type="spellEnd"/>
      <w:r w:rsidRPr="00C0607E">
        <w:t> 4</w:t>
      </w:r>
      <w:r w:rsidRPr="00C0607E">
        <w:noBreakHyphen/>
        <w:t>5</w:t>
      </w:r>
      <w:r w:rsidRPr="00C0607E">
        <w:noBreakHyphen/>
        <w:t>6</w:t>
      </w:r>
      <w:r w:rsidRPr="00C0607E">
        <w:noBreakHyphen/>
        <w:t xml:space="preserve">7 </w:t>
      </w:r>
      <w:r>
        <w:t xml:space="preserve">may liaise, where required, </w:t>
      </w:r>
      <w:r w:rsidRPr="00C0607E">
        <w:t xml:space="preserve">with ITU-R Study Groups  and Working Parties in order to </w:t>
      </w:r>
      <w:r>
        <w:t>collect</w:t>
      </w:r>
      <w:r w:rsidRPr="00C0607E">
        <w:t xml:space="preserve"> necessary information;</w:t>
      </w:r>
    </w:p>
    <w:p w:rsidR="007B7EDD" w:rsidRDefault="007B7EDD" w:rsidP="007B7EDD">
      <w:r w:rsidRPr="00C0607E">
        <w:t>2</w:t>
      </w:r>
      <w:r w:rsidRPr="00C0607E">
        <w:tab/>
        <w:t xml:space="preserve">that </w:t>
      </w:r>
      <w:proofErr w:type="spellStart"/>
      <w:r w:rsidRPr="00C0607E">
        <w:t>JTG</w:t>
      </w:r>
      <w:proofErr w:type="spellEnd"/>
      <w:r w:rsidRPr="00C0607E">
        <w:t xml:space="preserve"> 4-5-6-7 </w:t>
      </w:r>
      <w:r>
        <w:t>is to</w:t>
      </w:r>
      <w:r w:rsidRPr="00C0607E">
        <w:t xml:space="preserve"> conduct its work </w:t>
      </w:r>
      <w:r>
        <w:t>as a self-sufficient group</w:t>
      </w:r>
      <w:r w:rsidRPr="00C0607E">
        <w:t xml:space="preserve"> and </w:t>
      </w:r>
      <w:r>
        <w:t>does</w:t>
      </w:r>
      <w:r w:rsidRPr="00C0607E">
        <w:t xml:space="preserve"> not need to </w:t>
      </w:r>
      <w:proofErr w:type="gramStart"/>
      <w:r w:rsidRPr="00C0607E">
        <w:t>liaise</w:t>
      </w:r>
      <w:proofErr w:type="gramEnd"/>
      <w:r w:rsidRPr="00C0607E">
        <w:t xml:space="preserve"> the results of its studies to the other working parties</w:t>
      </w:r>
      <w:r>
        <w:t>;</w:t>
      </w:r>
      <w:r w:rsidRPr="00C0607E">
        <w:t xml:space="preserve"> </w:t>
      </w:r>
    </w:p>
    <w:p w:rsidR="007B7EDD" w:rsidRPr="000E1C14" w:rsidRDefault="007B7EDD" w:rsidP="007B7EDD">
      <w:r>
        <w:t>3.</w:t>
      </w:r>
      <w:r>
        <w:tab/>
        <w:t>that w</w:t>
      </w:r>
      <w:r w:rsidRPr="000E1C14">
        <w:t xml:space="preserve">ith respect to the sharing studies being undertaken by </w:t>
      </w:r>
      <w:proofErr w:type="spellStart"/>
      <w:r w:rsidRPr="000E1C14">
        <w:t>JTG</w:t>
      </w:r>
      <w:proofErr w:type="spellEnd"/>
      <w:r w:rsidRPr="000E1C14">
        <w:t xml:space="preserve"> 4-5-6-7 in relation to Resolution </w:t>
      </w:r>
      <w:r w:rsidRPr="0085003E">
        <w:rPr>
          <w:rFonts w:ascii="Times New Roman Bold" w:hAnsi="Times New Roman Bold" w:cs="Times New Roman Bold"/>
          <w:b/>
          <w:bCs/>
        </w:rPr>
        <w:t>232 [</w:t>
      </w:r>
      <w:r w:rsidRPr="003E6225">
        <w:rPr>
          <w:b/>
          <w:bCs/>
        </w:rPr>
        <w:t>COM5/10</w:t>
      </w:r>
      <w:r>
        <w:rPr>
          <w:b/>
          <w:bCs/>
        </w:rPr>
        <w:t>] (WRC-12)</w:t>
      </w:r>
      <w:r w:rsidRPr="000E1C14">
        <w:t>, technical and operational characteristics</w:t>
      </w:r>
      <w:r>
        <w:t xml:space="preserve"> and</w:t>
      </w:r>
      <w:r w:rsidRPr="000E1C14">
        <w:t xml:space="preserve"> protection requirements </w:t>
      </w:r>
      <w:r>
        <w:t xml:space="preserve">from the concerned Working Parties, </w:t>
      </w:r>
      <w:r w:rsidRPr="000E1C14">
        <w:t>as well as spectrum requirements from Working Parties 5D and 6A are to be submitted to</w:t>
      </w:r>
      <w:r>
        <w:t xml:space="preserve"> the</w:t>
      </w:r>
      <w:r w:rsidRPr="000E1C14">
        <w:t xml:space="preserve"> </w:t>
      </w:r>
      <w:proofErr w:type="spellStart"/>
      <w:r w:rsidRPr="000E1C14">
        <w:t>JTG</w:t>
      </w:r>
      <w:proofErr w:type="spellEnd"/>
      <w:r w:rsidRPr="000E1C14">
        <w:t xml:space="preserve"> before 31 December 2012</w:t>
      </w:r>
      <w:r>
        <w:t xml:space="preserve">; </w:t>
      </w:r>
    </w:p>
    <w:p w:rsidR="007B7EDD" w:rsidRDefault="007B7EDD" w:rsidP="007B7EDD">
      <w:r>
        <w:t>4.</w:t>
      </w:r>
      <w:r>
        <w:tab/>
        <w:t>that w</w:t>
      </w:r>
      <w:r w:rsidRPr="000E1C14">
        <w:t xml:space="preserve">ith respect to the sharing studies being undertaken by </w:t>
      </w:r>
      <w:proofErr w:type="spellStart"/>
      <w:r w:rsidRPr="000E1C14">
        <w:t>JTG</w:t>
      </w:r>
      <w:proofErr w:type="spellEnd"/>
      <w:r w:rsidRPr="000E1C14">
        <w:t xml:space="preserve"> 4-5-6-7 in relation to Resolution</w:t>
      </w:r>
      <w:r>
        <w:t> </w:t>
      </w:r>
      <w:r w:rsidRPr="0085003E">
        <w:rPr>
          <w:rFonts w:ascii="Times New Roman Bold" w:hAnsi="Times New Roman Bold" w:cs="Times New Roman Bold"/>
          <w:b/>
          <w:bCs/>
        </w:rPr>
        <w:t>233 [</w:t>
      </w:r>
      <w:r w:rsidRPr="003E6225">
        <w:rPr>
          <w:b/>
          <w:bCs/>
        </w:rPr>
        <w:t>COM6/8</w:t>
      </w:r>
      <w:r>
        <w:rPr>
          <w:b/>
          <w:bCs/>
        </w:rPr>
        <w:t>] (WRC-12)</w:t>
      </w:r>
      <w:r w:rsidRPr="000E1C14">
        <w:t xml:space="preserve">, technical and operational characteristics, protection requirements </w:t>
      </w:r>
      <w:r>
        <w:t>and information on current and planned use from the concerned Working Parties, as well as</w:t>
      </w:r>
      <w:r w:rsidRPr="000E1C14">
        <w:t xml:space="preserve"> spectrum requirements from the Working Parties </w:t>
      </w:r>
      <w:r>
        <w:t xml:space="preserve">5A and 5D </w:t>
      </w:r>
      <w:r w:rsidRPr="000E1C14">
        <w:t xml:space="preserve">are to be submitted to </w:t>
      </w:r>
      <w:r>
        <w:t xml:space="preserve">the </w:t>
      </w:r>
      <w:proofErr w:type="spellStart"/>
      <w:r w:rsidRPr="000E1C14">
        <w:t>JTG</w:t>
      </w:r>
      <w:proofErr w:type="spellEnd"/>
      <w:r w:rsidRPr="000E1C14">
        <w:t xml:space="preserve"> preferably by 31 July 2013</w:t>
      </w:r>
      <w:r>
        <w:t>;</w:t>
      </w:r>
    </w:p>
    <w:p w:rsidR="007B7EDD" w:rsidRPr="00C0607E" w:rsidRDefault="007B7EDD" w:rsidP="007B7EDD">
      <w:proofErr w:type="gramStart"/>
      <w:r>
        <w:rPr>
          <w:rFonts w:cs="Calibri"/>
        </w:rPr>
        <w:t>5</w:t>
      </w:r>
      <w:r>
        <w:rPr>
          <w:rFonts w:cs="Calibri"/>
        </w:rPr>
        <w:tab/>
        <w:t xml:space="preserve">that </w:t>
      </w:r>
      <w:proofErr w:type="spellStart"/>
      <w:r>
        <w:rPr>
          <w:rFonts w:cs="Calibri"/>
        </w:rPr>
        <w:t>JTG</w:t>
      </w:r>
      <w:proofErr w:type="spellEnd"/>
      <w:r>
        <w:rPr>
          <w:rFonts w:cs="Calibri"/>
        </w:rPr>
        <w:t xml:space="preserve"> 4-5-6-7 conducts, with urgency, its studies in accordance with Resolution </w:t>
      </w:r>
      <w:r w:rsidRPr="0085003E">
        <w:rPr>
          <w:rFonts w:ascii="Times New Roman Bold" w:hAnsi="Times New Roman Bold" w:cs="Times New Roman Bold"/>
          <w:b/>
          <w:bCs/>
        </w:rPr>
        <w:t>232 [</w:t>
      </w:r>
      <w:r w:rsidRPr="003E6225">
        <w:rPr>
          <w:rFonts w:cs="Calibri"/>
          <w:b/>
          <w:bCs/>
        </w:rPr>
        <w:t>COM5/10</w:t>
      </w:r>
      <w:r>
        <w:rPr>
          <w:rFonts w:cs="Calibri"/>
          <w:b/>
          <w:bCs/>
        </w:rPr>
        <w:t>]</w:t>
      </w:r>
      <w:r w:rsidRPr="003E6225">
        <w:rPr>
          <w:rFonts w:cs="Calibri"/>
          <w:b/>
          <w:bCs/>
        </w:rPr>
        <w:t xml:space="preserve"> (WRC</w:t>
      </w:r>
      <w:r>
        <w:rPr>
          <w:rFonts w:cs="Calibri"/>
          <w:b/>
          <w:bCs/>
        </w:rPr>
        <w:noBreakHyphen/>
      </w:r>
      <w:r w:rsidRPr="003E6225">
        <w:rPr>
          <w:rFonts w:cs="Calibri"/>
          <w:b/>
          <w:bCs/>
        </w:rPr>
        <w:t>12)</w:t>
      </w:r>
      <w:r>
        <w:rPr>
          <w:rFonts w:cs="Calibri"/>
        </w:rPr>
        <w:t>.</w:t>
      </w:r>
      <w:proofErr w:type="gramEnd"/>
    </w:p>
    <w:p w:rsidR="007B7EDD" w:rsidRDefault="007B7EDD" w:rsidP="007B7EDD">
      <w:pPr>
        <w:rPr>
          <w:sz w:val="22"/>
          <w:szCs w:val="22"/>
        </w:rPr>
      </w:pPr>
    </w:p>
    <w:p w:rsidR="007B7EDD" w:rsidRPr="009C7012" w:rsidRDefault="007B7EDD" w:rsidP="007B7EDD">
      <w:pPr>
        <w:rPr>
          <w:szCs w:val="24"/>
        </w:rPr>
      </w:pPr>
      <w:r w:rsidRPr="009C7012">
        <w:rPr>
          <w:szCs w:val="24"/>
        </w:rPr>
        <w:t xml:space="preserve">The Chairman of the group is </w:t>
      </w:r>
      <w:r>
        <w:rPr>
          <w:szCs w:val="24"/>
        </w:rPr>
        <w:t xml:space="preserve">Mr Thomas Ewers (D), Email: </w:t>
      </w:r>
      <w:hyperlink r:id="rId7" w:history="1">
        <w:r w:rsidRPr="00E471AD">
          <w:rPr>
            <w:rStyle w:val="Hyperlink"/>
            <w:szCs w:val="24"/>
          </w:rPr>
          <w:t>Thomas.ewers@bnetza.de</w:t>
        </w:r>
      </w:hyperlink>
      <w:r>
        <w:rPr>
          <w:szCs w:val="24"/>
        </w:rPr>
        <w:t>.</w:t>
      </w:r>
    </w:p>
    <w:p w:rsidR="007B7EDD" w:rsidRPr="009C7012" w:rsidRDefault="007B7EDD" w:rsidP="007B7EDD">
      <w:pPr>
        <w:rPr>
          <w:szCs w:val="24"/>
        </w:rPr>
      </w:pPr>
      <w:r>
        <w:rPr>
          <w:szCs w:val="24"/>
        </w:rPr>
        <w:t xml:space="preserve">The </w:t>
      </w:r>
      <w:r w:rsidRPr="009C7012">
        <w:rPr>
          <w:szCs w:val="24"/>
        </w:rPr>
        <w:t>Vice-Chairmen</w:t>
      </w:r>
      <w:r>
        <w:rPr>
          <w:szCs w:val="24"/>
        </w:rPr>
        <w:t xml:space="preserve"> are to be determined by the </w:t>
      </w:r>
      <w:proofErr w:type="spellStart"/>
      <w:r>
        <w:rPr>
          <w:szCs w:val="24"/>
        </w:rPr>
        <w:t>JTG</w:t>
      </w:r>
      <w:proofErr w:type="spellEnd"/>
      <w:r>
        <w:rPr>
          <w:szCs w:val="24"/>
        </w:rPr>
        <w:t xml:space="preserve"> 4-5-6-7.</w:t>
      </w:r>
    </w:p>
    <w:p w:rsidR="007B7EDD" w:rsidRDefault="007B7EDD" w:rsidP="007B7EDD"/>
    <w:p w:rsidR="00425AEA" w:rsidRDefault="00425AEA"/>
    <w:sectPr w:rsidR="00425A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4A7" w:rsidRDefault="00A164A7" w:rsidP="00A164A7">
      <w:pPr>
        <w:spacing w:before="0"/>
      </w:pPr>
      <w:r>
        <w:separator/>
      </w:r>
    </w:p>
  </w:endnote>
  <w:endnote w:type="continuationSeparator" w:id="0">
    <w:p w:rsidR="00A164A7" w:rsidRDefault="00A164A7" w:rsidP="00A164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4A7" w:rsidRDefault="00A164A7" w:rsidP="00A164A7">
      <w:pPr>
        <w:spacing w:before="0"/>
      </w:pPr>
      <w:r>
        <w:separator/>
      </w:r>
    </w:p>
  </w:footnote>
  <w:footnote w:type="continuationSeparator" w:id="0">
    <w:p w:rsidR="00A164A7" w:rsidRDefault="00A164A7" w:rsidP="00A164A7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DD"/>
    <w:rsid w:val="001F06F3"/>
    <w:rsid w:val="00425AEA"/>
    <w:rsid w:val="005F6BDA"/>
    <w:rsid w:val="007B7EDD"/>
    <w:rsid w:val="00A164A7"/>
    <w:rsid w:val="00D01EE5"/>
    <w:rsid w:val="00E04E38"/>
    <w:rsid w:val="00E9212B"/>
    <w:rsid w:val="00F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D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uiPriority w:val="99"/>
    <w:rsid w:val="007B7EDD"/>
    <w:pPr>
      <w:keepNext/>
      <w:keepLines/>
      <w:spacing w:before="48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uiPriority w:val="99"/>
    <w:rsid w:val="007B7EDD"/>
    <w:pPr>
      <w:keepNext/>
      <w:keepLines/>
      <w:spacing w:before="160"/>
      <w:ind w:left="794"/>
    </w:pPr>
    <w:rPr>
      <w:i/>
    </w:rPr>
  </w:style>
  <w:style w:type="character" w:styleId="Hyperlink">
    <w:name w:val="Hyperlink"/>
    <w:basedOn w:val="DefaultParagraphFont"/>
    <w:uiPriority w:val="99"/>
    <w:rsid w:val="007B7EDD"/>
    <w:rPr>
      <w:rFonts w:cs="Times New Roman"/>
      <w:color w:val="0000FF"/>
      <w:u w:val="single"/>
    </w:rPr>
  </w:style>
  <w:style w:type="character" w:customStyle="1" w:styleId="CallChar">
    <w:name w:val="Call Char"/>
    <w:basedOn w:val="DefaultParagraphFont"/>
    <w:link w:val="Call"/>
    <w:uiPriority w:val="99"/>
    <w:locked/>
    <w:rsid w:val="007B7EDD"/>
    <w:rPr>
      <w:rFonts w:ascii="Times New Roman" w:eastAsia="Times New Roman" w:hAnsi="Times New Roman" w:cs="Times New Roman"/>
      <w:i/>
      <w:sz w:val="24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A164A7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164A7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164A7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164A7"/>
    <w:rPr>
      <w:rFonts w:ascii="Times New Roman" w:eastAsia="Times New Roman" w:hAnsi="Times New Roman" w:cs="Times New Roman"/>
      <w:sz w:val="24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D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uiPriority w:val="99"/>
    <w:rsid w:val="007B7EDD"/>
    <w:pPr>
      <w:keepNext/>
      <w:keepLines/>
      <w:spacing w:before="48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uiPriority w:val="99"/>
    <w:rsid w:val="007B7EDD"/>
    <w:pPr>
      <w:keepNext/>
      <w:keepLines/>
      <w:spacing w:before="160"/>
      <w:ind w:left="794"/>
    </w:pPr>
    <w:rPr>
      <w:i/>
    </w:rPr>
  </w:style>
  <w:style w:type="character" w:styleId="Hyperlink">
    <w:name w:val="Hyperlink"/>
    <w:basedOn w:val="DefaultParagraphFont"/>
    <w:uiPriority w:val="99"/>
    <w:rsid w:val="007B7EDD"/>
    <w:rPr>
      <w:rFonts w:cs="Times New Roman"/>
      <w:color w:val="0000FF"/>
      <w:u w:val="single"/>
    </w:rPr>
  </w:style>
  <w:style w:type="character" w:customStyle="1" w:styleId="CallChar">
    <w:name w:val="Call Char"/>
    <w:basedOn w:val="DefaultParagraphFont"/>
    <w:link w:val="Call"/>
    <w:uiPriority w:val="99"/>
    <w:locked/>
    <w:rsid w:val="007B7EDD"/>
    <w:rPr>
      <w:rFonts w:ascii="Times New Roman" w:eastAsia="Times New Roman" w:hAnsi="Times New Roman" w:cs="Times New Roman"/>
      <w:i/>
      <w:sz w:val="24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A164A7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164A7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164A7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164A7"/>
    <w:rPr>
      <w:rFonts w:ascii="Times New Roman" w:eastAsia="Times New Roman" w:hAnsi="Times New Roman" w:cs="Times New Roman"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omas.ewers@bnetza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3720</Characters>
  <Application>Microsoft Office Word</Application>
  <DocSecurity>0</DocSecurity>
  <Lines>31</Lines>
  <Paragraphs>8</Paragraphs>
  <ScaleCrop>false</ScaleCrop>
  <Company>ITU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mostyn</dc:creator>
  <cp:keywords/>
  <dc:description/>
  <cp:lastModifiedBy>mostyn</cp:lastModifiedBy>
  <cp:revision>3</cp:revision>
  <cp:lastPrinted>2012-03-05T09:42:00Z</cp:lastPrinted>
  <dcterms:created xsi:type="dcterms:W3CDTF">2012-03-05T09:41:00Z</dcterms:created>
  <dcterms:modified xsi:type="dcterms:W3CDTF">2012-03-05T14:08:00Z</dcterms:modified>
</cp:coreProperties>
</file>