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9B" w:rsidRDefault="00D52D9B" w:rsidP="006A5A9C">
      <w:pPr>
        <w:pStyle w:val="AppendixNoTitle"/>
        <w:rPr>
          <w:lang w:eastAsia="ja-JP"/>
        </w:rPr>
      </w:pPr>
      <w:bookmarkStart w:id="0" w:name="_GoBack"/>
      <w:bookmarkEnd w:id="0"/>
      <w:r w:rsidRPr="00AE5B00">
        <w:rPr>
          <w:rFonts w:hint="eastAsia"/>
          <w:lang w:eastAsia="ja-JP"/>
        </w:rPr>
        <w:t xml:space="preserve">Draft </w:t>
      </w:r>
      <w:r w:rsidRPr="00AE5B00">
        <w:rPr>
          <w:lang w:eastAsia="ja-JP"/>
        </w:rPr>
        <w:t xml:space="preserve">analytical </w:t>
      </w:r>
      <w:r w:rsidRPr="00AE5B00">
        <w:rPr>
          <w:rFonts w:hint="eastAsia"/>
          <w:lang w:eastAsia="ja-JP"/>
        </w:rPr>
        <w:t xml:space="preserve">list of </w:t>
      </w:r>
      <w:r>
        <w:rPr>
          <w:lang w:eastAsia="ja-JP"/>
        </w:rPr>
        <w:t xml:space="preserve">the </w:t>
      </w:r>
      <w:r w:rsidR="005D5762">
        <w:rPr>
          <w:rFonts w:hint="eastAsia"/>
          <w:lang w:eastAsia="ja-JP"/>
        </w:rPr>
        <w:t>Recommendations (M-series)</w:t>
      </w:r>
    </w:p>
    <w:p w:rsidR="00D52D9B" w:rsidRDefault="00D52D9B" w:rsidP="00991529">
      <w:pPr>
        <w:pStyle w:val="AppendixNoTitle"/>
        <w:spacing w:after="480"/>
        <w:rPr>
          <w:lang w:eastAsia="ja-JP"/>
        </w:rPr>
      </w:pPr>
      <w:r>
        <w:rPr>
          <w:szCs w:val="28"/>
          <w:lang w:eastAsia="ja-JP"/>
        </w:rPr>
        <w:t xml:space="preserve">Part </w:t>
      </w:r>
      <w:r>
        <w:rPr>
          <w:rFonts w:hint="eastAsia"/>
          <w:szCs w:val="28"/>
          <w:lang w:eastAsia="ja-JP"/>
        </w:rPr>
        <w:t>1</w:t>
      </w:r>
      <w:r>
        <w:rPr>
          <w:szCs w:val="28"/>
          <w:lang w:eastAsia="ja-JP"/>
        </w:rPr>
        <w:t xml:space="preserve">: </w:t>
      </w:r>
      <w:r>
        <w:rPr>
          <w:rFonts w:hint="eastAsia"/>
          <w:lang w:eastAsia="ja-JP"/>
        </w:rPr>
        <w:t>Land mobile service excluding IMT</w:t>
      </w:r>
    </w:p>
    <w:p w:rsidR="000073A0" w:rsidRDefault="000073A0" w:rsidP="00AB1B83">
      <w:pPr>
        <w:pStyle w:val="Heading1"/>
        <w:spacing w:before="160" w:after="120"/>
        <w:rPr>
          <w:rFonts w:ascii="Times New Roman" w:hAnsi="Times New Roman" w:cs="Times New Roman"/>
          <w:sz w:val="24"/>
          <w:szCs w:val="24"/>
          <w:lang w:eastAsia="ja-JP"/>
        </w:rPr>
      </w:pPr>
      <w:r w:rsidRPr="00B462AF">
        <w:rPr>
          <w:rFonts w:ascii="Times New Roman" w:hAnsi="Times New Roman" w:cs="Times New Roman"/>
          <w:sz w:val="24"/>
          <w:szCs w:val="24"/>
        </w:rPr>
        <w:t>Section</w:t>
      </w:r>
      <w:r w:rsidRPr="00B462AF">
        <w:rPr>
          <w:rFonts w:ascii="Times New Roman" w:hAnsi="Times New Roman" w:cs="Times New Roman"/>
          <w:sz w:val="24"/>
          <w:szCs w:val="24"/>
          <w:lang w:eastAsia="ja-JP"/>
        </w:rPr>
        <w:t xml:space="preserve"> 1</w:t>
      </w:r>
      <w:r w:rsidR="00B462AF">
        <w:rPr>
          <w:rFonts w:ascii="Times New Roman" w:hAnsi="Times New Roman" w:cs="Times New Roman"/>
          <w:sz w:val="24"/>
          <w:szCs w:val="24"/>
          <w:lang w:eastAsia="ja-JP"/>
        </w:rPr>
        <w:t>A</w:t>
      </w:r>
      <w:r w:rsidRPr="00B462AF">
        <w:rPr>
          <w:rFonts w:ascii="Times New Roman" w:hAnsi="Times New Roman" w:cs="Times New Roman"/>
          <w:sz w:val="24"/>
          <w:szCs w:val="24"/>
          <w:lang w:eastAsia="ja-JP"/>
        </w:rPr>
        <w:tab/>
      </w:r>
      <w:r w:rsidR="001D156D">
        <w:rPr>
          <w:rFonts w:ascii="Times New Roman" w:hAnsi="Times New Roman" w:cs="Times New Roman"/>
          <w:sz w:val="24"/>
          <w:szCs w:val="24"/>
          <w:lang w:eastAsia="ja-JP"/>
        </w:rPr>
        <w:tab/>
      </w:r>
      <w:r w:rsidRPr="00B462AF">
        <w:rPr>
          <w:rFonts w:ascii="Times New Roman" w:hAnsi="Times New Roman" w:cs="Times New Roman"/>
          <w:sz w:val="24"/>
          <w:szCs w:val="24"/>
          <w:lang w:eastAsia="ja-JP"/>
        </w:rPr>
        <w:t>Vocabulary, characteristics and general technologies for land mobile service</w:t>
      </w:r>
    </w:p>
    <w:p w:rsidR="002F1D79" w:rsidRPr="00083C81" w:rsidRDefault="002F1D79" w:rsidP="002F1D79">
      <w:pPr>
        <w:rPr>
          <w:szCs w:val="24"/>
          <w:lang w:eastAsia="ja-JP"/>
        </w:rPr>
      </w:pPr>
      <w:r w:rsidRPr="00083C81">
        <w:rPr>
          <w:szCs w:val="24"/>
        </w:rPr>
        <w:t xml:space="preserve">Section </w:t>
      </w:r>
      <w:r w:rsidRPr="00083C81">
        <w:rPr>
          <w:rFonts w:hint="eastAsia"/>
          <w:szCs w:val="24"/>
          <w:lang w:eastAsia="ja-JP"/>
        </w:rPr>
        <w:t>1</w:t>
      </w:r>
      <w:r w:rsidRPr="00083C81">
        <w:rPr>
          <w:szCs w:val="24"/>
        </w:rPr>
        <w:t>A1</w:t>
      </w:r>
      <w:r w:rsidRPr="00083C81">
        <w:rPr>
          <w:szCs w:val="24"/>
        </w:rPr>
        <w:tab/>
      </w:r>
      <w:r w:rsidRPr="00083C81">
        <w:rPr>
          <w:rFonts w:hint="eastAsia"/>
          <w:szCs w:val="24"/>
          <w:lang w:eastAsia="ja-JP"/>
        </w:rPr>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52D9B" w:rsidTr="00317562">
        <w:tc>
          <w:tcPr>
            <w:tcW w:w="1188" w:type="dxa"/>
          </w:tcPr>
          <w:p w:rsidR="00D52D9B" w:rsidRPr="00D52D9B" w:rsidRDefault="00D52D9B" w:rsidP="003D3D90">
            <w:pPr>
              <w:pStyle w:val="Tablehead"/>
            </w:pPr>
            <w:r w:rsidRPr="00D52D9B">
              <w:t>No</w:t>
            </w:r>
          </w:p>
        </w:tc>
        <w:tc>
          <w:tcPr>
            <w:tcW w:w="4500" w:type="dxa"/>
          </w:tcPr>
          <w:p w:rsidR="00D52D9B" w:rsidRPr="00D52D9B" w:rsidRDefault="00D52D9B" w:rsidP="003D3D90">
            <w:pPr>
              <w:pStyle w:val="Tablehead"/>
            </w:pPr>
            <w:r w:rsidRPr="00D52D9B">
              <w:t>Title</w:t>
            </w:r>
          </w:p>
        </w:tc>
        <w:tc>
          <w:tcPr>
            <w:tcW w:w="4161" w:type="dxa"/>
          </w:tcPr>
          <w:p w:rsidR="00D52D9B" w:rsidRPr="000073A0" w:rsidRDefault="00D52D9B" w:rsidP="003D3D90">
            <w:pPr>
              <w:pStyle w:val="Tablehead"/>
            </w:pPr>
            <w:r w:rsidRPr="000073A0">
              <w:t>Scope</w:t>
            </w:r>
          </w:p>
        </w:tc>
      </w:tr>
      <w:tr w:rsidR="00D52D9B" w:rsidTr="00317562">
        <w:tc>
          <w:tcPr>
            <w:tcW w:w="1188" w:type="dxa"/>
          </w:tcPr>
          <w:p w:rsidR="00D52D9B" w:rsidRDefault="00D52D9B" w:rsidP="003D3D90">
            <w:pPr>
              <w:pStyle w:val="Tabletext"/>
            </w:pPr>
            <w:r w:rsidRPr="00317562">
              <w:rPr>
                <w:rFonts w:hint="eastAsia"/>
                <w:lang w:val="en-US" w:eastAsia="ja-JP"/>
              </w:rPr>
              <w:t>M</w:t>
            </w:r>
            <w:r w:rsidRPr="00317562">
              <w:rPr>
                <w:lang w:val="en-US"/>
              </w:rPr>
              <w:t>.</w:t>
            </w:r>
            <w:r w:rsidRPr="00317562">
              <w:rPr>
                <w:rFonts w:hint="eastAsia"/>
                <w:lang w:val="en-US" w:eastAsia="ja-JP"/>
              </w:rPr>
              <w:t>1797</w:t>
            </w:r>
          </w:p>
        </w:tc>
        <w:tc>
          <w:tcPr>
            <w:tcW w:w="4500" w:type="dxa"/>
          </w:tcPr>
          <w:p w:rsidR="00D52D9B" w:rsidRDefault="00D52D9B" w:rsidP="003D3D90">
            <w:pPr>
              <w:pStyle w:val="Tabletext"/>
            </w:pPr>
            <w:r w:rsidRPr="00317562">
              <w:rPr>
                <w:bCs/>
                <w:lang w:val="en-US"/>
              </w:rPr>
              <w:t>Vocabulary of terms for the land mobile service</w:t>
            </w:r>
            <w:r w:rsidRPr="00083C81">
              <w:t xml:space="preserve"> </w:t>
            </w:r>
            <w:r w:rsidRPr="00083C81">
              <w:rPr>
                <w:rFonts w:hint="eastAsia"/>
                <w:lang w:eastAsia="ja-JP"/>
              </w:rPr>
              <w:t>(</w:t>
            </w:r>
            <w:r w:rsidRPr="00317562">
              <w:rPr>
                <w:rFonts w:cs="Arial"/>
                <w:color w:val="000000"/>
              </w:rPr>
              <w:t>03/2007</w:t>
            </w:r>
            <w:r w:rsidRPr="00317562">
              <w:rPr>
                <w:rFonts w:cs="Arial" w:hint="eastAsia"/>
                <w:color w:val="000000"/>
                <w:lang w:eastAsia="ja-JP"/>
              </w:rPr>
              <w:t>)</w:t>
            </w:r>
          </w:p>
        </w:tc>
        <w:tc>
          <w:tcPr>
            <w:tcW w:w="4161" w:type="dxa"/>
          </w:tcPr>
          <w:p w:rsidR="00D52D9B" w:rsidRPr="000073A0" w:rsidRDefault="00BF5AA7" w:rsidP="003D3D90">
            <w:pPr>
              <w:pStyle w:val="Tabletext"/>
            </w:pPr>
            <w:r w:rsidRPr="00317562">
              <w:rPr>
                <w:lang w:val="en-US"/>
              </w:rPr>
              <w:t xml:space="preserve">This Recommendation provides a vocabulary of terms and definitions for the land mobile service which may also be applicable to other </w:t>
            </w:r>
            <w:proofErr w:type="spellStart"/>
            <w:r w:rsidRPr="00317562">
              <w:rPr>
                <w:lang w:val="en-US"/>
              </w:rPr>
              <w:t>radiocommunication</w:t>
            </w:r>
            <w:proofErr w:type="spellEnd"/>
            <w:r w:rsidRPr="00317562">
              <w:rPr>
                <w:lang w:val="en-US"/>
              </w:rPr>
              <w:t xml:space="preserve"> services.</w:t>
            </w:r>
          </w:p>
        </w:tc>
      </w:tr>
    </w:tbl>
    <w:p w:rsidR="002F1D79" w:rsidRPr="00083C81" w:rsidRDefault="002F1D79" w:rsidP="002F1D79">
      <w:pPr>
        <w:rPr>
          <w:szCs w:val="24"/>
          <w:lang w:eastAsia="ja-JP"/>
        </w:rPr>
      </w:pPr>
      <w:r w:rsidRPr="00083C81">
        <w:rPr>
          <w:szCs w:val="24"/>
        </w:rPr>
        <w:t xml:space="preserve">Section </w:t>
      </w:r>
      <w:r w:rsidRPr="00083C81">
        <w:rPr>
          <w:rFonts w:hint="eastAsia"/>
          <w:szCs w:val="24"/>
          <w:lang w:eastAsia="ja-JP"/>
        </w:rPr>
        <w:t>1</w:t>
      </w:r>
      <w:r w:rsidRPr="00083C81">
        <w:rPr>
          <w:szCs w:val="24"/>
        </w:rPr>
        <w:t>A</w:t>
      </w:r>
      <w:r w:rsidRPr="00083C81">
        <w:rPr>
          <w:rFonts w:hint="eastAsia"/>
          <w:szCs w:val="24"/>
          <w:lang w:eastAsia="ja-JP"/>
        </w:rPr>
        <w:t>2</w:t>
      </w:r>
      <w:r w:rsidRPr="00083C81">
        <w:rPr>
          <w:szCs w:val="24"/>
        </w:rPr>
        <w:tab/>
      </w:r>
      <w:r w:rsidRPr="00083C81">
        <w:rPr>
          <w:rFonts w:hint="eastAsia"/>
          <w:szCs w:val="24"/>
          <w:lang w:eastAsia="ja-JP"/>
        </w:rPr>
        <w:t>System characteristics of the land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D52D9B" w:rsidTr="00317562">
        <w:tc>
          <w:tcPr>
            <w:tcW w:w="1188" w:type="dxa"/>
          </w:tcPr>
          <w:p w:rsidR="00D52D9B" w:rsidRDefault="00D52D9B" w:rsidP="003D3D90">
            <w:pPr>
              <w:pStyle w:val="Tabletext"/>
            </w:pPr>
            <w:r w:rsidRPr="00317562">
              <w:rPr>
                <w:rFonts w:hint="eastAsia"/>
                <w:lang w:val="en-US" w:eastAsia="ja-JP"/>
              </w:rPr>
              <w:t>M.478-5</w:t>
            </w:r>
          </w:p>
        </w:tc>
        <w:tc>
          <w:tcPr>
            <w:tcW w:w="4500" w:type="dxa"/>
          </w:tcPr>
          <w:p w:rsidR="00D52D9B" w:rsidRDefault="00D52D9B" w:rsidP="003D3D90">
            <w:pPr>
              <w:pStyle w:val="Tabletext"/>
            </w:pPr>
            <w:r w:rsidRPr="00317562">
              <w:rPr>
                <w:color w:val="000000"/>
              </w:rPr>
              <w:t>Technical characteristics of equipment and principles governing the allocation of frequency channels between 25 and 3 000 MHz for the FM land mobile service</w:t>
            </w:r>
            <w:r w:rsidRPr="00083C81">
              <w:t xml:space="preserve"> </w:t>
            </w:r>
            <w:r w:rsidRPr="00083C81">
              <w:rPr>
                <w:rFonts w:hint="eastAsia"/>
                <w:lang w:eastAsia="ja-JP"/>
              </w:rPr>
              <w:t>(</w:t>
            </w:r>
            <w:r w:rsidRPr="00317562">
              <w:rPr>
                <w:rFonts w:cs="Arial"/>
                <w:color w:val="000000"/>
              </w:rPr>
              <w:t>10/1995</w:t>
            </w:r>
            <w:r w:rsidRPr="00317562">
              <w:rPr>
                <w:rFonts w:cs="Arial" w:hint="eastAsia"/>
                <w:color w:val="000000"/>
                <w:lang w:eastAsia="ja-JP"/>
              </w:rPr>
              <w:t>)</w:t>
            </w:r>
          </w:p>
        </w:tc>
        <w:tc>
          <w:tcPr>
            <w:tcW w:w="4161" w:type="dxa"/>
          </w:tcPr>
          <w:p w:rsidR="00D52D9B" w:rsidRPr="000073A0" w:rsidRDefault="00BF5AA7" w:rsidP="003D3D90">
            <w:pPr>
              <w:pStyle w:val="Tabletext"/>
            </w:pPr>
            <w:r w:rsidRPr="000073A0">
              <w:t>The rapid development of the different applications of land mobile services in the frequency bands between 25 and 3</w:t>
            </w:r>
            <w:r w:rsidRPr="00317562">
              <w:rPr>
                <w:rFonts w:ascii="Tms Rmn" w:hAnsi="Tms Rmn"/>
                <w:sz w:val="12"/>
              </w:rPr>
              <w:t> </w:t>
            </w:r>
            <w:r w:rsidRPr="000073A0">
              <w:t>000 MHz requires the recommendation of technical characteristics of FM equipment and principles governing the allocation of frequency channels. The analogue and digitized voice transmissions may share the same frequency bands and channels with minimal interference between the systems. The Recommendation gives the preferred technical characteristics for VHF and UHF land mobile equipment using F3E class of emission, including the considerations of the necessary bandwidth, the transmitter, the receiver and the station characteristics.</w:t>
            </w:r>
          </w:p>
        </w:tc>
      </w:tr>
      <w:tr w:rsidR="00D52D9B" w:rsidTr="00317562">
        <w:tc>
          <w:tcPr>
            <w:tcW w:w="1188" w:type="dxa"/>
          </w:tcPr>
          <w:p w:rsidR="00D52D9B" w:rsidRDefault="00D52D9B" w:rsidP="003D3D90">
            <w:pPr>
              <w:pStyle w:val="Tabletext"/>
            </w:pPr>
            <w:r w:rsidRPr="00317562">
              <w:rPr>
                <w:rFonts w:hint="eastAsia"/>
                <w:lang w:val="en-US" w:eastAsia="ja-JP"/>
              </w:rPr>
              <w:t>M</w:t>
            </w:r>
            <w:r w:rsidRPr="00317562">
              <w:rPr>
                <w:lang w:val="en-US"/>
              </w:rPr>
              <w:t>.1</w:t>
            </w:r>
            <w:r w:rsidRPr="00317562">
              <w:rPr>
                <w:rFonts w:hint="eastAsia"/>
                <w:lang w:val="en-US" w:eastAsia="ja-JP"/>
              </w:rPr>
              <w:t>072</w:t>
            </w:r>
          </w:p>
        </w:tc>
        <w:tc>
          <w:tcPr>
            <w:tcW w:w="4500" w:type="dxa"/>
          </w:tcPr>
          <w:p w:rsidR="00D52D9B" w:rsidRDefault="00D52D9B" w:rsidP="003D3D90">
            <w:pPr>
              <w:pStyle w:val="Tabletext"/>
            </w:pPr>
            <w:r w:rsidRPr="00317562">
              <w:rPr>
                <w:color w:val="000000"/>
              </w:rPr>
              <w:t>Interference due to intermodulation products in the land mobile service between 25 and 3 000 MHz</w:t>
            </w:r>
            <w:r w:rsidRPr="00317562">
              <w:rPr>
                <w:rFonts w:hint="eastAsia"/>
                <w:color w:val="000000"/>
                <w:lang w:eastAsia="ja-JP"/>
              </w:rPr>
              <w:t xml:space="preserve"> (</w:t>
            </w:r>
            <w:r w:rsidRPr="00317562">
              <w:rPr>
                <w:rFonts w:cs="Arial"/>
                <w:color w:val="000000"/>
              </w:rPr>
              <w:t>11/1993</w:t>
            </w:r>
            <w:r w:rsidRPr="00317562">
              <w:rPr>
                <w:rFonts w:hint="eastAsia"/>
                <w:color w:val="000000"/>
                <w:lang w:eastAsia="ja-JP"/>
              </w:rPr>
              <w:t>)</w:t>
            </w:r>
          </w:p>
        </w:tc>
        <w:tc>
          <w:tcPr>
            <w:tcW w:w="4161" w:type="dxa"/>
          </w:tcPr>
          <w:p w:rsidR="00D52D9B" w:rsidRPr="000073A0" w:rsidRDefault="002F1D79" w:rsidP="003D3D90">
            <w:pPr>
              <w:pStyle w:val="Tabletext"/>
            </w:pPr>
            <w:r w:rsidRPr="00317562">
              <w:rPr>
                <w:rFonts w:hint="eastAsia"/>
                <w:lang w:val="en-US" w:eastAsia="ja-JP"/>
              </w:rPr>
              <w:t>None</w:t>
            </w:r>
          </w:p>
        </w:tc>
      </w:tr>
      <w:tr w:rsidR="00D52D9B" w:rsidTr="00317562">
        <w:tc>
          <w:tcPr>
            <w:tcW w:w="1188" w:type="dxa"/>
          </w:tcPr>
          <w:p w:rsidR="00D52D9B" w:rsidRPr="00AD6E57" w:rsidRDefault="00D52D9B" w:rsidP="003D3D90">
            <w:pPr>
              <w:pStyle w:val="Tabletext"/>
              <w:rPr>
                <w:rFonts w:eastAsia="MS Mincho"/>
              </w:rPr>
            </w:pPr>
            <w:r w:rsidRPr="00317562">
              <w:rPr>
                <w:rFonts w:hint="eastAsia"/>
                <w:lang w:val="en-US" w:eastAsia="ja-JP"/>
              </w:rPr>
              <w:t>M</w:t>
            </w:r>
            <w:r w:rsidRPr="00317562">
              <w:rPr>
                <w:lang w:val="en-US"/>
              </w:rPr>
              <w:t>.1</w:t>
            </w:r>
            <w:r w:rsidRPr="00317562">
              <w:rPr>
                <w:rFonts w:hint="eastAsia"/>
                <w:lang w:val="en-US" w:eastAsia="ja-JP"/>
              </w:rPr>
              <w:t>073</w:t>
            </w:r>
            <w:r w:rsidRPr="00317562">
              <w:rPr>
                <w:lang w:val="en-US"/>
              </w:rPr>
              <w:t>-</w:t>
            </w:r>
            <w:r w:rsidR="00410A83">
              <w:rPr>
                <w:rFonts w:eastAsia="MS Mincho" w:hint="eastAsia"/>
                <w:lang w:val="en-US" w:eastAsia="ja-JP"/>
              </w:rPr>
              <w:t>3</w:t>
            </w:r>
          </w:p>
        </w:tc>
        <w:tc>
          <w:tcPr>
            <w:tcW w:w="4500" w:type="dxa"/>
          </w:tcPr>
          <w:p w:rsidR="00D52D9B" w:rsidRDefault="00D52D9B" w:rsidP="003D3D90">
            <w:pPr>
              <w:pStyle w:val="Tabletext"/>
            </w:pPr>
            <w:r w:rsidRPr="00083C81">
              <w:t>Digital cellular land mobile telecommunication systems</w:t>
            </w:r>
            <w:r w:rsidRPr="00083C81">
              <w:rPr>
                <w:rFonts w:hint="eastAsia"/>
                <w:lang w:eastAsia="ja-JP"/>
              </w:rPr>
              <w:t xml:space="preserve"> (</w:t>
            </w:r>
            <w:r w:rsidRPr="00317562">
              <w:rPr>
                <w:rFonts w:cs="Arial"/>
                <w:color w:val="000000"/>
              </w:rPr>
              <w:t>0</w:t>
            </w:r>
            <w:r w:rsidR="00410A83">
              <w:rPr>
                <w:rFonts w:eastAsia="MS Mincho" w:cs="Arial" w:hint="eastAsia"/>
                <w:color w:val="000000"/>
                <w:lang w:eastAsia="ja-JP"/>
              </w:rPr>
              <w:t>3</w:t>
            </w:r>
            <w:r w:rsidRPr="00317562">
              <w:rPr>
                <w:rFonts w:cs="Arial"/>
                <w:color w:val="000000"/>
              </w:rPr>
              <w:t>/20</w:t>
            </w:r>
            <w:r w:rsidR="00410A83">
              <w:rPr>
                <w:rFonts w:eastAsia="MS Mincho" w:cs="Arial" w:hint="eastAsia"/>
                <w:color w:val="000000"/>
                <w:lang w:eastAsia="ja-JP"/>
              </w:rPr>
              <w:t>12</w:t>
            </w:r>
            <w:r w:rsidRPr="00083C81">
              <w:rPr>
                <w:rFonts w:hint="eastAsia"/>
                <w:lang w:eastAsia="ja-JP"/>
              </w:rPr>
              <w:t>)</w:t>
            </w:r>
          </w:p>
        </w:tc>
        <w:tc>
          <w:tcPr>
            <w:tcW w:w="4161" w:type="dxa"/>
          </w:tcPr>
          <w:p w:rsidR="00D52D9B" w:rsidRPr="000073A0" w:rsidRDefault="00BF5AA7" w:rsidP="003D3D90">
            <w:pPr>
              <w:pStyle w:val="Tabletext"/>
            </w:pPr>
            <w:r w:rsidRPr="00317562">
              <w:rPr>
                <w:lang w:val="en-US"/>
              </w:rPr>
              <w:t>This Recommendation recommends the technical and operational characteristics of digital cellular land mobile telecommunication systems for international and regional use. By providing associated references to the specifications for each technology, the Recommendation provides guidance for administrations evaluating various cellular systems for their intended applications.</w:t>
            </w:r>
          </w:p>
        </w:tc>
      </w:tr>
    </w:tbl>
    <w:p w:rsidR="003D3D90" w:rsidRDefault="003D3D90"/>
    <w:p w:rsidR="002F1D79" w:rsidRPr="00AD6E57" w:rsidRDefault="002F1D79">
      <w:pPr>
        <w:rPr>
          <w:rFonts w:eastAsiaTheme="minorEastAsia"/>
          <w:lang w:eastAsia="ja-JP"/>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3D3D90" w:rsidP="007454A8">
            <w:pPr>
              <w:pStyle w:val="Tablehead"/>
            </w:pPr>
            <w:r>
              <w:lastRenderedPageBreak/>
              <w:br w:type="page"/>
            </w:r>
            <w:r w:rsidR="002F1D79"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D52D9B" w:rsidTr="00317562">
        <w:tc>
          <w:tcPr>
            <w:tcW w:w="1188" w:type="dxa"/>
          </w:tcPr>
          <w:p w:rsidR="00D52D9B" w:rsidRDefault="00B462AF" w:rsidP="003D3D90">
            <w:pPr>
              <w:pStyle w:val="Tabletext"/>
            </w:pPr>
            <w:r>
              <w:br w:type="page"/>
            </w:r>
            <w:r w:rsidR="00D52D9B" w:rsidRPr="00317562">
              <w:rPr>
                <w:rFonts w:hint="eastAsia"/>
                <w:szCs w:val="24"/>
              </w:rPr>
              <w:t>M</w:t>
            </w:r>
            <w:r w:rsidR="00D52D9B" w:rsidRPr="00317562">
              <w:rPr>
                <w:szCs w:val="24"/>
              </w:rPr>
              <w:t>.1</w:t>
            </w:r>
            <w:r w:rsidR="00D52D9B" w:rsidRPr="00317562">
              <w:rPr>
                <w:rFonts w:hint="eastAsia"/>
                <w:szCs w:val="24"/>
              </w:rPr>
              <w:t>074</w:t>
            </w:r>
          </w:p>
        </w:tc>
        <w:tc>
          <w:tcPr>
            <w:tcW w:w="4500" w:type="dxa"/>
          </w:tcPr>
          <w:p w:rsidR="00D52D9B" w:rsidRDefault="00D52D9B" w:rsidP="003D3D90">
            <w:pPr>
              <w:pStyle w:val="Tabletext"/>
            </w:pPr>
            <w:r w:rsidRPr="00317562">
              <w:rPr>
                <w:szCs w:val="24"/>
              </w:rPr>
              <w:t xml:space="preserve">Integration of public mobile </w:t>
            </w:r>
            <w:proofErr w:type="spellStart"/>
            <w:r w:rsidRPr="00317562">
              <w:rPr>
                <w:szCs w:val="24"/>
              </w:rPr>
              <w:t>radiocommunication</w:t>
            </w:r>
            <w:proofErr w:type="spellEnd"/>
            <w:r w:rsidRPr="00317562">
              <w:rPr>
                <w:szCs w:val="24"/>
              </w:rPr>
              <w:t xml:space="preserve"> systems </w:t>
            </w:r>
            <w:r w:rsidRPr="00317562">
              <w:rPr>
                <w:rFonts w:hint="eastAsia"/>
                <w:szCs w:val="24"/>
              </w:rPr>
              <w:t>(</w:t>
            </w:r>
            <w:r w:rsidRPr="00317562">
              <w:rPr>
                <w:szCs w:val="24"/>
              </w:rPr>
              <w:t>11/1993</w:t>
            </w:r>
            <w:r w:rsidRPr="00317562">
              <w:rPr>
                <w:rFonts w:hint="eastAsia"/>
                <w:szCs w:val="24"/>
              </w:rPr>
              <w:t>)</w:t>
            </w:r>
          </w:p>
        </w:tc>
        <w:tc>
          <w:tcPr>
            <w:tcW w:w="4161" w:type="dxa"/>
          </w:tcPr>
          <w:p w:rsidR="00BF5AA7" w:rsidRPr="000073A0" w:rsidRDefault="00BF5AA7" w:rsidP="003D3D90">
            <w:pPr>
              <w:pStyle w:val="Tabletext"/>
            </w:pPr>
            <w:r w:rsidRPr="000073A0">
              <w:t>Integration of telecommunication systems yields various benefits such as economic savings and operational simplicity. Because of these advantages, a number of considerations have been undertaken, some of which have already been incorporated in commercial systems even in the area of public mobile communication (see Annex 1).</w:t>
            </w:r>
          </w:p>
          <w:p w:rsidR="00D52D9B" w:rsidRPr="000073A0" w:rsidRDefault="00BF5AA7" w:rsidP="003D3D90">
            <w:pPr>
              <w:pStyle w:val="Tabletext"/>
            </w:pPr>
            <w:r w:rsidRPr="000073A0">
              <w:t>This Recommendation gives integration considerations, guidelines and constraints. Section 2 outlines the generic integration model and identifies the applicable systems blocks. Also, it touches upon the integration time constraints and enumerates a number of integration advantages. Section 3 is devoted to technical and operational characteristics to be specified for system integration, while Section 4 illustrates some possible examples of integrated systems, ranging from a simple dual</w:t>
            </w:r>
            <w:r w:rsidRPr="000073A0">
              <w:noBreakHyphen/>
              <w:t>mode user terminal to heterogeneous integration with a fixed telephone network.</w:t>
            </w:r>
          </w:p>
        </w:tc>
      </w:tr>
    </w:tbl>
    <w:p w:rsidR="002F1D79" w:rsidRPr="00083C81" w:rsidRDefault="002F1D79" w:rsidP="002F1D79">
      <w:pPr>
        <w:rPr>
          <w:szCs w:val="24"/>
          <w:lang w:eastAsia="ja-JP"/>
        </w:rPr>
      </w:pPr>
      <w:r w:rsidRPr="00083C81">
        <w:rPr>
          <w:szCs w:val="24"/>
        </w:rPr>
        <w:t xml:space="preserve">Section </w:t>
      </w:r>
      <w:r w:rsidRPr="00083C81">
        <w:rPr>
          <w:rFonts w:hint="eastAsia"/>
          <w:szCs w:val="24"/>
          <w:lang w:eastAsia="ja-JP"/>
        </w:rPr>
        <w:t>1</w:t>
      </w:r>
      <w:r w:rsidRPr="00083C81">
        <w:rPr>
          <w:szCs w:val="24"/>
        </w:rPr>
        <w:t>A</w:t>
      </w:r>
      <w:r w:rsidRPr="00083C81">
        <w:rPr>
          <w:rFonts w:hint="eastAsia"/>
          <w:szCs w:val="24"/>
          <w:lang w:eastAsia="ja-JP"/>
        </w:rPr>
        <w:t>3</w:t>
      </w:r>
      <w:r w:rsidRPr="00083C81">
        <w:rPr>
          <w:szCs w:val="24"/>
        </w:rPr>
        <w:tab/>
      </w:r>
      <w:r w:rsidRPr="00083C81">
        <w:rPr>
          <w:rFonts w:hint="eastAsia"/>
          <w:szCs w:val="24"/>
          <w:lang w:eastAsia="ja-JP"/>
        </w:rPr>
        <w:t xml:space="preserve">General technologies for the land mobile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br w:type="page"/>
            </w:r>
            <w:r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D52D9B" w:rsidTr="00317562">
        <w:tc>
          <w:tcPr>
            <w:tcW w:w="1188" w:type="dxa"/>
          </w:tcPr>
          <w:p w:rsidR="00D52D9B" w:rsidRDefault="00D52D9B" w:rsidP="003D3D90">
            <w:pPr>
              <w:pStyle w:val="Tabletext"/>
            </w:pPr>
            <w:r w:rsidRPr="00317562">
              <w:rPr>
                <w:rFonts w:hint="eastAsia"/>
                <w:lang w:val="en-US" w:eastAsia="ja-JP"/>
              </w:rPr>
              <w:t>M</w:t>
            </w:r>
            <w:r w:rsidRPr="00317562">
              <w:rPr>
                <w:lang w:val="en-US"/>
              </w:rPr>
              <w:t>.1</w:t>
            </w:r>
            <w:r w:rsidRPr="00317562">
              <w:rPr>
                <w:rFonts w:hint="eastAsia"/>
                <w:lang w:val="en-US" w:eastAsia="ja-JP"/>
              </w:rPr>
              <w:t>075</w:t>
            </w:r>
          </w:p>
        </w:tc>
        <w:tc>
          <w:tcPr>
            <w:tcW w:w="4500" w:type="dxa"/>
          </w:tcPr>
          <w:p w:rsidR="00D52D9B" w:rsidRDefault="00D52D9B" w:rsidP="003D3D90">
            <w:pPr>
              <w:pStyle w:val="Tabletext"/>
            </w:pPr>
            <w:r w:rsidRPr="00317562">
              <w:rPr>
                <w:color w:val="000000"/>
              </w:rPr>
              <w:t>Leaky feeder systems in the land mobile services</w:t>
            </w:r>
            <w:r w:rsidRPr="00317562">
              <w:rPr>
                <w:rFonts w:hint="eastAsia"/>
                <w:color w:val="000000"/>
                <w:lang w:eastAsia="ja-JP"/>
              </w:rPr>
              <w:t xml:space="preserve"> (</w:t>
            </w:r>
            <w:r w:rsidRPr="00317562">
              <w:rPr>
                <w:rFonts w:cs="Arial"/>
                <w:color w:val="000000"/>
              </w:rPr>
              <w:t>11/1993</w:t>
            </w:r>
            <w:r w:rsidRPr="00317562">
              <w:rPr>
                <w:rFonts w:hint="eastAsia"/>
                <w:color w:val="000000"/>
                <w:lang w:eastAsia="ja-JP"/>
              </w:rPr>
              <w:t>)</w:t>
            </w:r>
          </w:p>
        </w:tc>
        <w:tc>
          <w:tcPr>
            <w:tcW w:w="4161" w:type="dxa"/>
          </w:tcPr>
          <w:p w:rsidR="00D52D9B" w:rsidRPr="000073A0" w:rsidRDefault="002F1D79" w:rsidP="003D3D90">
            <w:pPr>
              <w:pStyle w:val="Tabletext"/>
            </w:pPr>
            <w:r w:rsidRPr="00317562">
              <w:rPr>
                <w:rFonts w:hint="eastAsia"/>
                <w:lang w:val="en-US" w:eastAsia="ja-JP"/>
              </w:rPr>
              <w:t>None</w:t>
            </w:r>
          </w:p>
        </w:tc>
      </w:tr>
      <w:tr w:rsidR="00D52D9B" w:rsidTr="00317562">
        <w:tc>
          <w:tcPr>
            <w:tcW w:w="1188" w:type="dxa"/>
          </w:tcPr>
          <w:p w:rsidR="00D52D9B" w:rsidRDefault="00D52D9B" w:rsidP="003D3D90">
            <w:pPr>
              <w:pStyle w:val="Tabletext"/>
            </w:pPr>
            <w:r w:rsidRPr="00317562">
              <w:rPr>
                <w:rFonts w:hint="eastAsia"/>
                <w:lang w:val="en-US" w:eastAsia="ja-JP"/>
              </w:rPr>
              <w:t>M</w:t>
            </w:r>
            <w:r w:rsidRPr="00317562">
              <w:rPr>
                <w:lang w:val="en-US"/>
              </w:rPr>
              <w:t>.</w:t>
            </w:r>
            <w:r w:rsidRPr="00317562">
              <w:rPr>
                <w:rFonts w:hint="eastAsia"/>
                <w:lang w:val="en-US" w:eastAsia="ja-JP"/>
              </w:rPr>
              <w:t>1222</w:t>
            </w:r>
          </w:p>
        </w:tc>
        <w:tc>
          <w:tcPr>
            <w:tcW w:w="4500" w:type="dxa"/>
          </w:tcPr>
          <w:p w:rsidR="00D52D9B" w:rsidRDefault="00D52D9B" w:rsidP="003D3D90">
            <w:pPr>
              <w:pStyle w:val="Tabletext"/>
            </w:pPr>
            <w:r w:rsidRPr="00317562">
              <w:rPr>
                <w:color w:val="000000"/>
              </w:rPr>
              <w:t>Transmission of data messages on shared private land mobile radio channels</w:t>
            </w:r>
            <w:r w:rsidRPr="00317562">
              <w:rPr>
                <w:rFonts w:hint="eastAsia"/>
                <w:color w:val="000000"/>
                <w:lang w:eastAsia="ja-JP"/>
              </w:rPr>
              <w:t xml:space="preserve"> (</w:t>
            </w:r>
            <w:r w:rsidRPr="00317562">
              <w:rPr>
                <w:rFonts w:cs="Arial"/>
                <w:color w:val="000000"/>
              </w:rPr>
              <w:t>02/1997</w:t>
            </w:r>
            <w:r w:rsidRPr="00317562">
              <w:rPr>
                <w:rFonts w:hint="eastAsia"/>
                <w:color w:val="000000"/>
                <w:lang w:eastAsia="ja-JP"/>
              </w:rPr>
              <w:t>)</w:t>
            </w:r>
          </w:p>
        </w:tc>
        <w:tc>
          <w:tcPr>
            <w:tcW w:w="4161" w:type="dxa"/>
          </w:tcPr>
          <w:p w:rsidR="00D52D9B" w:rsidRPr="000073A0" w:rsidRDefault="00BF5AA7" w:rsidP="003D3D90">
            <w:pPr>
              <w:pStyle w:val="Tabletext"/>
            </w:pPr>
            <w:r w:rsidRPr="000073A0">
              <w:t>This Recommendation provides descriptions of channel occupation and access procedures for the transmission of data messages on different categories of private land mobile radio channels. This Recommendation has been developed to standardize the data transmission procedures for users who share an analogue radio channel in order to minimize interference to other users who also operate on the channel.</w:t>
            </w:r>
          </w:p>
        </w:tc>
      </w:tr>
      <w:tr w:rsidR="00D52D9B" w:rsidTr="00317562">
        <w:tc>
          <w:tcPr>
            <w:tcW w:w="1188" w:type="dxa"/>
          </w:tcPr>
          <w:p w:rsidR="00D52D9B" w:rsidRDefault="00D52D9B" w:rsidP="003D3D90">
            <w:pPr>
              <w:pStyle w:val="Tabletext"/>
            </w:pPr>
            <w:r w:rsidRPr="00317562">
              <w:rPr>
                <w:rFonts w:hint="eastAsia"/>
                <w:lang w:val="en-US" w:eastAsia="ja-JP"/>
              </w:rPr>
              <w:t>M</w:t>
            </w:r>
            <w:r w:rsidRPr="00317562">
              <w:rPr>
                <w:lang w:val="en-US"/>
              </w:rPr>
              <w:t>.</w:t>
            </w:r>
            <w:r w:rsidRPr="00317562">
              <w:rPr>
                <w:rFonts w:hint="eastAsia"/>
                <w:lang w:val="en-US" w:eastAsia="ja-JP"/>
              </w:rPr>
              <w:t>1678</w:t>
            </w:r>
          </w:p>
        </w:tc>
        <w:tc>
          <w:tcPr>
            <w:tcW w:w="4500" w:type="dxa"/>
          </w:tcPr>
          <w:p w:rsidR="00D52D9B" w:rsidRDefault="00D52D9B" w:rsidP="003D3D90">
            <w:pPr>
              <w:pStyle w:val="Tabletext"/>
            </w:pPr>
            <w:r w:rsidRPr="00317562">
              <w:rPr>
                <w:color w:val="000000"/>
              </w:rPr>
              <w:t>Adaptive antennas for mobile systems</w:t>
            </w:r>
            <w:r w:rsidRPr="00317562">
              <w:rPr>
                <w:rFonts w:hint="eastAsia"/>
                <w:color w:val="000000"/>
                <w:lang w:eastAsia="ja-JP"/>
              </w:rPr>
              <w:t xml:space="preserve"> (</w:t>
            </w:r>
            <w:r w:rsidRPr="00317562">
              <w:rPr>
                <w:rFonts w:cs="Arial"/>
                <w:color w:val="000000"/>
              </w:rPr>
              <w:t>05/2004</w:t>
            </w:r>
            <w:r w:rsidRPr="00317562">
              <w:rPr>
                <w:rFonts w:hint="eastAsia"/>
                <w:color w:val="000000"/>
                <w:lang w:eastAsia="ja-JP"/>
              </w:rPr>
              <w:t>)</w:t>
            </w:r>
          </w:p>
        </w:tc>
        <w:tc>
          <w:tcPr>
            <w:tcW w:w="4161" w:type="dxa"/>
          </w:tcPr>
          <w:p w:rsidR="00D52D9B" w:rsidRPr="000073A0" w:rsidRDefault="00BF5AA7" w:rsidP="003D3D90">
            <w:pPr>
              <w:pStyle w:val="Tabletext"/>
            </w:pPr>
            <w:r w:rsidRPr="000073A0">
              <w:t xml:space="preserve">This Recommendation </w:t>
            </w:r>
            <w:r w:rsidRPr="000073A0">
              <w:rPr>
                <w:rFonts w:hint="eastAsia"/>
                <w:lang w:eastAsia="ja-JP"/>
              </w:rPr>
              <w:t xml:space="preserve">addresses the use of adaptive </w:t>
            </w:r>
            <w:r w:rsidRPr="000073A0">
              <w:rPr>
                <w:lang w:eastAsia="ja-JP"/>
              </w:rPr>
              <w:t>antenna</w:t>
            </w:r>
            <w:r w:rsidRPr="000073A0">
              <w:rPr>
                <w:rFonts w:hint="eastAsia"/>
                <w:lang w:eastAsia="ja-JP"/>
              </w:rPr>
              <w:t xml:space="preserve"> technology in the mobile service with the objective to improve spectrum efficiency significantly, </w:t>
            </w:r>
            <w:r w:rsidRPr="000073A0">
              <w:t>improv</w:t>
            </w:r>
            <w:r w:rsidRPr="000073A0">
              <w:rPr>
                <w:rFonts w:hint="eastAsia"/>
                <w:lang w:eastAsia="ja-JP"/>
              </w:rPr>
              <w:t>e</w:t>
            </w:r>
            <w:r w:rsidRPr="000073A0">
              <w:t xml:space="preserve"> the ability</w:t>
            </w:r>
            <w:r w:rsidRPr="000073A0">
              <w:rPr>
                <w:rFonts w:hint="eastAsia"/>
                <w:lang w:eastAsia="ja-JP"/>
              </w:rPr>
              <w:t xml:space="preserve"> of mobile systems</w:t>
            </w:r>
            <w:r w:rsidRPr="000073A0">
              <w:t xml:space="preserve"> to coexist and facilitat</w:t>
            </w:r>
            <w:r w:rsidRPr="000073A0">
              <w:rPr>
                <w:rFonts w:hint="eastAsia"/>
                <w:lang w:eastAsia="ja-JP"/>
              </w:rPr>
              <w:t>e</w:t>
            </w:r>
            <w:r w:rsidRPr="000073A0">
              <w:t xml:space="preserve"> cross-border and adjacent band sharing</w:t>
            </w:r>
            <w:r w:rsidRPr="000073A0">
              <w:rPr>
                <w:rFonts w:hint="eastAsia"/>
                <w:lang w:eastAsia="ja-JP"/>
              </w:rPr>
              <w:t xml:space="preserve">, and </w:t>
            </w:r>
            <w:r w:rsidRPr="000073A0">
              <w:t>facilitate the deployment of new wireless networks, including broadband wireless access and radio local area network systems</w:t>
            </w:r>
            <w:r w:rsidRPr="000073A0">
              <w:rPr>
                <w:rFonts w:hint="eastAsia"/>
                <w:lang w:eastAsia="ja-JP"/>
              </w:rPr>
              <w:t>.</w:t>
            </w:r>
          </w:p>
        </w:tc>
      </w:tr>
    </w:tbl>
    <w:p w:rsidR="00277C74" w:rsidRPr="00AB1B83" w:rsidRDefault="003D3D90" w:rsidP="00AB1B83">
      <w:pPr>
        <w:pStyle w:val="Heading1"/>
        <w:spacing w:before="160" w:after="120"/>
        <w:rPr>
          <w:rFonts w:ascii="Times New Roman" w:hAnsi="Times New Roman" w:cs="Times New Roman"/>
          <w:sz w:val="24"/>
          <w:szCs w:val="24"/>
        </w:rPr>
      </w:pPr>
      <w:r>
        <w:rPr>
          <w:szCs w:val="24"/>
        </w:rPr>
        <w:br w:type="page"/>
      </w:r>
      <w:r w:rsidR="00277C74" w:rsidRPr="00AB1B83">
        <w:rPr>
          <w:rFonts w:ascii="Times New Roman" w:hAnsi="Times New Roman" w:cs="Times New Roman"/>
          <w:sz w:val="24"/>
          <w:szCs w:val="24"/>
        </w:rPr>
        <w:lastRenderedPageBreak/>
        <w:t xml:space="preserve">Section </w:t>
      </w:r>
      <w:r w:rsidR="00277C74" w:rsidRPr="00AB1B83">
        <w:rPr>
          <w:rFonts w:ascii="Times New Roman" w:hAnsi="Times New Roman" w:cs="Times New Roman" w:hint="eastAsia"/>
          <w:sz w:val="24"/>
          <w:szCs w:val="24"/>
        </w:rPr>
        <w:t>1</w:t>
      </w:r>
      <w:r w:rsidR="00277C74" w:rsidRPr="00AB1B83">
        <w:rPr>
          <w:rFonts w:ascii="Times New Roman" w:hAnsi="Times New Roman" w:cs="Times New Roman"/>
          <w:sz w:val="24"/>
          <w:szCs w:val="24"/>
        </w:rPr>
        <w:t>B</w:t>
      </w:r>
      <w:r w:rsidR="00277C74" w:rsidRPr="00AB1B83">
        <w:rPr>
          <w:rFonts w:ascii="Times New Roman" w:hAnsi="Times New Roman" w:cs="Times New Roman"/>
          <w:sz w:val="24"/>
          <w:szCs w:val="24"/>
        </w:rPr>
        <w:tab/>
      </w:r>
      <w:r w:rsidR="00277C74" w:rsidRPr="00AB1B83">
        <w:rPr>
          <w:rFonts w:ascii="Times New Roman" w:hAnsi="Times New Roman" w:cs="Times New Roman"/>
          <w:sz w:val="24"/>
          <w:szCs w:val="24"/>
        </w:rPr>
        <w:tab/>
      </w:r>
      <w:r w:rsidR="00277C74" w:rsidRPr="00AB1B83">
        <w:rPr>
          <w:rFonts w:ascii="Times New Roman" w:hAnsi="Times New Roman" w:cs="Times New Roman" w:hint="eastAsia"/>
          <w:sz w:val="24"/>
          <w:szCs w:val="24"/>
        </w:rPr>
        <w:t>Systems for public protection and disaster relief (PPDR)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317562">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317562">
        <w:tc>
          <w:tcPr>
            <w:tcW w:w="1188" w:type="dxa"/>
          </w:tcPr>
          <w:p w:rsidR="00D52D9B" w:rsidRPr="00546CFA" w:rsidRDefault="00D52D9B" w:rsidP="003D3D90">
            <w:pPr>
              <w:pStyle w:val="Tabletext"/>
            </w:pPr>
            <w:r w:rsidRPr="00317562">
              <w:rPr>
                <w:rFonts w:hint="eastAsia"/>
                <w:szCs w:val="24"/>
              </w:rPr>
              <w:t>M.1042-3</w:t>
            </w:r>
          </w:p>
        </w:tc>
        <w:tc>
          <w:tcPr>
            <w:tcW w:w="4500" w:type="dxa"/>
          </w:tcPr>
          <w:p w:rsidR="00D52D9B" w:rsidRPr="00546CFA" w:rsidRDefault="00D52D9B" w:rsidP="003D3D90">
            <w:pPr>
              <w:pStyle w:val="Tabletext"/>
            </w:pPr>
            <w:r w:rsidRPr="00317562">
              <w:rPr>
                <w:szCs w:val="24"/>
              </w:rPr>
              <w:t>Disaster communications in the amateur and amateur-satellite services</w:t>
            </w:r>
            <w:r w:rsidRPr="00317562">
              <w:rPr>
                <w:rFonts w:hint="eastAsia"/>
                <w:szCs w:val="24"/>
              </w:rPr>
              <w:t xml:space="preserve"> (</w:t>
            </w:r>
            <w:r w:rsidRPr="00317562">
              <w:rPr>
                <w:szCs w:val="24"/>
              </w:rPr>
              <w:t>03/2007</w:t>
            </w:r>
            <w:r w:rsidRPr="00317562">
              <w:rPr>
                <w:rFonts w:hint="eastAsia"/>
                <w:szCs w:val="24"/>
              </w:rPr>
              <w:t>)</w:t>
            </w:r>
          </w:p>
        </w:tc>
        <w:tc>
          <w:tcPr>
            <w:tcW w:w="4161" w:type="dxa"/>
          </w:tcPr>
          <w:p w:rsidR="00D52D9B" w:rsidRPr="00546CFA" w:rsidRDefault="008C3E28" w:rsidP="003D3D90">
            <w:pPr>
              <w:pStyle w:val="Tabletext"/>
            </w:pPr>
            <w:r w:rsidRPr="00546CFA">
              <w:t xml:space="preserve">This Recommendation provides guidance on the development of amateur and amateur-satellite service networks supporting preparedness and </w:t>
            </w:r>
            <w:proofErr w:type="spellStart"/>
            <w:r w:rsidRPr="00546CFA">
              <w:t>radiocommunications</w:t>
            </w:r>
            <w:proofErr w:type="spellEnd"/>
            <w:r w:rsidRPr="00546CFA">
              <w:t xml:space="preserve"> during disaster and relief operations.</w:t>
            </w:r>
          </w:p>
        </w:tc>
      </w:tr>
      <w:tr w:rsidR="00D52D9B" w:rsidRPr="00546CFA" w:rsidTr="00317562">
        <w:tc>
          <w:tcPr>
            <w:tcW w:w="1188" w:type="dxa"/>
          </w:tcPr>
          <w:p w:rsidR="00D52D9B" w:rsidRPr="00546CFA" w:rsidRDefault="00D52D9B" w:rsidP="003D3D90">
            <w:pPr>
              <w:pStyle w:val="Tabletext"/>
            </w:pPr>
            <w:r w:rsidRPr="00317562">
              <w:rPr>
                <w:rFonts w:hint="eastAsia"/>
                <w:szCs w:val="24"/>
              </w:rPr>
              <w:t>M</w:t>
            </w:r>
            <w:r w:rsidRPr="00317562">
              <w:rPr>
                <w:szCs w:val="24"/>
              </w:rPr>
              <w:t>.</w:t>
            </w:r>
            <w:r w:rsidRPr="00317562">
              <w:rPr>
                <w:rFonts w:hint="eastAsia"/>
                <w:szCs w:val="24"/>
              </w:rPr>
              <w:t>1637</w:t>
            </w:r>
          </w:p>
        </w:tc>
        <w:tc>
          <w:tcPr>
            <w:tcW w:w="4500" w:type="dxa"/>
          </w:tcPr>
          <w:p w:rsidR="00D52D9B" w:rsidRPr="00546CFA" w:rsidRDefault="00D52D9B" w:rsidP="003D3D90">
            <w:pPr>
              <w:pStyle w:val="Tabletext"/>
            </w:pPr>
            <w:r w:rsidRPr="00317562">
              <w:rPr>
                <w:szCs w:val="24"/>
              </w:rPr>
              <w:t xml:space="preserve">Global cross-border circulation of </w:t>
            </w:r>
            <w:proofErr w:type="spellStart"/>
            <w:r w:rsidRPr="00317562">
              <w:rPr>
                <w:szCs w:val="24"/>
              </w:rPr>
              <w:t>radiocommunication</w:t>
            </w:r>
            <w:proofErr w:type="spellEnd"/>
            <w:r w:rsidRPr="00317562">
              <w:rPr>
                <w:szCs w:val="24"/>
              </w:rPr>
              <w:t xml:space="preserve"> equipment in emergency and disaster relief situations</w:t>
            </w:r>
            <w:r w:rsidRPr="00317562">
              <w:rPr>
                <w:rFonts w:hint="eastAsia"/>
                <w:szCs w:val="24"/>
              </w:rPr>
              <w:t xml:space="preserve"> (</w:t>
            </w:r>
            <w:r w:rsidRPr="00317562">
              <w:rPr>
                <w:szCs w:val="24"/>
              </w:rPr>
              <w:t>06/2003</w:t>
            </w:r>
            <w:r w:rsidRPr="00317562">
              <w:rPr>
                <w:rFonts w:hint="eastAsia"/>
                <w:szCs w:val="24"/>
              </w:rPr>
              <w:t>)</w:t>
            </w:r>
          </w:p>
        </w:tc>
        <w:tc>
          <w:tcPr>
            <w:tcW w:w="4161" w:type="dxa"/>
          </w:tcPr>
          <w:p w:rsidR="00D52D9B" w:rsidRPr="00317562" w:rsidRDefault="008C3E28" w:rsidP="003D3D90">
            <w:pPr>
              <w:pStyle w:val="Tabletext"/>
              <w:rPr>
                <w:szCs w:val="24"/>
              </w:rPr>
            </w:pPr>
            <w:r w:rsidRPr="00546CFA">
              <w:t xml:space="preserve">This Recommendation addresses issues to be considered in order to facilitate the global circulation of </w:t>
            </w:r>
            <w:proofErr w:type="spellStart"/>
            <w:r w:rsidRPr="00546CFA">
              <w:t>radiocommunications</w:t>
            </w:r>
            <w:proofErr w:type="spellEnd"/>
            <w:r w:rsidRPr="00546CFA">
              <w:t xml:space="preserve"> equipment to be used in emergency and disaster relief situations. </w:t>
            </w:r>
          </w:p>
        </w:tc>
      </w:tr>
      <w:tr w:rsidR="00D52D9B" w:rsidRPr="00546CFA" w:rsidTr="00317562">
        <w:tc>
          <w:tcPr>
            <w:tcW w:w="1188" w:type="dxa"/>
          </w:tcPr>
          <w:p w:rsidR="00D52D9B" w:rsidRPr="00546CFA" w:rsidRDefault="00D52D9B" w:rsidP="003D3D90">
            <w:pPr>
              <w:pStyle w:val="Tabletext"/>
            </w:pPr>
            <w:r w:rsidRPr="00317562">
              <w:rPr>
                <w:rFonts w:hint="eastAsia"/>
                <w:szCs w:val="24"/>
              </w:rPr>
              <w:t>M</w:t>
            </w:r>
            <w:r w:rsidRPr="00317562">
              <w:rPr>
                <w:szCs w:val="24"/>
              </w:rPr>
              <w:t>.</w:t>
            </w:r>
            <w:r w:rsidRPr="00317562">
              <w:rPr>
                <w:rFonts w:hint="eastAsia"/>
                <w:szCs w:val="24"/>
              </w:rPr>
              <w:t>1746</w:t>
            </w:r>
          </w:p>
        </w:tc>
        <w:tc>
          <w:tcPr>
            <w:tcW w:w="4500" w:type="dxa"/>
          </w:tcPr>
          <w:p w:rsidR="00D52D9B" w:rsidRPr="00546CFA" w:rsidRDefault="00D52D9B" w:rsidP="003D3D90">
            <w:pPr>
              <w:pStyle w:val="Tabletext"/>
            </w:pPr>
            <w:r w:rsidRPr="00317562">
              <w:rPr>
                <w:szCs w:val="24"/>
              </w:rPr>
              <w:t>Harmonized frequency channel plans for the protection of property using data communication</w:t>
            </w:r>
            <w:r w:rsidRPr="00317562">
              <w:rPr>
                <w:rFonts w:hint="eastAsia"/>
                <w:szCs w:val="24"/>
              </w:rPr>
              <w:t xml:space="preserve"> (</w:t>
            </w:r>
            <w:r w:rsidRPr="00317562">
              <w:rPr>
                <w:szCs w:val="24"/>
              </w:rPr>
              <w:t>03/2006</w:t>
            </w:r>
            <w:r w:rsidRPr="00317562">
              <w:rPr>
                <w:rFonts w:hint="eastAsia"/>
                <w:szCs w:val="24"/>
              </w:rPr>
              <w:t>)</w:t>
            </w:r>
          </w:p>
        </w:tc>
        <w:tc>
          <w:tcPr>
            <w:tcW w:w="4161" w:type="dxa"/>
          </w:tcPr>
          <w:p w:rsidR="00D52D9B" w:rsidRPr="00546CFA" w:rsidRDefault="008C3E28" w:rsidP="003D3D90">
            <w:pPr>
              <w:pStyle w:val="Tabletext"/>
            </w:pPr>
            <w:r w:rsidRPr="00546CFA">
              <w:t>This Recommendation addresses system interoperability and harmonized frequency channel plans for the protection of property using data communication.</w:t>
            </w:r>
          </w:p>
        </w:tc>
      </w:tr>
      <w:tr w:rsidR="00D52D9B" w:rsidRPr="00546CFA" w:rsidTr="00317562">
        <w:tc>
          <w:tcPr>
            <w:tcW w:w="1188" w:type="dxa"/>
          </w:tcPr>
          <w:p w:rsidR="00D52D9B" w:rsidRPr="00546CFA" w:rsidRDefault="00D52D9B" w:rsidP="003D3D90">
            <w:pPr>
              <w:pStyle w:val="Tabletext"/>
            </w:pPr>
            <w:r w:rsidRPr="00317562">
              <w:rPr>
                <w:rFonts w:hint="eastAsia"/>
                <w:szCs w:val="24"/>
              </w:rPr>
              <w:t>M</w:t>
            </w:r>
            <w:r w:rsidRPr="00317562">
              <w:rPr>
                <w:szCs w:val="24"/>
              </w:rPr>
              <w:t>.</w:t>
            </w:r>
            <w:r w:rsidRPr="00317562">
              <w:rPr>
                <w:rFonts w:hint="eastAsia"/>
                <w:szCs w:val="24"/>
              </w:rPr>
              <w:t>1826</w:t>
            </w:r>
          </w:p>
        </w:tc>
        <w:tc>
          <w:tcPr>
            <w:tcW w:w="4500" w:type="dxa"/>
          </w:tcPr>
          <w:p w:rsidR="00D52D9B" w:rsidRPr="00546CFA" w:rsidRDefault="00D52D9B" w:rsidP="003D3D90">
            <w:pPr>
              <w:pStyle w:val="Tabletext"/>
            </w:pPr>
            <w:r w:rsidRPr="00317562">
              <w:rPr>
                <w:szCs w:val="24"/>
              </w:rPr>
              <w:t>Harmonized frequency channel plan for broadband public protection and disaster relief operations at 4 940-4 990 MHz in Regions 2 and 3</w:t>
            </w:r>
            <w:r w:rsidRPr="00317562">
              <w:rPr>
                <w:rFonts w:hint="eastAsia"/>
                <w:szCs w:val="24"/>
              </w:rPr>
              <w:t xml:space="preserve"> (</w:t>
            </w:r>
            <w:r w:rsidRPr="00317562">
              <w:rPr>
                <w:szCs w:val="24"/>
              </w:rPr>
              <w:t>10/2007</w:t>
            </w:r>
            <w:r w:rsidRPr="00317562">
              <w:rPr>
                <w:rFonts w:hint="eastAsia"/>
                <w:szCs w:val="24"/>
              </w:rPr>
              <w:t>)</w:t>
            </w:r>
          </w:p>
        </w:tc>
        <w:tc>
          <w:tcPr>
            <w:tcW w:w="4161" w:type="dxa"/>
          </w:tcPr>
          <w:p w:rsidR="00D52D9B" w:rsidRPr="00546CFA" w:rsidRDefault="008C3E28" w:rsidP="003D3D90">
            <w:pPr>
              <w:pStyle w:val="Tabletext"/>
            </w:pPr>
            <w:r w:rsidRPr="00546CFA">
              <w:t>This Recommendation addresses harmonized frequency channel plans in the band 4 940</w:t>
            </w:r>
            <w:r w:rsidRPr="00546CFA">
              <w:noBreakHyphen/>
              <w:t xml:space="preserve">4 990 MHz for broadband public protection and disaster relief </w:t>
            </w:r>
            <w:proofErr w:type="spellStart"/>
            <w:r w:rsidRPr="00546CFA">
              <w:t>radiocommunications</w:t>
            </w:r>
            <w:proofErr w:type="spellEnd"/>
            <w:r w:rsidRPr="00546CFA">
              <w:t xml:space="preserve"> in Regions 2 and 3.</w:t>
            </w:r>
          </w:p>
        </w:tc>
      </w:tr>
      <w:tr w:rsidR="00CE5678" w:rsidRPr="00546CFA" w:rsidTr="00317562">
        <w:tc>
          <w:tcPr>
            <w:tcW w:w="1188" w:type="dxa"/>
          </w:tcPr>
          <w:p w:rsidR="00CE5678" w:rsidRDefault="00CE5678" w:rsidP="003D3D90">
            <w:pPr>
              <w:pStyle w:val="Tabletext"/>
              <w:rPr>
                <w:rFonts w:eastAsia="MS Mincho"/>
                <w:szCs w:val="24"/>
                <w:lang w:eastAsia="ja-JP"/>
              </w:rPr>
            </w:pPr>
            <w:r>
              <w:rPr>
                <w:rFonts w:eastAsia="MS Mincho" w:hint="eastAsia"/>
                <w:szCs w:val="24"/>
                <w:lang w:eastAsia="ja-JP"/>
              </w:rPr>
              <w:t>M.2009</w:t>
            </w:r>
          </w:p>
        </w:tc>
        <w:tc>
          <w:tcPr>
            <w:tcW w:w="4500" w:type="dxa"/>
          </w:tcPr>
          <w:p w:rsidR="00CE5678" w:rsidRPr="00AD6E57" w:rsidRDefault="00CE5678" w:rsidP="003D3D90">
            <w:pPr>
              <w:pStyle w:val="Tabletext"/>
              <w:rPr>
                <w:rFonts w:eastAsia="MS Mincho"/>
                <w:lang w:eastAsia="ja-JP"/>
              </w:rPr>
            </w:pPr>
            <w:r w:rsidRPr="009D2C43">
              <w:rPr>
                <w:lang w:val="en-US" w:eastAsia="zh-CN"/>
              </w:rPr>
              <w:t>Radio interface standards for use by public protection and disaster relief operations in some part</w:t>
            </w:r>
            <w:r>
              <w:rPr>
                <w:lang w:val="en-US" w:eastAsia="zh-CN"/>
              </w:rPr>
              <w:t>s of the UHF band in accordance</w:t>
            </w:r>
            <w:r>
              <w:rPr>
                <w:rFonts w:eastAsia="MS Mincho" w:hint="eastAsia"/>
                <w:lang w:val="en-US" w:eastAsia="ja-JP"/>
              </w:rPr>
              <w:t xml:space="preserve"> </w:t>
            </w:r>
            <w:r w:rsidRPr="009D2C43">
              <w:rPr>
                <w:lang w:val="en-US" w:eastAsia="zh-CN"/>
              </w:rPr>
              <w:t>with Resolution 646 (WRC-03)</w:t>
            </w:r>
            <w:r w:rsidR="008029B5">
              <w:rPr>
                <w:rFonts w:eastAsia="MS Mincho" w:hint="eastAsia"/>
                <w:lang w:val="en-US" w:eastAsia="ja-JP"/>
              </w:rPr>
              <w:t xml:space="preserve"> (03/2012)</w:t>
            </w:r>
          </w:p>
        </w:tc>
        <w:tc>
          <w:tcPr>
            <w:tcW w:w="4161" w:type="dxa"/>
          </w:tcPr>
          <w:p w:rsidR="00FE6273" w:rsidRPr="009D2C43" w:rsidRDefault="00FE6273" w:rsidP="00FE6273">
            <w:pPr>
              <w:rPr>
                <w:b/>
                <w:lang w:val="en-US"/>
              </w:rPr>
            </w:pPr>
            <w:r w:rsidRPr="009D2C43">
              <w:rPr>
                <w:lang w:val="en-US"/>
              </w:rPr>
              <w:t>This Recommendation identifies radio interface standards applicable for public protection and disaster relief (PPDR) operations in some parts of the UHF band. The broadband standards included in this Recommendation are capable of supporting users at broadband data rates, taking into account the ITU-R definitions of “wireless access” and “broadband wireless access” found in Recommendation ITU-R F.1399.</w:t>
            </w:r>
          </w:p>
          <w:p w:rsidR="00CE5678" w:rsidRPr="00AD6E57" w:rsidRDefault="00FE6273" w:rsidP="00FE6273">
            <w:pPr>
              <w:pStyle w:val="Tabletext"/>
              <w:rPr>
                <w:rFonts w:eastAsia="MS Mincho"/>
                <w:lang w:eastAsia="ja-JP"/>
              </w:rPr>
            </w:pPr>
            <w:r w:rsidRPr="009D2C43">
              <w:rPr>
                <w:lang w:val="en-US"/>
              </w:rPr>
              <w:t xml:space="preserve">This Recommendation addresses the standards themselves and does not deal with the frequency </w:t>
            </w:r>
            <w:r w:rsidRPr="001D6A96">
              <w:rPr>
                <w:lang w:val="en-US"/>
              </w:rPr>
              <w:t>arrangements for PPDR systems, for which a separate Recommendation exists: Recommendation ITU-R M.</w:t>
            </w:r>
            <w:r>
              <w:rPr>
                <w:lang w:val="en-US"/>
              </w:rPr>
              <w:t>2015</w:t>
            </w:r>
            <w:r w:rsidRPr="001D6A96">
              <w:rPr>
                <w:lang w:val="en-US"/>
              </w:rPr>
              <w:t>.</w:t>
            </w:r>
          </w:p>
        </w:tc>
      </w:tr>
      <w:tr w:rsidR="005576C2" w:rsidRPr="00546CFA" w:rsidTr="00317562">
        <w:tc>
          <w:tcPr>
            <w:tcW w:w="1188" w:type="dxa"/>
          </w:tcPr>
          <w:p w:rsidR="005576C2" w:rsidRPr="00AD6E57" w:rsidRDefault="005576C2" w:rsidP="003D3D90">
            <w:pPr>
              <w:pStyle w:val="Tabletext"/>
              <w:rPr>
                <w:rFonts w:eastAsia="MS Mincho"/>
                <w:szCs w:val="24"/>
                <w:lang w:eastAsia="ja-JP"/>
              </w:rPr>
            </w:pPr>
            <w:r>
              <w:rPr>
                <w:rFonts w:eastAsia="MS Mincho" w:hint="eastAsia"/>
                <w:szCs w:val="24"/>
                <w:lang w:eastAsia="ja-JP"/>
              </w:rPr>
              <w:t>M.2015</w:t>
            </w:r>
          </w:p>
        </w:tc>
        <w:tc>
          <w:tcPr>
            <w:tcW w:w="4500" w:type="dxa"/>
          </w:tcPr>
          <w:p w:rsidR="005576C2" w:rsidRPr="00AD6E57" w:rsidRDefault="005576C2" w:rsidP="003D3D90">
            <w:pPr>
              <w:pStyle w:val="Tabletext"/>
              <w:rPr>
                <w:rFonts w:eastAsia="MS Mincho"/>
                <w:szCs w:val="24"/>
                <w:lang w:eastAsia="ja-JP"/>
              </w:rPr>
            </w:pPr>
            <w:r w:rsidRPr="00737304">
              <w:t>Frequency arrangements for public</w:t>
            </w:r>
            <w:r>
              <w:t xml:space="preserve"> protection and disaster relief</w:t>
            </w:r>
            <w:r>
              <w:rPr>
                <w:rFonts w:eastAsia="MS Mincho" w:hint="eastAsia"/>
                <w:lang w:eastAsia="ja-JP"/>
              </w:rPr>
              <w:t xml:space="preserve"> </w:t>
            </w:r>
            <w:proofErr w:type="spellStart"/>
            <w:r w:rsidRPr="00737304">
              <w:t>radiocommunication</w:t>
            </w:r>
            <w:proofErr w:type="spellEnd"/>
            <w:r w:rsidRPr="00737304">
              <w:t xml:space="preserve"> syst</w:t>
            </w:r>
            <w:r>
              <w:t xml:space="preserve">ems in UHF bands in accordance </w:t>
            </w:r>
            <w:r w:rsidRPr="00737304">
              <w:t>with Resolution 646</w:t>
            </w:r>
            <w:r>
              <w:rPr>
                <w:rFonts w:eastAsia="MS Mincho" w:hint="eastAsia"/>
                <w:lang w:eastAsia="ja-JP"/>
              </w:rPr>
              <w:t xml:space="preserve"> (03/2012)</w:t>
            </w:r>
          </w:p>
        </w:tc>
        <w:tc>
          <w:tcPr>
            <w:tcW w:w="4161" w:type="dxa"/>
          </w:tcPr>
          <w:p w:rsidR="005576C2" w:rsidRPr="00546CFA" w:rsidRDefault="005576C2" w:rsidP="003D3D90">
            <w:pPr>
              <w:pStyle w:val="Tabletext"/>
            </w:pPr>
            <w:r w:rsidRPr="00737304">
              <w:t xml:space="preserve">This Recommendation provides guidance on frequency arrangements for public protection and disaster relief </w:t>
            </w:r>
            <w:proofErr w:type="spellStart"/>
            <w:r w:rsidRPr="00737304">
              <w:t>radiocommunications</w:t>
            </w:r>
            <w:proofErr w:type="spellEnd"/>
            <w:r w:rsidRPr="00737304">
              <w:t xml:space="preserve"> in certain regions in some of the bands below 1 GHz identified in Resolution 646 (</w:t>
            </w:r>
            <w:r>
              <w:t>Rev.</w:t>
            </w:r>
            <w:r w:rsidRPr="00737304">
              <w:t>WRC-</w:t>
            </w:r>
            <w:r>
              <w:t>12</w:t>
            </w:r>
            <w:r w:rsidRPr="00737304">
              <w:t>). Currently, the Recommendation addresses arrangements in the ranges 380</w:t>
            </w:r>
            <w:r w:rsidRPr="00737304">
              <w:noBreakHyphen/>
              <w:t>470 MHz in certain countries in Region 1, 746-806 MHz and 806</w:t>
            </w:r>
            <w:r w:rsidRPr="00737304">
              <w:noBreakHyphen/>
              <w:t xml:space="preserve">869 MHz in Region 2, </w:t>
            </w:r>
            <w:r w:rsidRPr="00737304">
              <w:rPr>
                <w:rFonts w:eastAsia="BatangChe"/>
              </w:rPr>
              <w:t>and 806</w:t>
            </w:r>
            <w:r w:rsidRPr="00737304">
              <w:rPr>
                <w:rFonts w:eastAsia="BatangChe"/>
              </w:rPr>
              <w:noBreakHyphen/>
              <w:t>824/851-869 MHz in some countries in Region 3</w:t>
            </w:r>
            <w:r w:rsidRPr="00737304">
              <w:t xml:space="preserve"> in accordance with Resolutions ITU-R 53, ITU</w:t>
            </w:r>
            <w:r w:rsidRPr="00737304">
              <w:noBreakHyphen/>
              <w:t>R 55 and WRC Resolutions 644 (Rev.WRC-07), 646 (</w:t>
            </w:r>
            <w:r>
              <w:t>Rev.</w:t>
            </w:r>
            <w:r w:rsidRPr="00737304">
              <w:t>WRC-</w:t>
            </w:r>
            <w:r>
              <w:t>12</w:t>
            </w:r>
            <w:r w:rsidRPr="00737304">
              <w:t xml:space="preserve">), </w:t>
            </w:r>
            <w:r w:rsidRPr="00737304">
              <w:lastRenderedPageBreak/>
              <w:t>and 647 (WRC-07).</w:t>
            </w:r>
          </w:p>
        </w:tc>
      </w:tr>
    </w:tbl>
    <w:p w:rsidR="008C3E28" w:rsidRPr="00E4273B" w:rsidRDefault="00E4273B" w:rsidP="00E4273B">
      <w:pPr>
        <w:rPr>
          <w:b/>
          <w:bCs/>
        </w:rPr>
      </w:pPr>
      <w:r>
        <w:lastRenderedPageBreak/>
        <w:br w:type="page"/>
      </w:r>
      <w:r w:rsidR="008C3E28" w:rsidRPr="00E4273B">
        <w:rPr>
          <w:b/>
          <w:bCs/>
        </w:rPr>
        <w:lastRenderedPageBreak/>
        <w:t xml:space="preserve">Section </w:t>
      </w:r>
      <w:r w:rsidR="008C3E28" w:rsidRPr="00E4273B">
        <w:rPr>
          <w:rFonts w:hint="eastAsia"/>
          <w:b/>
          <w:bCs/>
        </w:rPr>
        <w:t>1C</w:t>
      </w:r>
      <w:r w:rsidR="008C3E28" w:rsidRPr="00E4273B">
        <w:rPr>
          <w:b/>
          <w:bCs/>
        </w:rPr>
        <w:tab/>
      </w:r>
      <w:r w:rsidR="008C3E28" w:rsidRPr="00E4273B">
        <w:rPr>
          <w:b/>
          <w:bCs/>
        </w:rPr>
        <w:tab/>
      </w:r>
      <w:r w:rsidR="008C3E28" w:rsidRPr="00E4273B">
        <w:rPr>
          <w:rFonts w:hint="eastAsia"/>
          <w:b/>
          <w:bCs/>
        </w:rPr>
        <w:t>Wireless access systems including RLANs</w:t>
      </w:r>
    </w:p>
    <w:p w:rsidR="002F1D79" w:rsidRPr="00083C81" w:rsidRDefault="002F1D79" w:rsidP="002F1D79">
      <w:pPr>
        <w:rPr>
          <w:lang w:eastAsia="ja-JP"/>
        </w:rPr>
      </w:pPr>
      <w:r w:rsidRPr="00083C81">
        <w:t xml:space="preserve">Section </w:t>
      </w:r>
      <w:r w:rsidRPr="00083C81">
        <w:rPr>
          <w:rFonts w:hint="eastAsia"/>
          <w:lang w:eastAsia="ja-JP"/>
        </w:rPr>
        <w:t>1C</w:t>
      </w:r>
      <w:r w:rsidRPr="00083C81">
        <w:t>1</w:t>
      </w:r>
      <w:r w:rsidRPr="00083C81">
        <w:tab/>
      </w:r>
      <w:r>
        <w:tab/>
      </w:r>
      <w:r w:rsidRPr="00083C81">
        <w:rPr>
          <w:rFonts w:hint="eastAsia"/>
          <w:lang w:eastAsia="ja-JP"/>
        </w:rPr>
        <w:t>System general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317562">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317562">
        <w:tc>
          <w:tcPr>
            <w:tcW w:w="1188" w:type="dxa"/>
          </w:tcPr>
          <w:p w:rsidR="00D52D9B" w:rsidRPr="00317562" w:rsidRDefault="00D52D9B" w:rsidP="003D3D90">
            <w:pPr>
              <w:pStyle w:val="Tabletext"/>
              <w:rPr>
                <w:rFonts w:eastAsia="MS Mincho"/>
              </w:rPr>
            </w:pPr>
            <w:r w:rsidRPr="00546CFA">
              <w:rPr>
                <w:rFonts w:hint="eastAsia"/>
                <w:lang w:eastAsia="ja-JP"/>
              </w:rPr>
              <w:t>M</w:t>
            </w:r>
            <w:r w:rsidRPr="00546CFA">
              <w:rPr>
                <w:lang w:eastAsia="ja-JP"/>
              </w:rPr>
              <w:t>.</w:t>
            </w:r>
            <w:r w:rsidRPr="00546CFA">
              <w:rPr>
                <w:rFonts w:hint="eastAsia"/>
                <w:lang w:eastAsia="ja-JP"/>
              </w:rPr>
              <w:t>1450</w:t>
            </w:r>
            <w:r w:rsidRPr="00546CFA">
              <w:rPr>
                <w:lang w:eastAsia="ja-JP"/>
              </w:rPr>
              <w:t>-</w:t>
            </w:r>
            <w:r w:rsidR="00FD40B9" w:rsidRPr="00317562">
              <w:rPr>
                <w:rFonts w:eastAsia="MS Mincho" w:hint="eastAsia"/>
                <w:lang w:eastAsia="ja-JP"/>
              </w:rPr>
              <w:t>4</w:t>
            </w:r>
          </w:p>
        </w:tc>
        <w:tc>
          <w:tcPr>
            <w:tcW w:w="4500" w:type="dxa"/>
          </w:tcPr>
          <w:p w:rsidR="00A10F09" w:rsidRPr="00317562" w:rsidRDefault="00D52D9B" w:rsidP="00636D50">
            <w:pPr>
              <w:pStyle w:val="Tabletext"/>
              <w:rPr>
                <w:rFonts w:eastAsia="MS Mincho"/>
                <w:color w:val="000000"/>
                <w:lang w:eastAsia="ja-JP"/>
              </w:rPr>
            </w:pPr>
            <w:r w:rsidRPr="00317562">
              <w:rPr>
                <w:color w:val="000000"/>
              </w:rPr>
              <w:t>Characteristics of broadband radio local area networks</w:t>
            </w:r>
            <w:r w:rsidRPr="00317562">
              <w:rPr>
                <w:rFonts w:hint="eastAsia"/>
                <w:color w:val="000000"/>
                <w:lang w:eastAsia="ja-JP"/>
              </w:rPr>
              <w:t xml:space="preserve"> (</w:t>
            </w:r>
            <w:r w:rsidR="00FD40B9" w:rsidRPr="00317562">
              <w:rPr>
                <w:rFonts w:cs="Arial"/>
                <w:color w:val="000000"/>
              </w:rPr>
              <w:t>0</w:t>
            </w:r>
            <w:r w:rsidR="00FD40B9" w:rsidRPr="00317562">
              <w:rPr>
                <w:rFonts w:eastAsia="MS Mincho" w:cs="Arial" w:hint="eastAsia"/>
                <w:color w:val="000000"/>
                <w:lang w:eastAsia="ja-JP"/>
              </w:rPr>
              <w:t>4</w:t>
            </w:r>
            <w:r w:rsidRPr="00317562">
              <w:rPr>
                <w:rFonts w:cs="Arial"/>
                <w:color w:val="000000"/>
              </w:rPr>
              <w:t>/20</w:t>
            </w:r>
            <w:r w:rsidR="00FD40B9" w:rsidRPr="00317562">
              <w:rPr>
                <w:rFonts w:eastAsia="MS Mincho" w:cs="Arial" w:hint="eastAsia"/>
                <w:color w:val="000000"/>
                <w:lang w:eastAsia="ja-JP"/>
              </w:rPr>
              <w:t>10</w:t>
            </w:r>
            <w:r w:rsidRPr="00317562">
              <w:rPr>
                <w:rFonts w:hint="eastAsia"/>
                <w:color w:val="000000"/>
                <w:lang w:eastAsia="ja-JP"/>
              </w:rPr>
              <w:t>)</w:t>
            </w:r>
          </w:p>
        </w:tc>
        <w:tc>
          <w:tcPr>
            <w:tcW w:w="4161" w:type="dxa"/>
          </w:tcPr>
          <w:p w:rsidR="00D52D9B" w:rsidRPr="00317562" w:rsidRDefault="008C3E28" w:rsidP="003D3D90">
            <w:pPr>
              <w:pStyle w:val="Tabletext"/>
              <w:rPr>
                <w:bCs/>
              </w:rPr>
            </w:pPr>
            <w:r w:rsidRPr="00317562">
              <w:rPr>
                <w:bCs/>
                <w:lang w:val="en-US"/>
              </w:rPr>
              <w:t xml:space="preserve">This Recommendation provides the </w:t>
            </w:r>
            <w:r w:rsidR="00FD40B9" w:rsidRPr="00317562">
              <w:rPr>
                <w:szCs w:val="22"/>
              </w:rPr>
              <w:t>characteristics</w:t>
            </w:r>
            <w:r w:rsidRPr="00317562">
              <w:rPr>
                <w:bCs/>
                <w:lang w:val="en-US"/>
              </w:rPr>
              <w:t xml:space="preserve"> of broadband radio local area networks (RLANs)</w:t>
            </w:r>
            <w:r w:rsidR="00FD40B9" w:rsidRPr="00317562">
              <w:rPr>
                <w:rFonts w:ascii="MS Mincho" w:eastAsia="MS Mincho" w:hAnsi="MS Mincho" w:hint="eastAsia"/>
                <w:bCs/>
                <w:lang w:val="en-US" w:eastAsia="ja-JP"/>
              </w:rPr>
              <w:t xml:space="preserve"> </w:t>
            </w:r>
            <w:r w:rsidR="00FD40B9" w:rsidRPr="00317562">
              <w:rPr>
                <w:szCs w:val="22"/>
              </w:rPr>
              <w:t>including technical parameters</w:t>
            </w:r>
            <w:r w:rsidRPr="00317562">
              <w:rPr>
                <w:bCs/>
                <w:lang w:val="en-US"/>
              </w:rPr>
              <w:t>, and information on RLAN standards and operational characteristics. Basic characteristics of broadband RLANs and general guidance for their system design are also addressed.</w:t>
            </w:r>
          </w:p>
        </w:tc>
      </w:tr>
      <w:tr w:rsidR="00D52D9B" w:rsidRPr="00546CFA" w:rsidTr="00317562">
        <w:tc>
          <w:tcPr>
            <w:tcW w:w="1188" w:type="dxa"/>
          </w:tcPr>
          <w:p w:rsidR="00D52D9B" w:rsidRPr="00546CFA" w:rsidRDefault="00D52D9B" w:rsidP="003D3D90">
            <w:pPr>
              <w:pStyle w:val="Tabletext"/>
            </w:pPr>
            <w:r w:rsidRPr="00546CFA">
              <w:rPr>
                <w:rFonts w:hint="eastAsia"/>
                <w:lang w:eastAsia="ja-JP"/>
              </w:rPr>
              <w:t>M</w:t>
            </w:r>
            <w:r w:rsidRPr="00546CFA">
              <w:rPr>
                <w:lang w:eastAsia="ja-JP"/>
              </w:rPr>
              <w:t>.</w:t>
            </w:r>
            <w:r w:rsidRPr="00546CFA">
              <w:rPr>
                <w:rFonts w:hint="eastAsia"/>
                <w:lang w:eastAsia="ja-JP"/>
              </w:rPr>
              <w:t>1651</w:t>
            </w:r>
          </w:p>
        </w:tc>
        <w:tc>
          <w:tcPr>
            <w:tcW w:w="4500" w:type="dxa"/>
          </w:tcPr>
          <w:p w:rsidR="00D52D9B" w:rsidRPr="00546CFA" w:rsidRDefault="00D52D9B" w:rsidP="003D3D90">
            <w:pPr>
              <w:pStyle w:val="Tabletext"/>
            </w:pPr>
            <w:r w:rsidRPr="00317562">
              <w:rPr>
                <w:color w:val="000000"/>
              </w:rPr>
              <w:t>A method for assessing the required spectrum for broadband nomadic wireless access systems including radio local area networks using the 5 GHz band</w:t>
            </w:r>
            <w:r w:rsidRPr="00317562">
              <w:rPr>
                <w:rFonts w:hint="eastAsia"/>
                <w:color w:val="000000"/>
                <w:lang w:eastAsia="ja-JP"/>
              </w:rPr>
              <w:t xml:space="preserve"> (</w:t>
            </w:r>
            <w:r w:rsidRPr="00317562">
              <w:rPr>
                <w:rFonts w:cs="Arial"/>
                <w:color w:val="000000"/>
              </w:rPr>
              <w:t>06/2003</w:t>
            </w:r>
            <w:r w:rsidRPr="00317562">
              <w:rPr>
                <w:rFonts w:hint="eastAsia"/>
                <w:color w:val="000000"/>
                <w:lang w:eastAsia="ja-JP"/>
              </w:rPr>
              <w:t>)</w:t>
            </w:r>
          </w:p>
        </w:tc>
        <w:tc>
          <w:tcPr>
            <w:tcW w:w="4161" w:type="dxa"/>
          </w:tcPr>
          <w:p w:rsidR="00D52D9B" w:rsidRPr="00317562" w:rsidRDefault="008C3E28" w:rsidP="003D3D90">
            <w:pPr>
              <w:pStyle w:val="Tabletext"/>
              <w:rPr>
                <w:bCs/>
              </w:rPr>
            </w:pPr>
            <w:r w:rsidRPr="00317562">
              <w:rPr>
                <w:bCs/>
                <w:lang w:val="en-US" w:eastAsia="ja-JP"/>
              </w:rPr>
              <w:t>T</w:t>
            </w:r>
            <w:r w:rsidRPr="00317562">
              <w:rPr>
                <w:rFonts w:hint="eastAsia"/>
                <w:bCs/>
                <w:lang w:val="en-US" w:eastAsia="ja-JP"/>
              </w:rPr>
              <w:t xml:space="preserve">his Recommendation provides a method </w:t>
            </w:r>
            <w:r w:rsidRPr="00317562">
              <w:rPr>
                <w:bCs/>
                <w:lang w:val="en-US" w:eastAsia="ja-JP"/>
              </w:rPr>
              <w:t xml:space="preserve">for </w:t>
            </w:r>
            <w:r w:rsidRPr="00317562">
              <w:rPr>
                <w:rFonts w:hint="eastAsia"/>
                <w:bCs/>
                <w:lang w:val="en-US" w:eastAsia="ja-JP"/>
              </w:rPr>
              <w:t xml:space="preserve">assessing the required spectrum for broadband nomadic wireless access (NWA) </w:t>
            </w:r>
            <w:r w:rsidRPr="00317562">
              <w:rPr>
                <w:bCs/>
                <w:lang w:val="en-US" w:eastAsia="ja-JP"/>
              </w:rPr>
              <w:t>systems</w:t>
            </w:r>
            <w:r w:rsidRPr="00317562">
              <w:rPr>
                <w:rFonts w:hint="eastAsia"/>
                <w:bCs/>
                <w:lang w:val="en-US" w:eastAsia="ja-JP"/>
              </w:rPr>
              <w:t xml:space="preserve"> including radio local area networks (RLANs). Annex </w:t>
            </w:r>
            <w:r w:rsidRPr="00317562">
              <w:rPr>
                <w:bCs/>
                <w:lang w:val="en-US" w:eastAsia="ja-JP"/>
              </w:rPr>
              <w:t xml:space="preserve">1 </w:t>
            </w:r>
            <w:r w:rsidRPr="00317562">
              <w:rPr>
                <w:rFonts w:hint="eastAsia"/>
                <w:bCs/>
                <w:lang w:val="en-US" w:eastAsia="ja-JP"/>
              </w:rPr>
              <w:t xml:space="preserve">gives </w:t>
            </w:r>
            <w:r w:rsidRPr="00317562">
              <w:rPr>
                <w:bCs/>
                <w:lang w:val="en-US" w:eastAsia="ja-JP"/>
              </w:rPr>
              <w:t xml:space="preserve">a </w:t>
            </w:r>
            <w:r w:rsidRPr="00317562">
              <w:rPr>
                <w:rFonts w:hint="eastAsia"/>
                <w:bCs/>
                <w:lang w:val="en-US" w:eastAsia="ja-JP"/>
              </w:rPr>
              <w:t xml:space="preserve">general description </w:t>
            </w:r>
            <w:r w:rsidRPr="00317562">
              <w:rPr>
                <w:bCs/>
                <w:lang w:val="en-US" w:eastAsia="ja-JP"/>
              </w:rPr>
              <w:t xml:space="preserve">of </w:t>
            </w:r>
            <w:r w:rsidRPr="00317562">
              <w:rPr>
                <w:rFonts w:hint="eastAsia"/>
                <w:bCs/>
                <w:lang w:val="en-US" w:eastAsia="ja-JP"/>
              </w:rPr>
              <w:t xml:space="preserve">RLANs, the deployment scenarios, </w:t>
            </w:r>
            <w:r w:rsidRPr="00317562">
              <w:rPr>
                <w:bCs/>
                <w:lang w:val="en-US" w:eastAsia="ja-JP"/>
              </w:rPr>
              <w:t xml:space="preserve">an </w:t>
            </w:r>
            <w:r w:rsidRPr="00317562">
              <w:rPr>
                <w:rFonts w:hint="eastAsia"/>
                <w:bCs/>
                <w:lang w:val="en-US" w:eastAsia="ja-JP"/>
              </w:rPr>
              <w:t xml:space="preserve">overview of the method for estimating the </w:t>
            </w:r>
            <w:r w:rsidRPr="00317562">
              <w:rPr>
                <w:bCs/>
                <w:lang w:val="en-US" w:eastAsia="ja-JP"/>
              </w:rPr>
              <w:t>required</w:t>
            </w:r>
            <w:r w:rsidRPr="00317562">
              <w:rPr>
                <w:rFonts w:hint="eastAsia"/>
                <w:bCs/>
                <w:lang w:val="en-US" w:eastAsia="ja-JP"/>
              </w:rPr>
              <w:t xml:space="preserve"> spectrum as well as an example calculation in the 5</w:t>
            </w:r>
            <w:r w:rsidRPr="00317562">
              <w:rPr>
                <w:bCs/>
                <w:lang w:val="en-US" w:eastAsia="ja-JP"/>
              </w:rPr>
              <w:t xml:space="preserve"> </w:t>
            </w:r>
            <w:r w:rsidRPr="00317562">
              <w:rPr>
                <w:rFonts w:hint="eastAsia"/>
                <w:bCs/>
                <w:lang w:val="en-US" w:eastAsia="ja-JP"/>
              </w:rPr>
              <w:t>GHz band.</w:t>
            </w:r>
          </w:p>
        </w:tc>
      </w:tr>
      <w:tr w:rsidR="00D52D9B" w:rsidRPr="00546CFA" w:rsidTr="00317562">
        <w:tc>
          <w:tcPr>
            <w:tcW w:w="1188" w:type="dxa"/>
          </w:tcPr>
          <w:p w:rsidR="00D52D9B" w:rsidRPr="00317562" w:rsidRDefault="00D52D9B" w:rsidP="003D3D90">
            <w:pPr>
              <w:pStyle w:val="Tabletext"/>
              <w:rPr>
                <w:rFonts w:eastAsia="MS Mincho"/>
              </w:rPr>
            </w:pPr>
            <w:r w:rsidRPr="00546CFA">
              <w:rPr>
                <w:rFonts w:hint="eastAsia"/>
                <w:lang w:eastAsia="ja-JP"/>
              </w:rPr>
              <w:t>M</w:t>
            </w:r>
            <w:r w:rsidRPr="00546CFA">
              <w:rPr>
                <w:lang w:eastAsia="ja-JP"/>
              </w:rPr>
              <w:t>.1</w:t>
            </w:r>
            <w:r w:rsidRPr="00546CFA">
              <w:rPr>
                <w:rFonts w:hint="eastAsia"/>
                <w:lang w:eastAsia="ja-JP"/>
              </w:rPr>
              <w:t>801</w:t>
            </w:r>
            <w:r w:rsidR="00A10F09" w:rsidRPr="00317562">
              <w:rPr>
                <w:rFonts w:eastAsia="MS Mincho" w:hint="eastAsia"/>
                <w:lang w:eastAsia="ja-JP"/>
              </w:rPr>
              <w:t>-1</w:t>
            </w:r>
          </w:p>
        </w:tc>
        <w:tc>
          <w:tcPr>
            <w:tcW w:w="4500" w:type="dxa"/>
          </w:tcPr>
          <w:p w:rsidR="00D52D9B" w:rsidRPr="00546CFA" w:rsidRDefault="00D52D9B" w:rsidP="003D3D90">
            <w:pPr>
              <w:pStyle w:val="Tabletext"/>
            </w:pPr>
            <w:r w:rsidRPr="00317562">
              <w:rPr>
                <w:bCs/>
                <w:lang w:val="en-US"/>
              </w:rPr>
              <w:t>Radio interface standards for broadband wireless access systems, including mobile and nomadic applications, in the mobile service operating below 6 GHz</w:t>
            </w:r>
            <w:r w:rsidRPr="00546CFA">
              <w:rPr>
                <w:rFonts w:hint="eastAsia"/>
                <w:lang w:eastAsia="ja-JP"/>
              </w:rPr>
              <w:t xml:space="preserve"> (</w:t>
            </w:r>
            <w:r w:rsidR="00A10F09" w:rsidRPr="00317562">
              <w:rPr>
                <w:rFonts w:eastAsia="MS Mincho" w:cs="Arial" w:hint="eastAsia"/>
                <w:color w:val="000000"/>
                <w:lang w:eastAsia="ja-JP"/>
              </w:rPr>
              <w:t>04</w:t>
            </w:r>
            <w:r w:rsidRPr="00317562">
              <w:rPr>
                <w:rFonts w:cs="Arial"/>
                <w:color w:val="000000"/>
              </w:rPr>
              <w:t>/20</w:t>
            </w:r>
            <w:r w:rsidR="00A10F09" w:rsidRPr="00317562">
              <w:rPr>
                <w:rFonts w:eastAsia="MS Mincho" w:cs="Arial" w:hint="eastAsia"/>
                <w:color w:val="000000"/>
                <w:lang w:eastAsia="ja-JP"/>
              </w:rPr>
              <w:t>10</w:t>
            </w:r>
            <w:r w:rsidRPr="00546CFA">
              <w:rPr>
                <w:rFonts w:hint="eastAsia"/>
                <w:lang w:eastAsia="ja-JP"/>
              </w:rPr>
              <w:t>)</w:t>
            </w:r>
          </w:p>
        </w:tc>
        <w:tc>
          <w:tcPr>
            <w:tcW w:w="4161" w:type="dxa"/>
          </w:tcPr>
          <w:p w:rsidR="00BF5AA7" w:rsidRPr="00317562" w:rsidRDefault="00BF5AA7" w:rsidP="003D3D90">
            <w:pPr>
              <w:pStyle w:val="Tabletext"/>
              <w:rPr>
                <w:bCs/>
                <w:lang w:val="en-US"/>
              </w:rPr>
            </w:pPr>
            <w:r w:rsidRPr="00317562">
              <w:rPr>
                <w:bCs/>
                <w:lang w:val="en-US"/>
              </w:rPr>
              <w:t>This Recommendation identifies specific radio interface standards for BWA systems in the mobile service operating below 6 GHz. The standards included in this Recommendation are capable of supporting users at broadband data rates, taking into account the ITU</w:t>
            </w:r>
            <w:r w:rsidRPr="00317562">
              <w:rPr>
                <w:bCs/>
                <w:lang w:val="en-US"/>
              </w:rPr>
              <w:noBreakHyphen/>
              <w:t>R definitions of “wireless access” and “broadband wireless access” found in Recommendation ITU</w:t>
            </w:r>
            <w:r w:rsidRPr="00317562">
              <w:rPr>
                <w:bCs/>
                <w:lang w:val="en-US"/>
              </w:rPr>
              <w:noBreakHyphen/>
              <w:t>R F.1399.</w:t>
            </w:r>
          </w:p>
          <w:p w:rsidR="00E4273B" w:rsidRDefault="00E4273B" w:rsidP="003D3D90">
            <w:pPr>
              <w:pStyle w:val="Tabletext"/>
              <w:rPr>
                <w:bCs/>
                <w:lang w:val="en-US"/>
              </w:rPr>
            </w:pPr>
          </w:p>
          <w:p w:rsidR="00D52D9B" w:rsidRPr="00317562" w:rsidRDefault="00BF5AA7" w:rsidP="003D3D90">
            <w:pPr>
              <w:pStyle w:val="Tabletext"/>
              <w:rPr>
                <w:bCs/>
              </w:rPr>
            </w:pPr>
            <w:r w:rsidRPr="00317562">
              <w:rPr>
                <w:bCs/>
                <w:lang w:val="en-US"/>
              </w:rPr>
              <w:t>This Recommendation is not intended to deal with the identification of suitable frequency bands for BWA systems, nor with any regulatory issues</w:t>
            </w:r>
            <w:r w:rsidR="00D76408" w:rsidRPr="00317562">
              <w:rPr>
                <w:bCs/>
                <w:lang w:val="en-US"/>
              </w:rPr>
              <w:t>.</w:t>
            </w:r>
          </w:p>
        </w:tc>
      </w:tr>
    </w:tbl>
    <w:p w:rsidR="002F1D79" w:rsidRPr="00083C81" w:rsidRDefault="002F1D79" w:rsidP="002F1D79">
      <w:pPr>
        <w:rPr>
          <w:lang w:eastAsia="ja-JP"/>
        </w:rPr>
      </w:pPr>
      <w:r w:rsidRPr="00083C81">
        <w:t xml:space="preserve">Section </w:t>
      </w:r>
      <w:r w:rsidRPr="00083C81">
        <w:rPr>
          <w:rFonts w:hint="eastAsia"/>
          <w:lang w:eastAsia="ja-JP"/>
        </w:rPr>
        <w:t>1C2</w:t>
      </w:r>
      <w:r>
        <w:rPr>
          <w:lang w:eastAsia="ja-JP"/>
        </w:rPr>
        <w:tab/>
      </w:r>
      <w:r w:rsidRPr="00083C81">
        <w:tab/>
      </w:r>
      <w:r w:rsidRPr="00083C81">
        <w:rPr>
          <w:rFonts w:hint="eastAsia"/>
          <w:lang w:eastAsia="ja-JP"/>
        </w:rPr>
        <w:t>Requirements and criteria for frequency sharing with other radio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D52D9B" w:rsidRPr="00546CFA" w:rsidTr="00317562">
        <w:tc>
          <w:tcPr>
            <w:tcW w:w="1188" w:type="dxa"/>
          </w:tcPr>
          <w:p w:rsidR="00D52D9B" w:rsidRPr="00546CFA" w:rsidRDefault="00D52D9B" w:rsidP="003D3D90">
            <w:pPr>
              <w:pStyle w:val="Tabletext"/>
            </w:pPr>
            <w:r w:rsidRPr="00546CFA">
              <w:rPr>
                <w:rFonts w:hint="eastAsia"/>
                <w:lang w:eastAsia="ja-JP"/>
              </w:rPr>
              <w:t>M</w:t>
            </w:r>
            <w:r w:rsidRPr="00546CFA">
              <w:rPr>
                <w:lang w:eastAsia="ja-JP"/>
              </w:rPr>
              <w:t>.</w:t>
            </w:r>
            <w:r w:rsidRPr="00546CFA">
              <w:rPr>
                <w:rFonts w:hint="eastAsia"/>
                <w:lang w:eastAsia="ja-JP"/>
              </w:rPr>
              <w:t>1454</w:t>
            </w:r>
          </w:p>
        </w:tc>
        <w:tc>
          <w:tcPr>
            <w:tcW w:w="4500" w:type="dxa"/>
          </w:tcPr>
          <w:p w:rsidR="00D52D9B" w:rsidRPr="00546CFA" w:rsidRDefault="00D52D9B" w:rsidP="003D3D90">
            <w:pPr>
              <w:pStyle w:val="Tabletext"/>
            </w:pPr>
            <w:proofErr w:type="spellStart"/>
            <w:r w:rsidRPr="00317562">
              <w:rPr>
                <w:color w:val="000000"/>
              </w:rPr>
              <w:t>E.i.r.p</w:t>
            </w:r>
            <w:proofErr w:type="spellEnd"/>
            <w:r w:rsidRPr="00317562">
              <w:rPr>
                <w:color w:val="000000"/>
              </w:rPr>
              <w:t>. density limit and operational restrictions for RLANS or other wireless access transmitters in order to ensure the protection of feeder links of non-geostationary systems in the mobile-satellite service in the frequency band 5 150-5 250 MHz</w:t>
            </w:r>
            <w:r w:rsidRPr="00546CFA">
              <w:t xml:space="preserve"> </w:t>
            </w:r>
            <w:r w:rsidRPr="00546CFA">
              <w:rPr>
                <w:rFonts w:hint="eastAsia"/>
                <w:lang w:eastAsia="ja-JP"/>
              </w:rPr>
              <w:t>(</w:t>
            </w:r>
            <w:r w:rsidRPr="00317562">
              <w:rPr>
                <w:rFonts w:cs="Arial"/>
                <w:color w:val="000000"/>
              </w:rPr>
              <w:t>05/2000</w:t>
            </w:r>
            <w:r w:rsidRPr="00546CFA">
              <w:rPr>
                <w:rFonts w:hint="eastAsia"/>
                <w:lang w:eastAsia="ja-JP"/>
              </w:rPr>
              <w:t>)</w:t>
            </w:r>
          </w:p>
        </w:tc>
        <w:tc>
          <w:tcPr>
            <w:tcW w:w="4161" w:type="dxa"/>
          </w:tcPr>
          <w:p w:rsidR="00D52D9B" w:rsidRPr="00317562" w:rsidRDefault="00BF5AA7" w:rsidP="003D3D90">
            <w:pPr>
              <w:pStyle w:val="Tabletext"/>
              <w:rPr>
                <w:bCs/>
              </w:rPr>
            </w:pPr>
            <w:r w:rsidRPr="00317562">
              <w:rPr>
                <w:bCs/>
              </w:rPr>
              <w:t xml:space="preserve">This Recommendation recommends the mean </w:t>
            </w:r>
            <w:proofErr w:type="spellStart"/>
            <w:r w:rsidRPr="00317562">
              <w:rPr>
                <w:bCs/>
              </w:rPr>
              <w:t>e.i.r.p</w:t>
            </w:r>
            <w:proofErr w:type="spellEnd"/>
            <w:r w:rsidRPr="00317562">
              <w:rPr>
                <w:bCs/>
              </w:rPr>
              <w:t xml:space="preserve">. density limit and operational restrictions for RLANS or other wireless access transmitters in order to ensure the protection of feeder links of non-geostationary systems in the mobile-satellite service in the frequency band 5 150-5 250 </w:t>
            </w:r>
            <w:proofErr w:type="spellStart"/>
            <w:r w:rsidRPr="00317562">
              <w:rPr>
                <w:bCs/>
              </w:rPr>
              <w:t>MHz.</w:t>
            </w:r>
            <w:proofErr w:type="spellEnd"/>
            <w:r w:rsidRPr="00317562">
              <w:rPr>
                <w:bCs/>
              </w:rPr>
              <w:t xml:space="preserve"> It includes the methodology and parameters used in the sharing studies and provides suggestions for implementing mitigation techniques to further reduce interference into FSS systems from RLANs</w:t>
            </w:r>
            <w:bookmarkStart w:id="1" w:name="_F.595-9:_This_Recommendation_provid"/>
            <w:bookmarkEnd w:id="1"/>
            <w:r w:rsidRPr="00317562">
              <w:rPr>
                <w:rFonts w:hint="eastAsia"/>
                <w:bCs/>
                <w:lang w:eastAsia="ja-JP"/>
              </w:rPr>
              <w:t>.</w:t>
            </w:r>
          </w:p>
        </w:tc>
      </w:tr>
    </w:tbl>
    <w:p w:rsidR="002F1D79" w:rsidRDefault="00E427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rsidRPr="00D52D9B">
              <w:lastRenderedPageBreak/>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D52D9B" w:rsidRPr="00546CFA" w:rsidTr="00317562">
        <w:tc>
          <w:tcPr>
            <w:tcW w:w="1188" w:type="dxa"/>
          </w:tcPr>
          <w:p w:rsidR="00D52D9B" w:rsidRPr="00546CFA" w:rsidRDefault="00D52D9B" w:rsidP="003D3D90">
            <w:pPr>
              <w:pStyle w:val="Tabletext"/>
            </w:pPr>
            <w:r w:rsidRPr="00546CFA">
              <w:rPr>
                <w:rFonts w:hint="eastAsia"/>
                <w:lang w:eastAsia="ja-JP"/>
              </w:rPr>
              <w:t>M</w:t>
            </w:r>
            <w:r w:rsidRPr="00546CFA">
              <w:rPr>
                <w:lang w:eastAsia="ja-JP"/>
              </w:rPr>
              <w:t>.1</w:t>
            </w:r>
            <w:r w:rsidRPr="00546CFA">
              <w:rPr>
                <w:rFonts w:hint="eastAsia"/>
                <w:lang w:eastAsia="ja-JP"/>
              </w:rPr>
              <w:t>652</w:t>
            </w:r>
          </w:p>
        </w:tc>
        <w:tc>
          <w:tcPr>
            <w:tcW w:w="4500" w:type="dxa"/>
          </w:tcPr>
          <w:p w:rsidR="00D52D9B" w:rsidRPr="00546CFA" w:rsidRDefault="00D52D9B" w:rsidP="003D3D90">
            <w:pPr>
              <w:pStyle w:val="Tabletext"/>
            </w:pPr>
            <w:r w:rsidRPr="00317562">
              <w:rPr>
                <w:color w:val="000000"/>
              </w:rPr>
              <w:t xml:space="preserve">Dynamic frequency selection (DFS) in wireless access systems including radio local area networks for the purpose of protecting the </w:t>
            </w:r>
            <w:proofErr w:type="spellStart"/>
            <w:r w:rsidRPr="00317562">
              <w:rPr>
                <w:color w:val="000000"/>
              </w:rPr>
              <w:t>radiodetermination</w:t>
            </w:r>
            <w:proofErr w:type="spellEnd"/>
            <w:r w:rsidRPr="00317562">
              <w:rPr>
                <w:color w:val="000000"/>
              </w:rPr>
              <w:t xml:space="preserve"> service in the 5 GHz band</w:t>
            </w:r>
            <w:r w:rsidRPr="00546CFA">
              <w:t xml:space="preserve"> </w:t>
            </w:r>
            <w:r w:rsidRPr="00546CFA">
              <w:rPr>
                <w:rFonts w:hint="eastAsia"/>
                <w:lang w:eastAsia="ja-JP"/>
              </w:rPr>
              <w:t>(</w:t>
            </w:r>
            <w:r w:rsidRPr="00317562">
              <w:rPr>
                <w:rFonts w:cs="Arial"/>
                <w:color w:val="000000"/>
              </w:rPr>
              <w:t>06/2003</w:t>
            </w:r>
            <w:r w:rsidRPr="00546CFA">
              <w:rPr>
                <w:rFonts w:hint="eastAsia"/>
                <w:lang w:eastAsia="ja-JP"/>
              </w:rPr>
              <w:t>)</w:t>
            </w:r>
          </w:p>
        </w:tc>
        <w:tc>
          <w:tcPr>
            <w:tcW w:w="4161" w:type="dxa"/>
          </w:tcPr>
          <w:p w:rsidR="00D52D9B" w:rsidRPr="00317562" w:rsidRDefault="008C3E28" w:rsidP="003D3D90">
            <w:pPr>
              <w:pStyle w:val="Tabletext"/>
              <w:rPr>
                <w:bCs/>
              </w:rPr>
            </w:pPr>
            <w:r w:rsidRPr="00317562">
              <w:rPr>
                <w:bCs/>
              </w:rPr>
              <w:t>This Recommendation recommends mitigation techniques, specifically dynamic frequency selection (DFS), for wireless access systems, including RLANs, in the bands used by radars at 5 GHz to facilitate sharing with radars. This Recommendation also includes specific detection, operational and response requirements, and methodologies for sharing studies.</w:t>
            </w:r>
          </w:p>
        </w:tc>
      </w:tr>
      <w:tr w:rsidR="00D52D9B" w:rsidRPr="00546CFA" w:rsidTr="00317562">
        <w:tc>
          <w:tcPr>
            <w:tcW w:w="1188" w:type="dxa"/>
          </w:tcPr>
          <w:p w:rsidR="00D52D9B" w:rsidRPr="00546CFA" w:rsidRDefault="00D52D9B" w:rsidP="003D3D90">
            <w:pPr>
              <w:pStyle w:val="Tabletext"/>
            </w:pPr>
            <w:r w:rsidRPr="00546CFA">
              <w:rPr>
                <w:rFonts w:hint="eastAsia"/>
                <w:lang w:eastAsia="ja-JP"/>
              </w:rPr>
              <w:t>M</w:t>
            </w:r>
            <w:r w:rsidRPr="00546CFA">
              <w:rPr>
                <w:lang w:eastAsia="ja-JP"/>
              </w:rPr>
              <w:t>.1</w:t>
            </w:r>
            <w:r w:rsidRPr="00546CFA">
              <w:rPr>
                <w:rFonts w:hint="eastAsia"/>
                <w:lang w:eastAsia="ja-JP"/>
              </w:rPr>
              <w:t>653</w:t>
            </w:r>
          </w:p>
        </w:tc>
        <w:tc>
          <w:tcPr>
            <w:tcW w:w="4500" w:type="dxa"/>
          </w:tcPr>
          <w:p w:rsidR="00D52D9B" w:rsidRPr="00546CFA" w:rsidRDefault="00D52D9B" w:rsidP="003D3D90">
            <w:pPr>
              <w:pStyle w:val="Tabletext"/>
            </w:pPr>
            <w:r w:rsidRPr="00546CFA">
              <w:t>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5 460-5 725 MHz range</w:t>
            </w:r>
            <w:r w:rsidRPr="00546CFA">
              <w:rPr>
                <w:rFonts w:hint="eastAsia"/>
                <w:lang w:eastAsia="ja-JP"/>
              </w:rPr>
              <w:t xml:space="preserve"> (</w:t>
            </w:r>
            <w:r w:rsidRPr="00317562">
              <w:rPr>
                <w:rFonts w:cs="Arial"/>
                <w:color w:val="000000"/>
              </w:rPr>
              <w:t>06/2003</w:t>
            </w:r>
            <w:r w:rsidRPr="00546CFA">
              <w:rPr>
                <w:rFonts w:hint="eastAsia"/>
                <w:lang w:eastAsia="ja-JP"/>
              </w:rPr>
              <w:t>)</w:t>
            </w:r>
          </w:p>
        </w:tc>
        <w:tc>
          <w:tcPr>
            <w:tcW w:w="4161" w:type="dxa"/>
          </w:tcPr>
          <w:p w:rsidR="00D52D9B" w:rsidRPr="00317562" w:rsidRDefault="00BF5AA7" w:rsidP="003D3D90">
            <w:pPr>
              <w:pStyle w:val="Tabletext"/>
              <w:rPr>
                <w:bCs/>
              </w:rPr>
            </w:pPr>
            <w:r w:rsidRPr="00317562">
              <w:rPr>
                <w:bCs/>
              </w:rPr>
              <w:t>This Recommendation recommends operational and deployment requirements for wireless access systems including RLANs in the mobile service to facilitate sharing between these systems and systems in the Earth exploration-satellite service (active) and the space research service (active) in the band 5 470-5 570 MHz within the 5 460-5 725 MHz range. This Recommendation also includes methodology and parameters used in sharing studies.</w:t>
            </w:r>
          </w:p>
        </w:tc>
      </w:tr>
      <w:tr w:rsidR="00D52D9B" w:rsidRPr="00546CFA" w:rsidTr="00317562">
        <w:tc>
          <w:tcPr>
            <w:tcW w:w="1188" w:type="dxa"/>
          </w:tcPr>
          <w:p w:rsidR="00D52D9B" w:rsidRPr="00546CFA" w:rsidRDefault="00D52D9B" w:rsidP="003D3D90">
            <w:pPr>
              <w:pStyle w:val="Tabletext"/>
            </w:pPr>
            <w:r w:rsidRPr="00546CFA">
              <w:rPr>
                <w:rFonts w:hint="eastAsia"/>
                <w:lang w:eastAsia="ja-JP"/>
              </w:rPr>
              <w:t>M.1739</w:t>
            </w:r>
          </w:p>
        </w:tc>
        <w:tc>
          <w:tcPr>
            <w:tcW w:w="4500" w:type="dxa"/>
          </w:tcPr>
          <w:p w:rsidR="00D52D9B" w:rsidRPr="00546CFA" w:rsidRDefault="00D52D9B" w:rsidP="003D3D90">
            <w:pPr>
              <w:pStyle w:val="Tabletext"/>
            </w:pPr>
            <w:r w:rsidRPr="00546CFA">
              <w:t>Protection criteria for wireless access systems, including radio local area networks, operating in the mobile service in accordance with Resolution 229 (WRC-03) in the bands 5 150-5 250 MHz, 5 250-5 350 MHz and 5 470-5 725 MHz</w:t>
            </w:r>
            <w:r w:rsidRPr="00546CFA">
              <w:rPr>
                <w:rFonts w:hint="eastAsia"/>
                <w:lang w:eastAsia="ja-JP"/>
              </w:rPr>
              <w:t xml:space="preserve"> (</w:t>
            </w:r>
            <w:r w:rsidRPr="00317562">
              <w:rPr>
                <w:rFonts w:cs="Arial"/>
                <w:color w:val="000000"/>
              </w:rPr>
              <w:t>03/2006</w:t>
            </w:r>
            <w:r w:rsidRPr="00546CFA">
              <w:rPr>
                <w:rFonts w:hint="eastAsia"/>
                <w:lang w:eastAsia="ja-JP"/>
              </w:rPr>
              <w:t>)</w:t>
            </w:r>
          </w:p>
        </w:tc>
        <w:tc>
          <w:tcPr>
            <w:tcW w:w="4161" w:type="dxa"/>
          </w:tcPr>
          <w:p w:rsidR="00D52D9B" w:rsidRPr="00317562" w:rsidRDefault="00BF5AA7" w:rsidP="003D3D90">
            <w:pPr>
              <w:pStyle w:val="Tabletext"/>
              <w:rPr>
                <w:bCs/>
              </w:rPr>
            </w:pPr>
            <w:r w:rsidRPr="00317562">
              <w:rPr>
                <w:bCs/>
              </w:rPr>
              <w:t>This Recommendation provides protection criteria for wireless access systems, including radio local area networks (WAS/RLAN), operating in the mobile service in accordance with Resolution 229 (WRC-03), for the purposes of carrying out compatibility studies with services or applications from which WAS/RLAN systems are to be protected.</w:t>
            </w:r>
          </w:p>
        </w:tc>
      </w:tr>
    </w:tbl>
    <w:p w:rsidR="00700489" w:rsidRDefault="00700489" w:rsidP="003D3D90">
      <w:pPr>
        <w:pStyle w:val="Tabletext"/>
      </w:pPr>
    </w:p>
    <w:p w:rsidR="008C3E28" w:rsidRDefault="008C3E28" w:rsidP="00AB1B83">
      <w:pPr>
        <w:pStyle w:val="Heading1"/>
        <w:spacing w:before="160" w:after="120"/>
        <w:rPr>
          <w:rFonts w:ascii="Times New Roman" w:hAnsi="Times New Roman" w:cs="Times New Roman"/>
          <w:sz w:val="24"/>
          <w:szCs w:val="24"/>
        </w:rPr>
      </w:pPr>
      <w:r w:rsidRPr="00AB1B83">
        <w:rPr>
          <w:rFonts w:ascii="Times New Roman" w:hAnsi="Times New Roman" w:cs="Times New Roman"/>
          <w:sz w:val="24"/>
          <w:szCs w:val="24"/>
        </w:rPr>
        <w:t xml:space="preserve">Section </w:t>
      </w:r>
      <w:r w:rsidRPr="00AB1B83">
        <w:rPr>
          <w:rFonts w:ascii="Times New Roman" w:hAnsi="Times New Roman" w:cs="Times New Roman" w:hint="eastAsia"/>
          <w:sz w:val="24"/>
          <w:szCs w:val="24"/>
        </w:rPr>
        <w:t>1D</w:t>
      </w:r>
      <w:r w:rsidRPr="00AB1B83">
        <w:rPr>
          <w:rFonts w:ascii="Times New Roman" w:hAnsi="Times New Roman" w:cs="Times New Roman"/>
          <w:sz w:val="24"/>
          <w:szCs w:val="24"/>
        </w:rPr>
        <w:tab/>
      </w:r>
      <w:r w:rsidRPr="00AB1B83">
        <w:rPr>
          <w:rFonts w:ascii="Times New Roman" w:hAnsi="Times New Roman" w:cs="Times New Roman"/>
          <w:sz w:val="24"/>
          <w:szCs w:val="24"/>
        </w:rPr>
        <w:tab/>
      </w:r>
      <w:r w:rsidRPr="00AB1B83">
        <w:rPr>
          <w:rFonts w:ascii="Times New Roman" w:hAnsi="Times New Roman" w:cs="Times New Roman" w:hint="eastAsia"/>
          <w:sz w:val="24"/>
          <w:szCs w:val="24"/>
        </w:rPr>
        <w:t>Special applications of the land mobile service</w:t>
      </w:r>
    </w:p>
    <w:p w:rsidR="002F1D79" w:rsidRPr="00083C81" w:rsidRDefault="002F1D79" w:rsidP="002F1D79">
      <w:pPr>
        <w:rPr>
          <w:szCs w:val="24"/>
          <w:lang w:eastAsia="ja-JP"/>
        </w:rPr>
      </w:pPr>
      <w:r w:rsidRPr="00083C81">
        <w:rPr>
          <w:szCs w:val="24"/>
        </w:rPr>
        <w:t xml:space="preserve">Section </w:t>
      </w:r>
      <w:r w:rsidRPr="00083C81">
        <w:rPr>
          <w:rFonts w:hint="eastAsia"/>
          <w:szCs w:val="24"/>
          <w:lang w:eastAsia="ja-JP"/>
        </w:rPr>
        <w:t>1D</w:t>
      </w:r>
      <w:r w:rsidRPr="00083C81">
        <w:rPr>
          <w:szCs w:val="24"/>
        </w:rPr>
        <w:t>1</w:t>
      </w:r>
      <w:r w:rsidRPr="00083C81">
        <w:rPr>
          <w:szCs w:val="24"/>
        </w:rPr>
        <w:tab/>
      </w:r>
      <w:r w:rsidRPr="00083C81">
        <w:rPr>
          <w:rFonts w:hint="eastAsia"/>
          <w:szCs w:val="24"/>
          <w:lang w:eastAsia="ja-JP"/>
        </w:rPr>
        <w:t>Intelligent transport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EC5699">
        <w:trPr>
          <w:cantSplit/>
          <w:tblHeader/>
        </w:trPr>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EC5699">
        <w:trPr>
          <w:cantSplit/>
        </w:trPr>
        <w:tc>
          <w:tcPr>
            <w:tcW w:w="1188" w:type="dxa"/>
          </w:tcPr>
          <w:p w:rsidR="00D52D9B" w:rsidRPr="00546CFA" w:rsidRDefault="003332BB" w:rsidP="003D3D90">
            <w:pPr>
              <w:pStyle w:val="Tabletext"/>
            </w:pPr>
            <w:r w:rsidRPr="00546CFA">
              <w:rPr>
                <w:rFonts w:hint="eastAsia"/>
                <w:lang w:eastAsia="ja-JP"/>
              </w:rPr>
              <w:t>M</w:t>
            </w:r>
            <w:r w:rsidRPr="00546CFA">
              <w:rPr>
                <w:lang w:eastAsia="ja-JP"/>
              </w:rPr>
              <w:t>.1</w:t>
            </w:r>
            <w:r w:rsidRPr="00546CFA">
              <w:rPr>
                <w:rFonts w:hint="eastAsia"/>
                <w:lang w:eastAsia="ja-JP"/>
              </w:rPr>
              <w:t>307</w:t>
            </w:r>
          </w:p>
        </w:tc>
        <w:tc>
          <w:tcPr>
            <w:tcW w:w="4500" w:type="dxa"/>
          </w:tcPr>
          <w:p w:rsidR="00D52D9B" w:rsidRPr="00546CFA" w:rsidRDefault="003332BB" w:rsidP="003D3D90">
            <w:pPr>
              <w:pStyle w:val="Tabletext"/>
            </w:pPr>
            <w:r w:rsidRPr="00317562">
              <w:rPr>
                <w:color w:val="000000"/>
              </w:rPr>
              <w:t>Automatic determination of location and guidance in the land mobile services</w:t>
            </w:r>
            <w:r w:rsidRPr="00317562">
              <w:rPr>
                <w:rFonts w:hint="eastAsia"/>
                <w:color w:val="000000"/>
                <w:lang w:eastAsia="ja-JP"/>
              </w:rPr>
              <w:t xml:space="preserve"> (</w:t>
            </w:r>
            <w:r w:rsidRPr="00317562">
              <w:rPr>
                <w:rFonts w:cs="Arial"/>
                <w:color w:val="000000"/>
              </w:rPr>
              <w:t>10/1997</w:t>
            </w:r>
            <w:r w:rsidRPr="00317562">
              <w:rPr>
                <w:rFonts w:hint="eastAsia"/>
                <w:color w:val="000000"/>
                <w:lang w:eastAsia="ja-JP"/>
              </w:rPr>
              <w:t>)</w:t>
            </w:r>
          </w:p>
        </w:tc>
        <w:tc>
          <w:tcPr>
            <w:tcW w:w="4161" w:type="dxa"/>
          </w:tcPr>
          <w:p w:rsidR="00D52D9B" w:rsidRPr="00546CFA" w:rsidRDefault="003332BB" w:rsidP="003D3D90">
            <w:pPr>
              <w:pStyle w:val="Tabletext"/>
            </w:pPr>
            <w:r w:rsidRPr="00546CFA">
              <w:t>The ability to automatically determine location and to provide guidance has become increasingly important over at least the last decade and a half. This trend is likely to continue, if not accelerate, in the land mobile services. Further, various automatic determination of location and guidance (ADLG) techniques promise to play a major role in the Transport Information and Control System (TICS). This Recommendation presents a general overview of ADLG as well as technical information and examples of existing systems.</w:t>
            </w:r>
          </w:p>
        </w:tc>
      </w:tr>
      <w:tr w:rsidR="00D52D9B" w:rsidRPr="00546CFA" w:rsidTr="00EC5699">
        <w:trPr>
          <w:cantSplit/>
        </w:trPr>
        <w:tc>
          <w:tcPr>
            <w:tcW w:w="1188" w:type="dxa"/>
          </w:tcPr>
          <w:p w:rsidR="00D52D9B" w:rsidRPr="00546CFA" w:rsidRDefault="00D52D9B" w:rsidP="003D3D90">
            <w:pPr>
              <w:pStyle w:val="Tabletext"/>
            </w:pPr>
          </w:p>
        </w:tc>
        <w:tc>
          <w:tcPr>
            <w:tcW w:w="4500" w:type="dxa"/>
          </w:tcPr>
          <w:p w:rsidR="00D52D9B" w:rsidRPr="00546CFA" w:rsidRDefault="00D52D9B" w:rsidP="003D3D90">
            <w:pPr>
              <w:pStyle w:val="Tabletext"/>
            </w:pPr>
          </w:p>
        </w:tc>
        <w:tc>
          <w:tcPr>
            <w:tcW w:w="4161" w:type="dxa"/>
          </w:tcPr>
          <w:p w:rsidR="00D52D9B" w:rsidRPr="00546CFA" w:rsidRDefault="00D52D9B" w:rsidP="003D3D90">
            <w:pPr>
              <w:pStyle w:val="Tabletext"/>
            </w:pPr>
          </w:p>
        </w:tc>
      </w:tr>
      <w:tr w:rsidR="00D52D9B" w:rsidRPr="00546CFA" w:rsidTr="00317562">
        <w:tc>
          <w:tcPr>
            <w:tcW w:w="1188" w:type="dxa"/>
          </w:tcPr>
          <w:p w:rsidR="00D52D9B" w:rsidRPr="00317562" w:rsidRDefault="003332BB" w:rsidP="003D3D90">
            <w:pPr>
              <w:pStyle w:val="Tabletext"/>
              <w:rPr>
                <w:rFonts w:eastAsia="MS Mincho"/>
              </w:rPr>
            </w:pPr>
            <w:r w:rsidRPr="00546CFA">
              <w:rPr>
                <w:rFonts w:hint="eastAsia"/>
                <w:lang w:eastAsia="ja-JP"/>
              </w:rPr>
              <w:t>M</w:t>
            </w:r>
            <w:r w:rsidRPr="00546CFA">
              <w:rPr>
                <w:lang w:eastAsia="ja-JP"/>
              </w:rPr>
              <w:t>.</w:t>
            </w:r>
            <w:r w:rsidRPr="00546CFA">
              <w:rPr>
                <w:rFonts w:hint="eastAsia"/>
                <w:lang w:eastAsia="ja-JP"/>
              </w:rPr>
              <w:t>1452</w:t>
            </w:r>
            <w:r w:rsidR="0080604C" w:rsidRPr="00317562">
              <w:rPr>
                <w:rFonts w:eastAsia="MS Mincho" w:hint="eastAsia"/>
                <w:lang w:eastAsia="ja-JP"/>
              </w:rPr>
              <w:t>-1</w:t>
            </w:r>
          </w:p>
        </w:tc>
        <w:tc>
          <w:tcPr>
            <w:tcW w:w="4500" w:type="dxa"/>
          </w:tcPr>
          <w:p w:rsidR="00D52D9B" w:rsidRPr="00317562" w:rsidRDefault="0080604C" w:rsidP="00636D50">
            <w:pPr>
              <w:pStyle w:val="Tabletext"/>
              <w:rPr>
                <w:rFonts w:eastAsia="MS Mincho"/>
              </w:rPr>
            </w:pPr>
            <w:r w:rsidRPr="00A1548E">
              <w:t xml:space="preserve">Millimetre wave </w:t>
            </w:r>
            <w:proofErr w:type="spellStart"/>
            <w:r w:rsidRPr="00A1548E">
              <w:t>radiocommunication</w:t>
            </w:r>
            <w:proofErr w:type="spellEnd"/>
            <w:r w:rsidRPr="00A1548E">
              <w:t xml:space="preserve"> systems for intelligent transport system applications</w:t>
            </w:r>
            <w:r w:rsidRPr="00317562" w:rsidDel="0080604C">
              <w:rPr>
                <w:color w:val="000000"/>
              </w:rPr>
              <w:t xml:space="preserve"> </w:t>
            </w:r>
            <w:r w:rsidR="003332BB" w:rsidRPr="00546CFA">
              <w:rPr>
                <w:rFonts w:hint="eastAsia"/>
                <w:lang w:eastAsia="ja-JP"/>
              </w:rPr>
              <w:lastRenderedPageBreak/>
              <w:t>(</w:t>
            </w:r>
            <w:r w:rsidRPr="00317562">
              <w:rPr>
                <w:rFonts w:eastAsia="MS Mincho" w:cs="Arial" w:hint="eastAsia"/>
                <w:color w:val="000000"/>
                <w:lang w:eastAsia="ja-JP"/>
              </w:rPr>
              <w:t>10</w:t>
            </w:r>
            <w:r w:rsidR="003332BB" w:rsidRPr="00317562">
              <w:rPr>
                <w:rFonts w:cs="Arial"/>
                <w:color w:val="000000"/>
              </w:rPr>
              <w:t>/</w:t>
            </w:r>
            <w:r w:rsidRPr="00317562">
              <w:rPr>
                <w:rFonts w:cs="Arial"/>
                <w:color w:val="000000"/>
              </w:rPr>
              <w:t>200</w:t>
            </w:r>
            <w:r w:rsidRPr="00317562">
              <w:rPr>
                <w:rFonts w:eastAsia="MS Mincho" w:cs="Arial" w:hint="eastAsia"/>
                <w:color w:val="000000"/>
                <w:lang w:eastAsia="ja-JP"/>
              </w:rPr>
              <w:t>9</w:t>
            </w:r>
            <w:r w:rsidR="003332BB" w:rsidRPr="00546CFA">
              <w:rPr>
                <w:rFonts w:hint="eastAsia"/>
                <w:lang w:eastAsia="ja-JP"/>
              </w:rPr>
              <w:t>)</w:t>
            </w:r>
            <w:r w:rsidRPr="00317562">
              <w:rPr>
                <w:rFonts w:ascii="MS Mincho" w:eastAsia="MS Mincho" w:hAnsi="MS Mincho" w:hint="eastAsia"/>
                <w:lang w:eastAsia="ja-JP"/>
              </w:rPr>
              <w:t xml:space="preserve"> </w:t>
            </w:r>
          </w:p>
        </w:tc>
        <w:tc>
          <w:tcPr>
            <w:tcW w:w="4161" w:type="dxa"/>
          </w:tcPr>
          <w:p w:rsidR="00D52D9B" w:rsidRPr="00546CFA" w:rsidRDefault="00BF5AA7" w:rsidP="003D3D90">
            <w:pPr>
              <w:pStyle w:val="Tabletext"/>
            </w:pPr>
            <w:r w:rsidRPr="00546CFA">
              <w:rPr>
                <w:rFonts w:hint="eastAsia"/>
              </w:rPr>
              <w:lastRenderedPageBreak/>
              <w:t xml:space="preserve">This Recommendation provides </w:t>
            </w:r>
            <w:r w:rsidRPr="00546CFA">
              <w:t>system requirements</w:t>
            </w:r>
            <w:r w:rsidR="0080604C" w:rsidRPr="00317562">
              <w:rPr>
                <w:szCs w:val="22"/>
              </w:rPr>
              <w:t>, technical</w:t>
            </w:r>
            <w:r w:rsidRPr="00546CFA">
              <w:t xml:space="preserve"> and operational</w:t>
            </w:r>
            <w:r w:rsidRPr="00546CFA">
              <w:rPr>
                <w:rFonts w:hint="eastAsia"/>
              </w:rPr>
              <w:t xml:space="preserve"> </w:t>
            </w:r>
            <w:r w:rsidRPr="00546CFA">
              <w:rPr>
                <w:rFonts w:hint="eastAsia"/>
              </w:rPr>
              <w:lastRenderedPageBreak/>
              <w:t xml:space="preserve">characteristics of </w:t>
            </w:r>
            <w:r w:rsidR="0080604C" w:rsidRPr="00317562">
              <w:rPr>
                <w:szCs w:val="22"/>
              </w:rPr>
              <w:t xml:space="preserve">millimetre wave </w:t>
            </w:r>
            <w:proofErr w:type="spellStart"/>
            <w:r w:rsidR="0080604C" w:rsidRPr="00317562">
              <w:rPr>
                <w:szCs w:val="22"/>
              </w:rPr>
              <w:t>radiocommunication</w:t>
            </w:r>
            <w:proofErr w:type="spellEnd"/>
            <w:r w:rsidR="0080604C" w:rsidRPr="00317562">
              <w:rPr>
                <w:szCs w:val="22"/>
              </w:rPr>
              <w:t xml:space="preserve"> systems for intelligent transport system applications to be used for system design objectives. The Recommendation covers </w:t>
            </w:r>
            <w:r w:rsidRPr="00546CFA">
              <w:t>low power, vehicular collision avoidance radar operating in the 60 to 61 GHz</w:t>
            </w:r>
            <w:r w:rsidR="0080604C" w:rsidRPr="00317562">
              <w:rPr>
                <w:rFonts w:eastAsia="MS Mincho" w:hint="eastAsia"/>
                <w:lang w:eastAsia="ja-JP"/>
              </w:rPr>
              <w:t>,</w:t>
            </w:r>
            <w:r w:rsidRPr="00546CFA">
              <w:t xml:space="preserve"> 76 to 77 GHz</w:t>
            </w:r>
            <w:r w:rsidR="0080604C" w:rsidRPr="00317562">
              <w:rPr>
                <w:szCs w:val="22"/>
              </w:rPr>
              <w:t xml:space="preserve"> and 77 to 81 GHz </w:t>
            </w:r>
            <w:r w:rsidR="0080604C" w:rsidRPr="00546CFA">
              <w:t>bands</w:t>
            </w:r>
            <w:r w:rsidR="0080604C" w:rsidRPr="00317562">
              <w:rPr>
                <w:szCs w:val="22"/>
              </w:rPr>
              <w:t xml:space="preserve">, as well as integrated millimetre wave </w:t>
            </w:r>
            <w:proofErr w:type="spellStart"/>
            <w:r w:rsidR="0080604C" w:rsidRPr="00317562">
              <w:rPr>
                <w:szCs w:val="22"/>
              </w:rPr>
              <w:t>radiocommunication</w:t>
            </w:r>
            <w:proofErr w:type="spellEnd"/>
            <w:r w:rsidR="0080604C" w:rsidRPr="00317562">
              <w:rPr>
                <w:szCs w:val="22"/>
              </w:rPr>
              <w:t xml:space="preserve"> systems for ITS applications in the 57 to 66 GHz range for vehicle-to-vehicle </w:t>
            </w:r>
            <w:proofErr w:type="spellStart"/>
            <w:r w:rsidR="0080604C" w:rsidRPr="00317562">
              <w:rPr>
                <w:szCs w:val="22"/>
                <w:lang w:eastAsia="ja-JP"/>
              </w:rPr>
              <w:t>radio</w:t>
            </w:r>
            <w:r w:rsidR="0080604C" w:rsidRPr="00317562">
              <w:rPr>
                <w:szCs w:val="22"/>
              </w:rPr>
              <w:t>communications</w:t>
            </w:r>
            <w:proofErr w:type="spellEnd"/>
            <w:r w:rsidR="0080604C" w:rsidRPr="00317562">
              <w:rPr>
                <w:szCs w:val="22"/>
              </w:rPr>
              <w:t xml:space="preserve"> and </w:t>
            </w:r>
            <w:proofErr w:type="spellStart"/>
            <w:r w:rsidR="0080604C" w:rsidRPr="00317562">
              <w:rPr>
                <w:szCs w:val="22"/>
                <w:lang w:eastAsia="ja-JP"/>
              </w:rPr>
              <w:t>radio</w:t>
            </w:r>
            <w:r w:rsidR="0080604C" w:rsidRPr="00317562">
              <w:rPr>
                <w:szCs w:val="22"/>
              </w:rPr>
              <w:t>communications</w:t>
            </w:r>
            <w:proofErr w:type="spellEnd"/>
            <w:r w:rsidR="0080604C" w:rsidRPr="00317562">
              <w:rPr>
                <w:szCs w:val="22"/>
              </w:rPr>
              <w:t xml:space="preserve"> between the vehicle and roadside infrastructure</w:t>
            </w:r>
            <w:r w:rsidRPr="00546CFA">
              <w:t>.</w:t>
            </w:r>
          </w:p>
        </w:tc>
      </w:tr>
      <w:tr w:rsidR="003332BB" w:rsidRPr="00546CFA" w:rsidTr="00317562">
        <w:tc>
          <w:tcPr>
            <w:tcW w:w="1188" w:type="dxa"/>
          </w:tcPr>
          <w:p w:rsidR="003332BB" w:rsidRPr="00546CFA" w:rsidRDefault="003332BB" w:rsidP="003D3D90">
            <w:pPr>
              <w:pStyle w:val="Tabletext"/>
            </w:pPr>
            <w:r w:rsidRPr="00546CFA">
              <w:rPr>
                <w:rFonts w:hint="eastAsia"/>
                <w:lang w:eastAsia="ja-JP"/>
              </w:rPr>
              <w:lastRenderedPageBreak/>
              <w:t>M</w:t>
            </w:r>
            <w:r w:rsidRPr="00546CFA">
              <w:rPr>
                <w:lang w:eastAsia="ja-JP"/>
              </w:rPr>
              <w:t>.</w:t>
            </w:r>
            <w:r w:rsidRPr="00546CFA">
              <w:rPr>
                <w:rFonts w:hint="eastAsia"/>
                <w:lang w:eastAsia="ja-JP"/>
              </w:rPr>
              <w:t>1453-2</w:t>
            </w:r>
          </w:p>
        </w:tc>
        <w:tc>
          <w:tcPr>
            <w:tcW w:w="4500" w:type="dxa"/>
          </w:tcPr>
          <w:p w:rsidR="003332BB" w:rsidRPr="00546CFA" w:rsidRDefault="003332BB" w:rsidP="003D3D90">
            <w:pPr>
              <w:pStyle w:val="Tabletext"/>
            </w:pPr>
            <w:r w:rsidRPr="00546CFA">
              <w:t xml:space="preserve">Intelligent transport systems </w:t>
            </w:r>
            <w:r w:rsidR="00B462AF">
              <w:t>–</w:t>
            </w:r>
            <w:r w:rsidRPr="00546CFA">
              <w:t xml:space="preserve"> Dedicated short range communications at 5.8 GHz </w:t>
            </w:r>
            <w:r w:rsidRPr="00546CFA">
              <w:rPr>
                <w:rFonts w:hint="eastAsia"/>
                <w:lang w:eastAsia="ja-JP"/>
              </w:rPr>
              <w:t>(</w:t>
            </w:r>
            <w:r w:rsidRPr="00317562">
              <w:rPr>
                <w:rFonts w:cs="Arial"/>
                <w:color w:val="000000"/>
              </w:rPr>
              <w:t>06/2005</w:t>
            </w:r>
            <w:r w:rsidRPr="00546CFA">
              <w:rPr>
                <w:rFonts w:hint="eastAsia"/>
                <w:lang w:eastAsia="ja-JP"/>
              </w:rPr>
              <w:t>)</w:t>
            </w:r>
          </w:p>
        </w:tc>
        <w:tc>
          <w:tcPr>
            <w:tcW w:w="4161" w:type="dxa"/>
          </w:tcPr>
          <w:p w:rsidR="003332BB" w:rsidRPr="00546CFA" w:rsidRDefault="00BF5AA7" w:rsidP="003D3D90">
            <w:pPr>
              <w:pStyle w:val="Tabletext"/>
            </w:pPr>
            <w:r w:rsidRPr="00546CFA">
              <w:t>This Recommendation outlines the technologies and characteristics for dedicated short range communications (DSRC) in the 5.8 GHz band. This Recommendation includes an active (transceiver) method and a backscatter (transponder) method as DSRC technologies available for intelligent transport systems (ITS). This Recommendation further includes a DSRC-application sub</w:t>
            </w:r>
            <w:r w:rsidRPr="00546CFA">
              <w:noBreakHyphen/>
              <w:t>layer (DSRC-ASL) which allows for multiple DSRC applications and IP</w:t>
            </w:r>
            <w:r w:rsidRPr="00546CFA">
              <w:noBreakHyphen/>
              <w:t>based (Internet protocol) network applications. The technical and operational characteristics of both methods and the DSRC-ASL are described.</w:t>
            </w:r>
          </w:p>
        </w:tc>
      </w:tr>
    </w:tbl>
    <w:p w:rsidR="002F1D79" w:rsidRPr="00083C81" w:rsidRDefault="002F1D79" w:rsidP="002F1D79">
      <w:pPr>
        <w:tabs>
          <w:tab w:val="clear" w:pos="1985"/>
          <w:tab w:val="left" w:pos="1860"/>
        </w:tabs>
        <w:rPr>
          <w:szCs w:val="24"/>
          <w:lang w:eastAsia="ja-JP"/>
        </w:rPr>
      </w:pPr>
      <w:r w:rsidRPr="00083C81">
        <w:rPr>
          <w:szCs w:val="24"/>
        </w:rPr>
        <w:t xml:space="preserve">Section </w:t>
      </w:r>
      <w:r w:rsidRPr="00083C81">
        <w:rPr>
          <w:rFonts w:hint="eastAsia"/>
          <w:szCs w:val="24"/>
          <w:lang w:eastAsia="ja-JP"/>
        </w:rPr>
        <w:t>1D</w:t>
      </w:r>
      <w:r w:rsidRPr="00083C81">
        <w:rPr>
          <w:szCs w:val="24"/>
        </w:rPr>
        <w:t>2</w:t>
      </w:r>
      <w:r w:rsidRPr="00083C81">
        <w:rPr>
          <w:szCs w:val="24"/>
        </w:rPr>
        <w:tab/>
      </w:r>
      <w:r w:rsidRPr="00083C81">
        <w:rPr>
          <w:rFonts w:hint="eastAsia"/>
          <w:szCs w:val="24"/>
          <w:lang w:eastAsia="ja-JP"/>
        </w:rPr>
        <w:t>Other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3332BB" w:rsidRPr="00317562" w:rsidTr="00317562">
        <w:tc>
          <w:tcPr>
            <w:tcW w:w="1188" w:type="dxa"/>
          </w:tcPr>
          <w:p w:rsidR="003332BB" w:rsidRPr="00317562" w:rsidRDefault="003332BB" w:rsidP="003D3D90">
            <w:pPr>
              <w:pStyle w:val="Tabletext"/>
              <w:rPr>
                <w:szCs w:val="24"/>
              </w:rPr>
            </w:pPr>
            <w:r w:rsidRPr="00317562">
              <w:rPr>
                <w:rFonts w:hint="eastAsia"/>
                <w:szCs w:val="24"/>
              </w:rPr>
              <w:t>M</w:t>
            </w:r>
            <w:r w:rsidRPr="00317562">
              <w:rPr>
                <w:szCs w:val="24"/>
              </w:rPr>
              <w:t>.</w:t>
            </w:r>
            <w:r w:rsidRPr="00317562">
              <w:rPr>
                <w:rFonts w:hint="eastAsia"/>
                <w:szCs w:val="24"/>
              </w:rPr>
              <w:t>584-2</w:t>
            </w:r>
          </w:p>
        </w:tc>
        <w:tc>
          <w:tcPr>
            <w:tcW w:w="4500" w:type="dxa"/>
          </w:tcPr>
          <w:p w:rsidR="003332BB" w:rsidRPr="00317562" w:rsidRDefault="003332BB" w:rsidP="003D3D90">
            <w:pPr>
              <w:pStyle w:val="Tabletext"/>
              <w:rPr>
                <w:szCs w:val="24"/>
              </w:rPr>
            </w:pPr>
            <w:r w:rsidRPr="00317562">
              <w:rPr>
                <w:szCs w:val="24"/>
              </w:rPr>
              <w:t xml:space="preserve">Codes and formats for radio paging </w:t>
            </w:r>
            <w:r w:rsidRPr="00317562">
              <w:rPr>
                <w:rFonts w:hint="eastAsia"/>
                <w:szCs w:val="24"/>
              </w:rPr>
              <w:t>(</w:t>
            </w:r>
            <w:r w:rsidRPr="00317562">
              <w:rPr>
                <w:szCs w:val="24"/>
              </w:rPr>
              <w:t>11/1997</w:t>
            </w:r>
            <w:r w:rsidRPr="00317562">
              <w:rPr>
                <w:rFonts w:hint="eastAsia"/>
                <w:szCs w:val="24"/>
              </w:rPr>
              <w:t>)</w:t>
            </w:r>
          </w:p>
        </w:tc>
        <w:tc>
          <w:tcPr>
            <w:tcW w:w="4161" w:type="dxa"/>
          </w:tcPr>
          <w:p w:rsidR="003332BB" w:rsidRPr="00317562" w:rsidRDefault="00BF5AA7" w:rsidP="003D3D90">
            <w:pPr>
              <w:pStyle w:val="Tabletext"/>
              <w:rPr>
                <w:szCs w:val="24"/>
              </w:rPr>
            </w:pPr>
            <w:r w:rsidRPr="00317562">
              <w:rPr>
                <w:szCs w:val="24"/>
              </w:rPr>
              <w:t>This Recommendation describes codes and formats which may be used to provide radio paging.</w:t>
            </w:r>
          </w:p>
        </w:tc>
      </w:tr>
      <w:tr w:rsidR="003332BB" w:rsidRPr="00546CFA" w:rsidTr="00317562">
        <w:tc>
          <w:tcPr>
            <w:tcW w:w="1188" w:type="dxa"/>
          </w:tcPr>
          <w:p w:rsidR="003332BB" w:rsidRPr="00546CFA" w:rsidRDefault="003332BB" w:rsidP="003D3D90">
            <w:pPr>
              <w:pStyle w:val="Tabletext"/>
            </w:pPr>
            <w:r w:rsidRPr="00317562">
              <w:rPr>
                <w:rFonts w:hint="eastAsia"/>
                <w:lang w:val="en-US" w:eastAsia="ja-JP"/>
              </w:rPr>
              <w:t>M</w:t>
            </w:r>
            <w:r w:rsidRPr="00317562">
              <w:rPr>
                <w:lang w:val="en-US"/>
              </w:rPr>
              <w:t>.1</w:t>
            </w:r>
            <w:r w:rsidRPr="00317562">
              <w:rPr>
                <w:rFonts w:hint="eastAsia"/>
                <w:lang w:val="en-US" w:eastAsia="ja-JP"/>
              </w:rPr>
              <w:t>033-1</w:t>
            </w:r>
          </w:p>
        </w:tc>
        <w:tc>
          <w:tcPr>
            <w:tcW w:w="4500" w:type="dxa"/>
          </w:tcPr>
          <w:p w:rsidR="003332BB" w:rsidRPr="00D76408" w:rsidRDefault="003332BB" w:rsidP="00D76408">
            <w:pPr>
              <w:pStyle w:val="Tabletext"/>
            </w:pPr>
            <w:r w:rsidRPr="00D76408">
              <w:t>Technical and operational characteristics of cordless telephones and cordless telecommunication systems</w:t>
            </w:r>
            <w:r w:rsidRPr="00D76408">
              <w:rPr>
                <w:rFonts w:hint="eastAsia"/>
              </w:rPr>
              <w:t xml:space="preserve"> (</w:t>
            </w:r>
            <w:r w:rsidRPr="00D76408">
              <w:t>02/1997</w:t>
            </w:r>
            <w:r w:rsidRPr="00D76408">
              <w:rPr>
                <w:rFonts w:hint="eastAsia"/>
              </w:rPr>
              <w:t>)</w:t>
            </w:r>
          </w:p>
        </w:tc>
        <w:tc>
          <w:tcPr>
            <w:tcW w:w="4161" w:type="dxa"/>
          </w:tcPr>
          <w:p w:rsidR="003332BB" w:rsidRPr="00546CFA" w:rsidRDefault="00BF5AA7" w:rsidP="00D76408">
            <w:pPr>
              <w:pStyle w:val="Tabletext"/>
            </w:pPr>
            <w:r w:rsidRPr="00317562">
              <w:rPr>
                <w:lang w:val="en-US"/>
              </w:rPr>
              <w:t>This Recommendation describes minimum signal-to-interference protection ratios and frequency separations for various classes of emission in t</w:t>
            </w:r>
            <w:r w:rsidR="00D76408" w:rsidRPr="00317562">
              <w:rPr>
                <w:lang w:val="en-US"/>
              </w:rPr>
              <w:t>he fixed service below about 30 </w:t>
            </w:r>
            <w:proofErr w:type="spellStart"/>
            <w:r w:rsidRPr="00317562">
              <w:rPr>
                <w:lang w:val="en-US"/>
              </w:rPr>
              <w:t>MHz.</w:t>
            </w:r>
            <w:proofErr w:type="spellEnd"/>
          </w:p>
        </w:tc>
      </w:tr>
      <w:tr w:rsidR="003332BB" w:rsidRPr="00546CFA" w:rsidTr="00317562">
        <w:tc>
          <w:tcPr>
            <w:tcW w:w="1188" w:type="dxa"/>
          </w:tcPr>
          <w:p w:rsidR="003332BB" w:rsidRPr="00546CFA" w:rsidRDefault="003332BB" w:rsidP="003D3D90">
            <w:pPr>
              <w:pStyle w:val="Tabletext"/>
            </w:pPr>
            <w:r w:rsidRPr="00546CFA">
              <w:rPr>
                <w:rFonts w:hint="eastAsia"/>
                <w:lang w:eastAsia="ja-JP"/>
              </w:rPr>
              <w:t>M</w:t>
            </w:r>
            <w:r w:rsidRPr="00546CFA">
              <w:rPr>
                <w:lang w:eastAsia="ja-JP"/>
              </w:rPr>
              <w:t>.10</w:t>
            </w:r>
            <w:r w:rsidRPr="00546CFA">
              <w:rPr>
                <w:rFonts w:hint="eastAsia"/>
                <w:lang w:eastAsia="ja-JP"/>
              </w:rPr>
              <w:t>76</w:t>
            </w:r>
          </w:p>
        </w:tc>
        <w:tc>
          <w:tcPr>
            <w:tcW w:w="4500" w:type="dxa"/>
          </w:tcPr>
          <w:p w:rsidR="003332BB" w:rsidRPr="00546CFA" w:rsidRDefault="003332BB" w:rsidP="003D3D90">
            <w:pPr>
              <w:pStyle w:val="Tabletext"/>
            </w:pPr>
            <w:r w:rsidRPr="00317562">
              <w:rPr>
                <w:color w:val="000000"/>
              </w:rPr>
              <w:t>Wireless communication systems for persons with impaired hearing</w:t>
            </w:r>
            <w:r w:rsidRPr="00317562">
              <w:rPr>
                <w:rFonts w:hint="eastAsia"/>
                <w:color w:val="000000"/>
                <w:lang w:eastAsia="ja-JP"/>
              </w:rPr>
              <w:t xml:space="preserve"> (</w:t>
            </w:r>
            <w:r w:rsidRPr="00317562">
              <w:rPr>
                <w:rFonts w:cs="Arial"/>
                <w:color w:val="000000"/>
              </w:rPr>
              <w:t>11/1993</w:t>
            </w:r>
            <w:r w:rsidRPr="00317562">
              <w:rPr>
                <w:rFonts w:hint="eastAsia"/>
                <w:color w:val="000000"/>
                <w:lang w:eastAsia="ja-JP"/>
              </w:rPr>
              <w:t>)</w:t>
            </w:r>
          </w:p>
        </w:tc>
        <w:tc>
          <w:tcPr>
            <w:tcW w:w="4161" w:type="dxa"/>
          </w:tcPr>
          <w:p w:rsidR="003332BB" w:rsidRPr="00546CFA" w:rsidRDefault="002F1D79" w:rsidP="003D3D90">
            <w:pPr>
              <w:pStyle w:val="Tabletext"/>
            </w:pPr>
            <w:r w:rsidRPr="00317562">
              <w:rPr>
                <w:rFonts w:hint="eastAsia"/>
                <w:lang w:val="en-US" w:eastAsia="ja-JP"/>
              </w:rPr>
              <w:t>None</w:t>
            </w:r>
          </w:p>
        </w:tc>
      </w:tr>
      <w:tr w:rsidR="002064ED" w:rsidRPr="00546CFA" w:rsidTr="00317562">
        <w:tc>
          <w:tcPr>
            <w:tcW w:w="1188" w:type="dxa"/>
          </w:tcPr>
          <w:p w:rsidR="002064ED" w:rsidRPr="00AD6E57" w:rsidRDefault="002064ED" w:rsidP="003D3D90">
            <w:pPr>
              <w:pStyle w:val="Tabletext"/>
              <w:rPr>
                <w:rFonts w:eastAsia="MS Mincho"/>
                <w:lang w:eastAsia="ja-JP"/>
              </w:rPr>
            </w:pPr>
            <w:r>
              <w:rPr>
                <w:rFonts w:eastAsia="MS Mincho" w:hint="eastAsia"/>
                <w:lang w:eastAsia="ja-JP"/>
              </w:rPr>
              <w:t>M.2002</w:t>
            </w:r>
          </w:p>
        </w:tc>
        <w:tc>
          <w:tcPr>
            <w:tcW w:w="4500" w:type="dxa"/>
          </w:tcPr>
          <w:p w:rsidR="002064ED" w:rsidRPr="00AD6E57" w:rsidRDefault="006D681C" w:rsidP="003D3D90">
            <w:pPr>
              <w:pStyle w:val="Tabletext"/>
              <w:rPr>
                <w:rFonts w:eastAsia="MS Mincho"/>
                <w:color w:val="000000"/>
                <w:lang w:eastAsia="ja-JP"/>
              </w:rPr>
            </w:pPr>
            <w:r w:rsidRPr="003E0423">
              <w:t xml:space="preserve">Objectives, characteristics and </w:t>
            </w:r>
            <w:r w:rsidRPr="003E0423">
              <w:rPr>
                <w:lang w:eastAsia="ja-JP"/>
              </w:rPr>
              <w:t xml:space="preserve">functional </w:t>
            </w:r>
            <w:r w:rsidRPr="003E0423">
              <w:t>r</w:t>
            </w:r>
            <w:r>
              <w:t>equirements of wide-area sensor</w:t>
            </w:r>
            <w:r>
              <w:rPr>
                <w:rFonts w:eastAsia="MS Mincho" w:hint="eastAsia"/>
                <w:lang w:eastAsia="ja-JP"/>
              </w:rPr>
              <w:t xml:space="preserve"> </w:t>
            </w:r>
            <w:r w:rsidRPr="003E0423">
              <w:t>and/or actuator network (WASN) systems</w:t>
            </w:r>
            <w:r w:rsidR="003627C6">
              <w:rPr>
                <w:rFonts w:eastAsia="MS Mincho" w:hint="eastAsia"/>
                <w:lang w:eastAsia="ja-JP"/>
              </w:rPr>
              <w:t xml:space="preserve"> (03/2012)</w:t>
            </w:r>
          </w:p>
        </w:tc>
        <w:tc>
          <w:tcPr>
            <w:tcW w:w="4161" w:type="dxa"/>
          </w:tcPr>
          <w:p w:rsidR="002064ED" w:rsidRPr="00AD6E57" w:rsidRDefault="00507477" w:rsidP="003D3D90">
            <w:pPr>
              <w:pStyle w:val="Tabletext"/>
              <w:rPr>
                <w:rFonts w:eastAsia="MS Mincho"/>
                <w:lang w:eastAsia="ja-JP"/>
              </w:rPr>
            </w:pPr>
            <w:r w:rsidRPr="00967C7B">
              <w:rPr>
                <w:szCs w:val="22"/>
              </w:rPr>
              <w:t>This R</w:t>
            </w:r>
            <w:r w:rsidRPr="00967C7B">
              <w:rPr>
                <w:szCs w:val="22"/>
                <w:lang w:eastAsia="ja-JP"/>
              </w:rPr>
              <w:t>ecommendation</w:t>
            </w:r>
            <w:r w:rsidRPr="00967C7B">
              <w:rPr>
                <w:szCs w:val="22"/>
              </w:rPr>
              <w:t xml:space="preserve"> provides the </w:t>
            </w:r>
            <w:r w:rsidRPr="00967C7B">
              <w:rPr>
                <w:szCs w:val="22"/>
                <w:lang w:eastAsia="ja-JP"/>
              </w:rPr>
              <w:t xml:space="preserve">objectives, system characteristics, </w:t>
            </w:r>
            <w:r w:rsidRPr="00967C7B">
              <w:rPr>
                <w:szCs w:val="22"/>
              </w:rPr>
              <w:t>functional requirements</w:t>
            </w:r>
            <w:r w:rsidRPr="00967C7B">
              <w:rPr>
                <w:szCs w:val="22"/>
                <w:lang w:eastAsia="ja-JP"/>
              </w:rPr>
              <w:t>,</w:t>
            </w:r>
            <w:r w:rsidRPr="00967C7B">
              <w:rPr>
                <w:szCs w:val="22"/>
              </w:rPr>
              <w:t xml:space="preserve"> </w:t>
            </w:r>
            <w:r w:rsidRPr="00967C7B">
              <w:rPr>
                <w:szCs w:val="22"/>
                <w:lang w:eastAsia="ja-JP"/>
              </w:rPr>
              <w:t>service applications and fundamental network functionalities for</w:t>
            </w:r>
            <w:r w:rsidRPr="00967C7B">
              <w:rPr>
                <w:szCs w:val="22"/>
              </w:rPr>
              <w:t xml:space="preserve"> mobile wireless access systems (WAS) providing communications to a large number of ubiquitous sensors and/or actuators scattered over wide areas in the land mobile service.</w:t>
            </w:r>
            <w:r w:rsidRPr="00967C7B">
              <w:rPr>
                <w:szCs w:val="22"/>
                <w:lang w:eastAsia="ja-JP"/>
              </w:rPr>
              <w:t xml:space="preserve"> The key objective of wide area sensor and/or actuator network </w:t>
            </w:r>
            <w:r w:rsidRPr="00967C7B">
              <w:rPr>
                <w:szCs w:val="22"/>
                <w:lang w:eastAsia="ja-JP"/>
              </w:rPr>
              <w:lastRenderedPageBreak/>
              <w:t>(WASN) systems is to support machine-to-machine service applications irrespective of machine location.</w:t>
            </w:r>
          </w:p>
        </w:tc>
      </w:tr>
      <w:tr w:rsidR="006D681C" w:rsidRPr="00546CFA" w:rsidTr="00317562">
        <w:tc>
          <w:tcPr>
            <w:tcW w:w="1188" w:type="dxa"/>
          </w:tcPr>
          <w:p w:rsidR="006D681C" w:rsidRDefault="006D681C" w:rsidP="003D3D90">
            <w:pPr>
              <w:pStyle w:val="Tabletext"/>
              <w:rPr>
                <w:rFonts w:eastAsia="MS Mincho"/>
                <w:lang w:eastAsia="ja-JP"/>
              </w:rPr>
            </w:pPr>
            <w:r>
              <w:rPr>
                <w:rFonts w:eastAsia="MS Mincho" w:hint="eastAsia"/>
                <w:lang w:eastAsia="ja-JP"/>
              </w:rPr>
              <w:lastRenderedPageBreak/>
              <w:t>M.2003</w:t>
            </w:r>
          </w:p>
        </w:tc>
        <w:tc>
          <w:tcPr>
            <w:tcW w:w="4500" w:type="dxa"/>
          </w:tcPr>
          <w:p w:rsidR="006D681C" w:rsidRPr="00AD6E57" w:rsidRDefault="00507477" w:rsidP="003D3D90">
            <w:pPr>
              <w:pStyle w:val="Tabletext"/>
              <w:rPr>
                <w:rFonts w:eastAsia="MS Mincho"/>
                <w:color w:val="000000"/>
                <w:lang w:eastAsia="ja-JP"/>
              </w:rPr>
            </w:pPr>
            <w:r w:rsidRPr="00AA278A">
              <w:rPr>
                <w:lang w:val="en-US"/>
              </w:rPr>
              <w:t>Multiple Gigabit Wireless Systems in frequencies around 60 G</w:t>
            </w:r>
            <w:r>
              <w:rPr>
                <w:lang w:val="en-US"/>
              </w:rPr>
              <w:t>Hz</w:t>
            </w:r>
            <w:r w:rsidR="003627C6">
              <w:rPr>
                <w:rFonts w:eastAsia="MS Mincho" w:hint="eastAsia"/>
                <w:lang w:val="en-US" w:eastAsia="ja-JP"/>
              </w:rPr>
              <w:t xml:space="preserve"> </w:t>
            </w:r>
            <w:r w:rsidR="003627C6">
              <w:rPr>
                <w:rFonts w:eastAsia="MS Mincho" w:hint="eastAsia"/>
                <w:lang w:eastAsia="ja-JP"/>
              </w:rPr>
              <w:t xml:space="preserve"> (03/2012)</w:t>
            </w:r>
          </w:p>
        </w:tc>
        <w:tc>
          <w:tcPr>
            <w:tcW w:w="4161" w:type="dxa"/>
          </w:tcPr>
          <w:p w:rsidR="006D681C" w:rsidRPr="00AD6E57" w:rsidRDefault="00507477" w:rsidP="003D3D90">
            <w:pPr>
              <w:pStyle w:val="Tabletext"/>
              <w:rPr>
                <w:rFonts w:eastAsia="MS Mincho"/>
                <w:lang w:val="en-US" w:eastAsia="ja-JP"/>
              </w:rPr>
            </w:pPr>
            <w:r w:rsidRPr="0023183F">
              <w:rPr>
                <w:lang w:val="en-US"/>
              </w:rPr>
              <w:t>This Recommendation provides general characteristics and radio interface standards for Multiple Gigabit Wireless Systems in frequencies around 60 GHz.</w:t>
            </w:r>
          </w:p>
        </w:tc>
      </w:tr>
    </w:tbl>
    <w:p w:rsidR="00700489" w:rsidRDefault="00700489" w:rsidP="00546CFA">
      <w:pPr>
        <w:pStyle w:val="Headingb"/>
        <w:ind w:left="1588" w:hanging="1588"/>
        <w:rPr>
          <w:szCs w:val="24"/>
        </w:rPr>
      </w:pPr>
    </w:p>
    <w:p w:rsidR="00546CFA" w:rsidRDefault="00546CFA" w:rsidP="00AB1B83">
      <w:pPr>
        <w:pStyle w:val="Heading1"/>
        <w:spacing w:before="160" w:after="120"/>
        <w:ind w:left="1588" w:hanging="1588"/>
        <w:rPr>
          <w:rFonts w:ascii="Times New Roman" w:hAnsi="Times New Roman" w:cs="Times New Roman"/>
          <w:sz w:val="24"/>
          <w:szCs w:val="24"/>
        </w:rPr>
      </w:pPr>
      <w:r w:rsidRPr="00AB1B83">
        <w:rPr>
          <w:rFonts w:ascii="Times New Roman" w:hAnsi="Times New Roman" w:cs="Times New Roman"/>
          <w:sz w:val="24"/>
          <w:szCs w:val="24"/>
        </w:rPr>
        <w:t xml:space="preserve">Section </w:t>
      </w:r>
      <w:r w:rsidRPr="00AB1B83">
        <w:rPr>
          <w:rFonts w:ascii="Times New Roman" w:hAnsi="Times New Roman" w:cs="Times New Roman" w:hint="eastAsia"/>
          <w:sz w:val="24"/>
          <w:szCs w:val="24"/>
        </w:rPr>
        <w:t>1E</w:t>
      </w:r>
      <w:r w:rsidRPr="00AB1B83">
        <w:rPr>
          <w:rFonts w:ascii="Times New Roman" w:hAnsi="Times New Roman" w:cs="Times New Roman"/>
          <w:sz w:val="24"/>
          <w:szCs w:val="24"/>
        </w:rPr>
        <w:tab/>
      </w:r>
      <w:r w:rsidRPr="00AB1B83">
        <w:rPr>
          <w:rFonts w:ascii="Times New Roman" w:hAnsi="Times New Roman" w:cs="Times New Roman"/>
          <w:sz w:val="24"/>
          <w:szCs w:val="24"/>
        </w:rPr>
        <w:tab/>
      </w:r>
      <w:r w:rsidRPr="00AB1B83">
        <w:rPr>
          <w:rFonts w:ascii="Times New Roman" w:hAnsi="Times New Roman" w:cs="Times New Roman" w:hint="eastAsia"/>
          <w:sz w:val="24"/>
          <w:szCs w:val="24"/>
        </w:rPr>
        <w:t xml:space="preserve">Frequency spectrum sharing between land mobile </w:t>
      </w:r>
      <w:r w:rsidRPr="00AB1B83">
        <w:rPr>
          <w:rFonts w:ascii="Times New Roman" w:hAnsi="Times New Roman" w:cs="Times New Roman"/>
          <w:sz w:val="24"/>
          <w:szCs w:val="24"/>
        </w:rPr>
        <w:t>service</w:t>
      </w:r>
      <w:r w:rsidRPr="00AB1B83">
        <w:rPr>
          <w:rFonts w:ascii="Times New Roman" w:hAnsi="Times New Roman" w:cs="Times New Roman" w:hint="eastAsia"/>
          <w:sz w:val="24"/>
          <w:szCs w:val="24"/>
        </w:rPr>
        <w:t xml:space="preserve"> (excluding wireless access systems including RLANs) and other radio services</w:t>
      </w:r>
    </w:p>
    <w:p w:rsidR="002F1D79" w:rsidRPr="00083C81" w:rsidRDefault="002F1D79" w:rsidP="002F1D79">
      <w:pPr>
        <w:ind w:left="1588" w:hanging="1588"/>
        <w:rPr>
          <w:szCs w:val="24"/>
          <w:lang w:eastAsia="ja-JP"/>
        </w:rPr>
      </w:pPr>
      <w:r w:rsidRPr="00083C81">
        <w:rPr>
          <w:szCs w:val="24"/>
        </w:rPr>
        <w:t xml:space="preserve">Section </w:t>
      </w:r>
      <w:r w:rsidRPr="00083C81">
        <w:rPr>
          <w:rFonts w:hint="eastAsia"/>
          <w:szCs w:val="24"/>
          <w:lang w:eastAsia="ja-JP"/>
        </w:rPr>
        <w:t xml:space="preserve">1E1 </w:t>
      </w:r>
      <w:r w:rsidRPr="00083C81">
        <w:rPr>
          <w:szCs w:val="24"/>
        </w:rPr>
        <w:tab/>
      </w:r>
      <w:r w:rsidRPr="00083C81">
        <w:rPr>
          <w:rFonts w:hint="eastAsia"/>
          <w:szCs w:val="24"/>
          <w:lang w:eastAsia="ja-JP"/>
        </w:rPr>
        <w:t xml:space="preserve">System parameters/characteristics for the land mobile </w:t>
      </w:r>
      <w:r w:rsidRPr="00083C81">
        <w:rPr>
          <w:szCs w:val="24"/>
          <w:lang w:eastAsia="ja-JP"/>
        </w:rPr>
        <w:t>service</w:t>
      </w:r>
      <w:r w:rsidRPr="00083C81">
        <w:rPr>
          <w:rFonts w:hint="eastAsia"/>
          <w:szCs w:val="24"/>
          <w:lang w:eastAsia="ja-JP"/>
        </w:rPr>
        <w:t xml:space="preserve"> to be used in sharing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317562">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3332BB" w:rsidRPr="00E25D1A" w:rsidTr="00317562">
        <w:tc>
          <w:tcPr>
            <w:tcW w:w="1188" w:type="dxa"/>
          </w:tcPr>
          <w:p w:rsidR="003332BB" w:rsidRPr="00E25D1A" w:rsidRDefault="00007791" w:rsidP="003D3D90">
            <w:pPr>
              <w:pStyle w:val="Tabletext"/>
            </w:pPr>
            <w:r w:rsidRPr="00E25D1A">
              <w:rPr>
                <w:rFonts w:hint="eastAsia"/>
                <w:lang w:eastAsia="ja-JP"/>
              </w:rPr>
              <w:t>M</w:t>
            </w:r>
            <w:r w:rsidRPr="00E25D1A">
              <w:rPr>
                <w:lang w:eastAsia="ja-JP"/>
              </w:rPr>
              <w:t>.</w:t>
            </w:r>
            <w:r w:rsidRPr="00E25D1A">
              <w:rPr>
                <w:rFonts w:hint="eastAsia"/>
                <w:lang w:eastAsia="ja-JP"/>
              </w:rPr>
              <w:t>1795</w:t>
            </w:r>
          </w:p>
        </w:tc>
        <w:tc>
          <w:tcPr>
            <w:tcW w:w="4500" w:type="dxa"/>
          </w:tcPr>
          <w:p w:rsidR="003332BB" w:rsidRPr="00E25D1A" w:rsidRDefault="00007791" w:rsidP="003D3D90">
            <w:pPr>
              <w:pStyle w:val="Tabletext"/>
            </w:pPr>
            <w:r w:rsidRPr="00317562">
              <w:rPr>
                <w:lang w:val="en-US"/>
              </w:rPr>
              <w:t>Technical and operational characteristics of land mobile MF/HF systems</w:t>
            </w:r>
            <w:r w:rsidRPr="00317562">
              <w:rPr>
                <w:rFonts w:hint="eastAsia"/>
                <w:lang w:val="en-US" w:eastAsia="ja-JP"/>
              </w:rPr>
              <w:t xml:space="preserve"> (</w:t>
            </w:r>
            <w:r w:rsidRPr="00317562">
              <w:rPr>
                <w:rFonts w:cs="Arial"/>
                <w:color w:val="000000"/>
              </w:rPr>
              <w:t>03/2007</w:t>
            </w:r>
            <w:r w:rsidRPr="00317562">
              <w:rPr>
                <w:rFonts w:hint="eastAsia"/>
                <w:lang w:val="en-US" w:eastAsia="ja-JP"/>
              </w:rPr>
              <w:t>)</w:t>
            </w:r>
          </w:p>
        </w:tc>
        <w:tc>
          <w:tcPr>
            <w:tcW w:w="4161" w:type="dxa"/>
          </w:tcPr>
          <w:p w:rsidR="003332BB" w:rsidRPr="00317562" w:rsidRDefault="00E25D1A" w:rsidP="003D3D90">
            <w:pPr>
              <w:pStyle w:val="Tabletext"/>
              <w:rPr>
                <w:b/>
                <w:lang w:val="en-US" w:eastAsia="ja-JP"/>
              </w:rPr>
            </w:pPr>
            <w:r w:rsidRPr="00317562">
              <w:rPr>
                <w:lang w:val="en-US"/>
              </w:rPr>
              <w:t>This text provides land mobile service characteristics information for use in sharing studies.</w:t>
            </w:r>
          </w:p>
        </w:tc>
      </w:tr>
      <w:tr w:rsidR="003332BB" w:rsidRPr="00E25D1A" w:rsidTr="00317562">
        <w:tc>
          <w:tcPr>
            <w:tcW w:w="1188" w:type="dxa"/>
          </w:tcPr>
          <w:p w:rsidR="003332BB" w:rsidRPr="00E25D1A" w:rsidRDefault="00007791" w:rsidP="003D3D90">
            <w:pPr>
              <w:pStyle w:val="Tabletext"/>
            </w:pPr>
            <w:r w:rsidRPr="00E25D1A">
              <w:rPr>
                <w:rFonts w:hint="eastAsia"/>
                <w:lang w:eastAsia="ja-JP"/>
              </w:rPr>
              <w:t>M</w:t>
            </w:r>
            <w:r w:rsidRPr="00E25D1A">
              <w:rPr>
                <w:lang w:eastAsia="ja-JP"/>
              </w:rPr>
              <w:t>.</w:t>
            </w:r>
            <w:r w:rsidRPr="00E25D1A">
              <w:rPr>
                <w:rFonts w:hint="eastAsia"/>
                <w:lang w:eastAsia="ja-JP"/>
              </w:rPr>
              <w:t>1808</w:t>
            </w:r>
          </w:p>
        </w:tc>
        <w:tc>
          <w:tcPr>
            <w:tcW w:w="4500" w:type="dxa"/>
          </w:tcPr>
          <w:p w:rsidR="003332BB" w:rsidRPr="00E25D1A" w:rsidRDefault="00007791" w:rsidP="003D3D90">
            <w:pPr>
              <w:pStyle w:val="Tabletext"/>
            </w:pPr>
            <w:r w:rsidRPr="00317562">
              <w:rPr>
                <w:lang w:val="en-US"/>
              </w:rPr>
              <w:t>Technical and operational characteristics of conventional and trunked land mobile systems operating in the mobile service allocations below 960 MHz to be used in sharing studies</w:t>
            </w:r>
            <w:r w:rsidRPr="00317562">
              <w:rPr>
                <w:rFonts w:hint="eastAsia"/>
                <w:lang w:val="en-US" w:eastAsia="ja-JP"/>
              </w:rPr>
              <w:t xml:space="preserve"> (</w:t>
            </w:r>
            <w:r w:rsidRPr="00317562">
              <w:rPr>
                <w:rFonts w:cs="Arial"/>
                <w:color w:val="000000"/>
              </w:rPr>
              <w:t>06/2007</w:t>
            </w:r>
            <w:r w:rsidRPr="00317562">
              <w:rPr>
                <w:rFonts w:hint="eastAsia"/>
                <w:lang w:val="en-US" w:eastAsia="ja-JP"/>
              </w:rPr>
              <w:t>)</w:t>
            </w:r>
          </w:p>
        </w:tc>
        <w:tc>
          <w:tcPr>
            <w:tcW w:w="4161" w:type="dxa"/>
          </w:tcPr>
          <w:p w:rsidR="003332BB" w:rsidRPr="00E25D1A" w:rsidRDefault="00007791" w:rsidP="003D3D90">
            <w:pPr>
              <w:pStyle w:val="Tabletext"/>
            </w:pPr>
            <w:r w:rsidRPr="00317562">
              <w:rPr>
                <w:lang w:val="en-US"/>
              </w:rPr>
              <w:t>This Recommendation provides technical and operational characteristics of conventional and trunked land mobile systems to be used in sharing studies. Given the variety of those systems within the mobile service below 869 MHz, a range of parameters and typical values are provided for different analogue as well as digital systems. This Recommendation is not intended to deal with characteristics of digital cellular land mobile systems.</w:t>
            </w:r>
          </w:p>
        </w:tc>
      </w:tr>
      <w:tr w:rsidR="003332BB" w:rsidRPr="00E25D1A" w:rsidTr="00317562">
        <w:tc>
          <w:tcPr>
            <w:tcW w:w="1188" w:type="dxa"/>
          </w:tcPr>
          <w:p w:rsidR="003332BB" w:rsidRPr="00E25D1A" w:rsidRDefault="00BF5AA7" w:rsidP="003D3D90">
            <w:pPr>
              <w:pStyle w:val="Tabletext"/>
            </w:pPr>
            <w:r w:rsidRPr="00317562">
              <w:rPr>
                <w:rFonts w:hint="eastAsia"/>
                <w:lang w:val="en-US" w:eastAsia="ja-JP"/>
              </w:rPr>
              <w:t>M</w:t>
            </w:r>
            <w:r w:rsidRPr="00E25D1A">
              <w:rPr>
                <w:lang w:eastAsia="ja-JP"/>
              </w:rPr>
              <w:t>.1</w:t>
            </w:r>
            <w:r w:rsidRPr="00E25D1A">
              <w:rPr>
                <w:rFonts w:hint="eastAsia"/>
                <w:lang w:eastAsia="ja-JP"/>
              </w:rPr>
              <w:t>823</w:t>
            </w:r>
          </w:p>
        </w:tc>
        <w:tc>
          <w:tcPr>
            <w:tcW w:w="4500" w:type="dxa"/>
          </w:tcPr>
          <w:p w:rsidR="003332BB" w:rsidRPr="00E25D1A" w:rsidRDefault="00BF5AA7" w:rsidP="003D3D90">
            <w:pPr>
              <w:pStyle w:val="Tabletext"/>
            </w:pPr>
            <w:r w:rsidRPr="00317562">
              <w:rPr>
                <w:color w:val="000000"/>
              </w:rPr>
              <w:t>Technical and operational characteristics of digital cellular land mobile systems to be used in sharing studies</w:t>
            </w:r>
            <w:r w:rsidRPr="00317562">
              <w:rPr>
                <w:rFonts w:hint="eastAsia"/>
                <w:color w:val="000000"/>
                <w:lang w:eastAsia="ja-JP"/>
              </w:rPr>
              <w:t xml:space="preserve"> (</w:t>
            </w:r>
            <w:r w:rsidRPr="00317562">
              <w:rPr>
                <w:rFonts w:cs="Arial"/>
                <w:color w:val="000000"/>
              </w:rPr>
              <w:t>10/2007</w:t>
            </w:r>
            <w:r w:rsidRPr="00317562">
              <w:rPr>
                <w:rFonts w:hint="eastAsia"/>
                <w:color w:val="000000"/>
                <w:lang w:eastAsia="ja-JP"/>
              </w:rPr>
              <w:t>)</w:t>
            </w:r>
          </w:p>
        </w:tc>
        <w:tc>
          <w:tcPr>
            <w:tcW w:w="4161" w:type="dxa"/>
          </w:tcPr>
          <w:p w:rsidR="003332BB" w:rsidRPr="00E25D1A" w:rsidRDefault="00BF5AA7" w:rsidP="003D3D90">
            <w:pPr>
              <w:pStyle w:val="Tabletext"/>
            </w:pPr>
            <w:r w:rsidRPr="00317562">
              <w:rPr>
                <w:lang w:val="en-US"/>
              </w:rPr>
              <w:t>This Recommendation provides technical and operational characteristics of digital cellular land mobile systems for use in sharing studies. It provides the relevant characteristics for some specific systems used for digital cellular land mobile communications, and complements the information available in Recommendation ITU-R M.1073-2.</w:t>
            </w:r>
          </w:p>
        </w:tc>
      </w:tr>
      <w:tr w:rsidR="003332BB" w:rsidRPr="00E25D1A" w:rsidTr="00317562">
        <w:tc>
          <w:tcPr>
            <w:tcW w:w="1188" w:type="dxa"/>
          </w:tcPr>
          <w:p w:rsidR="003332BB" w:rsidRPr="00E25D1A" w:rsidRDefault="00BF5AA7" w:rsidP="003D3D90">
            <w:pPr>
              <w:pStyle w:val="Tabletext"/>
            </w:pPr>
            <w:r w:rsidRPr="00317562">
              <w:rPr>
                <w:rFonts w:hint="eastAsia"/>
                <w:lang w:val="en-US" w:eastAsia="ja-JP"/>
              </w:rPr>
              <w:t>M</w:t>
            </w:r>
            <w:r w:rsidRPr="00E25D1A">
              <w:rPr>
                <w:lang w:eastAsia="ja-JP"/>
              </w:rPr>
              <w:t>.1</w:t>
            </w:r>
            <w:r w:rsidRPr="00E25D1A">
              <w:rPr>
                <w:rFonts w:hint="eastAsia"/>
                <w:lang w:eastAsia="ja-JP"/>
              </w:rPr>
              <w:t>824</w:t>
            </w:r>
          </w:p>
        </w:tc>
        <w:tc>
          <w:tcPr>
            <w:tcW w:w="4500" w:type="dxa"/>
          </w:tcPr>
          <w:p w:rsidR="003332BB" w:rsidRPr="00E25D1A" w:rsidRDefault="00BF5AA7" w:rsidP="003D3D90">
            <w:pPr>
              <w:pStyle w:val="Tabletext"/>
            </w:pPr>
            <w:r w:rsidRPr="00317562">
              <w:rPr>
                <w:color w:val="000000"/>
              </w:rPr>
              <w:t>System characteristics of television outside broadcast (TVOB), electronic news gathering (ENG) and electronic field production (EFP) in the mobile service for use in sharing studies</w:t>
            </w:r>
            <w:r w:rsidRPr="00317562">
              <w:rPr>
                <w:rFonts w:hint="eastAsia"/>
                <w:color w:val="000000"/>
                <w:lang w:eastAsia="ja-JP"/>
              </w:rPr>
              <w:t xml:space="preserve"> (</w:t>
            </w:r>
            <w:r w:rsidRPr="00317562">
              <w:rPr>
                <w:rFonts w:cs="Arial"/>
                <w:color w:val="000000"/>
              </w:rPr>
              <w:t>10/2007</w:t>
            </w:r>
            <w:r w:rsidRPr="00317562">
              <w:rPr>
                <w:rFonts w:hint="eastAsia"/>
                <w:color w:val="000000"/>
                <w:lang w:eastAsia="ja-JP"/>
              </w:rPr>
              <w:t>)</w:t>
            </w:r>
          </w:p>
        </w:tc>
        <w:tc>
          <w:tcPr>
            <w:tcW w:w="4161" w:type="dxa"/>
          </w:tcPr>
          <w:p w:rsidR="003332BB" w:rsidRPr="00E25D1A" w:rsidRDefault="000073A0" w:rsidP="003D3D90">
            <w:pPr>
              <w:pStyle w:val="Tabletext"/>
            </w:pPr>
            <w:r w:rsidRPr="00317562">
              <w:rPr>
                <w:lang w:val="en-US" w:eastAsia="ja-JP"/>
              </w:rPr>
              <w:t>This Recommendation</w:t>
            </w:r>
            <w:r w:rsidRPr="00317562">
              <w:rPr>
                <w:rFonts w:hint="eastAsia"/>
                <w:lang w:val="en-US" w:eastAsia="ja-JP"/>
              </w:rPr>
              <w:t xml:space="preserve">, dealing with system characteristics of television outside broadcast (TVOB), electronic news gathering (ENG) and electronic field production (EFP) in the mobile service </w:t>
            </w:r>
            <w:r w:rsidRPr="00317562">
              <w:rPr>
                <w:lang w:val="en-US" w:eastAsia="ja-JP"/>
              </w:rPr>
              <w:t>to assist</w:t>
            </w:r>
            <w:r w:rsidRPr="00317562">
              <w:rPr>
                <w:rFonts w:hint="eastAsia"/>
                <w:lang w:val="en-US" w:eastAsia="ja-JP"/>
              </w:rPr>
              <w:t xml:space="preserve"> sharing studies</w:t>
            </w:r>
            <w:r w:rsidRPr="00317562">
              <w:rPr>
                <w:lang w:val="en-US" w:eastAsia="ja-JP"/>
              </w:rPr>
              <w:t>,</w:t>
            </w:r>
            <w:r w:rsidRPr="00317562">
              <w:rPr>
                <w:rFonts w:hint="eastAsia"/>
                <w:lang w:val="en-US" w:eastAsia="ja-JP"/>
              </w:rPr>
              <w:t xml:space="preserve"> </w:t>
            </w:r>
            <w:r w:rsidRPr="00317562">
              <w:rPr>
                <w:lang w:val="en-US" w:eastAsia="ja-JP"/>
              </w:rPr>
              <w:t xml:space="preserve">contains the typical </w:t>
            </w:r>
            <w:r w:rsidRPr="00317562">
              <w:rPr>
                <w:rFonts w:hint="eastAsia"/>
                <w:lang w:val="en-US" w:eastAsia="ja-JP"/>
              </w:rPr>
              <w:t xml:space="preserve">operational and technical characteristics of </w:t>
            </w:r>
            <w:r w:rsidRPr="00317562">
              <w:rPr>
                <w:lang w:val="en-US" w:eastAsia="ja-JP"/>
              </w:rPr>
              <w:t>broadcast auxiliary services (BAS)</w:t>
            </w:r>
            <w:r w:rsidRPr="00317562">
              <w:rPr>
                <w:rStyle w:val="FootnoteReference"/>
                <w:rFonts w:hint="eastAsia"/>
                <w:sz w:val="24"/>
                <w:szCs w:val="24"/>
                <w:lang w:val="en-US"/>
              </w:rPr>
              <w:t>,</w:t>
            </w:r>
            <w:r w:rsidRPr="00317562">
              <w:rPr>
                <w:rFonts w:hint="eastAsia"/>
                <w:lang w:val="en-US" w:eastAsia="ja-JP"/>
              </w:rPr>
              <w:t xml:space="preserve"> which are required for sharing studies between </w:t>
            </w:r>
            <w:r w:rsidRPr="00317562">
              <w:rPr>
                <w:lang w:val="en-US" w:eastAsia="ja-JP"/>
              </w:rPr>
              <w:t xml:space="preserve">the BAS </w:t>
            </w:r>
            <w:r w:rsidRPr="00317562">
              <w:rPr>
                <w:rFonts w:hint="eastAsia"/>
                <w:lang w:val="en-US" w:eastAsia="ja-JP"/>
              </w:rPr>
              <w:t xml:space="preserve">in the mobile service and </w:t>
            </w:r>
            <w:r w:rsidRPr="00317562">
              <w:rPr>
                <w:lang w:val="en-US" w:eastAsia="ja-JP"/>
              </w:rPr>
              <w:t xml:space="preserve">other </w:t>
            </w:r>
            <w:proofErr w:type="spellStart"/>
            <w:r w:rsidRPr="00317562">
              <w:rPr>
                <w:rFonts w:hint="eastAsia"/>
                <w:lang w:val="en-US" w:eastAsia="ja-JP"/>
              </w:rPr>
              <w:t>radio</w:t>
            </w:r>
            <w:smartTag w:uri="urn:schemas-microsoft-com:office:smarttags" w:element="PersonName">
              <w:r w:rsidRPr="00317562">
                <w:rPr>
                  <w:rFonts w:hint="eastAsia"/>
                  <w:lang w:val="en-US" w:eastAsia="ja-JP"/>
                </w:rPr>
                <w:t>communication</w:t>
              </w:r>
            </w:smartTag>
            <w:proofErr w:type="spellEnd"/>
            <w:r w:rsidRPr="00317562">
              <w:rPr>
                <w:rFonts w:hint="eastAsia"/>
                <w:lang w:val="en-US" w:eastAsia="ja-JP"/>
              </w:rPr>
              <w:t xml:space="preserve"> </w:t>
            </w:r>
            <w:r w:rsidRPr="00317562">
              <w:rPr>
                <w:lang w:val="en-US" w:eastAsia="ja-JP"/>
              </w:rPr>
              <w:t>services.</w:t>
            </w:r>
          </w:p>
        </w:tc>
      </w:tr>
      <w:tr w:rsidR="00BF5AA7" w:rsidRPr="00317562" w:rsidTr="00317562">
        <w:tc>
          <w:tcPr>
            <w:tcW w:w="1188" w:type="dxa"/>
          </w:tcPr>
          <w:p w:rsidR="00BF5AA7" w:rsidRPr="00317562" w:rsidRDefault="000073A0" w:rsidP="00C26675">
            <w:pPr>
              <w:pStyle w:val="Tabletext"/>
              <w:rPr>
                <w:szCs w:val="24"/>
              </w:rPr>
            </w:pPr>
            <w:r w:rsidRPr="00317562">
              <w:rPr>
                <w:rFonts w:hint="eastAsia"/>
                <w:szCs w:val="24"/>
              </w:rPr>
              <w:t>M</w:t>
            </w:r>
            <w:r w:rsidRPr="00317562">
              <w:rPr>
                <w:szCs w:val="24"/>
              </w:rPr>
              <w:t>.1</w:t>
            </w:r>
            <w:r w:rsidRPr="00317562">
              <w:rPr>
                <w:rFonts w:hint="eastAsia"/>
                <w:szCs w:val="24"/>
              </w:rPr>
              <w:t>825</w:t>
            </w:r>
          </w:p>
        </w:tc>
        <w:tc>
          <w:tcPr>
            <w:tcW w:w="4500" w:type="dxa"/>
          </w:tcPr>
          <w:p w:rsidR="00BF5AA7" w:rsidRPr="00317562" w:rsidRDefault="000073A0" w:rsidP="00C26675">
            <w:pPr>
              <w:pStyle w:val="Tabletext"/>
              <w:rPr>
                <w:szCs w:val="24"/>
              </w:rPr>
            </w:pPr>
            <w:r w:rsidRPr="00317562">
              <w:rPr>
                <w:szCs w:val="24"/>
              </w:rPr>
              <w:t>Guidance on technical parameters and methodologies for sharing studies related to systems in the land mobile service</w:t>
            </w:r>
            <w:r w:rsidRPr="00317562">
              <w:rPr>
                <w:rFonts w:hint="eastAsia"/>
                <w:szCs w:val="24"/>
              </w:rPr>
              <w:t xml:space="preserve"> (</w:t>
            </w:r>
            <w:r w:rsidRPr="00317562">
              <w:rPr>
                <w:szCs w:val="24"/>
              </w:rPr>
              <w:t>10/2007</w:t>
            </w:r>
            <w:r w:rsidRPr="00317562">
              <w:rPr>
                <w:rFonts w:hint="eastAsia"/>
                <w:szCs w:val="24"/>
              </w:rPr>
              <w:t>)</w:t>
            </w:r>
          </w:p>
        </w:tc>
        <w:tc>
          <w:tcPr>
            <w:tcW w:w="4161" w:type="dxa"/>
          </w:tcPr>
          <w:p w:rsidR="00BF5AA7" w:rsidRPr="00317562" w:rsidRDefault="000073A0" w:rsidP="00C26675">
            <w:pPr>
              <w:pStyle w:val="Tabletext"/>
              <w:rPr>
                <w:szCs w:val="24"/>
              </w:rPr>
            </w:pPr>
            <w:r w:rsidRPr="00317562">
              <w:rPr>
                <w:szCs w:val="24"/>
              </w:rPr>
              <w:t xml:space="preserve">This Recommendation gives guidance to perform sharing studies related to systems in the land mobile service. It establishes a list of parameters, that characterize a system to assist in sharing studies, provides </w:t>
            </w:r>
            <w:r w:rsidRPr="00317562">
              <w:rPr>
                <w:szCs w:val="24"/>
              </w:rPr>
              <w:lastRenderedPageBreak/>
              <w:t>information on the methodologies that can be used for sharing analyses involving the land mobile service and describes mitigation techniques that can improve spectrum sharing. It also contains a list of relevant ITU-R Recommendations, Reports and Handbooks.</w:t>
            </w:r>
          </w:p>
        </w:tc>
      </w:tr>
    </w:tbl>
    <w:p w:rsidR="00C26675" w:rsidRDefault="00C26675"/>
    <w:p w:rsidR="002F1D79" w:rsidRPr="00083C81" w:rsidRDefault="002F1D79" w:rsidP="002F1D79">
      <w:pPr>
        <w:ind w:left="1588" w:hanging="1588"/>
        <w:rPr>
          <w:szCs w:val="24"/>
        </w:rPr>
      </w:pPr>
      <w:r w:rsidRPr="00083C81">
        <w:rPr>
          <w:szCs w:val="24"/>
        </w:rPr>
        <w:t xml:space="preserve">Section </w:t>
      </w:r>
      <w:r w:rsidRPr="00083C81">
        <w:rPr>
          <w:rFonts w:hint="eastAsia"/>
          <w:szCs w:val="24"/>
          <w:lang w:eastAsia="ja-JP"/>
        </w:rPr>
        <w:t xml:space="preserve">1E2 </w:t>
      </w:r>
      <w:r w:rsidRPr="00083C81">
        <w:rPr>
          <w:szCs w:val="24"/>
        </w:rPr>
        <w:tab/>
      </w:r>
      <w:r w:rsidRPr="00083C81">
        <w:rPr>
          <w:rFonts w:hint="eastAsia"/>
          <w:szCs w:val="24"/>
          <w:lang w:eastAsia="ja-JP"/>
        </w:rPr>
        <w:t>Frequency s</w:t>
      </w:r>
      <w:r w:rsidRPr="00083C81">
        <w:rPr>
          <w:szCs w:val="24"/>
        </w:rPr>
        <w:t xml:space="preserve">haring </w:t>
      </w:r>
      <w:r w:rsidRPr="00083C81">
        <w:rPr>
          <w:rFonts w:hint="eastAsia"/>
          <w:szCs w:val="24"/>
          <w:lang w:eastAsia="ja-JP"/>
        </w:rPr>
        <w:t>criteria and interference evaluation methodology between the land mobile service and</w:t>
      </w:r>
      <w:r w:rsidRPr="00083C81">
        <w:rPr>
          <w:szCs w:val="24"/>
        </w:rPr>
        <w:t xml:space="preserve"> </w:t>
      </w:r>
      <w:r w:rsidRPr="00083C81">
        <w:rPr>
          <w:rFonts w:hint="eastAsia"/>
          <w:szCs w:val="24"/>
          <w:lang w:eastAsia="ja-JP"/>
        </w:rPr>
        <w:t>other radio</w:t>
      </w:r>
      <w:r w:rsidRPr="00083C81">
        <w:rPr>
          <w:szCs w:val="24"/>
        </w:rPr>
        <w:t xml:space="preserve"> services</w:t>
      </w:r>
      <w:r w:rsidRPr="00083C81">
        <w:rPr>
          <w:rFonts w:hint="eastAsia"/>
          <w:szCs w:val="24"/>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F1D79" w:rsidRPr="000073A0" w:rsidTr="00317562">
        <w:tc>
          <w:tcPr>
            <w:tcW w:w="1188" w:type="dxa"/>
          </w:tcPr>
          <w:p w:rsidR="002F1D79" w:rsidRPr="00D52D9B" w:rsidRDefault="002F1D79" w:rsidP="007454A8">
            <w:pPr>
              <w:pStyle w:val="Tablehead"/>
            </w:pPr>
            <w:r w:rsidRPr="00D52D9B">
              <w:t>No</w:t>
            </w:r>
          </w:p>
        </w:tc>
        <w:tc>
          <w:tcPr>
            <w:tcW w:w="4500" w:type="dxa"/>
          </w:tcPr>
          <w:p w:rsidR="002F1D79" w:rsidRPr="00D52D9B" w:rsidRDefault="002F1D79" w:rsidP="007454A8">
            <w:pPr>
              <w:pStyle w:val="Tablehead"/>
            </w:pPr>
            <w:r w:rsidRPr="00D52D9B">
              <w:t>Title</w:t>
            </w:r>
          </w:p>
        </w:tc>
        <w:tc>
          <w:tcPr>
            <w:tcW w:w="4161" w:type="dxa"/>
          </w:tcPr>
          <w:p w:rsidR="002F1D79" w:rsidRPr="000073A0" w:rsidRDefault="002F1D79" w:rsidP="007454A8">
            <w:pPr>
              <w:pStyle w:val="Tablehead"/>
            </w:pPr>
            <w:r w:rsidRPr="000073A0">
              <w:t>Scope</w:t>
            </w:r>
          </w:p>
        </w:tc>
      </w:tr>
      <w:tr w:rsidR="00BF5AA7" w:rsidRPr="00317562" w:rsidTr="00317562">
        <w:tc>
          <w:tcPr>
            <w:tcW w:w="1188" w:type="dxa"/>
          </w:tcPr>
          <w:p w:rsidR="00BF5AA7" w:rsidRPr="00317562" w:rsidRDefault="00546CFA" w:rsidP="00C26675">
            <w:pPr>
              <w:pStyle w:val="Tabletext"/>
              <w:rPr>
                <w:szCs w:val="24"/>
              </w:rPr>
            </w:pPr>
            <w:r w:rsidRPr="00317562">
              <w:rPr>
                <w:rFonts w:hint="eastAsia"/>
                <w:szCs w:val="24"/>
              </w:rPr>
              <w:t>M</w:t>
            </w:r>
            <w:r w:rsidRPr="00317562">
              <w:rPr>
                <w:szCs w:val="24"/>
              </w:rPr>
              <w:t>.1</w:t>
            </w:r>
            <w:r w:rsidRPr="00317562">
              <w:rPr>
                <w:rFonts w:hint="eastAsia"/>
                <w:szCs w:val="24"/>
              </w:rPr>
              <w:t>039-3</w:t>
            </w:r>
          </w:p>
        </w:tc>
        <w:tc>
          <w:tcPr>
            <w:tcW w:w="4500" w:type="dxa"/>
          </w:tcPr>
          <w:p w:rsidR="00BF5AA7" w:rsidRPr="00317562" w:rsidRDefault="00546CFA" w:rsidP="00C26675">
            <w:pPr>
              <w:pStyle w:val="Tabletext"/>
              <w:rPr>
                <w:szCs w:val="24"/>
              </w:rPr>
            </w:pPr>
            <w:r w:rsidRPr="00317562">
              <w:rPr>
                <w:szCs w:val="24"/>
              </w:rPr>
              <w:t>Co-frequency sharing between stations in the mobile service below 1 GHz and mobile earth stations of non-geostationary mobile- satellite systems (Earth-space) using frequency division multiple access</w:t>
            </w:r>
            <w:r w:rsidRPr="00317562">
              <w:rPr>
                <w:rFonts w:hint="eastAsia"/>
                <w:szCs w:val="24"/>
              </w:rPr>
              <w:t xml:space="preserve"> (</w:t>
            </w:r>
            <w:r w:rsidRPr="00317562">
              <w:rPr>
                <w:szCs w:val="24"/>
              </w:rPr>
              <w:t>03/2006</w:t>
            </w:r>
            <w:r w:rsidRPr="00317562">
              <w:rPr>
                <w:rFonts w:hint="eastAsia"/>
                <w:szCs w:val="24"/>
              </w:rPr>
              <w:t>)</w:t>
            </w:r>
          </w:p>
        </w:tc>
        <w:tc>
          <w:tcPr>
            <w:tcW w:w="4161" w:type="dxa"/>
          </w:tcPr>
          <w:p w:rsidR="00BF5AA7" w:rsidRPr="00317562" w:rsidRDefault="00546CFA" w:rsidP="00C26675">
            <w:pPr>
              <w:pStyle w:val="Tabletext"/>
              <w:rPr>
                <w:szCs w:val="24"/>
              </w:rPr>
            </w:pPr>
            <w:r w:rsidRPr="00317562">
              <w:rPr>
                <w:szCs w:val="24"/>
              </w:rPr>
              <w:t>This Recommendation presents calculation methodologies to deal with the co-frequency sharing between stations in the mobile services below 1 GHz and mobile earth stations of non-geostationary mobile-satellite systems. A quick methodology to give an approximation of the interference is given as well as more precise calculations using detailed statistical methods.</w:t>
            </w:r>
          </w:p>
        </w:tc>
      </w:tr>
      <w:tr w:rsidR="00BF5AA7" w:rsidRPr="00317562" w:rsidTr="00317562">
        <w:tc>
          <w:tcPr>
            <w:tcW w:w="1188" w:type="dxa"/>
          </w:tcPr>
          <w:p w:rsidR="00BF5AA7" w:rsidRPr="00317562" w:rsidRDefault="00546CFA" w:rsidP="00C26675">
            <w:pPr>
              <w:pStyle w:val="Tabletext"/>
              <w:rPr>
                <w:szCs w:val="24"/>
              </w:rPr>
            </w:pPr>
            <w:r w:rsidRPr="00317562">
              <w:rPr>
                <w:rFonts w:hint="eastAsia"/>
                <w:szCs w:val="24"/>
              </w:rPr>
              <w:t>M</w:t>
            </w:r>
            <w:r w:rsidRPr="00317562">
              <w:rPr>
                <w:szCs w:val="24"/>
              </w:rPr>
              <w:t>.13</w:t>
            </w:r>
            <w:r w:rsidRPr="00317562">
              <w:rPr>
                <w:rFonts w:hint="eastAsia"/>
                <w:szCs w:val="24"/>
              </w:rPr>
              <w:t>88</w:t>
            </w:r>
          </w:p>
        </w:tc>
        <w:tc>
          <w:tcPr>
            <w:tcW w:w="4500" w:type="dxa"/>
          </w:tcPr>
          <w:p w:rsidR="00BF5AA7" w:rsidRPr="00317562" w:rsidRDefault="00546CFA" w:rsidP="00C26675">
            <w:pPr>
              <w:pStyle w:val="Tabletext"/>
              <w:rPr>
                <w:szCs w:val="24"/>
              </w:rPr>
            </w:pPr>
            <w:r w:rsidRPr="00317562">
              <w:rPr>
                <w:szCs w:val="24"/>
              </w:rPr>
              <w:t>Threshold levels to determine the need to coordinate between space stations in the broadcasting-satellite service (sound) and particular systems in the land mobile service in the band 1 452-1 492 MHz</w:t>
            </w:r>
            <w:r w:rsidRPr="00317562">
              <w:rPr>
                <w:rFonts w:hint="eastAsia"/>
                <w:szCs w:val="24"/>
              </w:rPr>
              <w:t xml:space="preserve"> (</w:t>
            </w:r>
            <w:r w:rsidRPr="00317562">
              <w:rPr>
                <w:szCs w:val="24"/>
              </w:rPr>
              <w:t>01/1999</w:t>
            </w:r>
            <w:r w:rsidRPr="00317562">
              <w:rPr>
                <w:rFonts w:hint="eastAsia"/>
                <w:szCs w:val="24"/>
              </w:rPr>
              <w:t>)</w:t>
            </w:r>
          </w:p>
        </w:tc>
        <w:tc>
          <w:tcPr>
            <w:tcW w:w="4161" w:type="dxa"/>
          </w:tcPr>
          <w:p w:rsidR="00BF5AA7" w:rsidRPr="00317562" w:rsidRDefault="00546CFA" w:rsidP="00C26675">
            <w:pPr>
              <w:pStyle w:val="Tabletext"/>
              <w:rPr>
                <w:szCs w:val="24"/>
              </w:rPr>
            </w:pPr>
            <w:r w:rsidRPr="00317562">
              <w:rPr>
                <w:szCs w:val="24"/>
              </w:rPr>
              <w:t>Until such time as additional studies are complete, the power flux-density level specified in this Recommendation may be applied as coordination trigger threshold level to space stations in the broadcasting-satellite service (sound) operating in the frequency band 1 452-1 492 MHz to share this frequency band with particular land mobile systems.</w:t>
            </w:r>
          </w:p>
        </w:tc>
      </w:tr>
      <w:tr w:rsidR="00546CFA" w:rsidRPr="00317562" w:rsidTr="00317562">
        <w:tc>
          <w:tcPr>
            <w:tcW w:w="1188" w:type="dxa"/>
          </w:tcPr>
          <w:p w:rsidR="00546CFA" w:rsidRPr="00317562" w:rsidRDefault="00546CFA" w:rsidP="00C26675">
            <w:pPr>
              <w:pStyle w:val="Tabletext"/>
              <w:rPr>
                <w:szCs w:val="24"/>
              </w:rPr>
            </w:pPr>
            <w:r w:rsidRPr="00317562">
              <w:rPr>
                <w:rFonts w:hint="eastAsia"/>
                <w:szCs w:val="24"/>
              </w:rPr>
              <w:t>M</w:t>
            </w:r>
            <w:r w:rsidRPr="00317562">
              <w:rPr>
                <w:szCs w:val="24"/>
              </w:rPr>
              <w:t>.</w:t>
            </w:r>
            <w:r w:rsidRPr="00317562">
              <w:rPr>
                <w:rFonts w:hint="eastAsia"/>
                <w:szCs w:val="24"/>
              </w:rPr>
              <w:t>1634</w:t>
            </w:r>
          </w:p>
        </w:tc>
        <w:tc>
          <w:tcPr>
            <w:tcW w:w="4500" w:type="dxa"/>
          </w:tcPr>
          <w:p w:rsidR="00546CFA" w:rsidRPr="00317562" w:rsidRDefault="00546CFA" w:rsidP="00C26675">
            <w:pPr>
              <w:pStyle w:val="Tabletext"/>
              <w:rPr>
                <w:szCs w:val="24"/>
              </w:rPr>
            </w:pPr>
            <w:r w:rsidRPr="00317562">
              <w:rPr>
                <w:szCs w:val="24"/>
              </w:rPr>
              <w:t xml:space="preserve">Interference protection of terrestrial mobile service systems using </w:t>
            </w:r>
            <w:smartTag w:uri="urn:schemas-microsoft-com:office:smarttags" w:element="place">
              <w:r w:rsidRPr="00317562">
                <w:rPr>
                  <w:szCs w:val="24"/>
                </w:rPr>
                <w:t>Monte Carlo</w:t>
              </w:r>
            </w:smartTag>
            <w:r w:rsidRPr="00317562">
              <w:rPr>
                <w:szCs w:val="24"/>
              </w:rPr>
              <w:t xml:space="preserve"> simulation with application to frequency sharing</w:t>
            </w:r>
            <w:r w:rsidRPr="00317562">
              <w:rPr>
                <w:rFonts w:hint="eastAsia"/>
                <w:szCs w:val="24"/>
              </w:rPr>
              <w:t xml:space="preserve"> (</w:t>
            </w:r>
            <w:r w:rsidRPr="00317562">
              <w:rPr>
                <w:szCs w:val="24"/>
              </w:rPr>
              <w:t>06/2003</w:t>
            </w:r>
            <w:r w:rsidRPr="00317562">
              <w:rPr>
                <w:rFonts w:hint="eastAsia"/>
                <w:szCs w:val="24"/>
              </w:rPr>
              <w:t>)</w:t>
            </w:r>
          </w:p>
        </w:tc>
        <w:tc>
          <w:tcPr>
            <w:tcW w:w="4161" w:type="dxa"/>
          </w:tcPr>
          <w:p w:rsidR="00546CFA" w:rsidRPr="00317562" w:rsidRDefault="00546CFA" w:rsidP="00C26675">
            <w:pPr>
              <w:pStyle w:val="Tabletext"/>
              <w:rPr>
                <w:szCs w:val="24"/>
              </w:rPr>
            </w:pPr>
            <w:r w:rsidRPr="00317562">
              <w:rPr>
                <w:szCs w:val="24"/>
              </w:rPr>
              <w:t xml:space="preserve">Sharing studies addressing the compatibility between different systems are often performed. Deterministic calculations, while being simple, do not always provide a complete picture of the interference scenarios that arise. This Recommendation refers readers to sources of information on the use of the </w:t>
            </w:r>
            <w:smartTag w:uri="urn:schemas-microsoft-com:office:smarttags" w:element="place">
              <w:r w:rsidRPr="00317562">
                <w:rPr>
                  <w:szCs w:val="24"/>
                </w:rPr>
                <w:t>Monte Carlo</w:t>
              </w:r>
            </w:smartTag>
            <w:r w:rsidRPr="00317562">
              <w:rPr>
                <w:szCs w:val="24"/>
              </w:rPr>
              <w:t xml:space="preserve"> method of analysis and recommends the use of a probabilistic approach when assessing potential interference</w:t>
            </w:r>
            <w:r w:rsidR="00D76408" w:rsidRPr="00317562">
              <w:rPr>
                <w:szCs w:val="24"/>
              </w:rPr>
              <w:t>.</w:t>
            </w:r>
          </w:p>
        </w:tc>
      </w:tr>
      <w:tr w:rsidR="00546CFA" w:rsidRPr="00317562" w:rsidTr="00317562">
        <w:tc>
          <w:tcPr>
            <w:tcW w:w="1188" w:type="dxa"/>
          </w:tcPr>
          <w:p w:rsidR="00546CFA" w:rsidRPr="00317562" w:rsidRDefault="00546CFA" w:rsidP="00C26675">
            <w:pPr>
              <w:pStyle w:val="Tabletext"/>
              <w:rPr>
                <w:szCs w:val="24"/>
              </w:rPr>
            </w:pPr>
            <w:r w:rsidRPr="00317562">
              <w:rPr>
                <w:rFonts w:hint="eastAsia"/>
                <w:szCs w:val="24"/>
              </w:rPr>
              <w:t>M</w:t>
            </w:r>
            <w:r w:rsidRPr="00317562">
              <w:rPr>
                <w:szCs w:val="24"/>
              </w:rPr>
              <w:t>.1</w:t>
            </w:r>
            <w:r w:rsidRPr="00317562">
              <w:rPr>
                <w:rFonts w:hint="eastAsia"/>
                <w:szCs w:val="24"/>
              </w:rPr>
              <w:t>767</w:t>
            </w:r>
          </w:p>
        </w:tc>
        <w:tc>
          <w:tcPr>
            <w:tcW w:w="4500" w:type="dxa"/>
          </w:tcPr>
          <w:p w:rsidR="00546CFA" w:rsidRPr="00317562" w:rsidRDefault="00546CFA" w:rsidP="00C26675">
            <w:pPr>
              <w:pStyle w:val="Tabletext"/>
              <w:rPr>
                <w:szCs w:val="24"/>
              </w:rPr>
            </w:pPr>
            <w:r w:rsidRPr="00317562">
              <w:rPr>
                <w:szCs w:val="24"/>
              </w:rPr>
              <w:t xml:space="preserve">Protection of land mobile systems from terrestrial digital video and audio broadcasting systems in the VHF and UHF shared bands allocated on a primary basis </w:t>
            </w:r>
            <w:r w:rsidRPr="00317562">
              <w:rPr>
                <w:rFonts w:hint="eastAsia"/>
                <w:szCs w:val="24"/>
              </w:rPr>
              <w:t>(</w:t>
            </w:r>
            <w:r w:rsidRPr="00317562">
              <w:rPr>
                <w:szCs w:val="24"/>
              </w:rPr>
              <w:t>06/2006</w:t>
            </w:r>
            <w:r w:rsidRPr="00317562">
              <w:rPr>
                <w:rFonts w:hint="eastAsia"/>
                <w:szCs w:val="24"/>
              </w:rPr>
              <w:t>)</w:t>
            </w:r>
          </w:p>
        </w:tc>
        <w:tc>
          <w:tcPr>
            <w:tcW w:w="4161" w:type="dxa"/>
          </w:tcPr>
          <w:p w:rsidR="00546CFA" w:rsidRPr="00317562" w:rsidRDefault="00546CFA" w:rsidP="00C26675">
            <w:pPr>
              <w:pStyle w:val="Tabletext"/>
              <w:rPr>
                <w:szCs w:val="24"/>
              </w:rPr>
            </w:pPr>
            <w:r w:rsidRPr="00317562">
              <w:rPr>
                <w:szCs w:val="24"/>
              </w:rPr>
              <w:t>The purpose of this Recommendation is to establish a protection criterion of land mobile systems from terrestrial digital video and audio broadcasting systems in the VHF (174-230 MHz) and UHF (470</w:t>
            </w:r>
            <w:r w:rsidRPr="00317562">
              <w:rPr>
                <w:szCs w:val="24"/>
              </w:rPr>
              <w:noBreakHyphen/>
              <w:t>862 MHz) shared bands allocated on a primary basis, where appropriate.</w:t>
            </w:r>
          </w:p>
          <w:p w:rsidR="00546CFA" w:rsidRPr="00317562" w:rsidRDefault="00546CFA" w:rsidP="00C26675">
            <w:pPr>
              <w:pStyle w:val="Tabletext"/>
              <w:rPr>
                <w:szCs w:val="24"/>
              </w:rPr>
            </w:pPr>
            <w:r w:rsidRPr="00317562">
              <w:rPr>
                <w:szCs w:val="24"/>
              </w:rPr>
              <w:t xml:space="preserve">It provides the methodology and formulas to assess the maximum allowable field strength of digital terrestrial broadcasting signals into the land mobile system bandwidth, also taking into account the case of potential partial overlap in frequencies between both systems. Some examples are provided to </w:t>
            </w:r>
            <w:r w:rsidRPr="00317562">
              <w:rPr>
                <w:szCs w:val="24"/>
              </w:rPr>
              <w:lastRenderedPageBreak/>
              <w:t>illustrate the use of this methodology. In addition, for some specific types of land mobile systems and specific types of interfering digital television signals, measured values of protection ratios are included.</w:t>
            </w:r>
          </w:p>
        </w:tc>
      </w:tr>
    </w:tbl>
    <w:p w:rsidR="003D3D90" w:rsidRDefault="003D3D90"/>
    <w:p w:rsidR="003D3D90" w:rsidRPr="003D3D90" w:rsidRDefault="00594B8D" w:rsidP="00991529">
      <w:pPr>
        <w:pStyle w:val="AppendixNoTitle"/>
        <w:spacing w:after="480"/>
        <w:rPr>
          <w:lang w:val="fr-FR" w:eastAsia="ja-JP"/>
        </w:rPr>
      </w:pPr>
      <w:r>
        <w:rPr>
          <w:szCs w:val="28"/>
          <w:lang w:val="fr-FR" w:eastAsia="ja-JP"/>
        </w:rPr>
        <w:br w:type="page"/>
      </w:r>
      <w:r w:rsidR="003D3D90" w:rsidRPr="003D3D90">
        <w:rPr>
          <w:szCs w:val="28"/>
          <w:lang w:val="fr-FR" w:eastAsia="ja-JP"/>
        </w:rPr>
        <w:lastRenderedPageBreak/>
        <w:t xml:space="preserve">Part 2: </w:t>
      </w:r>
      <w:r w:rsidR="003D3D90" w:rsidRPr="003D3D90">
        <w:rPr>
          <w:lang w:val="fr-FR" w:eastAsia="ja-JP"/>
        </w:rPr>
        <w:t>International</w:t>
      </w:r>
      <w:r w:rsidR="003D3D90" w:rsidRPr="003D3D90">
        <w:rPr>
          <w:rFonts w:hint="eastAsia"/>
          <w:lang w:val="fr-FR" w:eastAsia="ja-JP"/>
        </w:rPr>
        <w:t xml:space="preserve"> </w:t>
      </w:r>
      <w:r w:rsidR="003D3D90" w:rsidRPr="003D3D90">
        <w:rPr>
          <w:lang w:val="fr-FR" w:eastAsia="ja-JP"/>
        </w:rPr>
        <w:t xml:space="preserve">Mobile </w:t>
      </w:r>
      <w:proofErr w:type="spellStart"/>
      <w:r w:rsidR="003D3D90" w:rsidRPr="003D3D90">
        <w:rPr>
          <w:lang w:val="fr-FR" w:eastAsia="ja-JP"/>
        </w:rPr>
        <w:t>Telecommunications</w:t>
      </w:r>
      <w:proofErr w:type="spellEnd"/>
      <w:r w:rsidR="003D3D90" w:rsidRPr="003D3D90">
        <w:rPr>
          <w:lang w:val="fr-FR" w:eastAsia="ja-JP"/>
        </w:rPr>
        <w:t xml:space="preserve"> (</w:t>
      </w:r>
      <w:r w:rsidR="003D3D90" w:rsidRPr="003D3D90">
        <w:rPr>
          <w:rFonts w:hint="eastAsia"/>
          <w:lang w:val="fr-FR" w:eastAsia="ja-JP"/>
        </w:rPr>
        <w:t>IMT</w:t>
      </w:r>
      <w:r w:rsidR="003D3D90" w:rsidRPr="003D3D90">
        <w:rPr>
          <w:lang w:val="fr-FR" w:eastAsia="ja-JP"/>
        </w:rPr>
        <w:t>)</w:t>
      </w:r>
    </w:p>
    <w:p w:rsidR="003D3D90" w:rsidRDefault="003D3D90" w:rsidP="00AB1B83">
      <w:pPr>
        <w:pStyle w:val="Headingb"/>
        <w:spacing w:after="120"/>
        <w:rPr>
          <w:lang w:eastAsia="ja-JP"/>
        </w:rPr>
      </w:pPr>
      <w:r w:rsidRPr="00083C81">
        <w:t>Section</w:t>
      </w:r>
      <w:r w:rsidRPr="00D6703A">
        <w:rPr>
          <w:lang w:eastAsia="ja-JP"/>
        </w:rPr>
        <w:t xml:space="preserve"> </w:t>
      </w:r>
      <w:r>
        <w:rPr>
          <w:lang w:eastAsia="ja-JP"/>
        </w:rPr>
        <w:t>2</w:t>
      </w:r>
      <w:r w:rsidRPr="00D6703A">
        <w:rPr>
          <w:lang w:eastAsia="ja-JP"/>
        </w:rPr>
        <w:t>A</w:t>
      </w:r>
      <w:r w:rsidRPr="00D6703A">
        <w:rPr>
          <w:lang w:eastAsia="ja-JP"/>
        </w:rPr>
        <w:tab/>
      </w:r>
      <w:r w:rsidRPr="00D6703A">
        <w:rPr>
          <w:lang w:eastAsia="ja-JP"/>
        </w:rPr>
        <w:tab/>
      </w:r>
      <w:r>
        <w:rPr>
          <w:rFonts w:hint="eastAsia"/>
          <w:lang w:eastAsia="ja-JP"/>
        </w:rPr>
        <w:t xml:space="preserve">Vocabulary, </w:t>
      </w:r>
      <w:r>
        <w:rPr>
          <w:lang w:eastAsia="ja-JP"/>
        </w:rPr>
        <w:t>framework, objectives and general requirements for IMT-2000</w:t>
      </w:r>
    </w:p>
    <w:p w:rsidR="00D35437" w:rsidRPr="00AB2007" w:rsidRDefault="00D35437" w:rsidP="00D35437">
      <w:pPr>
        <w:rPr>
          <w:szCs w:val="24"/>
          <w:lang w:eastAsia="ja-JP"/>
        </w:rPr>
      </w:pPr>
      <w:r w:rsidRPr="00AB2007">
        <w:rPr>
          <w:szCs w:val="24"/>
        </w:rPr>
        <w:t xml:space="preserve">Section </w:t>
      </w:r>
      <w:r>
        <w:rPr>
          <w:rFonts w:hint="eastAsia"/>
          <w:szCs w:val="24"/>
          <w:lang w:eastAsia="ja-JP"/>
        </w:rPr>
        <w:t>2</w:t>
      </w:r>
      <w:r w:rsidRPr="00AB2007">
        <w:rPr>
          <w:szCs w:val="24"/>
        </w:rPr>
        <w:t>A1</w:t>
      </w:r>
      <w:r w:rsidRPr="00AB2007">
        <w:rPr>
          <w:szCs w:val="24"/>
        </w:rPr>
        <w:tab/>
      </w:r>
      <w:r>
        <w:rPr>
          <w:rFonts w:hint="eastAsia"/>
          <w:szCs w:val="24"/>
          <w:lang w:eastAsia="ja-JP"/>
        </w:rPr>
        <w:t>Vocabulary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1"/>
        <w:gridCol w:w="4780"/>
      </w:tblGrid>
      <w:tr w:rsidR="003D3D90" w:rsidTr="00317562">
        <w:trPr>
          <w:jc w:val="center"/>
        </w:trPr>
        <w:tc>
          <w:tcPr>
            <w:tcW w:w="1188" w:type="dxa"/>
          </w:tcPr>
          <w:p w:rsidR="003D3D90" w:rsidRPr="00D52D9B" w:rsidRDefault="003D3D90" w:rsidP="007E20A7">
            <w:pPr>
              <w:pStyle w:val="Tablehead"/>
            </w:pPr>
            <w:r w:rsidRPr="00D52D9B">
              <w:t>No</w:t>
            </w:r>
            <w:r>
              <w:t>.</w:t>
            </w:r>
          </w:p>
        </w:tc>
        <w:tc>
          <w:tcPr>
            <w:tcW w:w="3881" w:type="dxa"/>
          </w:tcPr>
          <w:p w:rsidR="003D3D90" w:rsidRPr="00D52D9B" w:rsidRDefault="003D3D90" w:rsidP="007E20A7">
            <w:pPr>
              <w:pStyle w:val="Tablehead"/>
            </w:pPr>
            <w:r w:rsidRPr="00D52D9B">
              <w:t>Title</w:t>
            </w:r>
          </w:p>
        </w:tc>
        <w:tc>
          <w:tcPr>
            <w:tcW w:w="4780" w:type="dxa"/>
          </w:tcPr>
          <w:p w:rsidR="003D3D90" w:rsidRPr="000073A0" w:rsidRDefault="003D3D90" w:rsidP="007E20A7">
            <w:pPr>
              <w:pStyle w:val="Tablehead"/>
            </w:pPr>
            <w:r w:rsidRPr="000073A0">
              <w:t>Scope</w:t>
            </w:r>
          </w:p>
        </w:tc>
      </w:tr>
      <w:tr w:rsidR="003D3D90" w:rsidTr="00317562">
        <w:trPr>
          <w:jc w:val="center"/>
        </w:trPr>
        <w:tc>
          <w:tcPr>
            <w:tcW w:w="1188" w:type="dxa"/>
          </w:tcPr>
          <w:p w:rsidR="003D3D90" w:rsidRPr="00AD6E57" w:rsidRDefault="003D3D90" w:rsidP="00317562">
            <w:pPr>
              <w:pStyle w:val="Tabletext"/>
              <w:jc w:val="center"/>
              <w:rPr>
                <w:rFonts w:eastAsia="MS Mincho"/>
                <w:lang w:eastAsia="ja-JP"/>
              </w:rPr>
            </w:pPr>
            <w:r w:rsidRPr="00443062">
              <w:rPr>
                <w:rFonts w:hint="eastAsia"/>
              </w:rPr>
              <w:t>M</w:t>
            </w:r>
            <w:r w:rsidRPr="00443062">
              <w:t>.</w:t>
            </w:r>
            <w:r w:rsidRPr="00443062">
              <w:rPr>
                <w:rFonts w:hint="eastAsia"/>
              </w:rPr>
              <w:t>1224</w:t>
            </w:r>
            <w:r w:rsidR="00F32921">
              <w:rPr>
                <w:rFonts w:eastAsia="MS Mincho" w:hint="eastAsia"/>
                <w:lang w:eastAsia="ja-JP"/>
              </w:rPr>
              <w:t>-1</w:t>
            </w:r>
          </w:p>
        </w:tc>
        <w:tc>
          <w:tcPr>
            <w:tcW w:w="3881" w:type="dxa"/>
          </w:tcPr>
          <w:p w:rsidR="003D3D90" w:rsidRDefault="003D3D90" w:rsidP="007E20A7">
            <w:pPr>
              <w:pStyle w:val="Tabletext"/>
            </w:pPr>
            <w:r w:rsidRPr="00443062">
              <w:t xml:space="preserve">Vocabulary of terms for International Mobile Telecommunications (IMT) </w:t>
            </w:r>
            <w:r w:rsidRPr="00317562">
              <w:rPr>
                <w:rFonts w:hint="eastAsia"/>
                <w:szCs w:val="22"/>
              </w:rPr>
              <w:t>(</w:t>
            </w:r>
            <w:r w:rsidRPr="00317562">
              <w:rPr>
                <w:szCs w:val="22"/>
              </w:rPr>
              <w:t>0</w:t>
            </w:r>
            <w:r w:rsidR="00F32921">
              <w:rPr>
                <w:rFonts w:eastAsia="MS Mincho" w:hint="eastAsia"/>
                <w:szCs w:val="22"/>
                <w:lang w:eastAsia="ja-JP"/>
              </w:rPr>
              <w:t>3</w:t>
            </w:r>
            <w:r w:rsidRPr="00317562">
              <w:rPr>
                <w:szCs w:val="22"/>
              </w:rPr>
              <w:t>/</w:t>
            </w:r>
            <w:r w:rsidR="00F32921">
              <w:rPr>
                <w:rFonts w:eastAsia="MS Mincho" w:hint="eastAsia"/>
                <w:szCs w:val="22"/>
                <w:lang w:eastAsia="ja-JP"/>
              </w:rPr>
              <w:t>2012</w:t>
            </w:r>
            <w:r w:rsidRPr="00317562">
              <w:rPr>
                <w:rFonts w:hint="eastAsia"/>
                <w:szCs w:val="22"/>
              </w:rPr>
              <w:t>)</w:t>
            </w:r>
          </w:p>
        </w:tc>
        <w:tc>
          <w:tcPr>
            <w:tcW w:w="4780" w:type="dxa"/>
          </w:tcPr>
          <w:p w:rsidR="003D3D90" w:rsidRPr="000073A0" w:rsidRDefault="003D3D90" w:rsidP="007E20A7">
            <w:pPr>
              <w:pStyle w:val="Tabletext"/>
            </w:pPr>
            <w:r w:rsidRPr="00443062">
              <w:t>This Recommendation consists primarily of those terms and definitions that are considered essential to the understanding and appli</w:t>
            </w:r>
            <w:r>
              <w:t>cation of the principles of IMT</w:t>
            </w:r>
            <w:r w:rsidRPr="00443062">
              <w:t xml:space="preserve">. </w:t>
            </w:r>
            <w:r w:rsidR="00120ABF" w:rsidRPr="009159EE">
              <w:rPr>
                <w:szCs w:val="24"/>
              </w:rPr>
              <w:t>Although these terms may already be defined in other ITU Recommendations, the definitions given here were drawn from the essential Recommendations and Reports related to IMT. Nevertheless, the terms defined below are not necessarily exclusive to IMT, and so far as they are relevant, may also apply to other communication systems and services.</w:t>
            </w:r>
          </w:p>
        </w:tc>
      </w:tr>
    </w:tbl>
    <w:p w:rsidR="00D35437" w:rsidRDefault="00D35437" w:rsidP="00D35437">
      <w:pPr>
        <w:rPr>
          <w:szCs w:val="24"/>
          <w:lang w:eastAsia="ja-JP"/>
        </w:rPr>
      </w:pPr>
      <w:r w:rsidRPr="00AB2007">
        <w:rPr>
          <w:szCs w:val="24"/>
        </w:rPr>
        <w:t xml:space="preserve">Section </w:t>
      </w:r>
      <w:r>
        <w:rPr>
          <w:rFonts w:hint="eastAsia"/>
          <w:szCs w:val="24"/>
          <w:lang w:eastAsia="ja-JP"/>
        </w:rPr>
        <w:t>2</w:t>
      </w:r>
      <w:r w:rsidRPr="00AB2007">
        <w:rPr>
          <w:szCs w:val="24"/>
        </w:rPr>
        <w:t>A</w:t>
      </w:r>
      <w:r>
        <w:rPr>
          <w:rFonts w:hint="eastAsia"/>
          <w:szCs w:val="24"/>
          <w:lang w:eastAsia="ja-JP"/>
        </w:rPr>
        <w:t>2</w:t>
      </w:r>
      <w:r w:rsidRPr="00AB2007">
        <w:rPr>
          <w:szCs w:val="24"/>
        </w:rPr>
        <w:tab/>
      </w:r>
      <w:r>
        <w:rPr>
          <w:rFonts w:hint="eastAsia"/>
          <w:szCs w:val="24"/>
          <w:lang w:eastAsia="ja-JP"/>
        </w:rPr>
        <w:t>Framework and overall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1"/>
        <w:gridCol w:w="4780"/>
      </w:tblGrid>
      <w:tr w:rsidR="00D35437" w:rsidRPr="000073A0" w:rsidTr="00317562">
        <w:tc>
          <w:tcPr>
            <w:tcW w:w="1188" w:type="dxa"/>
          </w:tcPr>
          <w:p w:rsidR="00D35437" w:rsidRPr="00D52D9B" w:rsidRDefault="00D35437" w:rsidP="007454A8">
            <w:pPr>
              <w:pStyle w:val="Tablehead"/>
            </w:pPr>
            <w:r w:rsidRPr="00D52D9B">
              <w:t>No</w:t>
            </w:r>
            <w:r>
              <w:t>.</w:t>
            </w:r>
          </w:p>
        </w:tc>
        <w:tc>
          <w:tcPr>
            <w:tcW w:w="3881" w:type="dxa"/>
          </w:tcPr>
          <w:p w:rsidR="00D35437" w:rsidRPr="00D52D9B" w:rsidRDefault="00D35437" w:rsidP="007454A8">
            <w:pPr>
              <w:pStyle w:val="Tablehead"/>
            </w:pPr>
            <w:r w:rsidRPr="00D52D9B">
              <w:t>Title</w:t>
            </w:r>
          </w:p>
        </w:tc>
        <w:tc>
          <w:tcPr>
            <w:tcW w:w="4780" w:type="dxa"/>
          </w:tcPr>
          <w:p w:rsidR="00D35437" w:rsidRPr="000073A0" w:rsidRDefault="00D35437" w:rsidP="007454A8">
            <w:pPr>
              <w:pStyle w:val="Tablehead"/>
            </w:pPr>
            <w:r w:rsidRPr="000073A0">
              <w:t>Scope</w:t>
            </w:r>
          </w:p>
        </w:tc>
      </w:tr>
      <w:tr w:rsidR="003D3D90" w:rsidRPr="00546CFA" w:rsidTr="00EC5699">
        <w:trPr>
          <w:cantSplit/>
        </w:trPr>
        <w:tc>
          <w:tcPr>
            <w:tcW w:w="1188" w:type="dxa"/>
          </w:tcPr>
          <w:p w:rsidR="003D3D90" w:rsidRPr="00546CFA" w:rsidRDefault="003D3D90" w:rsidP="00317562">
            <w:pPr>
              <w:pStyle w:val="Tabletext"/>
              <w:jc w:val="center"/>
            </w:pPr>
            <w:r w:rsidRPr="00317562">
              <w:rPr>
                <w:rFonts w:hint="eastAsia"/>
                <w:szCs w:val="24"/>
              </w:rPr>
              <w:t>M.687-2</w:t>
            </w:r>
          </w:p>
        </w:tc>
        <w:tc>
          <w:tcPr>
            <w:tcW w:w="3881" w:type="dxa"/>
          </w:tcPr>
          <w:p w:rsidR="003D3D90" w:rsidRPr="00546CFA" w:rsidRDefault="003D3D90" w:rsidP="007E20A7">
            <w:pPr>
              <w:pStyle w:val="Tabletext"/>
            </w:pPr>
            <w:r w:rsidRPr="00317562">
              <w:rPr>
                <w:szCs w:val="24"/>
              </w:rPr>
              <w:t xml:space="preserve">International </w:t>
            </w:r>
            <w:smartTag w:uri="urn:schemas-microsoft-com:office:smarttags" w:element="place">
              <w:r w:rsidRPr="00317562">
                <w:rPr>
                  <w:szCs w:val="24"/>
                </w:rPr>
                <w:t>Mobile</w:t>
              </w:r>
            </w:smartTag>
            <w:r w:rsidRPr="00317562">
              <w:rPr>
                <w:szCs w:val="24"/>
              </w:rPr>
              <w:t xml:space="preserve"> Telecommunications-2000 (IMT-2000) </w:t>
            </w:r>
            <w:r w:rsidRPr="00317562">
              <w:rPr>
                <w:rFonts w:hint="eastAsia"/>
                <w:szCs w:val="22"/>
              </w:rPr>
              <w:t>(</w:t>
            </w:r>
            <w:r w:rsidRPr="00317562">
              <w:rPr>
                <w:szCs w:val="22"/>
              </w:rPr>
              <w:t>0</w:t>
            </w:r>
            <w:r w:rsidRPr="00317562">
              <w:rPr>
                <w:rFonts w:hint="eastAsia"/>
                <w:szCs w:val="22"/>
              </w:rPr>
              <w:t>2</w:t>
            </w:r>
            <w:r w:rsidRPr="00317562">
              <w:rPr>
                <w:szCs w:val="22"/>
              </w:rPr>
              <w:t>/</w:t>
            </w:r>
            <w:r w:rsidRPr="00317562">
              <w:rPr>
                <w:rFonts w:hint="eastAsia"/>
                <w:szCs w:val="22"/>
              </w:rPr>
              <w:t>199</w:t>
            </w:r>
            <w:r w:rsidRPr="00317562">
              <w:rPr>
                <w:szCs w:val="22"/>
              </w:rPr>
              <w:t>7</w:t>
            </w:r>
            <w:r w:rsidRPr="00317562">
              <w:rPr>
                <w:rFonts w:hint="eastAsia"/>
                <w:szCs w:val="22"/>
              </w:rPr>
              <w:t>)</w:t>
            </w:r>
          </w:p>
        </w:tc>
        <w:tc>
          <w:tcPr>
            <w:tcW w:w="4780" w:type="dxa"/>
          </w:tcPr>
          <w:p w:rsidR="003D3D90" w:rsidRPr="006C56E2" w:rsidRDefault="003D3D90" w:rsidP="007E20A7">
            <w:pPr>
              <w:pStyle w:val="Tabletext"/>
            </w:pPr>
            <w:r w:rsidRPr="006C56E2">
              <w:t>This Recommendation defines the objectives to be met by IMT-20</w:t>
            </w:r>
            <w:r>
              <w:t>00 and provides the overall IMT</w:t>
            </w:r>
            <w:r>
              <w:noBreakHyphen/>
            </w:r>
            <w:r w:rsidRPr="006C56E2">
              <w:t>2000 concepts with particular consideration to achieving worldwide roaming and compatibility.</w:t>
            </w:r>
          </w:p>
          <w:p w:rsidR="003D3D90" w:rsidRPr="006C56E2" w:rsidRDefault="003D3D90" w:rsidP="007E20A7">
            <w:pPr>
              <w:pStyle w:val="Tabletext"/>
            </w:pPr>
            <w:r w:rsidRPr="006C56E2">
              <w:t>This Recommendation provides a high level statement on the topics of: services, architecture, network aspects, implementation, sharing and operational characteristics. Guidance is provided, for a limited number of possible scenarios, on spectrum bandwidth and band of operation based on critical technical parameters and traffic estimates.</w:t>
            </w:r>
          </w:p>
          <w:p w:rsidR="003D3D90" w:rsidRPr="00546CFA" w:rsidRDefault="003D3D90" w:rsidP="007E20A7">
            <w:pPr>
              <w:pStyle w:val="Tabletext"/>
            </w:pPr>
            <w:r w:rsidRPr="006C56E2">
              <w:t>It forms a fo</w:t>
            </w:r>
            <w:r w:rsidR="00D76408">
              <w:t>undation for the subject of IMT</w:t>
            </w:r>
            <w:r w:rsidR="00D76408">
              <w:noBreakHyphen/>
            </w:r>
            <w:r w:rsidRPr="006C56E2">
              <w:t>2000 and for the subsequent work activities and Recommendations.</w:t>
            </w:r>
          </w:p>
        </w:tc>
      </w:tr>
      <w:tr w:rsidR="003D3D90" w:rsidRPr="00546CFA" w:rsidTr="00EC5699">
        <w:trPr>
          <w:cantSplit/>
        </w:trPr>
        <w:tc>
          <w:tcPr>
            <w:tcW w:w="1188" w:type="dxa"/>
          </w:tcPr>
          <w:p w:rsidR="003D3D90" w:rsidRPr="00546CFA" w:rsidRDefault="003D3D90" w:rsidP="00317562">
            <w:pPr>
              <w:pStyle w:val="Tabletext"/>
              <w:jc w:val="center"/>
            </w:pPr>
            <w:r w:rsidRPr="00443062">
              <w:rPr>
                <w:rFonts w:hint="eastAsia"/>
              </w:rPr>
              <w:t>M</w:t>
            </w:r>
            <w:r w:rsidRPr="00443062">
              <w:t>.</w:t>
            </w:r>
            <w:r w:rsidRPr="00443062">
              <w:rPr>
                <w:rFonts w:hint="eastAsia"/>
              </w:rPr>
              <w:t>816-1</w:t>
            </w:r>
          </w:p>
        </w:tc>
        <w:tc>
          <w:tcPr>
            <w:tcW w:w="3881" w:type="dxa"/>
          </w:tcPr>
          <w:p w:rsidR="003D3D90" w:rsidRPr="00546CFA" w:rsidRDefault="003D3D90" w:rsidP="007E20A7">
            <w:pPr>
              <w:pStyle w:val="Tabletext"/>
            </w:pPr>
            <w:r w:rsidRPr="00443062">
              <w:t>Framework for services supported on International Mobile Telecommunications</w:t>
            </w:r>
            <w:r w:rsidRPr="00443062">
              <w:noBreakHyphen/>
              <w:t>2000 (IMT-2000)</w:t>
            </w:r>
            <w:r w:rsidRPr="00443062">
              <w:rPr>
                <w:rFonts w:hint="eastAsia"/>
              </w:rPr>
              <w:t xml:space="preserve"> (</w:t>
            </w:r>
            <w:r w:rsidRPr="00317562">
              <w:rPr>
                <w:szCs w:val="22"/>
              </w:rPr>
              <w:t>1</w:t>
            </w:r>
            <w:r w:rsidRPr="00317562">
              <w:rPr>
                <w:rFonts w:hint="eastAsia"/>
                <w:szCs w:val="22"/>
              </w:rPr>
              <w:t>0</w:t>
            </w:r>
            <w:r w:rsidRPr="00317562">
              <w:rPr>
                <w:szCs w:val="22"/>
              </w:rPr>
              <w:t>/199</w:t>
            </w:r>
            <w:r w:rsidRPr="00317562">
              <w:rPr>
                <w:rFonts w:hint="eastAsia"/>
                <w:szCs w:val="22"/>
              </w:rPr>
              <w:t>7</w:t>
            </w:r>
            <w:r w:rsidRPr="00443062">
              <w:rPr>
                <w:rFonts w:hint="eastAsia"/>
              </w:rPr>
              <w:t>)</w:t>
            </w:r>
          </w:p>
        </w:tc>
        <w:tc>
          <w:tcPr>
            <w:tcW w:w="4780" w:type="dxa"/>
          </w:tcPr>
          <w:p w:rsidR="003D3D90" w:rsidRPr="00546CFA" w:rsidRDefault="003D3D90" w:rsidP="007E20A7">
            <w:pPr>
              <w:pStyle w:val="Tabletext"/>
            </w:pPr>
            <w:r w:rsidRPr="00443062">
              <w:t>A phased approach is adopted for the definition of IMT</w:t>
            </w:r>
            <w:r w:rsidRPr="00443062">
              <w:noBreakHyphen/>
              <w:t>2000. In this Recommendation the services required for Phase 1 are described, and an outline of the services for Phase 2 is also given. Phase 1 includes those services supported by user bit rates up to approximately 2 Mbit/s. Phase 2 is envisaged as augmenting Phase 1 with new services, some of which may require higher bit rates.</w:t>
            </w:r>
          </w:p>
        </w:tc>
      </w:tr>
      <w:tr w:rsidR="0080583E" w:rsidRPr="000073A0" w:rsidTr="00EC5699">
        <w:trPr>
          <w:cantSplit/>
        </w:trPr>
        <w:tc>
          <w:tcPr>
            <w:tcW w:w="1188" w:type="dxa"/>
          </w:tcPr>
          <w:p w:rsidR="0080583E" w:rsidRPr="00D52D9B" w:rsidRDefault="0080583E" w:rsidP="007454A8">
            <w:pPr>
              <w:pStyle w:val="Tablehead"/>
            </w:pPr>
            <w:r w:rsidRPr="00D52D9B">
              <w:lastRenderedPageBreak/>
              <w:t>No</w:t>
            </w:r>
            <w:r>
              <w:t>.</w:t>
            </w:r>
          </w:p>
        </w:tc>
        <w:tc>
          <w:tcPr>
            <w:tcW w:w="3881" w:type="dxa"/>
          </w:tcPr>
          <w:p w:rsidR="0080583E" w:rsidRPr="00D52D9B" w:rsidRDefault="0080583E" w:rsidP="007454A8">
            <w:pPr>
              <w:pStyle w:val="Tablehead"/>
            </w:pPr>
            <w:r w:rsidRPr="00D52D9B">
              <w:t>Title</w:t>
            </w:r>
          </w:p>
        </w:tc>
        <w:tc>
          <w:tcPr>
            <w:tcW w:w="4780" w:type="dxa"/>
          </w:tcPr>
          <w:p w:rsidR="0080583E" w:rsidRPr="000073A0" w:rsidRDefault="0080583E" w:rsidP="007454A8">
            <w:pPr>
              <w:pStyle w:val="Tablehead"/>
            </w:pPr>
            <w:r w:rsidRPr="000073A0">
              <w:t>Scope</w:t>
            </w:r>
          </w:p>
        </w:tc>
      </w:tr>
      <w:tr w:rsidR="003D3D90" w:rsidRPr="00546CFA" w:rsidTr="00EC5699">
        <w:trPr>
          <w:cantSplit/>
        </w:trPr>
        <w:tc>
          <w:tcPr>
            <w:tcW w:w="1188" w:type="dxa"/>
          </w:tcPr>
          <w:p w:rsidR="003D3D90" w:rsidRPr="00546CFA" w:rsidRDefault="003D3D90" w:rsidP="00317562">
            <w:pPr>
              <w:pStyle w:val="Tabletext"/>
              <w:jc w:val="center"/>
            </w:pPr>
            <w:r w:rsidRPr="00317562">
              <w:rPr>
                <w:rFonts w:hint="eastAsia"/>
                <w:lang w:val="en-US" w:eastAsia="ja-JP"/>
              </w:rPr>
              <w:t>M</w:t>
            </w:r>
            <w:r w:rsidRPr="00317562">
              <w:rPr>
                <w:lang w:val="en-US"/>
              </w:rPr>
              <w:t>.1</w:t>
            </w:r>
            <w:r w:rsidRPr="00317562">
              <w:rPr>
                <w:rFonts w:hint="eastAsia"/>
                <w:lang w:val="en-US" w:eastAsia="ja-JP"/>
              </w:rPr>
              <w:t>035</w:t>
            </w:r>
          </w:p>
        </w:tc>
        <w:tc>
          <w:tcPr>
            <w:tcW w:w="3881" w:type="dxa"/>
          </w:tcPr>
          <w:p w:rsidR="003D3D90" w:rsidRPr="00546CFA" w:rsidRDefault="003D3D90" w:rsidP="007E20A7">
            <w:pPr>
              <w:pStyle w:val="Tabletext"/>
            </w:pPr>
            <w:r w:rsidRPr="00317562">
              <w:rPr>
                <w:rFonts w:cs="Arial"/>
                <w:color w:val="000000"/>
              </w:rPr>
              <w:t>Framework for the radio interface(s) and radio sub-system functionality for International Mobile Telecommunications-2000 (IMT-2000)</w:t>
            </w:r>
            <w:r w:rsidRPr="00FE21F0">
              <w:rPr>
                <w:rFonts w:hint="eastAsia"/>
                <w:lang w:eastAsia="ja-JP"/>
              </w:rPr>
              <w:t xml:space="preserve"> </w:t>
            </w:r>
            <w:r>
              <w:rPr>
                <w:rFonts w:hint="eastAsia"/>
                <w:lang w:eastAsia="ja-JP"/>
              </w:rPr>
              <w:t>(</w:t>
            </w:r>
            <w:r w:rsidRPr="00317562">
              <w:rPr>
                <w:rFonts w:cs="Arial" w:hint="eastAsia"/>
                <w:color w:val="000000"/>
                <w:szCs w:val="22"/>
                <w:lang w:eastAsia="ja-JP"/>
              </w:rPr>
              <w:t>11</w:t>
            </w:r>
            <w:r w:rsidRPr="00317562">
              <w:rPr>
                <w:rFonts w:cs="Arial"/>
                <w:color w:val="000000"/>
                <w:szCs w:val="22"/>
              </w:rPr>
              <w:t>/</w:t>
            </w:r>
            <w:r w:rsidRPr="00317562">
              <w:rPr>
                <w:rFonts w:cs="Arial" w:hint="eastAsia"/>
                <w:color w:val="000000"/>
                <w:szCs w:val="22"/>
                <w:lang w:eastAsia="ja-JP"/>
              </w:rPr>
              <w:t>1993</w:t>
            </w:r>
            <w:r>
              <w:rPr>
                <w:rFonts w:hint="eastAsia"/>
                <w:lang w:eastAsia="ja-JP"/>
              </w:rPr>
              <w:t>)</w:t>
            </w:r>
          </w:p>
        </w:tc>
        <w:tc>
          <w:tcPr>
            <w:tcW w:w="4780" w:type="dxa"/>
          </w:tcPr>
          <w:p w:rsidR="003D3D90" w:rsidRPr="00317562" w:rsidRDefault="003D3D90" w:rsidP="007E20A7">
            <w:pPr>
              <w:pStyle w:val="Tabletext"/>
              <w:rPr>
                <w:bCs/>
              </w:rPr>
            </w:pPr>
            <w:r w:rsidRPr="00317562">
              <w:rPr>
                <w:bCs/>
              </w:rPr>
              <w:t>The purpose of this Recommendation is to present an overview</w:t>
            </w:r>
            <w:r w:rsidR="00D76408" w:rsidRPr="00317562">
              <w:rPr>
                <w:bCs/>
              </w:rPr>
              <w:t xml:space="preserve"> of the radio subsystem for IMT</w:t>
            </w:r>
            <w:r w:rsidR="00D76408" w:rsidRPr="00317562">
              <w:rPr>
                <w:bCs/>
              </w:rPr>
              <w:noBreakHyphen/>
            </w:r>
            <w:r w:rsidRPr="00317562">
              <w:rPr>
                <w:bCs/>
              </w:rPr>
              <w:t>2000 and give guidelines for the development of the structure of the radio sub-system. The radio sub</w:t>
            </w:r>
            <w:r w:rsidRPr="00317562">
              <w:rPr>
                <w:bCs/>
              </w:rPr>
              <w:noBreakHyphen/>
              <w:t>system includes the functionalities needed to provide IMT</w:t>
            </w:r>
            <w:r w:rsidRPr="00317562">
              <w:rPr>
                <w:bCs/>
              </w:rPr>
              <w:noBreakHyphen/>
              <w:t>2000 services over a radio interface(s) to mobile terminals in all IMT-2000 operating environments, as defined in Recommendation ITU</w:t>
            </w:r>
            <w:r w:rsidRPr="00317562">
              <w:rPr>
                <w:bCs/>
              </w:rPr>
              <w:noBreakHyphen/>
              <w:t>R M.1034 on Requirements for the radio interface(s) for International Mobile Telecommunications-2000 (IMT-2000).</w:t>
            </w:r>
          </w:p>
          <w:p w:rsidR="003D3D90" w:rsidRPr="00317562" w:rsidRDefault="003D3D90" w:rsidP="007E20A7">
            <w:pPr>
              <w:pStyle w:val="Tabletext"/>
              <w:rPr>
                <w:bCs/>
              </w:rPr>
            </w:pPr>
            <w:r w:rsidRPr="00317562">
              <w:rPr>
                <w:bCs/>
              </w:rPr>
              <w:t>The Recommendation provides a high-level definition of logical elements and functionalities within the radio sub-system, including the radio interface, channel structure, link control and radio system management functions.</w:t>
            </w:r>
          </w:p>
          <w:p w:rsidR="003D3D90" w:rsidRPr="00317562" w:rsidRDefault="003D3D90" w:rsidP="007E20A7">
            <w:pPr>
              <w:pStyle w:val="Tabletext"/>
              <w:rPr>
                <w:bCs/>
              </w:rPr>
            </w:pPr>
            <w:r w:rsidRPr="00317562">
              <w:rPr>
                <w:bCs/>
              </w:rPr>
              <w:t>In addition, this Recommendation identifies areas which are to be specified in detail in subsequent Recommendations.</w:t>
            </w:r>
          </w:p>
        </w:tc>
      </w:tr>
      <w:tr w:rsidR="003D3D90" w:rsidRPr="00546CFA" w:rsidTr="00317562">
        <w:tc>
          <w:tcPr>
            <w:tcW w:w="1188" w:type="dxa"/>
          </w:tcPr>
          <w:p w:rsidR="003D3D90" w:rsidRPr="00443062" w:rsidRDefault="003D3D90" w:rsidP="00317562">
            <w:pPr>
              <w:pStyle w:val="Tabletext"/>
              <w:jc w:val="center"/>
            </w:pPr>
            <w:r w:rsidRPr="00317562">
              <w:rPr>
                <w:rFonts w:hint="eastAsia"/>
                <w:lang w:val="en-US" w:eastAsia="ja-JP"/>
              </w:rPr>
              <w:t>M</w:t>
            </w:r>
            <w:r w:rsidRPr="00317562">
              <w:rPr>
                <w:lang w:val="en-US"/>
              </w:rPr>
              <w:t>.1</w:t>
            </w:r>
            <w:r w:rsidRPr="00317562">
              <w:rPr>
                <w:rFonts w:hint="eastAsia"/>
                <w:lang w:val="en-US" w:eastAsia="ja-JP"/>
              </w:rPr>
              <w:t>168</w:t>
            </w:r>
          </w:p>
        </w:tc>
        <w:tc>
          <w:tcPr>
            <w:tcW w:w="3881" w:type="dxa"/>
          </w:tcPr>
          <w:p w:rsidR="003D3D90" w:rsidRPr="00443062" w:rsidRDefault="003D3D90" w:rsidP="007E20A7">
            <w:pPr>
              <w:pStyle w:val="Tabletext"/>
            </w:pPr>
            <w:r w:rsidRPr="00317562">
              <w:rPr>
                <w:rFonts w:cs="Arial"/>
                <w:color w:val="000000"/>
              </w:rPr>
              <w:t xml:space="preserve">Framework of International </w:t>
            </w:r>
            <w:smartTag w:uri="urn:schemas-microsoft-com:office:smarttags" w:element="place">
              <w:r w:rsidRPr="00317562">
                <w:rPr>
                  <w:rFonts w:cs="Arial"/>
                  <w:color w:val="000000"/>
                </w:rPr>
                <w:t>Mobile</w:t>
              </w:r>
            </w:smartTag>
            <w:r w:rsidRPr="00317562">
              <w:rPr>
                <w:rFonts w:cs="Arial"/>
                <w:color w:val="000000"/>
              </w:rPr>
              <w:t xml:space="preserve"> Telecommunications-2000 (IMT-2000)</w:t>
            </w:r>
            <w:r w:rsidRPr="00443062">
              <w:t xml:space="preserve"> </w:t>
            </w:r>
            <w:r w:rsidRPr="00443062">
              <w:rPr>
                <w:rFonts w:hint="eastAsia"/>
                <w:lang w:eastAsia="ja-JP"/>
              </w:rPr>
              <w:t>(</w:t>
            </w:r>
            <w:r w:rsidRPr="00317562">
              <w:rPr>
                <w:rFonts w:cs="Arial"/>
                <w:color w:val="000000"/>
                <w:szCs w:val="22"/>
              </w:rPr>
              <w:t>1</w:t>
            </w:r>
            <w:r w:rsidRPr="00317562">
              <w:rPr>
                <w:rFonts w:cs="Arial" w:hint="eastAsia"/>
                <w:color w:val="000000"/>
                <w:szCs w:val="22"/>
                <w:lang w:eastAsia="ja-JP"/>
              </w:rPr>
              <w:t>0</w:t>
            </w:r>
            <w:r w:rsidRPr="00317562">
              <w:rPr>
                <w:rFonts w:cs="Arial"/>
                <w:color w:val="000000"/>
                <w:szCs w:val="22"/>
              </w:rPr>
              <w:t>/199</w:t>
            </w:r>
            <w:r w:rsidRPr="00317562">
              <w:rPr>
                <w:rFonts w:cs="Arial" w:hint="eastAsia"/>
                <w:color w:val="000000"/>
                <w:szCs w:val="22"/>
                <w:lang w:eastAsia="ja-JP"/>
              </w:rPr>
              <w:t>5</w:t>
            </w:r>
            <w:r w:rsidRPr="00443062">
              <w:rPr>
                <w:rFonts w:hint="eastAsia"/>
                <w:lang w:eastAsia="ja-JP"/>
              </w:rPr>
              <w:t>)</w:t>
            </w:r>
          </w:p>
        </w:tc>
        <w:tc>
          <w:tcPr>
            <w:tcW w:w="4780" w:type="dxa"/>
          </w:tcPr>
          <w:p w:rsidR="003D3D90" w:rsidRPr="00443062" w:rsidRDefault="003D3D90" w:rsidP="007E20A7">
            <w:pPr>
              <w:pStyle w:val="Tabletext"/>
            </w:pPr>
            <w:r w:rsidRPr="00443062">
              <w:t>The purpose of this Recommendation is to present the conceptual and methodological framework for the definition of the management of IMT-2000.</w:t>
            </w:r>
          </w:p>
          <w:p w:rsidR="003D3D90" w:rsidRPr="00443062" w:rsidRDefault="003D3D90" w:rsidP="007E20A7">
            <w:pPr>
              <w:pStyle w:val="Tabletext"/>
              <w:rPr>
                <w:lang w:eastAsia="ja-JP"/>
              </w:rPr>
            </w:pPr>
            <w:r w:rsidRPr="00443062">
              <w:t>The methodology described in ITU-T Recommendation M.3020 [2] is used to define management requirements, management services, management functions, information models, and management protocols related to the management of IMT-2000.</w:t>
            </w:r>
          </w:p>
          <w:p w:rsidR="003D3D90" w:rsidRPr="00443062" w:rsidRDefault="003D3D90" w:rsidP="007E20A7">
            <w:pPr>
              <w:pStyle w:val="Tabletext"/>
            </w:pPr>
            <w:r w:rsidRPr="00443062">
              <w:t xml:space="preserve">This framework is the initial Recommendation on IMT-2000 management and identifies objectives for IMT-2000 management, and provides guidelines for the specification of Recommendations on IMT-2000 management, particularly </w:t>
            </w:r>
            <w:r>
              <w:t>a TMN management service on IMT</w:t>
            </w:r>
            <w:r>
              <w:noBreakHyphen/>
            </w:r>
            <w:r w:rsidRPr="00443062">
              <w:t>200</w:t>
            </w:r>
            <w:r w:rsidR="00D76408">
              <w:t>0. Other Recommendations on IMT</w:t>
            </w:r>
            <w:r w:rsidR="00D76408">
              <w:noBreakHyphen/>
            </w:r>
            <w:r w:rsidRPr="00443062">
              <w:t>2000 management will be produced by ITU in the near future.</w:t>
            </w:r>
          </w:p>
        </w:tc>
      </w:tr>
      <w:tr w:rsidR="003D3D90" w:rsidRPr="00546CFA" w:rsidTr="00317562">
        <w:tc>
          <w:tcPr>
            <w:tcW w:w="1188" w:type="dxa"/>
          </w:tcPr>
          <w:p w:rsidR="003D3D90" w:rsidRPr="00C5785E" w:rsidRDefault="003D3D90" w:rsidP="00317562">
            <w:pPr>
              <w:pStyle w:val="Tabletext"/>
              <w:jc w:val="center"/>
            </w:pPr>
            <w:r w:rsidRPr="00C5785E">
              <w:rPr>
                <w:rFonts w:hint="eastAsia"/>
              </w:rPr>
              <w:t>M</w:t>
            </w:r>
            <w:r w:rsidRPr="00C5785E">
              <w:t>.1</w:t>
            </w:r>
            <w:r w:rsidRPr="00C5785E">
              <w:rPr>
                <w:rFonts w:hint="eastAsia"/>
              </w:rPr>
              <w:t>311</w:t>
            </w:r>
          </w:p>
        </w:tc>
        <w:tc>
          <w:tcPr>
            <w:tcW w:w="3881" w:type="dxa"/>
          </w:tcPr>
          <w:p w:rsidR="003D3D90" w:rsidRPr="00C5785E" w:rsidRDefault="003D3D90" w:rsidP="007E20A7">
            <w:pPr>
              <w:pStyle w:val="Tabletext"/>
            </w:pPr>
            <w:r w:rsidRPr="00C5785E">
              <w:t>Framework for modularity and radio commonality within IMT</w:t>
            </w:r>
            <w:r w:rsidRPr="00C5785E">
              <w:noBreakHyphen/>
              <w:t xml:space="preserve">2000 </w:t>
            </w:r>
            <w:r w:rsidRPr="00C5785E">
              <w:rPr>
                <w:rFonts w:hint="eastAsia"/>
              </w:rPr>
              <w:t>(</w:t>
            </w:r>
            <w:r w:rsidRPr="00317562">
              <w:rPr>
                <w:szCs w:val="22"/>
              </w:rPr>
              <w:t>1</w:t>
            </w:r>
            <w:r w:rsidRPr="00317562">
              <w:rPr>
                <w:rFonts w:hint="eastAsia"/>
                <w:szCs w:val="22"/>
              </w:rPr>
              <w:t>0</w:t>
            </w:r>
            <w:r w:rsidRPr="00317562">
              <w:rPr>
                <w:szCs w:val="22"/>
              </w:rPr>
              <w:t>/199</w:t>
            </w:r>
            <w:r w:rsidRPr="00317562">
              <w:rPr>
                <w:rFonts w:hint="eastAsia"/>
                <w:szCs w:val="22"/>
              </w:rPr>
              <w:t>7</w:t>
            </w:r>
            <w:r w:rsidRPr="00C5785E">
              <w:rPr>
                <w:rFonts w:hint="eastAsia"/>
              </w:rPr>
              <w:t>)</w:t>
            </w:r>
          </w:p>
        </w:tc>
        <w:tc>
          <w:tcPr>
            <w:tcW w:w="4780" w:type="dxa"/>
          </w:tcPr>
          <w:p w:rsidR="003D3D90" w:rsidRPr="00C5785E" w:rsidRDefault="003D3D90" w:rsidP="007E20A7">
            <w:pPr>
              <w:pStyle w:val="Tabletext"/>
            </w:pPr>
            <w:r w:rsidRPr="00C5785E">
              <w:t>This Recommendation is primarily based on the principles, requirements and framework of the IMT</w:t>
            </w:r>
            <w:r w:rsidRPr="00C5785E">
              <w:noBreakHyphen/>
              <w:t>2000 radio interf</w:t>
            </w:r>
            <w:r>
              <w:t>ace(s), as outlined in IMT</w:t>
            </w:r>
            <w:r>
              <w:noBreakHyphen/>
            </w:r>
            <w:r w:rsidRPr="00C5785E">
              <w:t>2000 Recommendations ITU-R M.687, ITU</w:t>
            </w:r>
            <w:r w:rsidRPr="00C5785E">
              <w:noBreakHyphen/>
              <w:t>R M.819, ITU</w:t>
            </w:r>
            <w:r w:rsidRPr="00C5785E">
              <w:noBreakHyphen/>
              <w:t>R M.1034 and ITU</w:t>
            </w:r>
            <w:r w:rsidRPr="00C5785E">
              <w:noBreakHyphen/>
              <w:t>R M.1035. This Recommendation identifies and describes the modularity and radio commonality principles which should be adopted in the development of t</w:t>
            </w:r>
            <w:r w:rsidR="00D76408">
              <w:t>he radio-related aspects of IMT</w:t>
            </w:r>
            <w:r w:rsidR="00D76408">
              <w:noBreakHyphen/>
            </w:r>
            <w:r w:rsidRPr="00C5785E">
              <w:t>2000.</w:t>
            </w:r>
          </w:p>
        </w:tc>
      </w:tr>
    </w:tbl>
    <w:p w:rsidR="00C26675" w:rsidRPr="00E11F04" w:rsidRDefault="00C26675">
      <w:pPr>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1"/>
        <w:gridCol w:w="4780"/>
      </w:tblGrid>
      <w:tr w:rsidR="0080583E" w:rsidRPr="000073A0" w:rsidTr="00317562">
        <w:tc>
          <w:tcPr>
            <w:tcW w:w="1188" w:type="dxa"/>
          </w:tcPr>
          <w:p w:rsidR="0080583E" w:rsidRPr="00D52D9B" w:rsidRDefault="0080583E" w:rsidP="007454A8">
            <w:pPr>
              <w:pStyle w:val="Tablehead"/>
            </w:pPr>
            <w:r w:rsidRPr="00D52D9B">
              <w:t>No</w:t>
            </w:r>
            <w:r>
              <w:t>.</w:t>
            </w:r>
          </w:p>
        </w:tc>
        <w:tc>
          <w:tcPr>
            <w:tcW w:w="3881" w:type="dxa"/>
          </w:tcPr>
          <w:p w:rsidR="0080583E" w:rsidRPr="00D52D9B" w:rsidRDefault="0080583E" w:rsidP="007454A8">
            <w:pPr>
              <w:pStyle w:val="Tablehead"/>
            </w:pPr>
            <w:r w:rsidRPr="00D52D9B">
              <w:t>Title</w:t>
            </w:r>
          </w:p>
        </w:tc>
        <w:tc>
          <w:tcPr>
            <w:tcW w:w="4780" w:type="dxa"/>
          </w:tcPr>
          <w:p w:rsidR="0080583E" w:rsidRPr="000073A0" w:rsidRDefault="0080583E" w:rsidP="007454A8">
            <w:pPr>
              <w:pStyle w:val="Tablehead"/>
            </w:pPr>
            <w:r w:rsidRPr="000073A0">
              <w:t>Scope</w:t>
            </w:r>
          </w:p>
        </w:tc>
      </w:tr>
      <w:tr w:rsidR="003D3D90" w:rsidRPr="00546CFA" w:rsidTr="00317562">
        <w:tc>
          <w:tcPr>
            <w:tcW w:w="1188" w:type="dxa"/>
          </w:tcPr>
          <w:p w:rsidR="003D3D90" w:rsidRPr="00752427" w:rsidRDefault="003D3D90" w:rsidP="00317562">
            <w:pPr>
              <w:pStyle w:val="Tabletext"/>
              <w:jc w:val="center"/>
            </w:pPr>
            <w:r w:rsidRPr="00317562">
              <w:rPr>
                <w:rFonts w:hint="eastAsia"/>
                <w:lang w:val="en-US" w:eastAsia="ja-JP"/>
              </w:rPr>
              <w:t>M</w:t>
            </w:r>
            <w:r w:rsidRPr="00317562">
              <w:rPr>
                <w:lang w:val="en-US"/>
              </w:rPr>
              <w:t>.1</w:t>
            </w:r>
            <w:r w:rsidRPr="00317562">
              <w:rPr>
                <w:rFonts w:hint="eastAsia"/>
                <w:lang w:val="en-US" w:eastAsia="ja-JP"/>
              </w:rPr>
              <w:t>645</w:t>
            </w:r>
          </w:p>
        </w:tc>
        <w:tc>
          <w:tcPr>
            <w:tcW w:w="3881" w:type="dxa"/>
          </w:tcPr>
          <w:p w:rsidR="003D3D90" w:rsidRPr="00752427" w:rsidRDefault="003D3D90" w:rsidP="007E20A7">
            <w:pPr>
              <w:pStyle w:val="Tabletext"/>
            </w:pPr>
            <w:r w:rsidRPr="00317562">
              <w:rPr>
                <w:rFonts w:cs="Arial"/>
                <w:color w:val="000000"/>
              </w:rPr>
              <w:t>Framework and overall objectives of the future development of IMT-2000 and systems beyond IMT-2000</w:t>
            </w:r>
            <w:r w:rsidRPr="00752427">
              <w:t xml:space="preserve"> </w:t>
            </w:r>
            <w:r w:rsidRPr="00752427">
              <w:rPr>
                <w:rFonts w:hint="eastAsia"/>
                <w:lang w:eastAsia="ja-JP"/>
              </w:rPr>
              <w:t>(</w:t>
            </w:r>
            <w:r w:rsidRPr="00317562">
              <w:rPr>
                <w:rFonts w:cs="Arial" w:hint="eastAsia"/>
                <w:color w:val="000000"/>
                <w:szCs w:val="22"/>
                <w:lang w:eastAsia="ja-JP"/>
              </w:rPr>
              <w:t>06</w:t>
            </w:r>
            <w:r w:rsidRPr="00317562">
              <w:rPr>
                <w:rFonts w:cs="Arial"/>
                <w:color w:val="000000"/>
                <w:szCs w:val="22"/>
              </w:rPr>
              <w:t>/</w:t>
            </w:r>
            <w:r w:rsidRPr="00317562">
              <w:rPr>
                <w:rFonts w:cs="Arial" w:hint="eastAsia"/>
                <w:color w:val="000000"/>
                <w:szCs w:val="22"/>
                <w:lang w:eastAsia="ja-JP"/>
              </w:rPr>
              <w:t>2003</w:t>
            </w:r>
            <w:r w:rsidRPr="00752427">
              <w:rPr>
                <w:rFonts w:hint="eastAsia"/>
                <w:lang w:eastAsia="ja-JP"/>
              </w:rPr>
              <w:t>)</w:t>
            </w:r>
          </w:p>
        </w:tc>
        <w:tc>
          <w:tcPr>
            <w:tcW w:w="4780" w:type="dxa"/>
          </w:tcPr>
          <w:p w:rsidR="003D3D90" w:rsidRPr="00317562" w:rsidRDefault="003D3D90" w:rsidP="007E20A7">
            <w:pPr>
              <w:pStyle w:val="Tabletext"/>
              <w:rPr>
                <w:lang w:val="en-US"/>
              </w:rPr>
            </w:pPr>
            <w:r w:rsidRPr="00317562">
              <w:rPr>
                <w:lang w:val="en-US"/>
              </w:rPr>
              <w:t>This Recommendation defines the framework and overall objectives of the future development of IMT-2000 and systems beyond IMT-2000</w:t>
            </w:r>
            <w:r w:rsidRPr="00317562">
              <w:rPr>
                <w:rFonts w:hint="eastAsia"/>
                <w:lang w:val="en-US"/>
              </w:rPr>
              <w:t xml:space="preserve"> for the radio access network</w:t>
            </w:r>
            <w:r w:rsidRPr="00317562">
              <w:rPr>
                <w:lang w:val="en-US"/>
              </w:rPr>
              <w:t xml:space="preserve">. This framework is based on </w:t>
            </w:r>
            <w:r w:rsidRPr="00317562">
              <w:rPr>
                <w:rFonts w:hint="eastAsia"/>
                <w:lang w:val="en-US" w:eastAsia="ko-KR"/>
              </w:rPr>
              <w:lastRenderedPageBreak/>
              <w:t xml:space="preserve">the </w:t>
            </w:r>
            <w:r w:rsidRPr="00317562">
              <w:rPr>
                <w:lang w:val="en-US"/>
              </w:rPr>
              <w:t>global user and technology trends, including the needs of developing countries. The Recommendation recommends the framework and objectives of the future development of IMT</w:t>
            </w:r>
            <w:r w:rsidRPr="00317562">
              <w:rPr>
                <w:lang w:val="en-US"/>
              </w:rPr>
              <w:noBreakHyphen/>
              <w:t>2000 and systems beyond IMT-2000, specifically addressing:</w:t>
            </w:r>
          </w:p>
          <w:p w:rsidR="003D3D90" w:rsidRPr="00317562" w:rsidRDefault="003D3D90" w:rsidP="00317562">
            <w:pPr>
              <w:pStyle w:val="Tabletext"/>
              <w:ind w:left="284" w:hanging="284"/>
              <w:rPr>
                <w:lang w:val="en-US"/>
              </w:rPr>
            </w:pPr>
            <w:r w:rsidRPr="00317562">
              <w:rPr>
                <w:lang w:val="en-US"/>
              </w:rPr>
              <w:t>–</w:t>
            </w:r>
            <w:r w:rsidRPr="00317562">
              <w:rPr>
                <w:lang w:val="en-US"/>
              </w:rPr>
              <w:tab/>
              <w:t>evolutionary development of IMT</w:t>
            </w:r>
            <w:r w:rsidRPr="00317562">
              <w:rPr>
                <w:lang w:val="en-US"/>
              </w:rPr>
              <w:noBreakHyphen/>
              <w:t>2000, which refers to the enhancements of its technical capabilities, range of available services and breadth of applications that will be progressively introduced during its lifetime;</w:t>
            </w:r>
          </w:p>
          <w:p w:rsidR="003D3D90" w:rsidRPr="00317562" w:rsidRDefault="003D3D90" w:rsidP="00317562">
            <w:pPr>
              <w:pStyle w:val="Tabletext"/>
              <w:ind w:left="284" w:hanging="284"/>
              <w:rPr>
                <w:lang w:val="en-US" w:eastAsia="ko-KR"/>
              </w:rPr>
            </w:pPr>
            <w:r w:rsidRPr="00317562">
              <w:rPr>
                <w:lang w:val="en-US"/>
              </w:rPr>
              <w:t>–</w:t>
            </w:r>
            <w:r w:rsidRPr="00317562">
              <w:rPr>
                <w:lang w:val="en-US"/>
              </w:rPr>
              <w:tab/>
              <w:t>systems beyond IMT-2000, for which there may be a need for a new wireless access technology to be developed around the year 2010, capable of supporting high data rates with high mobility, which could be widely deployed around the year 2015 in some countries.</w:t>
            </w:r>
          </w:p>
          <w:p w:rsidR="003D3D90" w:rsidRPr="00752427" w:rsidRDefault="003D3D90" w:rsidP="007E20A7">
            <w:pPr>
              <w:pStyle w:val="Tabletext"/>
            </w:pPr>
            <w:r w:rsidRPr="00317562">
              <w:rPr>
                <w:lang w:val="en-US"/>
              </w:rPr>
              <w:t>The complete ITU framework for the future development of IMT-2000 and systems beyond IMT</w:t>
            </w:r>
            <w:r w:rsidRPr="00317562">
              <w:rPr>
                <w:lang w:val="en-US"/>
              </w:rPr>
              <w:noBreakHyphen/>
              <w:t>2000</w:t>
            </w:r>
            <w:r w:rsidRPr="00317562">
              <w:rPr>
                <w:rFonts w:hint="eastAsia"/>
                <w:lang w:val="en-US"/>
              </w:rPr>
              <w:t xml:space="preserve"> </w:t>
            </w:r>
            <w:r w:rsidRPr="00317562">
              <w:rPr>
                <w:lang w:val="en-US"/>
              </w:rPr>
              <w:t xml:space="preserve">encompasses both the “radio access network” and the “core network”. </w:t>
            </w:r>
            <w:r w:rsidRPr="00317562">
              <w:rPr>
                <w:rFonts w:hint="eastAsia"/>
                <w:lang w:val="en-US" w:eastAsia="ko-KR"/>
              </w:rPr>
              <w:t xml:space="preserve">However, it is recognized that, in the future, the evolution of technologies and the redistribution of traditional functions between radio access networks and core networks in real systems may blur this distinction. </w:t>
            </w:r>
            <w:r w:rsidRPr="00317562">
              <w:rPr>
                <w:lang w:val="en-US"/>
              </w:rPr>
              <w:t>The scope of this ITU-R Recommendation is the radio access network, while the core network is addressed in a companion ITU-T Recommendation</w:t>
            </w:r>
            <w:r w:rsidRPr="00317562">
              <w:rPr>
                <w:rFonts w:hint="eastAsia"/>
                <w:lang w:val="en-US"/>
              </w:rPr>
              <w:t xml:space="preserve"> ITU-T Q.1702</w:t>
            </w:r>
            <w:r w:rsidRPr="00317562">
              <w:rPr>
                <w:lang w:val="en-US"/>
              </w:rPr>
              <w:t>. The framework for the future development of the IMT-2000 and systems beyond IMT-2000</w:t>
            </w:r>
            <w:r w:rsidRPr="00317562">
              <w:rPr>
                <w:rFonts w:hint="eastAsia"/>
                <w:lang w:val="en-US"/>
              </w:rPr>
              <w:t xml:space="preserve"> radio access networks </w:t>
            </w:r>
            <w:r w:rsidRPr="00317562">
              <w:rPr>
                <w:lang w:val="en-US"/>
              </w:rPr>
              <w:t>includes the emerging relationships with other radio access networks (existing and future), and the capabilities required to deliver services to the users of IMT</w:t>
            </w:r>
            <w:r w:rsidRPr="00317562">
              <w:rPr>
                <w:lang w:val="en-US"/>
              </w:rPr>
              <w:noBreakHyphen/>
              <w:t>2000 and systems beyond IMT-2000.</w:t>
            </w:r>
          </w:p>
        </w:tc>
      </w:tr>
      <w:tr w:rsidR="003D3D90" w:rsidRPr="00546CFA" w:rsidTr="00317562">
        <w:tc>
          <w:tcPr>
            <w:tcW w:w="1188" w:type="dxa"/>
          </w:tcPr>
          <w:p w:rsidR="003D3D90" w:rsidRPr="00752427" w:rsidRDefault="003D3D90" w:rsidP="00317562">
            <w:pPr>
              <w:pStyle w:val="Tabletext"/>
              <w:jc w:val="center"/>
            </w:pPr>
            <w:r w:rsidRPr="00752427">
              <w:rPr>
                <w:rFonts w:hint="eastAsia"/>
              </w:rPr>
              <w:lastRenderedPageBreak/>
              <w:t>M</w:t>
            </w:r>
            <w:r w:rsidRPr="00752427">
              <w:t>.1</w:t>
            </w:r>
            <w:r w:rsidRPr="00752427">
              <w:rPr>
                <w:rFonts w:hint="eastAsia"/>
              </w:rPr>
              <w:t>822</w:t>
            </w:r>
          </w:p>
        </w:tc>
        <w:tc>
          <w:tcPr>
            <w:tcW w:w="3881" w:type="dxa"/>
          </w:tcPr>
          <w:p w:rsidR="003D3D90" w:rsidRPr="00752427" w:rsidRDefault="003D3D90" w:rsidP="007E20A7">
            <w:pPr>
              <w:pStyle w:val="Tabletext"/>
            </w:pPr>
            <w:r w:rsidRPr="00752427">
              <w:t xml:space="preserve">Framework for services supported by IMT </w:t>
            </w:r>
            <w:r w:rsidRPr="00752427">
              <w:rPr>
                <w:rFonts w:hint="eastAsia"/>
              </w:rPr>
              <w:t>(</w:t>
            </w:r>
            <w:r w:rsidRPr="00317562">
              <w:rPr>
                <w:rFonts w:hint="eastAsia"/>
                <w:szCs w:val="22"/>
              </w:rPr>
              <w:t>10</w:t>
            </w:r>
            <w:r w:rsidRPr="00317562">
              <w:rPr>
                <w:szCs w:val="22"/>
              </w:rPr>
              <w:t>/</w:t>
            </w:r>
            <w:r w:rsidRPr="00317562">
              <w:rPr>
                <w:rFonts w:hint="eastAsia"/>
                <w:szCs w:val="22"/>
              </w:rPr>
              <w:t>2007</w:t>
            </w:r>
            <w:r w:rsidRPr="00752427">
              <w:rPr>
                <w:rFonts w:hint="eastAsia"/>
              </w:rPr>
              <w:t>)</w:t>
            </w:r>
          </w:p>
        </w:tc>
        <w:tc>
          <w:tcPr>
            <w:tcW w:w="4780" w:type="dxa"/>
          </w:tcPr>
          <w:p w:rsidR="003D3D90" w:rsidRPr="00752427" w:rsidRDefault="003D3D90" w:rsidP="007E20A7">
            <w:pPr>
              <w:pStyle w:val="Tabletext"/>
            </w:pPr>
            <w:r w:rsidRPr="00752427">
              <w:t>This Recommendation addresses the high-level requirements for telecommunication services and applications to be supported by IMT, including the future development of IMT-2000 and IMT</w:t>
            </w:r>
            <w:r w:rsidRPr="00752427">
              <w:noBreakHyphen/>
              <w:t>Advanced. It includes service parameters and service classifications of IMT. This Recommendation also includes examples of telecommunication services that may be supported by IMT.</w:t>
            </w:r>
          </w:p>
        </w:tc>
      </w:tr>
    </w:tbl>
    <w:p w:rsidR="00C26675" w:rsidRDefault="00C26675"/>
    <w:p w:rsidR="00D35437" w:rsidRDefault="00EC5699" w:rsidP="00D35437">
      <w:pPr>
        <w:rPr>
          <w:szCs w:val="24"/>
          <w:lang w:eastAsia="ja-JP"/>
        </w:rPr>
      </w:pPr>
      <w:r>
        <w:rPr>
          <w:szCs w:val="24"/>
        </w:rPr>
        <w:br w:type="page"/>
      </w:r>
      <w:r w:rsidR="00D35437" w:rsidRPr="00AB2007">
        <w:rPr>
          <w:szCs w:val="24"/>
        </w:rPr>
        <w:lastRenderedPageBreak/>
        <w:t xml:space="preserve">Section </w:t>
      </w:r>
      <w:r w:rsidR="00D35437">
        <w:rPr>
          <w:rFonts w:hint="eastAsia"/>
          <w:szCs w:val="24"/>
          <w:lang w:eastAsia="ja-JP"/>
        </w:rPr>
        <w:t>2</w:t>
      </w:r>
      <w:r w:rsidR="00D35437" w:rsidRPr="00AB2007">
        <w:rPr>
          <w:szCs w:val="24"/>
        </w:rPr>
        <w:t>A</w:t>
      </w:r>
      <w:r w:rsidR="00D35437">
        <w:rPr>
          <w:rFonts w:hint="eastAsia"/>
          <w:szCs w:val="24"/>
          <w:lang w:eastAsia="ja-JP"/>
        </w:rPr>
        <w:t>3</w:t>
      </w:r>
      <w:r w:rsidR="00D35437" w:rsidRPr="00AB2007">
        <w:rPr>
          <w:szCs w:val="24"/>
        </w:rPr>
        <w:tab/>
      </w:r>
      <w:r w:rsidR="00D35437">
        <w:rPr>
          <w:rFonts w:hint="eastAsia"/>
          <w:szCs w:val="24"/>
          <w:lang w:eastAsia="ja-JP"/>
        </w:rPr>
        <w:t xml:space="preserve">Requirements for the network performance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1"/>
        <w:gridCol w:w="4780"/>
      </w:tblGrid>
      <w:tr w:rsidR="0080583E" w:rsidRPr="000073A0" w:rsidTr="00317562">
        <w:tc>
          <w:tcPr>
            <w:tcW w:w="1188" w:type="dxa"/>
          </w:tcPr>
          <w:p w:rsidR="0080583E" w:rsidRPr="00D52D9B" w:rsidRDefault="0080583E" w:rsidP="007454A8">
            <w:pPr>
              <w:pStyle w:val="Tablehead"/>
            </w:pPr>
            <w:r w:rsidRPr="00D52D9B">
              <w:t>No</w:t>
            </w:r>
            <w:r>
              <w:t>.</w:t>
            </w:r>
          </w:p>
        </w:tc>
        <w:tc>
          <w:tcPr>
            <w:tcW w:w="3881" w:type="dxa"/>
          </w:tcPr>
          <w:p w:rsidR="0080583E" w:rsidRPr="00D52D9B" w:rsidRDefault="0080583E" w:rsidP="007454A8">
            <w:pPr>
              <w:pStyle w:val="Tablehead"/>
            </w:pPr>
            <w:r w:rsidRPr="00D52D9B">
              <w:t>Title</w:t>
            </w:r>
          </w:p>
        </w:tc>
        <w:tc>
          <w:tcPr>
            <w:tcW w:w="4780" w:type="dxa"/>
          </w:tcPr>
          <w:p w:rsidR="0080583E" w:rsidRPr="000073A0" w:rsidRDefault="0080583E" w:rsidP="007454A8">
            <w:pPr>
              <w:pStyle w:val="Tablehead"/>
            </w:pPr>
            <w:r w:rsidRPr="000073A0">
              <w:t>Scope</w:t>
            </w:r>
          </w:p>
        </w:tc>
      </w:tr>
      <w:tr w:rsidR="003D3D90" w:rsidRPr="00317562" w:rsidTr="00317562">
        <w:tc>
          <w:tcPr>
            <w:tcW w:w="1188" w:type="dxa"/>
          </w:tcPr>
          <w:p w:rsidR="003D3D90" w:rsidRPr="00546CFA" w:rsidRDefault="003D3D90" w:rsidP="00317562">
            <w:pPr>
              <w:pStyle w:val="Tabletext"/>
              <w:jc w:val="center"/>
            </w:pPr>
            <w:r w:rsidRPr="00317562">
              <w:rPr>
                <w:rFonts w:hint="eastAsia"/>
                <w:lang w:val="fr-FR" w:eastAsia="ja-JP"/>
              </w:rPr>
              <w:t>M</w:t>
            </w:r>
            <w:r w:rsidRPr="00317562">
              <w:rPr>
                <w:lang w:val="fr-FR"/>
              </w:rPr>
              <w:t>.</w:t>
            </w:r>
            <w:r w:rsidRPr="00317562">
              <w:rPr>
                <w:rFonts w:hint="eastAsia"/>
                <w:lang w:val="fr-FR" w:eastAsia="ja-JP"/>
              </w:rPr>
              <w:t>817</w:t>
            </w:r>
          </w:p>
        </w:tc>
        <w:tc>
          <w:tcPr>
            <w:tcW w:w="3881" w:type="dxa"/>
          </w:tcPr>
          <w:p w:rsidR="003D3D90" w:rsidRPr="00546CFA" w:rsidRDefault="003D3D90" w:rsidP="007E20A7">
            <w:pPr>
              <w:pStyle w:val="Tabletext"/>
            </w:pPr>
            <w:r w:rsidRPr="00317562">
              <w:rPr>
                <w:rFonts w:cs="Arial"/>
                <w:color w:val="000000"/>
                <w:lang w:val="fr-FR"/>
              </w:rPr>
              <w:t xml:space="preserve">International Mobile Telecommunications-2000 (IMT-2000). </w:t>
            </w:r>
            <w:r w:rsidRPr="00317562">
              <w:rPr>
                <w:rFonts w:cs="Arial"/>
                <w:color w:val="000000"/>
              </w:rPr>
              <w:t>Network architectures</w:t>
            </w:r>
            <w:r w:rsidRPr="00317562">
              <w:rPr>
                <w:rFonts w:hint="eastAsia"/>
                <w:color w:val="000000"/>
                <w:lang w:eastAsia="ja-JP"/>
              </w:rPr>
              <w:t xml:space="preserve"> (</w:t>
            </w:r>
            <w:r w:rsidRPr="00317562">
              <w:rPr>
                <w:rFonts w:cs="Arial" w:hint="eastAsia"/>
                <w:color w:val="000000"/>
                <w:szCs w:val="22"/>
                <w:lang w:eastAsia="ja-JP"/>
              </w:rPr>
              <w:t>03</w:t>
            </w:r>
            <w:r w:rsidRPr="00317562">
              <w:rPr>
                <w:rFonts w:cs="Arial"/>
                <w:color w:val="000000"/>
                <w:szCs w:val="22"/>
              </w:rPr>
              <w:t>/199</w:t>
            </w:r>
            <w:r w:rsidRPr="00317562">
              <w:rPr>
                <w:rFonts w:cs="Arial" w:hint="eastAsia"/>
                <w:color w:val="000000"/>
                <w:szCs w:val="22"/>
                <w:lang w:eastAsia="ja-JP"/>
              </w:rPr>
              <w:t>2</w:t>
            </w:r>
            <w:r w:rsidRPr="00317562">
              <w:rPr>
                <w:rFonts w:hint="eastAsia"/>
                <w:color w:val="000000"/>
                <w:lang w:eastAsia="ja-JP"/>
              </w:rPr>
              <w:t>)</w:t>
            </w:r>
          </w:p>
        </w:tc>
        <w:tc>
          <w:tcPr>
            <w:tcW w:w="4780" w:type="dxa"/>
          </w:tcPr>
          <w:p w:rsidR="003D3D90" w:rsidRPr="00317562" w:rsidRDefault="003D3D90" w:rsidP="007E20A7">
            <w:pPr>
              <w:pStyle w:val="Tabletext"/>
              <w:rPr>
                <w:bCs/>
              </w:rPr>
            </w:pPr>
            <w:r w:rsidRPr="00317562">
              <w:rPr>
                <w:bCs/>
              </w:rPr>
              <w:t>The purpose of th</w:t>
            </w:r>
            <w:r w:rsidRPr="00317562">
              <w:rPr>
                <w:rFonts w:hint="eastAsia"/>
                <w:bCs/>
                <w:lang w:eastAsia="ja-JP"/>
              </w:rPr>
              <w:t>e</w:t>
            </w:r>
            <w:r w:rsidRPr="00317562">
              <w:rPr>
                <w:bCs/>
              </w:rPr>
              <w:t xml:space="preserve"> Annex</w:t>
            </w:r>
            <w:r w:rsidRPr="00317562">
              <w:rPr>
                <w:rFonts w:hint="eastAsia"/>
                <w:bCs/>
                <w:lang w:eastAsia="ja-JP"/>
              </w:rPr>
              <w:t xml:space="preserve"> in this Recommendation</w:t>
            </w:r>
            <w:r w:rsidRPr="00317562">
              <w:rPr>
                <w:bCs/>
              </w:rPr>
              <w:t xml:space="preserve"> is to present the functional network architectures and some of the resulting network configurations which are possible for IMT-2000. The Annex should form the basis for defining the information flows within IMT-2000.</w:t>
            </w:r>
          </w:p>
          <w:p w:rsidR="003D3D90" w:rsidRPr="00317562" w:rsidRDefault="003D3D90" w:rsidP="007E20A7">
            <w:pPr>
              <w:pStyle w:val="Tabletext"/>
              <w:rPr>
                <w:bCs/>
                <w:lang w:eastAsia="ja-JP"/>
              </w:rPr>
            </w:pPr>
            <w:r w:rsidRPr="00317562">
              <w:rPr>
                <w:bCs/>
              </w:rPr>
              <w:t>In § 2, some consideration is given to some aspects of IMT-2000 which have implications on the architecture model of IMT-2000. General definitions are included in § 3.</w:t>
            </w:r>
          </w:p>
          <w:p w:rsidR="003D3D90" w:rsidRPr="00317562" w:rsidRDefault="003D3D90" w:rsidP="007E20A7">
            <w:pPr>
              <w:pStyle w:val="Tabletext"/>
              <w:rPr>
                <w:bCs/>
                <w:lang w:eastAsia="ja-JP"/>
              </w:rPr>
            </w:pPr>
            <w:r w:rsidRPr="00317562">
              <w:rPr>
                <w:bCs/>
              </w:rPr>
              <w:t>In § 4 and 5, the basic functional model of IMT</w:t>
            </w:r>
            <w:r w:rsidRPr="00317562">
              <w:rPr>
                <w:bCs/>
              </w:rPr>
              <w:noBreakHyphen/>
              <w:t xml:space="preserve">2000 is described together with a network functional architecture including network interconnections. </w:t>
            </w:r>
          </w:p>
          <w:p w:rsidR="003D3D90" w:rsidRPr="00317562" w:rsidRDefault="003D3D90" w:rsidP="007E20A7">
            <w:pPr>
              <w:pStyle w:val="Tabletext"/>
              <w:rPr>
                <w:bCs/>
              </w:rPr>
            </w:pPr>
            <w:r w:rsidRPr="00317562">
              <w:rPr>
                <w:bCs/>
              </w:rPr>
              <w:t>In § 6 some examples are given of possible mappings of the functional model onto different physical configurations.</w:t>
            </w:r>
          </w:p>
          <w:p w:rsidR="003D3D90" w:rsidRPr="00317562" w:rsidRDefault="003D3D90" w:rsidP="007E20A7">
            <w:pPr>
              <w:pStyle w:val="Tabletext"/>
              <w:rPr>
                <w:bCs/>
              </w:rPr>
            </w:pPr>
            <w:r w:rsidRPr="00317562">
              <w:rPr>
                <w:bCs/>
                <w:iCs/>
              </w:rPr>
              <w:t>NOTE 1</w:t>
            </w:r>
            <w:r w:rsidRPr="00317562">
              <w:rPr>
                <w:bCs/>
              </w:rPr>
              <w:t xml:space="preserve"> – Throughout th</w:t>
            </w:r>
            <w:r w:rsidRPr="00317562">
              <w:rPr>
                <w:rFonts w:hint="eastAsia"/>
                <w:bCs/>
                <w:lang w:eastAsia="ja-JP"/>
              </w:rPr>
              <w:t>e</w:t>
            </w:r>
            <w:r w:rsidRPr="00317562">
              <w:rPr>
                <w:bCs/>
              </w:rPr>
              <w:t xml:space="preserve"> Annex, the term ISDN should be understood to include also broadband ISDN (B-ISDN) unless otherwise stated or implicit from context.</w:t>
            </w:r>
          </w:p>
        </w:tc>
      </w:tr>
      <w:tr w:rsidR="003D3D90" w:rsidRPr="00317562" w:rsidTr="00317562">
        <w:tc>
          <w:tcPr>
            <w:tcW w:w="1188" w:type="dxa"/>
          </w:tcPr>
          <w:p w:rsidR="003D3D90" w:rsidRPr="00546CFA" w:rsidRDefault="003D3D90" w:rsidP="00317562">
            <w:pPr>
              <w:pStyle w:val="Tabletext"/>
              <w:jc w:val="center"/>
            </w:pPr>
            <w:r w:rsidRPr="00317562">
              <w:rPr>
                <w:rFonts w:hint="eastAsia"/>
                <w:lang w:val="en-US" w:eastAsia="ja-JP"/>
              </w:rPr>
              <w:t>M</w:t>
            </w:r>
            <w:r w:rsidRPr="00317562">
              <w:rPr>
                <w:lang w:val="en-US"/>
              </w:rPr>
              <w:t>.</w:t>
            </w:r>
            <w:r w:rsidRPr="00317562">
              <w:rPr>
                <w:rFonts w:hint="eastAsia"/>
                <w:lang w:val="en-US" w:eastAsia="ja-JP"/>
              </w:rPr>
              <w:t>1034-1</w:t>
            </w:r>
          </w:p>
        </w:tc>
        <w:tc>
          <w:tcPr>
            <w:tcW w:w="3881" w:type="dxa"/>
          </w:tcPr>
          <w:p w:rsidR="003D3D90" w:rsidRPr="00546CFA" w:rsidRDefault="003D3D90" w:rsidP="007E20A7">
            <w:pPr>
              <w:pStyle w:val="Tabletext"/>
            </w:pPr>
            <w:r w:rsidRPr="00317562">
              <w:rPr>
                <w:rFonts w:cs="Arial"/>
                <w:color w:val="000000"/>
              </w:rPr>
              <w:t>Requirements for the radio interface(s) for International Mobile Telecommunications-2000 (IMT-2000)</w:t>
            </w:r>
            <w:r w:rsidRPr="00317562">
              <w:rPr>
                <w:rFonts w:hint="eastAsia"/>
                <w:color w:val="000000"/>
                <w:lang w:eastAsia="ja-JP"/>
              </w:rPr>
              <w:t xml:space="preserve"> (</w:t>
            </w:r>
            <w:r w:rsidRPr="00317562">
              <w:rPr>
                <w:rFonts w:cs="Arial"/>
                <w:color w:val="000000"/>
                <w:szCs w:val="22"/>
              </w:rPr>
              <w:t>02/1997</w:t>
            </w:r>
            <w:r w:rsidRPr="00317562">
              <w:rPr>
                <w:rFonts w:hint="eastAsia"/>
                <w:color w:val="000000"/>
                <w:lang w:eastAsia="ja-JP"/>
              </w:rPr>
              <w:t>)</w:t>
            </w:r>
          </w:p>
        </w:tc>
        <w:tc>
          <w:tcPr>
            <w:tcW w:w="4780" w:type="dxa"/>
          </w:tcPr>
          <w:p w:rsidR="003D3D90" w:rsidRPr="003F3567" w:rsidRDefault="003D3D90" w:rsidP="007E20A7">
            <w:pPr>
              <w:pStyle w:val="Tabletext"/>
            </w:pPr>
            <w:r w:rsidRPr="003F3567">
              <w:t>The purpose of this Recommendation is to build on the IMT-2000 concepts contained in Recommendation ITU</w:t>
            </w:r>
            <w:r w:rsidRPr="003F3567">
              <w:noBreakHyphen/>
              <w:t>R M.687 and to provide a high-level view of the constraints placed on the radio interface(s) particularly in terms of the system requirements, user requirements, and operational requirements. It takes account of the Recommendations on framework for services (Recommendation ITU-R M.816), adaptation to the needs of developing countries (Recommendation ITU</w:t>
            </w:r>
            <w:r w:rsidRPr="003F3567">
              <w:noBreakHyphen/>
              <w:t>R M.819), satellite operation (Recommendation ITU-R M.818), network architecture (Recommendation ITU</w:t>
            </w:r>
            <w:r w:rsidRPr="003F3567">
              <w:noBreakHyphen/>
              <w:t>R M.817), security principles (Recommendation ITU</w:t>
            </w:r>
            <w:r w:rsidRPr="003F3567">
              <w:noBreakHyphen/>
              <w:t xml:space="preserve">R M.1078), and speech and voice </w:t>
            </w:r>
            <w:proofErr w:type="spellStart"/>
            <w:r w:rsidRPr="003F3567">
              <w:t>band</w:t>
            </w:r>
            <w:proofErr w:type="spellEnd"/>
            <w:r w:rsidRPr="003F3567">
              <w:t xml:space="preserve"> data performance requirements (Recommendation ITU-R M.1079) to produce recommendations on the requirements for the IMT</w:t>
            </w:r>
            <w:r w:rsidRPr="003F3567">
              <w:noBreakHyphen/>
              <w:t>2000 radio subsystem from an overall system perspective.</w:t>
            </w:r>
          </w:p>
        </w:tc>
      </w:tr>
      <w:tr w:rsidR="003D3D90" w:rsidRPr="00317562" w:rsidTr="00317562">
        <w:tc>
          <w:tcPr>
            <w:tcW w:w="1188" w:type="dxa"/>
          </w:tcPr>
          <w:p w:rsidR="003D3D90" w:rsidRPr="00546CFA" w:rsidRDefault="003D3D90" w:rsidP="00317562">
            <w:pPr>
              <w:pStyle w:val="Tabletext"/>
              <w:jc w:val="center"/>
            </w:pPr>
            <w:r w:rsidRPr="00317562">
              <w:rPr>
                <w:rFonts w:hint="eastAsia"/>
                <w:lang w:val="en-US" w:eastAsia="ja-JP"/>
              </w:rPr>
              <w:t>M</w:t>
            </w:r>
            <w:r w:rsidRPr="00317562">
              <w:rPr>
                <w:lang w:val="en-US"/>
              </w:rPr>
              <w:t>.</w:t>
            </w:r>
            <w:r w:rsidRPr="00317562">
              <w:rPr>
                <w:rFonts w:hint="eastAsia"/>
                <w:lang w:val="en-US" w:eastAsia="ja-JP"/>
              </w:rPr>
              <w:t>1079-2</w:t>
            </w:r>
          </w:p>
        </w:tc>
        <w:tc>
          <w:tcPr>
            <w:tcW w:w="3881" w:type="dxa"/>
          </w:tcPr>
          <w:p w:rsidR="003D3D90" w:rsidRPr="00546CFA" w:rsidRDefault="003D3D90" w:rsidP="007E20A7">
            <w:pPr>
              <w:pStyle w:val="Tabletext"/>
            </w:pPr>
            <w:r w:rsidRPr="004320C8">
              <w:t>Performance and quality of service requirements for International Mobile Telecommunications-2000 (IMT-2000) access networks</w:t>
            </w:r>
            <w:r>
              <w:rPr>
                <w:rFonts w:hint="eastAsia"/>
                <w:lang w:eastAsia="ja-JP"/>
              </w:rPr>
              <w:t xml:space="preserve"> (</w:t>
            </w:r>
            <w:r w:rsidRPr="00317562">
              <w:rPr>
                <w:szCs w:val="22"/>
              </w:rPr>
              <w:t>0</w:t>
            </w:r>
            <w:r w:rsidRPr="00317562">
              <w:rPr>
                <w:rFonts w:hint="eastAsia"/>
                <w:szCs w:val="22"/>
                <w:lang w:eastAsia="ja-JP"/>
              </w:rPr>
              <w:t>6</w:t>
            </w:r>
            <w:r w:rsidRPr="00317562">
              <w:rPr>
                <w:szCs w:val="22"/>
              </w:rPr>
              <w:t>/200</w:t>
            </w:r>
            <w:r w:rsidRPr="00317562">
              <w:rPr>
                <w:rFonts w:hint="eastAsia"/>
                <w:szCs w:val="22"/>
                <w:lang w:eastAsia="ja-JP"/>
              </w:rPr>
              <w:t>3</w:t>
            </w:r>
            <w:r>
              <w:rPr>
                <w:rFonts w:hint="eastAsia"/>
                <w:lang w:eastAsia="ja-JP"/>
              </w:rPr>
              <w:t>)</w:t>
            </w:r>
          </w:p>
        </w:tc>
        <w:tc>
          <w:tcPr>
            <w:tcW w:w="4780" w:type="dxa"/>
          </w:tcPr>
          <w:p w:rsidR="003D3D90" w:rsidRPr="00317562" w:rsidRDefault="003D3D90" w:rsidP="007E20A7">
            <w:pPr>
              <w:pStyle w:val="Tabletext"/>
              <w:rPr>
                <w:bCs/>
              </w:rPr>
            </w:pPr>
            <w:r w:rsidRPr="00317562">
              <w:rPr>
                <w:bCs/>
                <w:lang w:val="en-US"/>
              </w:rPr>
              <w:t>This Recommendation defines the speech/data quality and performance requirements for IMT</w:t>
            </w:r>
            <w:r w:rsidRPr="00317562">
              <w:rPr>
                <w:bCs/>
                <w:lang w:val="en-US"/>
              </w:rPr>
              <w:noBreakHyphen/>
              <w:t>2000 access networks taking into consideration the end-to-end requirements. It also defines the connection/session performance, concerning issues such as call set-up time, delay characteristics and handover probability, to be achieved in the IMT-2000 access network that the user will expect in a network of comparable performance to the fixed network.</w:t>
            </w:r>
          </w:p>
        </w:tc>
      </w:tr>
    </w:tbl>
    <w:p w:rsidR="003D3D90" w:rsidRDefault="003D3D90" w:rsidP="00AB1B83">
      <w:pPr>
        <w:pStyle w:val="Headingb"/>
        <w:spacing w:after="120"/>
      </w:pPr>
      <w:r w:rsidRPr="00AB1B83">
        <w:lastRenderedPageBreak/>
        <w:t>Section 2B</w:t>
      </w:r>
      <w:r w:rsidRPr="00AB1B83">
        <w:tab/>
      </w:r>
      <w:r w:rsidRPr="00AB1B83">
        <w:tab/>
      </w:r>
      <w:r>
        <w:rPr>
          <w:rFonts w:hint="eastAsia"/>
        </w:rPr>
        <w:t>Global circulation and deployment of IMT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4779"/>
      </w:tblGrid>
      <w:tr w:rsidR="0080583E" w:rsidRPr="000073A0" w:rsidTr="00317562">
        <w:tc>
          <w:tcPr>
            <w:tcW w:w="1188" w:type="dxa"/>
          </w:tcPr>
          <w:p w:rsidR="0080583E" w:rsidRPr="00D52D9B" w:rsidRDefault="0080583E" w:rsidP="007454A8">
            <w:pPr>
              <w:pStyle w:val="Tablehead"/>
            </w:pPr>
            <w:r w:rsidRPr="00D52D9B">
              <w:t>No</w:t>
            </w:r>
            <w:r>
              <w:t>.</w:t>
            </w:r>
          </w:p>
        </w:tc>
        <w:tc>
          <w:tcPr>
            <w:tcW w:w="3882" w:type="dxa"/>
          </w:tcPr>
          <w:p w:rsidR="0080583E" w:rsidRPr="00D52D9B" w:rsidRDefault="0080583E" w:rsidP="007454A8">
            <w:pPr>
              <w:pStyle w:val="Tablehead"/>
            </w:pPr>
            <w:r w:rsidRPr="00D52D9B">
              <w:t>Title</w:t>
            </w:r>
          </w:p>
        </w:tc>
        <w:tc>
          <w:tcPr>
            <w:tcW w:w="4779" w:type="dxa"/>
          </w:tcPr>
          <w:p w:rsidR="0080583E" w:rsidRPr="000073A0" w:rsidRDefault="0080583E" w:rsidP="007454A8">
            <w:pPr>
              <w:pStyle w:val="Tablehead"/>
            </w:pPr>
            <w:r w:rsidRPr="000073A0">
              <w:t>Scope</w:t>
            </w:r>
          </w:p>
        </w:tc>
      </w:tr>
      <w:tr w:rsidR="003D3D90" w:rsidRPr="00317562" w:rsidTr="00317562">
        <w:tc>
          <w:tcPr>
            <w:tcW w:w="1188" w:type="dxa"/>
          </w:tcPr>
          <w:p w:rsidR="003D3D90" w:rsidRPr="00546CFA" w:rsidRDefault="003D3D90" w:rsidP="00317562">
            <w:pPr>
              <w:pStyle w:val="Tabletext"/>
              <w:jc w:val="center"/>
            </w:pPr>
            <w:r>
              <w:rPr>
                <w:rFonts w:hint="eastAsia"/>
                <w:lang w:eastAsia="ja-JP"/>
              </w:rPr>
              <w:t>M.819-2</w:t>
            </w:r>
          </w:p>
        </w:tc>
        <w:tc>
          <w:tcPr>
            <w:tcW w:w="3882" w:type="dxa"/>
          </w:tcPr>
          <w:p w:rsidR="003D3D90" w:rsidRPr="00546CFA" w:rsidRDefault="003D3D90" w:rsidP="007E20A7">
            <w:pPr>
              <w:pStyle w:val="Tabletext"/>
            </w:pPr>
            <w:r w:rsidRPr="00317562">
              <w:rPr>
                <w:rFonts w:cs="Arial"/>
                <w:color w:val="000000"/>
              </w:rPr>
              <w:t>International Mobile Telecommunications-2000 (IMT-2000) for developing countries</w:t>
            </w:r>
            <w:r w:rsidRPr="00317562">
              <w:rPr>
                <w:rFonts w:hint="eastAsia"/>
                <w:color w:val="000000"/>
                <w:lang w:eastAsia="ja-JP"/>
              </w:rPr>
              <w:t xml:space="preserve"> (</w:t>
            </w:r>
            <w:r w:rsidRPr="00317562">
              <w:rPr>
                <w:rFonts w:cs="Arial"/>
                <w:color w:val="000000"/>
                <w:szCs w:val="22"/>
              </w:rPr>
              <w:t>0</w:t>
            </w:r>
            <w:r w:rsidRPr="00317562">
              <w:rPr>
                <w:rFonts w:cs="Arial" w:hint="eastAsia"/>
                <w:color w:val="000000"/>
                <w:szCs w:val="22"/>
                <w:lang w:eastAsia="ja-JP"/>
              </w:rPr>
              <w:t>2</w:t>
            </w:r>
            <w:r w:rsidRPr="00317562">
              <w:rPr>
                <w:rFonts w:cs="Arial"/>
                <w:color w:val="000000"/>
                <w:szCs w:val="22"/>
              </w:rPr>
              <w:t>/</w:t>
            </w:r>
            <w:r w:rsidRPr="00317562">
              <w:rPr>
                <w:rFonts w:cs="Arial" w:hint="eastAsia"/>
                <w:color w:val="000000"/>
                <w:szCs w:val="22"/>
                <w:lang w:eastAsia="ja-JP"/>
              </w:rPr>
              <w:t>199</w:t>
            </w:r>
            <w:r w:rsidRPr="00317562">
              <w:rPr>
                <w:rFonts w:cs="Arial"/>
                <w:color w:val="000000"/>
                <w:szCs w:val="22"/>
              </w:rPr>
              <w:t>7</w:t>
            </w:r>
            <w:r w:rsidRPr="00317562">
              <w:rPr>
                <w:rFonts w:hint="eastAsia"/>
                <w:color w:val="000000"/>
                <w:lang w:eastAsia="ja-JP"/>
              </w:rPr>
              <w:t>)</w:t>
            </w:r>
          </w:p>
        </w:tc>
        <w:tc>
          <w:tcPr>
            <w:tcW w:w="4779" w:type="dxa"/>
          </w:tcPr>
          <w:p w:rsidR="003D3D90" w:rsidRPr="003B5EAF" w:rsidRDefault="003D3D90" w:rsidP="007E20A7">
            <w:pPr>
              <w:pStyle w:val="Tabletext"/>
            </w:pPr>
            <w:r w:rsidRPr="003B5EAF">
              <w:t>This Recommendation describes the objectives to be met by IMT-2000 to meet the needs of developing countries. The potential of mobile radio technologies, including IMT-2000, to help developing countries “bridge the gap” between their communication capabilities and those in developed countries is given in Annex 1.</w:t>
            </w:r>
          </w:p>
        </w:tc>
      </w:tr>
      <w:tr w:rsidR="003D3D90" w:rsidRPr="00317562" w:rsidTr="00317562">
        <w:tc>
          <w:tcPr>
            <w:tcW w:w="1188" w:type="dxa"/>
          </w:tcPr>
          <w:p w:rsidR="003D3D90" w:rsidRPr="00546CFA" w:rsidRDefault="003D3D90" w:rsidP="00317562">
            <w:pPr>
              <w:pStyle w:val="Tabletext"/>
              <w:jc w:val="center"/>
            </w:pPr>
            <w:r>
              <w:rPr>
                <w:rFonts w:hint="eastAsia"/>
                <w:lang w:eastAsia="ja-JP"/>
              </w:rPr>
              <w:t>M</w:t>
            </w:r>
            <w:r w:rsidRPr="004E40F2">
              <w:rPr>
                <w:lang w:eastAsia="ja-JP"/>
              </w:rPr>
              <w:t>.</w:t>
            </w:r>
            <w:r>
              <w:rPr>
                <w:rFonts w:hint="eastAsia"/>
                <w:lang w:eastAsia="ja-JP"/>
              </w:rPr>
              <w:t>1308</w:t>
            </w:r>
          </w:p>
        </w:tc>
        <w:tc>
          <w:tcPr>
            <w:tcW w:w="3882" w:type="dxa"/>
          </w:tcPr>
          <w:p w:rsidR="003D3D90" w:rsidRPr="00546CFA" w:rsidRDefault="003D3D90" w:rsidP="007E20A7">
            <w:pPr>
              <w:pStyle w:val="Tabletext"/>
            </w:pPr>
            <w:r w:rsidRPr="00317562">
              <w:rPr>
                <w:color w:val="000000"/>
              </w:rPr>
              <w:t>Evolution of land mobile systems towards IMT-2000</w:t>
            </w:r>
            <w:r w:rsidRPr="00317562">
              <w:rPr>
                <w:rFonts w:hint="eastAsia"/>
                <w:color w:val="000000"/>
                <w:lang w:eastAsia="ja-JP"/>
              </w:rPr>
              <w:t xml:space="preserve"> (</w:t>
            </w:r>
            <w:r w:rsidRPr="00317562">
              <w:rPr>
                <w:rFonts w:cs="Arial" w:hint="eastAsia"/>
                <w:color w:val="000000"/>
                <w:szCs w:val="22"/>
                <w:lang w:eastAsia="ja-JP"/>
              </w:rPr>
              <w:t>10</w:t>
            </w:r>
            <w:r w:rsidRPr="00317562">
              <w:rPr>
                <w:rFonts w:cs="Arial"/>
                <w:color w:val="000000"/>
                <w:szCs w:val="22"/>
              </w:rPr>
              <w:t>/</w:t>
            </w:r>
            <w:r w:rsidRPr="00317562">
              <w:rPr>
                <w:rFonts w:cs="Arial" w:hint="eastAsia"/>
                <w:color w:val="000000"/>
                <w:szCs w:val="22"/>
                <w:lang w:eastAsia="ja-JP"/>
              </w:rPr>
              <w:t>1997</w:t>
            </w:r>
            <w:r w:rsidRPr="00317562">
              <w:rPr>
                <w:rFonts w:hint="eastAsia"/>
                <w:color w:val="000000"/>
                <w:lang w:eastAsia="ja-JP"/>
              </w:rPr>
              <w:t>)</w:t>
            </w:r>
          </w:p>
        </w:tc>
        <w:tc>
          <w:tcPr>
            <w:tcW w:w="4779" w:type="dxa"/>
          </w:tcPr>
          <w:p w:rsidR="003D3D90" w:rsidRPr="00546CFA" w:rsidRDefault="003D3D90" w:rsidP="007E20A7">
            <w:pPr>
              <w:pStyle w:val="Tabletext"/>
            </w:pPr>
            <w:r w:rsidRPr="006C56E2">
              <w:t>This Recommendation provides information on the existing set of requirements and objectives specified in other ITU Recommendations for International Mobile Telecommunications-2000 (IMT-2000). This Recommendation provides guidelines for developers of pre-IMT-2000 systems who intend to evolve their systems towards IMT</w:t>
            </w:r>
            <w:r w:rsidRPr="006C56E2">
              <w:noBreakHyphen/>
              <w:t>2000.</w:t>
            </w:r>
          </w:p>
        </w:tc>
      </w:tr>
      <w:tr w:rsidR="003D3D90" w:rsidRPr="00317562" w:rsidTr="00317562">
        <w:tc>
          <w:tcPr>
            <w:tcW w:w="1188" w:type="dxa"/>
          </w:tcPr>
          <w:p w:rsidR="003D3D90" w:rsidRPr="00AD6E57" w:rsidRDefault="003D3D90" w:rsidP="00317562">
            <w:pPr>
              <w:pStyle w:val="Tabletext"/>
              <w:jc w:val="center"/>
              <w:rPr>
                <w:rFonts w:eastAsia="MS Mincho"/>
              </w:rPr>
            </w:pPr>
            <w:r>
              <w:rPr>
                <w:rFonts w:hint="eastAsia"/>
                <w:lang w:eastAsia="ja-JP"/>
              </w:rPr>
              <w:t>M</w:t>
            </w:r>
            <w:r w:rsidRPr="004E40F2">
              <w:rPr>
                <w:lang w:eastAsia="ja-JP"/>
              </w:rPr>
              <w:t>.</w:t>
            </w:r>
            <w:r>
              <w:rPr>
                <w:rFonts w:hint="eastAsia"/>
                <w:lang w:eastAsia="ja-JP"/>
              </w:rPr>
              <w:t>1579</w:t>
            </w:r>
            <w:r w:rsidR="00120ABF">
              <w:rPr>
                <w:rFonts w:eastAsia="MS Mincho" w:hint="eastAsia"/>
                <w:lang w:eastAsia="ja-JP"/>
              </w:rPr>
              <w:t>-1</w:t>
            </w:r>
          </w:p>
        </w:tc>
        <w:tc>
          <w:tcPr>
            <w:tcW w:w="3882" w:type="dxa"/>
          </w:tcPr>
          <w:p w:rsidR="003D3D90" w:rsidRPr="00546CFA" w:rsidRDefault="003D3D90" w:rsidP="007E20A7">
            <w:pPr>
              <w:pStyle w:val="Tabletext"/>
            </w:pPr>
            <w:r w:rsidRPr="00317562">
              <w:rPr>
                <w:rFonts w:cs="Arial"/>
                <w:color w:val="000000"/>
              </w:rPr>
              <w:t xml:space="preserve">Global circulation of IMT-2000 </w:t>
            </w:r>
            <w:r w:rsidR="00120ABF">
              <w:rPr>
                <w:rFonts w:eastAsia="MS Mincho" w:cs="Arial" w:hint="eastAsia"/>
                <w:color w:val="000000"/>
                <w:lang w:eastAsia="ja-JP"/>
              </w:rPr>
              <w:t xml:space="preserve">terrestrial </w:t>
            </w:r>
            <w:r w:rsidRPr="00317562">
              <w:rPr>
                <w:rFonts w:cs="Arial"/>
                <w:color w:val="000000"/>
              </w:rPr>
              <w:t>terminals</w:t>
            </w:r>
            <w:r>
              <w:rPr>
                <w:rFonts w:hint="eastAsia"/>
                <w:lang w:eastAsia="ja-JP"/>
              </w:rPr>
              <w:t xml:space="preserve"> (</w:t>
            </w:r>
            <w:r w:rsidRPr="00317562">
              <w:rPr>
                <w:rFonts w:cs="Arial"/>
                <w:color w:val="000000"/>
                <w:szCs w:val="22"/>
              </w:rPr>
              <w:t>0</w:t>
            </w:r>
            <w:r w:rsidRPr="00317562">
              <w:rPr>
                <w:rFonts w:cs="Arial" w:hint="eastAsia"/>
                <w:color w:val="000000"/>
                <w:szCs w:val="22"/>
                <w:lang w:eastAsia="ja-JP"/>
              </w:rPr>
              <w:t>7</w:t>
            </w:r>
            <w:r w:rsidRPr="00317562">
              <w:rPr>
                <w:rFonts w:cs="Arial"/>
                <w:color w:val="000000"/>
                <w:szCs w:val="22"/>
              </w:rPr>
              <w:t>/200</w:t>
            </w:r>
            <w:r w:rsidRPr="00317562">
              <w:rPr>
                <w:rFonts w:cs="Arial" w:hint="eastAsia"/>
                <w:color w:val="000000"/>
                <w:szCs w:val="22"/>
                <w:lang w:eastAsia="ja-JP"/>
              </w:rPr>
              <w:t>2</w:t>
            </w:r>
            <w:r>
              <w:rPr>
                <w:rFonts w:hint="eastAsia"/>
                <w:lang w:eastAsia="ja-JP"/>
              </w:rPr>
              <w:t>)</w:t>
            </w:r>
          </w:p>
        </w:tc>
        <w:tc>
          <w:tcPr>
            <w:tcW w:w="4779" w:type="dxa"/>
          </w:tcPr>
          <w:p w:rsidR="003D3D90" w:rsidRDefault="003D3D90" w:rsidP="007E20A7">
            <w:pPr>
              <w:pStyle w:val="Tabletext"/>
            </w:pPr>
            <w:r w:rsidRPr="00D73BAE">
              <w:t>It is recognised that the World Customs Organisation (WCO) has developed the Istanbul Convention and the Professional Equipment Convention which is applicable to IMT-2000 terminals.</w:t>
            </w:r>
            <w:r w:rsidRPr="00290587">
              <w:t xml:space="preserve">  The purpose of this Recommendation is to establish the technical basis for global circulation of IMT</w:t>
            </w:r>
            <w:r w:rsidRPr="00290587">
              <w:noBreakHyphen/>
              <w:t xml:space="preserve">2000 </w:t>
            </w:r>
            <w:r w:rsidR="00120ABF">
              <w:rPr>
                <w:rFonts w:eastAsia="MS Mincho" w:hint="eastAsia"/>
                <w:lang w:eastAsia="ja-JP"/>
              </w:rPr>
              <w:t xml:space="preserve">terrestrial </w:t>
            </w:r>
            <w:r w:rsidRPr="00290587">
              <w:t>terminals based on terminals not causing harmful interference in any country where they circulate:</w:t>
            </w:r>
          </w:p>
          <w:p w:rsidR="003D3D90" w:rsidRDefault="003D3D90" w:rsidP="00317562">
            <w:pPr>
              <w:pStyle w:val="Tabletext"/>
              <w:ind w:left="284" w:hanging="284"/>
            </w:pPr>
            <w:r>
              <w:t>–</w:t>
            </w:r>
            <w:r>
              <w:tab/>
            </w:r>
            <w:r w:rsidRPr="00290587">
              <w:t xml:space="preserve">by conforming to IMT-2000 </w:t>
            </w:r>
            <w:r w:rsidR="00120ABF">
              <w:rPr>
                <w:rFonts w:eastAsia="MS Mincho" w:hint="eastAsia"/>
                <w:lang w:eastAsia="ja-JP"/>
              </w:rPr>
              <w:t xml:space="preserve">terrestrial </w:t>
            </w:r>
            <w:r w:rsidRPr="00290587">
              <w:t>radio interface specifications; and</w:t>
            </w:r>
          </w:p>
          <w:p w:rsidR="003D3D90" w:rsidRPr="00E91F71" w:rsidRDefault="003D3D90" w:rsidP="00317562">
            <w:pPr>
              <w:pStyle w:val="Tabletext"/>
              <w:ind w:left="284" w:hanging="284"/>
            </w:pPr>
            <w:r>
              <w:t>–</w:t>
            </w:r>
            <w:r>
              <w:tab/>
            </w:r>
            <w:r w:rsidRPr="00290587">
              <w:t>by complying with unwanted emission limits for IMT-2000 terrestrial radio interfaces.</w:t>
            </w:r>
          </w:p>
        </w:tc>
      </w:tr>
    </w:tbl>
    <w:p w:rsidR="003D3D90" w:rsidRDefault="003D3D90" w:rsidP="00AB1B83">
      <w:pPr>
        <w:pStyle w:val="Headingb"/>
        <w:spacing w:after="120"/>
      </w:pPr>
      <w:r w:rsidRPr="00D6703A">
        <w:t xml:space="preserve">Section </w:t>
      </w:r>
      <w:r>
        <w:rPr>
          <w:rFonts w:hint="eastAsia"/>
        </w:rPr>
        <w:t>2C</w:t>
      </w:r>
      <w:r w:rsidRPr="00D6703A">
        <w:tab/>
      </w:r>
      <w:r w:rsidRPr="00D6703A">
        <w:tab/>
      </w:r>
      <w:r>
        <w:rPr>
          <w:rFonts w:hint="eastAsia"/>
        </w:rPr>
        <w:t>Technical characteristics and/or detailed specifications for IMT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4779"/>
      </w:tblGrid>
      <w:tr w:rsidR="0080583E" w:rsidRPr="000073A0" w:rsidTr="00EC5699">
        <w:trPr>
          <w:cantSplit/>
          <w:tblHeader/>
        </w:trPr>
        <w:tc>
          <w:tcPr>
            <w:tcW w:w="1188" w:type="dxa"/>
          </w:tcPr>
          <w:p w:rsidR="0080583E" w:rsidRPr="00D52D9B" w:rsidRDefault="0080583E" w:rsidP="007454A8">
            <w:pPr>
              <w:pStyle w:val="Tablehead"/>
            </w:pPr>
            <w:r w:rsidRPr="00D52D9B">
              <w:t>No</w:t>
            </w:r>
            <w:r>
              <w:t>.</w:t>
            </w:r>
          </w:p>
        </w:tc>
        <w:tc>
          <w:tcPr>
            <w:tcW w:w="3882" w:type="dxa"/>
          </w:tcPr>
          <w:p w:rsidR="0080583E" w:rsidRPr="00D52D9B" w:rsidRDefault="0080583E" w:rsidP="007454A8">
            <w:pPr>
              <w:pStyle w:val="Tablehead"/>
            </w:pPr>
            <w:r w:rsidRPr="00D52D9B">
              <w:t>Title</w:t>
            </w:r>
          </w:p>
        </w:tc>
        <w:tc>
          <w:tcPr>
            <w:tcW w:w="4779" w:type="dxa"/>
          </w:tcPr>
          <w:p w:rsidR="0080583E" w:rsidRPr="000073A0" w:rsidRDefault="0080583E" w:rsidP="007454A8">
            <w:pPr>
              <w:pStyle w:val="Tablehead"/>
            </w:pPr>
            <w:r w:rsidRPr="000073A0">
              <w:t>Scope</w:t>
            </w:r>
          </w:p>
        </w:tc>
      </w:tr>
      <w:tr w:rsidR="003D3D90" w:rsidRPr="00317562" w:rsidTr="00317562">
        <w:tc>
          <w:tcPr>
            <w:tcW w:w="1188" w:type="dxa"/>
          </w:tcPr>
          <w:p w:rsidR="003D3D90" w:rsidRPr="00E25D1A" w:rsidRDefault="003D3D90" w:rsidP="00317562">
            <w:pPr>
              <w:pStyle w:val="Tabletext"/>
              <w:jc w:val="center"/>
            </w:pPr>
            <w:r>
              <w:rPr>
                <w:rFonts w:hint="eastAsia"/>
                <w:lang w:eastAsia="ja-JP"/>
              </w:rPr>
              <w:t>M</w:t>
            </w:r>
            <w:r w:rsidRPr="004E40F2">
              <w:rPr>
                <w:lang w:eastAsia="ja-JP"/>
              </w:rPr>
              <w:t>.</w:t>
            </w:r>
            <w:r>
              <w:rPr>
                <w:rFonts w:hint="eastAsia"/>
                <w:lang w:eastAsia="ja-JP"/>
              </w:rPr>
              <w:t>1078</w:t>
            </w:r>
          </w:p>
        </w:tc>
        <w:tc>
          <w:tcPr>
            <w:tcW w:w="3882" w:type="dxa"/>
          </w:tcPr>
          <w:p w:rsidR="003D3D90" w:rsidRPr="00E25D1A" w:rsidRDefault="003D3D90" w:rsidP="007E20A7">
            <w:pPr>
              <w:pStyle w:val="Tabletext"/>
            </w:pPr>
            <w:r w:rsidRPr="00317562">
              <w:rPr>
                <w:rFonts w:cs="Arial"/>
                <w:color w:val="000000"/>
              </w:rPr>
              <w:t>Security principles for International Mobile Telecommunications-2000 (IMT</w:t>
            </w:r>
            <w:r w:rsidRPr="00317562">
              <w:rPr>
                <w:rFonts w:cs="Arial"/>
                <w:color w:val="000000"/>
              </w:rPr>
              <w:noBreakHyphen/>
              <w:t>2000)</w:t>
            </w:r>
            <w:r w:rsidRPr="00317562">
              <w:rPr>
                <w:rFonts w:hint="eastAsia"/>
                <w:color w:val="000000"/>
                <w:lang w:eastAsia="ja-JP"/>
              </w:rPr>
              <w:t xml:space="preserve"> (</w:t>
            </w:r>
            <w:r w:rsidRPr="00317562">
              <w:rPr>
                <w:rFonts w:cs="Arial" w:hint="eastAsia"/>
                <w:color w:val="000000"/>
                <w:szCs w:val="22"/>
                <w:lang w:eastAsia="ja-JP"/>
              </w:rPr>
              <w:t>1</w:t>
            </w:r>
            <w:r w:rsidRPr="00317562">
              <w:rPr>
                <w:rFonts w:cs="Arial"/>
                <w:color w:val="000000"/>
                <w:szCs w:val="22"/>
              </w:rPr>
              <w:t>1/</w:t>
            </w:r>
            <w:r w:rsidRPr="00317562">
              <w:rPr>
                <w:rFonts w:cs="Arial" w:hint="eastAsia"/>
                <w:color w:val="000000"/>
                <w:szCs w:val="22"/>
                <w:lang w:eastAsia="ja-JP"/>
              </w:rPr>
              <w:t>1993</w:t>
            </w:r>
            <w:r w:rsidRPr="00317562">
              <w:rPr>
                <w:rFonts w:hint="eastAsia"/>
                <w:color w:val="000000"/>
                <w:lang w:eastAsia="ja-JP"/>
              </w:rPr>
              <w:t>)</w:t>
            </w:r>
          </w:p>
        </w:tc>
        <w:tc>
          <w:tcPr>
            <w:tcW w:w="4779" w:type="dxa"/>
          </w:tcPr>
          <w:p w:rsidR="003D3D90" w:rsidRPr="00317562" w:rsidRDefault="003D3D90" w:rsidP="007E20A7">
            <w:pPr>
              <w:pStyle w:val="Tabletext"/>
              <w:rPr>
                <w:bCs/>
              </w:rPr>
            </w:pPr>
            <w:r w:rsidRPr="00317562">
              <w:rPr>
                <w:bCs/>
              </w:rPr>
              <w:t>The scope of this Recommendation is to provide the principles and framework for the security provided by IMT-2000. The Recommendation covers all aspects of security for IMT-2000, and is intended as a basis for more detailed aspects of IMT-2000 security to be integrated in various ITU</w:t>
            </w:r>
            <w:r w:rsidRPr="00317562">
              <w:rPr>
                <w:bCs/>
              </w:rPr>
              <w:noBreakHyphen/>
              <w:t>R or ITU-T Recommendations including IMT</w:t>
            </w:r>
            <w:r w:rsidRPr="00317562">
              <w:rPr>
                <w:bCs/>
              </w:rPr>
              <w:noBreakHyphen/>
              <w:t>2000 requirements at a later stage.</w:t>
            </w:r>
          </w:p>
          <w:p w:rsidR="003D3D90" w:rsidRPr="00317562" w:rsidRDefault="003D3D90" w:rsidP="007E20A7">
            <w:pPr>
              <w:pStyle w:val="Tabletext"/>
              <w:rPr>
                <w:bCs/>
                <w:lang w:val="en-US" w:eastAsia="ja-JP"/>
              </w:rPr>
            </w:pPr>
            <w:r w:rsidRPr="00317562">
              <w:rPr>
                <w:bCs/>
              </w:rPr>
              <w:t>The Recommendation identifies the security requirements for IMT-2000 and defines security features for IMT</w:t>
            </w:r>
            <w:r w:rsidRPr="00317562">
              <w:rPr>
                <w:bCs/>
              </w:rPr>
              <w:noBreakHyphen/>
              <w:t>2000. An informative Annex to the Recommendation contains a threat and risk analysis including the justification for the various security features defined. The system requirements on security in this Recommendation do not imply any legal responsibilities of involved parties concerning the security of the communication and associated information as this will be in accordance with a country’s national law.</w:t>
            </w:r>
          </w:p>
        </w:tc>
      </w:tr>
      <w:tr w:rsidR="003D3D90" w:rsidRPr="00317562" w:rsidTr="00317562">
        <w:tc>
          <w:tcPr>
            <w:tcW w:w="1188" w:type="dxa"/>
          </w:tcPr>
          <w:p w:rsidR="003D3D90" w:rsidRPr="00E25D1A" w:rsidRDefault="003D3D90" w:rsidP="00317562">
            <w:pPr>
              <w:pStyle w:val="Tabletext"/>
              <w:jc w:val="center"/>
            </w:pPr>
            <w:r>
              <w:rPr>
                <w:rFonts w:hint="eastAsia"/>
                <w:lang w:eastAsia="ja-JP"/>
              </w:rPr>
              <w:t>M</w:t>
            </w:r>
            <w:r w:rsidRPr="004E40F2">
              <w:rPr>
                <w:lang w:eastAsia="ja-JP"/>
              </w:rPr>
              <w:t>.</w:t>
            </w:r>
            <w:r>
              <w:rPr>
                <w:rFonts w:hint="eastAsia"/>
                <w:lang w:eastAsia="ja-JP"/>
              </w:rPr>
              <w:t>1223</w:t>
            </w:r>
          </w:p>
        </w:tc>
        <w:tc>
          <w:tcPr>
            <w:tcW w:w="3882" w:type="dxa"/>
          </w:tcPr>
          <w:p w:rsidR="003D3D90" w:rsidRPr="00E25D1A" w:rsidRDefault="003D3D90" w:rsidP="007E20A7">
            <w:pPr>
              <w:pStyle w:val="Tabletext"/>
            </w:pPr>
            <w:r w:rsidRPr="00317562">
              <w:rPr>
                <w:rFonts w:cs="Arial"/>
                <w:color w:val="000000"/>
              </w:rPr>
              <w:t xml:space="preserve">Evaluation of security mechanisms for </w:t>
            </w:r>
            <w:r w:rsidRPr="00317562">
              <w:rPr>
                <w:rFonts w:cs="Arial"/>
                <w:color w:val="000000"/>
              </w:rPr>
              <w:lastRenderedPageBreak/>
              <w:t>IMT-2000</w:t>
            </w:r>
            <w:r w:rsidRPr="00317562">
              <w:rPr>
                <w:rFonts w:hint="eastAsia"/>
                <w:color w:val="000000"/>
                <w:lang w:eastAsia="ja-JP"/>
              </w:rPr>
              <w:t xml:space="preserve"> (</w:t>
            </w:r>
            <w:r w:rsidRPr="00317562">
              <w:rPr>
                <w:rFonts w:cs="Arial"/>
                <w:color w:val="000000"/>
                <w:szCs w:val="22"/>
              </w:rPr>
              <w:t>0</w:t>
            </w:r>
            <w:r w:rsidRPr="00317562">
              <w:rPr>
                <w:rFonts w:cs="Arial" w:hint="eastAsia"/>
                <w:color w:val="000000"/>
                <w:szCs w:val="22"/>
                <w:lang w:eastAsia="ja-JP"/>
              </w:rPr>
              <w:t>2</w:t>
            </w:r>
            <w:r w:rsidRPr="00317562">
              <w:rPr>
                <w:rFonts w:cs="Arial"/>
                <w:color w:val="000000"/>
                <w:szCs w:val="22"/>
              </w:rPr>
              <w:t>/</w:t>
            </w:r>
            <w:r w:rsidRPr="00317562">
              <w:rPr>
                <w:rFonts w:cs="Arial" w:hint="eastAsia"/>
                <w:color w:val="000000"/>
                <w:szCs w:val="22"/>
                <w:lang w:eastAsia="ja-JP"/>
              </w:rPr>
              <w:t>1997</w:t>
            </w:r>
            <w:r w:rsidRPr="00317562">
              <w:rPr>
                <w:rFonts w:hint="eastAsia"/>
                <w:color w:val="000000"/>
                <w:lang w:eastAsia="ja-JP"/>
              </w:rPr>
              <w:t>)</w:t>
            </w:r>
          </w:p>
        </w:tc>
        <w:tc>
          <w:tcPr>
            <w:tcW w:w="4779" w:type="dxa"/>
          </w:tcPr>
          <w:p w:rsidR="003D3D90" w:rsidRPr="00317562" w:rsidRDefault="003D3D90" w:rsidP="007E20A7">
            <w:pPr>
              <w:pStyle w:val="Tabletext"/>
              <w:rPr>
                <w:bCs/>
              </w:rPr>
            </w:pPr>
            <w:r w:rsidRPr="00317562">
              <w:rPr>
                <w:bCs/>
              </w:rPr>
              <w:lastRenderedPageBreak/>
              <w:t xml:space="preserve">The scope of this Recommendation is to identify </w:t>
            </w:r>
            <w:r w:rsidRPr="00317562">
              <w:rPr>
                <w:bCs/>
              </w:rPr>
              <w:lastRenderedPageBreak/>
              <w:t>classes of security mechanisms appropriate for implementing the IMT</w:t>
            </w:r>
            <w:r w:rsidRPr="00317562">
              <w:rPr>
                <w:bCs/>
              </w:rPr>
              <w:noBreakHyphen/>
              <w:t>2000 security features defined in Recommendation ITU-R M.1078 on security principles for IMT-2000, and thus for satisfying the IMT-2000 security requirements identified in the same Recommendation. Annex 1 to this Recommendation describes specific candidate security mechanisms, and assesses their suitability for use in IMT</w:t>
            </w:r>
            <w:r w:rsidRPr="00317562">
              <w:rPr>
                <w:bCs/>
              </w:rPr>
              <w:noBreakHyphen/>
              <w:t>2000.</w:t>
            </w:r>
          </w:p>
          <w:p w:rsidR="003D3D90" w:rsidRPr="00317562" w:rsidRDefault="003D3D90" w:rsidP="007E20A7">
            <w:pPr>
              <w:pStyle w:val="Tabletext"/>
              <w:rPr>
                <w:bCs/>
              </w:rPr>
            </w:pPr>
            <w:r w:rsidRPr="00317562">
              <w:rPr>
                <w:bCs/>
              </w:rPr>
              <w:t>This Recommendation is intended to be a starting point for the development of more detailed IMT</w:t>
            </w:r>
            <w:r w:rsidRPr="00317562">
              <w:rPr>
                <w:bCs/>
              </w:rPr>
              <w:noBreakHyphen/>
              <w:t>2000 Recommen</w:t>
            </w:r>
            <w:r w:rsidRPr="00317562">
              <w:rPr>
                <w:bCs/>
              </w:rPr>
              <w:softHyphen/>
              <w:t>dations relevant to security which will be developed by various ITU Study Groups.</w:t>
            </w:r>
          </w:p>
        </w:tc>
      </w:tr>
      <w:tr w:rsidR="003D3D90" w:rsidRPr="00317562" w:rsidTr="00317562">
        <w:tc>
          <w:tcPr>
            <w:tcW w:w="1188" w:type="dxa"/>
          </w:tcPr>
          <w:p w:rsidR="003D3D90" w:rsidRPr="00E25D1A" w:rsidRDefault="003D3D90" w:rsidP="00317562">
            <w:pPr>
              <w:pStyle w:val="Tabletext"/>
              <w:jc w:val="center"/>
            </w:pPr>
            <w:r w:rsidRPr="00DE56A7">
              <w:rPr>
                <w:rFonts w:hint="eastAsia"/>
                <w:lang w:eastAsia="ja-JP"/>
              </w:rPr>
              <w:lastRenderedPageBreak/>
              <w:t>M</w:t>
            </w:r>
            <w:r w:rsidRPr="00DE56A7">
              <w:rPr>
                <w:lang w:eastAsia="ja-JP"/>
              </w:rPr>
              <w:t>.1</w:t>
            </w:r>
            <w:r>
              <w:rPr>
                <w:rFonts w:hint="eastAsia"/>
                <w:lang w:eastAsia="ja-JP"/>
              </w:rPr>
              <w:t>225</w:t>
            </w:r>
          </w:p>
        </w:tc>
        <w:tc>
          <w:tcPr>
            <w:tcW w:w="3882" w:type="dxa"/>
          </w:tcPr>
          <w:p w:rsidR="003D3D90" w:rsidRPr="00E25D1A" w:rsidRDefault="003D3D90" w:rsidP="007E20A7">
            <w:pPr>
              <w:pStyle w:val="Tabletext"/>
            </w:pPr>
            <w:r w:rsidRPr="00317562">
              <w:rPr>
                <w:rFonts w:cs="Arial"/>
                <w:color w:val="000000"/>
              </w:rPr>
              <w:t>Guidelines for evaluation of radio transmission technologies for IMT</w:t>
            </w:r>
            <w:r w:rsidRPr="00317562">
              <w:rPr>
                <w:rFonts w:cs="Arial"/>
                <w:color w:val="000000"/>
              </w:rPr>
              <w:noBreakHyphen/>
              <w:t>2000</w:t>
            </w:r>
            <w:r>
              <w:rPr>
                <w:rFonts w:hint="eastAsia"/>
                <w:lang w:eastAsia="ja-JP"/>
              </w:rPr>
              <w:t xml:space="preserve"> (</w:t>
            </w:r>
            <w:r w:rsidRPr="00317562">
              <w:rPr>
                <w:rFonts w:cs="Arial"/>
                <w:color w:val="000000"/>
                <w:szCs w:val="22"/>
              </w:rPr>
              <w:t>0</w:t>
            </w:r>
            <w:r w:rsidRPr="00317562">
              <w:rPr>
                <w:rFonts w:cs="Arial" w:hint="eastAsia"/>
                <w:color w:val="000000"/>
                <w:szCs w:val="22"/>
                <w:lang w:eastAsia="ja-JP"/>
              </w:rPr>
              <w:t>2</w:t>
            </w:r>
            <w:r w:rsidRPr="00317562">
              <w:rPr>
                <w:rFonts w:cs="Arial"/>
                <w:color w:val="000000"/>
                <w:szCs w:val="22"/>
              </w:rPr>
              <w:t>/</w:t>
            </w:r>
            <w:r w:rsidRPr="00317562">
              <w:rPr>
                <w:rFonts w:cs="Arial" w:hint="eastAsia"/>
                <w:color w:val="000000"/>
                <w:szCs w:val="22"/>
                <w:lang w:eastAsia="ja-JP"/>
              </w:rPr>
              <w:t>199</w:t>
            </w:r>
            <w:r w:rsidRPr="00317562">
              <w:rPr>
                <w:rFonts w:cs="Arial"/>
                <w:color w:val="000000"/>
                <w:szCs w:val="22"/>
              </w:rPr>
              <w:t>7</w:t>
            </w:r>
            <w:r>
              <w:rPr>
                <w:rFonts w:hint="eastAsia"/>
                <w:lang w:eastAsia="ja-JP"/>
              </w:rPr>
              <w:t>)</w:t>
            </w:r>
          </w:p>
        </w:tc>
        <w:tc>
          <w:tcPr>
            <w:tcW w:w="4779" w:type="dxa"/>
          </w:tcPr>
          <w:p w:rsidR="003D3D90" w:rsidRPr="00317562" w:rsidRDefault="003D3D90" w:rsidP="007E20A7">
            <w:pPr>
              <w:pStyle w:val="Tabletext"/>
              <w:rPr>
                <w:bCs/>
              </w:rPr>
            </w:pPr>
            <w:r w:rsidRPr="00317562">
              <w:rPr>
                <w:bCs/>
              </w:rPr>
              <w:t>This Recommendation provides guidelines for both the procedure and the criteria to be used in evaluating RTTs for a number of test environments. These test environments, defined herein, are chosen to simulate closely the more stringent radio operating environments. The evaluation procedure is designed in such a way that the impact of the candidate RTTs on the overall performance and economics of IMT-2000 may be fairly and equally assessed on a technical basis. It ensures that the overall IMT-2000 objectives are met.</w:t>
            </w:r>
          </w:p>
          <w:p w:rsidR="003D3D90" w:rsidRPr="00317562" w:rsidRDefault="003D3D90" w:rsidP="007E20A7">
            <w:pPr>
              <w:pStyle w:val="Tabletext"/>
              <w:rPr>
                <w:bCs/>
                <w:lang w:eastAsia="ja-JP"/>
              </w:rPr>
            </w:pPr>
            <w:r w:rsidRPr="00317562">
              <w:rPr>
                <w:bCs/>
              </w:rPr>
              <w:t>The Recommendation provides, for proponents and developers of RTTs, the common bases for the submission and evaluation of RTTs and system aspects impacting the radio performance.</w:t>
            </w:r>
          </w:p>
          <w:p w:rsidR="003D3D90" w:rsidRPr="00317562" w:rsidRDefault="003D3D90" w:rsidP="007E20A7">
            <w:pPr>
              <w:pStyle w:val="Tabletext"/>
              <w:rPr>
                <w:bCs/>
              </w:rPr>
            </w:pPr>
            <w:r w:rsidRPr="00317562">
              <w:rPr>
                <w:bCs/>
              </w:rPr>
              <w:t>This Recommendation allows a degree of freedom so as to encompass new technologies.</w:t>
            </w:r>
          </w:p>
          <w:p w:rsidR="003D3D90" w:rsidRPr="00317562" w:rsidRDefault="003D3D90" w:rsidP="007E20A7">
            <w:pPr>
              <w:pStyle w:val="Tabletext"/>
              <w:rPr>
                <w:bCs/>
              </w:rPr>
            </w:pPr>
            <w:r w:rsidRPr="00317562">
              <w:rPr>
                <w:bCs/>
              </w:rPr>
              <w:t>The actual selection of the RTTs for IMT-2000 is outside the scope of this Recommendation. It deals only with the methodology for the technical evaluations that should be performed. The results of the evaluation are to be documented in an evaluation report and submitted to the ITU-R.</w:t>
            </w:r>
          </w:p>
        </w:tc>
      </w:tr>
      <w:tr w:rsidR="003D3D90" w:rsidRPr="00317562" w:rsidTr="00317562">
        <w:tc>
          <w:tcPr>
            <w:tcW w:w="1188" w:type="dxa"/>
          </w:tcPr>
          <w:p w:rsidR="003D3D90" w:rsidRPr="00E25D1A" w:rsidRDefault="003D3D90" w:rsidP="00317562">
            <w:pPr>
              <w:pStyle w:val="Tabletext"/>
              <w:jc w:val="center"/>
            </w:pPr>
            <w:r>
              <w:rPr>
                <w:rFonts w:hint="eastAsia"/>
                <w:lang w:eastAsia="ja-JP"/>
              </w:rPr>
              <w:t>M</w:t>
            </w:r>
            <w:r w:rsidRPr="004E40F2">
              <w:rPr>
                <w:lang w:eastAsia="ja-JP"/>
              </w:rPr>
              <w:t>.</w:t>
            </w:r>
            <w:r>
              <w:rPr>
                <w:rFonts w:hint="eastAsia"/>
                <w:lang w:eastAsia="ja-JP"/>
              </w:rPr>
              <w:t>1456</w:t>
            </w:r>
          </w:p>
        </w:tc>
        <w:tc>
          <w:tcPr>
            <w:tcW w:w="3882" w:type="dxa"/>
          </w:tcPr>
          <w:p w:rsidR="003D3D90" w:rsidRPr="00E25D1A" w:rsidRDefault="003D3D90" w:rsidP="007E20A7">
            <w:pPr>
              <w:pStyle w:val="Tabletext"/>
            </w:pPr>
            <w:r w:rsidRPr="00317562">
              <w:rPr>
                <w:rFonts w:cs="Arial"/>
                <w:color w:val="000000"/>
              </w:rPr>
              <w:t>Minimum performance characteristics and operational conditions for high altitude platform stations providing IMT</w:t>
            </w:r>
            <w:r w:rsidRPr="00317562">
              <w:rPr>
                <w:rFonts w:cs="Arial"/>
                <w:color w:val="000000"/>
              </w:rPr>
              <w:noBreakHyphen/>
              <w:t>2000 in the bands 1 885</w:t>
            </w:r>
            <w:r w:rsidRPr="00317562">
              <w:rPr>
                <w:rFonts w:cs="Arial"/>
                <w:color w:val="000000"/>
              </w:rPr>
              <w:noBreakHyphen/>
              <w:t>1 980 MHz, 2 010-2 025 MHz and 2 110-2 170 MHz in Regions 1 and 3 and 1 885-1 980 MHz and 2 110-2 160 MHz in Region 2</w:t>
            </w:r>
            <w:r w:rsidRPr="00317562">
              <w:rPr>
                <w:rFonts w:hint="eastAsia"/>
                <w:color w:val="000000"/>
                <w:lang w:eastAsia="ja-JP"/>
              </w:rPr>
              <w:t xml:space="preserve"> (</w:t>
            </w:r>
            <w:r w:rsidRPr="00317562">
              <w:rPr>
                <w:rFonts w:cs="Arial"/>
                <w:color w:val="000000"/>
                <w:szCs w:val="22"/>
              </w:rPr>
              <w:t>0</w:t>
            </w:r>
            <w:r w:rsidRPr="00317562">
              <w:rPr>
                <w:rFonts w:cs="Arial" w:hint="eastAsia"/>
                <w:color w:val="000000"/>
                <w:szCs w:val="22"/>
                <w:lang w:eastAsia="ja-JP"/>
              </w:rPr>
              <w:t>5</w:t>
            </w:r>
            <w:r w:rsidRPr="00317562">
              <w:rPr>
                <w:rFonts w:cs="Arial"/>
                <w:color w:val="000000"/>
                <w:szCs w:val="22"/>
              </w:rPr>
              <w:t>/</w:t>
            </w:r>
            <w:r w:rsidRPr="00317562">
              <w:rPr>
                <w:rFonts w:cs="Arial" w:hint="eastAsia"/>
                <w:color w:val="000000"/>
                <w:szCs w:val="22"/>
                <w:lang w:eastAsia="ja-JP"/>
              </w:rPr>
              <w:t>2000</w:t>
            </w:r>
            <w:r w:rsidRPr="00317562">
              <w:rPr>
                <w:rFonts w:hint="eastAsia"/>
                <w:color w:val="000000"/>
                <w:lang w:eastAsia="ja-JP"/>
              </w:rPr>
              <w:t>)</w:t>
            </w:r>
          </w:p>
        </w:tc>
        <w:tc>
          <w:tcPr>
            <w:tcW w:w="4779" w:type="dxa"/>
          </w:tcPr>
          <w:p w:rsidR="003D3D90" w:rsidRPr="00290587" w:rsidRDefault="003D3D90" w:rsidP="007E20A7">
            <w:pPr>
              <w:pStyle w:val="Tabletext"/>
            </w:pPr>
            <w:r w:rsidRPr="00290587">
              <w:t xml:space="preserve">This Recommendation addresses minimum performance characteristics and operational conditions for </w:t>
            </w:r>
            <w:r w:rsidRPr="00290587">
              <w:rPr>
                <w:lang w:eastAsia="ko-KR"/>
              </w:rPr>
              <w:t xml:space="preserve">high-altitude platform stations (HAPS) operating as IMT-2000 base stations in frequency bands around 2 GHz identified </w:t>
            </w:r>
            <w:r w:rsidRPr="00290587">
              <w:t>for use, on a worldwide basis, by administrations wishing to implement IMT-2000</w:t>
            </w:r>
            <w:r w:rsidRPr="00290587">
              <w:rPr>
                <w:lang w:eastAsia="ko-KR"/>
              </w:rPr>
              <w:t>.</w:t>
            </w:r>
          </w:p>
          <w:p w:rsidR="003D3D90" w:rsidRPr="00E25D1A" w:rsidRDefault="003D3D90" w:rsidP="007E20A7">
            <w:pPr>
              <w:pStyle w:val="Tabletext"/>
            </w:pPr>
            <w:r w:rsidRPr="00290587">
              <w:rPr>
                <w:lang w:eastAsia="ko-KR"/>
              </w:rPr>
              <w:t>A methodology to assess the level of co-channel interfer</w:t>
            </w:r>
            <w:r>
              <w:rPr>
                <w:lang w:eastAsia="ko-KR"/>
              </w:rPr>
              <w:t>ence from HAPS operating as IMT</w:t>
            </w:r>
            <w:r>
              <w:rPr>
                <w:lang w:eastAsia="ko-KR"/>
              </w:rPr>
              <w:noBreakHyphen/>
            </w:r>
            <w:r w:rsidRPr="00290587">
              <w:rPr>
                <w:lang w:eastAsia="ko-KR"/>
              </w:rPr>
              <w:t>000 base stations is described and performance criteria are recommended for HAPS</w:t>
            </w:r>
            <w:r>
              <w:rPr>
                <w:lang w:eastAsia="ko-KR"/>
              </w:rPr>
              <w:t xml:space="preserve"> antenna patterns to provide co</w:t>
            </w:r>
            <w:r>
              <w:rPr>
                <w:lang w:eastAsia="ko-KR"/>
              </w:rPr>
              <w:noBreakHyphen/>
            </w:r>
            <w:r w:rsidRPr="00290587">
              <w:rPr>
                <w:lang w:eastAsia="ko-KR"/>
              </w:rPr>
              <w:t xml:space="preserve">channel protection to other stations.  The </w:t>
            </w:r>
            <w:r>
              <w:rPr>
                <w:lang w:eastAsia="ko-KR"/>
              </w:rPr>
              <w:t>R</w:t>
            </w:r>
            <w:r w:rsidRPr="00290587">
              <w:rPr>
                <w:lang w:eastAsia="ko-KR"/>
              </w:rPr>
              <w:t xml:space="preserve">ecommendation contains </w:t>
            </w:r>
            <w:proofErr w:type="spellStart"/>
            <w:r w:rsidRPr="00290587">
              <w:rPr>
                <w:lang w:eastAsia="ko-KR"/>
              </w:rPr>
              <w:t>pfd</w:t>
            </w:r>
            <w:proofErr w:type="spellEnd"/>
            <w:r w:rsidRPr="00290587">
              <w:rPr>
                <w:lang w:eastAsia="ko-KR"/>
              </w:rPr>
              <w:t xml:space="preserve"> limits for HAPS base sta</w:t>
            </w:r>
            <w:r>
              <w:rPr>
                <w:lang w:eastAsia="ko-KR"/>
              </w:rPr>
              <w:t>tions with reference to both co</w:t>
            </w:r>
            <w:r>
              <w:rPr>
                <w:lang w:eastAsia="ko-KR"/>
              </w:rPr>
              <w:noBreakHyphen/>
            </w:r>
            <w:proofErr w:type="spellStart"/>
            <w:r w:rsidRPr="00290587">
              <w:rPr>
                <w:lang w:eastAsia="ko-KR"/>
              </w:rPr>
              <w:t>hannel</w:t>
            </w:r>
            <w:proofErr w:type="spellEnd"/>
            <w:r w:rsidRPr="00290587">
              <w:rPr>
                <w:lang w:eastAsia="ko-KR"/>
              </w:rPr>
              <w:t xml:space="preserve"> and out</w:t>
            </w:r>
            <w:r>
              <w:rPr>
                <w:lang w:eastAsia="ko-KR"/>
              </w:rPr>
              <w:t>-</w:t>
            </w:r>
            <w:r w:rsidRPr="00290587">
              <w:rPr>
                <w:lang w:eastAsia="ko-KR"/>
              </w:rPr>
              <w:t>of</w:t>
            </w:r>
            <w:r>
              <w:rPr>
                <w:lang w:eastAsia="ko-KR"/>
              </w:rPr>
              <w:t>-</w:t>
            </w:r>
            <w:r w:rsidRPr="00290587">
              <w:rPr>
                <w:lang w:eastAsia="ko-KR"/>
              </w:rPr>
              <w:t>band interference.</w:t>
            </w:r>
          </w:p>
        </w:tc>
      </w:tr>
      <w:tr w:rsidR="003D3D90" w:rsidRPr="00317562" w:rsidTr="00317562">
        <w:tc>
          <w:tcPr>
            <w:tcW w:w="1188" w:type="dxa"/>
          </w:tcPr>
          <w:p w:rsidR="003D3D90" w:rsidRPr="00317562" w:rsidRDefault="003D3D90" w:rsidP="00317562">
            <w:pPr>
              <w:pStyle w:val="Tabletext"/>
              <w:jc w:val="center"/>
              <w:rPr>
                <w:rFonts w:eastAsia="MS Mincho"/>
              </w:rPr>
            </w:pPr>
            <w:r>
              <w:rPr>
                <w:rFonts w:hint="eastAsia"/>
                <w:lang w:eastAsia="ja-JP"/>
              </w:rPr>
              <w:lastRenderedPageBreak/>
              <w:t>M</w:t>
            </w:r>
            <w:r w:rsidRPr="004E40F2">
              <w:rPr>
                <w:lang w:eastAsia="ja-JP"/>
              </w:rPr>
              <w:t>.</w:t>
            </w:r>
            <w:r>
              <w:rPr>
                <w:rFonts w:hint="eastAsia"/>
                <w:lang w:eastAsia="ja-JP"/>
              </w:rPr>
              <w:t>1457-</w:t>
            </w:r>
            <w:r w:rsidR="0029605F">
              <w:rPr>
                <w:rFonts w:eastAsia="MS Mincho" w:hint="eastAsia"/>
                <w:lang w:eastAsia="ja-JP"/>
              </w:rPr>
              <w:t>10</w:t>
            </w:r>
          </w:p>
        </w:tc>
        <w:tc>
          <w:tcPr>
            <w:tcW w:w="3882" w:type="dxa"/>
          </w:tcPr>
          <w:p w:rsidR="003D3D90" w:rsidRPr="00317562" w:rsidRDefault="003D3D90" w:rsidP="007E20A7">
            <w:pPr>
              <w:pStyle w:val="Tabletext"/>
              <w:rPr>
                <w:rFonts w:eastAsia="MS Mincho"/>
              </w:rPr>
            </w:pPr>
            <w:r w:rsidRPr="00317562">
              <w:rPr>
                <w:rFonts w:cs="Arial"/>
                <w:color w:val="000000"/>
              </w:rPr>
              <w:t xml:space="preserve">Detailed specifications of the </w:t>
            </w:r>
            <w:r w:rsidR="00FD40B9" w:rsidRPr="00317562">
              <w:rPr>
                <w:rFonts w:eastAsia="MS Mincho" w:cs="Arial" w:hint="eastAsia"/>
                <w:color w:val="000000"/>
                <w:lang w:eastAsia="ja-JP"/>
              </w:rPr>
              <w:t xml:space="preserve">terrestrial </w:t>
            </w:r>
            <w:r w:rsidRPr="00317562">
              <w:rPr>
                <w:rFonts w:cs="Arial"/>
                <w:color w:val="000000"/>
              </w:rPr>
              <w:t>radio interfaces of International Mobile Telecommunications-2000 (IMT-2000)</w:t>
            </w:r>
            <w:r w:rsidRPr="00317562">
              <w:rPr>
                <w:rFonts w:hint="eastAsia"/>
                <w:color w:val="000000"/>
                <w:lang w:eastAsia="ja-JP"/>
              </w:rPr>
              <w:t xml:space="preserve"> (</w:t>
            </w:r>
            <w:r w:rsidR="00FD40B9" w:rsidRPr="00317562">
              <w:rPr>
                <w:rFonts w:eastAsia="MS Mincho" w:cs="Arial" w:hint="eastAsia"/>
                <w:color w:val="000000"/>
                <w:szCs w:val="22"/>
                <w:lang w:eastAsia="ja-JP"/>
              </w:rPr>
              <w:t>0</w:t>
            </w:r>
            <w:r w:rsidR="00EB7945">
              <w:rPr>
                <w:rFonts w:eastAsia="MS Mincho" w:cs="Arial" w:hint="eastAsia"/>
                <w:color w:val="000000"/>
                <w:szCs w:val="22"/>
                <w:lang w:eastAsia="ja-JP"/>
              </w:rPr>
              <w:t>1</w:t>
            </w:r>
            <w:r w:rsidRPr="00317562">
              <w:rPr>
                <w:rFonts w:cs="Arial"/>
                <w:color w:val="000000"/>
                <w:szCs w:val="22"/>
              </w:rPr>
              <w:t>/</w:t>
            </w:r>
            <w:r w:rsidRPr="00317562">
              <w:rPr>
                <w:rFonts w:cs="Arial" w:hint="eastAsia"/>
                <w:color w:val="000000"/>
                <w:szCs w:val="22"/>
                <w:lang w:eastAsia="ja-JP"/>
              </w:rPr>
              <w:t>20</w:t>
            </w:r>
            <w:r w:rsidR="00FD40B9" w:rsidRPr="00317562">
              <w:rPr>
                <w:rFonts w:eastAsia="MS Mincho" w:cs="Arial" w:hint="eastAsia"/>
                <w:color w:val="000000"/>
                <w:szCs w:val="22"/>
                <w:lang w:eastAsia="ja-JP"/>
              </w:rPr>
              <w:t>1</w:t>
            </w:r>
            <w:r w:rsidR="00E005A8">
              <w:rPr>
                <w:rFonts w:eastAsia="MS Mincho" w:cs="Arial" w:hint="eastAsia"/>
                <w:color w:val="000000"/>
                <w:szCs w:val="22"/>
                <w:lang w:eastAsia="ja-JP"/>
              </w:rPr>
              <w:t>2)</w:t>
            </w:r>
          </w:p>
        </w:tc>
        <w:tc>
          <w:tcPr>
            <w:tcW w:w="4779" w:type="dxa"/>
          </w:tcPr>
          <w:p w:rsidR="003D3D90" w:rsidRPr="00317562" w:rsidRDefault="003D3D90" w:rsidP="007E20A7">
            <w:pPr>
              <w:pStyle w:val="Tabletext"/>
              <w:rPr>
                <w:rFonts w:eastAsia="MS Mincho"/>
                <w:lang w:val="en-US" w:eastAsia="ja-JP"/>
              </w:rPr>
            </w:pPr>
            <w:r w:rsidRPr="00317562">
              <w:rPr>
                <w:lang w:val="en-US"/>
              </w:rPr>
              <w:t>This Re</w:t>
            </w:r>
            <w:r w:rsidR="00D76408" w:rsidRPr="00317562">
              <w:rPr>
                <w:lang w:val="en-US"/>
              </w:rPr>
              <w:t>commendation identifies the IMT</w:t>
            </w:r>
            <w:r w:rsidR="00D76408" w:rsidRPr="00317562">
              <w:rPr>
                <w:lang w:val="en-US"/>
              </w:rPr>
              <w:noBreakHyphen/>
            </w:r>
            <w:r w:rsidRPr="00317562">
              <w:rPr>
                <w:lang w:val="en-US"/>
              </w:rPr>
              <w:t>2000 terrestrial radio interface specifications, based on the output of activities outside ITU.</w:t>
            </w:r>
          </w:p>
          <w:p w:rsidR="00FD40B9" w:rsidRPr="001236F8" w:rsidRDefault="00FD40B9" w:rsidP="007E20A7">
            <w:pPr>
              <w:pStyle w:val="Tabletext"/>
              <w:rPr>
                <w:rFonts w:eastAsia="MS Mincho"/>
                <w:lang w:eastAsia="ja-JP"/>
              </w:rPr>
            </w:pPr>
            <w:r w:rsidRPr="00317562">
              <w:rPr>
                <w:lang w:val="en-US"/>
              </w:rPr>
              <w:t>These radio interfaces support the features and design parameters of IMT-2000, including the capability to ensure worldwide compatibility, international roaming, and access to high-speed data services.</w:t>
            </w:r>
            <w:r w:rsidR="00E005A8">
              <w:rPr>
                <w:rFonts w:eastAsia="MS Mincho" w:hint="eastAsia"/>
                <w:lang w:val="en-US" w:eastAsia="ja-JP"/>
              </w:rPr>
              <w:t xml:space="preserve"> </w:t>
            </w:r>
            <w:r w:rsidR="00E005A8" w:rsidRPr="00B2442D">
              <w:t>This Recommendation is complemented by other ITU-R Recommendations and Reports on IMT-2000 that provide additional details on a number of aspects including frequency arrangements and unwanted emission characteristics.</w:t>
            </w:r>
          </w:p>
        </w:tc>
      </w:tr>
      <w:tr w:rsidR="003D3D90" w:rsidRPr="00317562" w:rsidTr="00317562">
        <w:tc>
          <w:tcPr>
            <w:tcW w:w="1188" w:type="dxa"/>
          </w:tcPr>
          <w:p w:rsidR="003D3D90" w:rsidRPr="00E25D1A" w:rsidRDefault="003D3D90" w:rsidP="00317562">
            <w:pPr>
              <w:pStyle w:val="Tabletext"/>
              <w:jc w:val="center"/>
            </w:pPr>
            <w:r>
              <w:rPr>
                <w:rFonts w:hint="eastAsia"/>
                <w:lang w:eastAsia="ja-JP"/>
              </w:rPr>
              <w:t>M</w:t>
            </w:r>
            <w:r w:rsidRPr="004E40F2">
              <w:rPr>
                <w:lang w:eastAsia="ja-JP"/>
              </w:rPr>
              <w:t>.</w:t>
            </w:r>
            <w:r>
              <w:rPr>
                <w:rFonts w:hint="eastAsia"/>
                <w:lang w:eastAsia="ja-JP"/>
              </w:rPr>
              <w:t>1545</w:t>
            </w:r>
          </w:p>
        </w:tc>
        <w:tc>
          <w:tcPr>
            <w:tcW w:w="3882" w:type="dxa"/>
          </w:tcPr>
          <w:p w:rsidR="003D3D90" w:rsidRPr="00E25D1A" w:rsidRDefault="003D3D90" w:rsidP="007E20A7">
            <w:pPr>
              <w:pStyle w:val="Tabletext"/>
            </w:pPr>
            <w:r w:rsidRPr="00317562">
              <w:rPr>
                <w:rFonts w:cs="Arial"/>
                <w:color w:val="000000"/>
              </w:rPr>
              <w:t>Measurement uncertainty as it applies to test limits for the terrestrial component of IMT-2000</w:t>
            </w:r>
            <w:r w:rsidRPr="00317562">
              <w:rPr>
                <w:rFonts w:hint="eastAsia"/>
                <w:color w:val="000000"/>
                <w:lang w:eastAsia="ja-JP"/>
              </w:rPr>
              <w:t xml:space="preserve"> (</w:t>
            </w:r>
            <w:r w:rsidRPr="00317562">
              <w:rPr>
                <w:rFonts w:cs="Arial"/>
                <w:color w:val="000000"/>
                <w:szCs w:val="22"/>
              </w:rPr>
              <w:t>0</w:t>
            </w:r>
            <w:r w:rsidRPr="00317562">
              <w:rPr>
                <w:rFonts w:cs="Arial" w:hint="eastAsia"/>
                <w:color w:val="000000"/>
                <w:szCs w:val="22"/>
                <w:lang w:eastAsia="ja-JP"/>
              </w:rPr>
              <w:t>8</w:t>
            </w:r>
            <w:r w:rsidRPr="00317562">
              <w:rPr>
                <w:rFonts w:cs="Arial"/>
                <w:color w:val="000000"/>
                <w:szCs w:val="22"/>
              </w:rPr>
              <w:t>/</w:t>
            </w:r>
            <w:r w:rsidRPr="00317562">
              <w:rPr>
                <w:rFonts w:cs="Arial" w:hint="eastAsia"/>
                <w:color w:val="000000"/>
                <w:szCs w:val="22"/>
                <w:lang w:eastAsia="ja-JP"/>
              </w:rPr>
              <w:t>2001</w:t>
            </w:r>
            <w:r w:rsidRPr="00317562">
              <w:rPr>
                <w:rFonts w:hint="eastAsia"/>
                <w:color w:val="000000"/>
                <w:lang w:eastAsia="ja-JP"/>
              </w:rPr>
              <w:t>)</w:t>
            </w:r>
          </w:p>
        </w:tc>
        <w:tc>
          <w:tcPr>
            <w:tcW w:w="4779" w:type="dxa"/>
          </w:tcPr>
          <w:p w:rsidR="003D3D90" w:rsidRPr="00AD6E57" w:rsidRDefault="003D3D90" w:rsidP="007E20A7">
            <w:pPr>
              <w:pStyle w:val="Tabletext"/>
              <w:rPr>
                <w:rFonts w:eastAsia="MS Mincho"/>
                <w:lang w:eastAsia="ja-JP"/>
              </w:rPr>
            </w:pPr>
            <w:r w:rsidRPr="00D73BAE">
              <w:t>This Recommendation describes the application of measurement uncertainty to test limits when devices for terrestrial component of IMT</w:t>
            </w:r>
            <w:r w:rsidRPr="00D73BAE">
              <w:noBreakHyphen/>
              <w:t>2000 are tested for conformance.  Consistent with industry practice, it is recommended that the shared risk principle should be used for all tests and that any relaxation of core specification limits should be evaluated on a case</w:t>
            </w:r>
            <w:r w:rsidRPr="00D73BAE">
              <w:noBreakHyphen/>
              <w:t>by</w:t>
            </w:r>
            <w:r w:rsidRPr="00D73BAE">
              <w:noBreakHyphen/>
              <w:t>case basis.</w:t>
            </w:r>
          </w:p>
        </w:tc>
      </w:tr>
      <w:tr w:rsidR="003D3D90" w:rsidRPr="00317562" w:rsidTr="00317562">
        <w:tc>
          <w:tcPr>
            <w:tcW w:w="1188" w:type="dxa"/>
          </w:tcPr>
          <w:p w:rsidR="003D3D90" w:rsidRPr="00317562" w:rsidRDefault="003D3D90" w:rsidP="00317562">
            <w:pPr>
              <w:pStyle w:val="Tabletext"/>
              <w:jc w:val="center"/>
              <w:rPr>
                <w:rFonts w:eastAsia="MS Mincho"/>
              </w:rPr>
            </w:pPr>
            <w:r>
              <w:rPr>
                <w:rFonts w:hint="eastAsia"/>
                <w:lang w:eastAsia="ja-JP"/>
              </w:rPr>
              <w:t>M</w:t>
            </w:r>
            <w:r w:rsidRPr="004E40F2">
              <w:rPr>
                <w:lang w:eastAsia="ja-JP"/>
              </w:rPr>
              <w:t>.</w:t>
            </w:r>
            <w:r>
              <w:rPr>
                <w:rFonts w:hint="eastAsia"/>
                <w:lang w:eastAsia="ja-JP"/>
              </w:rPr>
              <w:t>1580-</w:t>
            </w:r>
            <w:r w:rsidR="00756CE5">
              <w:rPr>
                <w:rFonts w:eastAsia="MS Mincho" w:hint="eastAsia"/>
                <w:lang w:eastAsia="ja-JP"/>
              </w:rPr>
              <w:t>4</w:t>
            </w:r>
          </w:p>
        </w:tc>
        <w:tc>
          <w:tcPr>
            <w:tcW w:w="3882" w:type="dxa"/>
          </w:tcPr>
          <w:p w:rsidR="003D3D90" w:rsidRPr="00E25D1A" w:rsidRDefault="003D3D90" w:rsidP="007E20A7">
            <w:pPr>
              <w:pStyle w:val="Tabletext"/>
            </w:pPr>
            <w:r w:rsidRPr="00317562">
              <w:rPr>
                <w:rFonts w:cs="Arial"/>
                <w:color w:val="000000"/>
              </w:rPr>
              <w:t>Generic unwanted emission characteristics of base stations using the terrestrial radio interfaces of IMT-2000</w:t>
            </w:r>
            <w:r w:rsidRPr="00317562">
              <w:rPr>
                <w:rFonts w:hint="eastAsia"/>
                <w:color w:val="000000"/>
                <w:lang w:eastAsia="ja-JP"/>
              </w:rPr>
              <w:t xml:space="preserve"> (</w:t>
            </w:r>
            <w:r w:rsidR="00756CE5">
              <w:rPr>
                <w:rFonts w:eastAsia="MS Mincho" w:cs="Arial" w:hint="eastAsia"/>
                <w:color w:val="000000"/>
                <w:szCs w:val="22"/>
                <w:lang w:eastAsia="ja-JP"/>
              </w:rPr>
              <w:t>03</w:t>
            </w:r>
            <w:r w:rsidRPr="00317562">
              <w:rPr>
                <w:rFonts w:cs="Arial"/>
                <w:color w:val="000000"/>
                <w:szCs w:val="22"/>
              </w:rPr>
              <w:t>/</w:t>
            </w:r>
            <w:r w:rsidRPr="00317562">
              <w:rPr>
                <w:rFonts w:cs="Arial" w:hint="eastAsia"/>
                <w:color w:val="000000"/>
                <w:szCs w:val="22"/>
                <w:lang w:eastAsia="ja-JP"/>
              </w:rPr>
              <w:t>20</w:t>
            </w:r>
            <w:r w:rsidR="00756CE5">
              <w:rPr>
                <w:rFonts w:eastAsia="MS Mincho" w:cs="Arial" w:hint="eastAsia"/>
                <w:color w:val="000000"/>
                <w:szCs w:val="22"/>
                <w:lang w:eastAsia="ja-JP"/>
              </w:rPr>
              <w:t>12</w:t>
            </w:r>
            <w:r w:rsidRPr="00317562">
              <w:rPr>
                <w:rFonts w:hint="eastAsia"/>
                <w:color w:val="000000"/>
                <w:lang w:eastAsia="ja-JP"/>
              </w:rPr>
              <w:t>)</w:t>
            </w:r>
          </w:p>
        </w:tc>
        <w:tc>
          <w:tcPr>
            <w:tcW w:w="4779" w:type="dxa"/>
          </w:tcPr>
          <w:p w:rsidR="003D3D90" w:rsidRPr="00AD6E57" w:rsidRDefault="003D3D90" w:rsidP="007E20A7">
            <w:pPr>
              <w:pStyle w:val="Tabletext"/>
              <w:rPr>
                <w:rFonts w:eastAsia="MS Mincho"/>
                <w:bCs/>
                <w:lang w:eastAsia="ja-JP"/>
              </w:rPr>
            </w:pPr>
            <w:r w:rsidRPr="00317562">
              <w:rPr>
                <w:bCs/>
                <w:lang w:val="en-US" w:eastAsia="zh-CN"/>
              </w:rPr>
              <w:t>This Recommendation provides the generic</w:t>
            </w:r>
            <w:r w:rsidRPr="00317562">
              <w:rPr>
                <w:bCs/>
                <w:lang w:val="en-US"/>
              </w:rPr>
              <w:t xml:space="preserve"> unwanted emission characteristics of base stations using the terrestrial radio interfaces of IMT</w:t>
            </w:r>
            <w:r w:rsidRPr="00317562">
              <w:rPr>
                <w:bCs/>
                <w:lang w:val="en-US"/>
              </w:rPr>
              <w:noBreakHyphen/>
              <w:t>2000.</w:t>
            </w:r>
            <w:r w:rsidR="00756CE5">
              <w:rPr>
                <w:rFonts w:eastAsia="MS Mincho" w:hint="eastAsia"/>
                <w:bCs/>
                <w:lang w:val="en-US" w:eastAsia="ja-JP"/>
              </w:rPr>
              <w:t xml:space="preserve"> </w:t>
            </w:r>
            <w:r w:rsidR="00756CE5" w:rsidRPr="003378BA">
              <w:rPr>
                <w:szCs w:val="22"/>
                <w:lang w:val="en-US"/>
              </w:rPr>
              <w:t>Implementation of characteristics of base stations using the terrestrial radio interfaces of IMT-</w:t>
            </w:r>
            <w:smartTag w:uri="urn:schemas-microsoft-com:office:smarttags" w:element="metricconverter">
              <w:smartTagPr>
                <w:attr w:name="ProductID" w:val="2000 in"/>
              </w:smartTagPr>
              <w:r w:rsidR="00756CE5" w:rsidRPr="003378BA">
                <w:rPr>
                  <w:szCs w:val="22"/>
                  <w:lang w:val="en-US"/>
                </w:rPr>
                <w:t>2000 in</w:t>
              </w:r>
            </w:smartTag>
            <w:r w:rsidR="00756CE5" w:rsidRPr="003378BA">
              <w:rPr>
                <w:szCs w:val="22"/>
                <w:lang w:val="en-US"/>
              </w:rPr>
              <w:t xml:space="preserve"> any of the bands included in this Recommendation is subject to </w:t>
            </w:r>
            <w:r w:rsidR="00756CE5">
              <w:rPr>
                <w:rFonts w:hint="eastAsia"/>
                <w:szCs w:val="22"/>
                <w:lang w:val="en-US" w:eastAsia="ja-JP"/>
              </w:rPr>
              <w:t xml:space="preserve">compliance with </w:t>
            </w:r>
            <w:r w:rsidR="00756CE5" w:rsidRPr="003378BA">
              <w:rPr>
                <w:szCs w:val="22"/>
                <w:lang w:val="en-US"/>
              </w:rPr>
              <w:t>the Radio Regulations and national regulations.</w:t>
            </w:r>
          </w:p>
        </w:tc>
      </w:tr>
      <w:tr w:rsidR="003D3D90" w:rsidRPr="00317562" w:rsidTr="00594B8D">
        <w:tc>
          <w:tcPr>
            <w:tcW w:w="1188" w:type="dxa"/>
            <w:tcBorders>
              <w:bottom w:val="single" w:sz="4" w:space="0" w:color="auto"/>
            </w:tcBorders>
          </w:tcPr>
          <w:p w:rsidR="003D3D90" w:rsidRPr="00317562" w:rsidRDefault="003D3D90" w:rsidP="00317562">
            <w:pPr>
              <w:pStyle w:val="Tabletext"/>
              <w:jc w:val="center"/>
              <w:rPr>
                <w:rFonts w:eastAsia="MS Mincho"/>
              </w:rPr>
            </w:pPr>
            <w:r>
              <w:rPr>
                <w:rFonts w:hint="eastAsia"/>
                <w:lang w:eastAsia="ja-JP"/>
              </w:rPr>
              <w:t>M</w:t>
            </w:r>
            <w:r w:rsidRPr="004E40F2">
              <w:rPr>
                <w:lang w:eastAsia="ja-JP"/>
              </w:rPr>
              <w:t>.</w:t>
            </w:r>
            <w:r>
              <w:rPr>
                <w:rFonts w:hint="eastAsia"/>
                <w:lang w:eastAsia="ja-JP"/>
              </w:rPr>
              <w:t>1581-</w:t>
            </w:r>
            <w:r w:rsidR="009E4588">
              <w:rPr>
                <w:rFonts w:eastAsia="MS Mincho" w:hint="eastAsia"/>
                <w:lang w:eastAsia="ja-JP"/>
              </w:rPr>
              <w:t>4</w:t>
            </w:r>
          </w:p>
        </w:tc>
        <w:tc>
          <w:tcPr>
            <w:tcW w:w="3882" w:type="dxa"/>
            <w:tcBorders>
              <w:bottom w:val="single" w:sz="4" w:space="0" w:color="auto"/>
            </w:tcBorders>
          </w:tcPr>
          <w:p w:rsidR="003D3D90" w:rsidRPr="00E25D1A" w:rsidRDefault="003D3D90" w:rsidP="007E20A7">
            <w:pPr>
              <w:pStyle w:val="Tabletext"/>
            </w:pPr>
            <w:r w:rsidRPr="00317562">
              <w:rPr>
                <w:rFonts w:cs="Arial"/>
                <w:color w:val="000000"/>
              </w:rPr>
              <w:t>Generic unwanted emission characteristics of mobile stations using the terrestrial radio interfaces of IMT</w:t>
            </w:r>
            <w:r w:rsidRPr="00317562">
              <w:rPr>
                <w:rFonts w:cs="Arial"/>
                <w:color w:val="000000"/>
              </w:rPr>
              <w:noBreakHyphen/>
              <w:t>2000</w:t>
            </w:r>
            <w:r w:rsidRPr="00317562">
              <w:rPr>
                <w:rFonts w:hint="eastAsia"/>
                <w:color w:val="000000"/>
                <w:lang w:eastAsia="ja-JP"/>
              </w:rPr>
              <w:t xml:space="preserve"> (</w:t>
            </w:r>
            <w:r w:rsidR="009E4588">
              <w:rPr>
                <w:rFonts w:eastAsia="MS Mincho" w:cs="Arial" w:hint="eastAsia"/>
                <w:color w:val="000000"/>
                <w:szCs w:val="22"/>
                <w:lang w:eastAsia="ja-JP"/>
              </w:rPr>
              <w:t>03</w:t>
            </w:r>
            <w:r w:rsidRPr="00317562">
              <w:rPr>
                <w:rFonts w:cs="Arial"/>
                <w:color w:val="000000"/>
                <w:szCs w:val="22"/>
              </w:rPr>
              <w:t>/</w:t>
            </w:r>
            <w:r w:rsidRPr="00317562">
              <w:rPr>
                <w:rFonts w:cs="Arial" w:hint="eastAsia"/>
                <w:color w:val="000000"/>
                <w:szCs w:val="22"/>
                <w:lang w:eastAsia="ja-JP"/>
              </w:rPr>
              <w:t>20</w:t>
            </w:r>
            <w:r w:rsidR="009E4588">
              <w:rPr>
                <w:rFonts w:eastAsia="MS Mincho" w:cs="Arial" w:hint="eastAsia"/>
                <w:color w:val="000000"/>
                <w:szCs w:val="22"/>
                <w:lang w:eastAsia="ja-JP"/>
              </w:rPr>
              <w:t>12</w:t>
            </w:r>
            <w:r w:rsidRPr="00317562">
              <w:rPr>
                <w:rFonts w:hint="eastAsia"/>
                <w:color w:val="000000"/>
                <w:lang w:eastAsia="ja-JP"/>
              </w:rPr>
              <w:t>)</w:t>
            </w:r>
          </w:p>
        </w:tc>
        <w:tc>
          <w:tcPr>
            <w:tcW w:w="4779" w:type="dxa"/>
            <w:tcBorders>
              <w:bottom w:val="single" w:sz="4" w:space="0" w:color="auto"/>
            </w:tcBorders>
          </w:tcPr>
          <w:p w:rsidR="003D3D90" w:rsidRPr="00AD6E57" w:rsidRDefault="003D3D90" w:rsidP="007E20A7">
            <w:pPr>
              <w:pStyle w:val="Tabletext"/>
              <w:rPr>
                <w:rFonts w:eastAsia="MS Mincho"/>
                <w:bCs/>
                <w:lang w:eastAsia="ja-JP"/>
              </w:rPr>
            </w:pPr>
            <w:r w:rsidRPr="00317562">
              <w:rPr>
                <w:bCs/>
                <w:lang w:val="en-US" w:eastAsia="zh-CN"/>
              </w:rPr>
              <w:t>This Recommendation provides the generic</w:t>
            </w:r>
            <w:r w:rsidRPr="00317562">
              <w:rPr>
                <w:bCs/>
                <w:lang w:val="en-US"/>
              </w:rPr>
              <w:t xml:space="preserve"> unwanted emission characteristics of mobile stations using the terrestrial radio interfaces of IMT</w:t>
            </w:r>
            <w:r w:rsidRPr="00317562">
              <w:rPr>
                <w:bCs/>
                <w:lang w:val="en-US"/>
              </w:rPr>
              <w:noBreakHyphen/>
              <w:t>2000</w:t>
            </w:r>
            <w:r w:rsidR="004743BA" w:rsidRPr="00317562">
              <w:rPr>
                <w:rFonts w:eastAsia="MS Mincho" w:hint="eastAsia"/>
                <w:bCs/>
                <w:lang w:val="en-US" w:eastAsia="ja-JP"/>
              </w:rPr>
              <w:t>, suitable for establishing the technical basis for global circulation of IMT-2000 terminals</w:t>
            </w:r>
            <w:r w:rsidRPr="00317562">
              <w:rPr>
                <w:bCs/>
                <w:lang w:val="en-US"/>
              </w:rPr>
              <w:t>.</w:t>
            </w:r>
            <w:r w:rsidR="00B03EC3">
              <w:rPr>
                <w:rFonts w:eastAsia="MS Mincho" w:hint="eastAsia"/>
                <w:bCs/>
                <w:lang w:val="en-US" w:eastAsia="ja-JP"/>
              </w:rPr>
              <w:t xml:space="preserve"> </w:t>
            </w:r>
            <w:r w:rsidR="00B03EC3" w:rsidRPr="00D05BE6">
              <w:rPr>
                <w:szCs w:val="22"/>
                <w:lang w:val="en-US"/>
              </w:rPr>
              <w:t xml:space="preserve">Implementation of characteristics of </w:t>
            </w:r>
            <w:r w:rsidR="00B03EC3">
              <w:rPr>
                <w:szCs w:val="22"/>
                <w:lang w:val="en-US"/>
              </w:rPr>
              <w:t>mobile</w:t>
            </w:r>
            <w:r w:rsidR="00B03EC3" w:rsidRPr="00D05BE6">
              <w:rPr>
                <w:szCs w:val="22"/>
                <w:lang w:val="en-US"/>
              </w:rPr>
              <w:t xml:space="preserve"> stations using the terrestrial radio interfaces of IMT-</w:t>
            </w:r>
            <w:smartTag w:uri="urn:schemas-microsoft-com:office:smarttags" w:element="metricconverter">
              <w:smartTagPr>
                <w:attr w:name="ProductID" w:val="2000 in"/>
              </w:smartTagPr>
              <w:r w:rsidR="00B03EC3" w:rsidRPr="00D05BE6">
                <w:rPr>
                  <w:szCs w:val="22"/>
                  <w:lang w:val="en-US"/>
                </w:rPr>
                <w:t>2000 in</w:t>
              </w:r>
            </w:smartTag>
            <w:r w:rsidR="00B03EC3" w:rsidRPr="00D05BE6">
              <w:rPr>
                <w:szCs w:val="22"/>
                <w:lang w:val="en-US"/>
              </w:rPr>
              <w:t xml:space="preserve"> any of the bands included in this Recommendation is subject to </w:t>
            </w:r>
            <w:r w:rsidR="00B03EC3">
              <w:rPr>
                <w:rFonts w:hint="eastAsia"/>
                <w:szCs w:val="22"/>
                <w:lang w:val="en-US" w:eastAsia="ja-JP"/>
              </w:rPr>
              <w:t xml:space="preserve">compliance with </w:t>
            </w:r>
            <w:r w:rsidR="00B03EC3" w:rsidRPr="00D05BE6">
              <w:rPr>
                <w:szCs w:val="22"/>
                <w:lang w:val="en-US"/>
              </w:rPr>
              <w:t>the Radio Regulations and national regulations</w:t>
            </w:r>
            <w:r w:rsidR="00B03EC3">
              <w:rPr>
                <w:szCs w:val="22"/>
                <w:lang w:val="en-US"/>
              </w:rPr>
              <w:t>.</w:t>
            </w:r>
          </w:p>
        </w:tc>
      </w:tr>
      <w:tr w:rsidR="00594B8D" w:rsidRPr="00317562" w:rsidTr="00594B8D">
        <w:tc>
          <w:tcPr>
            <w:tcW w:w="1188" w:type="dxa"/>
            <w:shd w:val="clear" w:color="auto" w:fill="C6D9F1"/>
          </w:tcPr>
          <w:p w:rsidR="00594B8D" w:rsidRPr="00594B8D" w:rsidRDefault="00594B8D" w:rsidP="00317562">
            <w:pPr>
              <w:pStyle w:val="Tabletext"/>
              <w:jc w:val="center"/>
              <w:rPr>
                <w:rFonts w:eastAsia="MS Mincho"/>
                <w:lang w:eastAsia="ja-JP"/>
              </w:rPr>
            </w:pPr>
            <w:r>
              <w:rPr>
                <w:rFonts w:eastAsia="MS Mincho" w:hint="eastAsia"/>
                <w:lang w:eastAsia="ja-JP"/>
              </w:rPr>
              <w:t>M.2012</w:t>
            </w:r>
          </w:p>
        </w:tc>
        <w:tc>
          <w:tcPr>
            <w:tcW w:w="3882" w:type="dxa"/>
            <w:shd w:val="clear" w:color="auto" w:fill="C6D9F1"/>
          </w:tcPr>
          <w:p w:rsidR="00594B8D" w:rsidRPr="00594B8D" w:rsidRDefault="00594B8D" w:rsidP="007E20A7">
            <w:pPr>
              <w:pStyle w:val="Tabletext"/>
              <w:rPr>
                <w:rFonts w:eastAsia="MS Mincho" w:cs="Arial"/>
                <w:color w:val="000000"/>
                <w:lang w:eastAsia="ja-JP"/>
              </w:rPr>
            </w:pPr>
            <w:r w:rsidRPr="000C5CCE">
              <w:t>Detailed specifications of the terrestrial radio interfaces of International</w:t>
            </w:r>
            <w:r w:rsidRPr="000C5CCE">
              <w:br/>
              <w:t>Mobile Telecommunications-Advanced (IMT-Advanced)</w:t>
            </w:r>
            <w:r>
              <w:rPr>
                <w:rFonts w:ascii="MS Mincho" w:eastAsia="MS Mincho" w:hAnsi="MS Mincho" w:hint="eastAsia"/>
                <w:lang w:eastAsia="ja-JP"/>
              </w:rPr>
              <w:t xml:space="preserve"> </w:t>
            </w:r>
            <w:r w:rsidRPr="00594B8D">
              <w:rPr>
                <w:rFonts w:eastAsia="MS Mincho"/>
                <w:lang w:eastAsia="ja-JP"/>
              </w:rPr>
              <w:t>(01/2012)</w:t>
            </w:r>
          </w:p>
        </w:tc>
        <w:tc>
          <w:tcPr>
            <w:tcW w:w="4779" w:type="dxa"/>
            <w:shd w:val="clear" w:color="auto" w:fill="C6D9F1"/>
          </w:tcPr>
          <w:p w:rsidR="00594B8D" w:rsidRPr="009F51F9" w:rsidRDefault="00594B8D" w:rsidP="00F52E33">
            <w:pPr>
              <w:rPr>
                <w:rFonts w:eastAsia="SimSun"/>
                <w:sz w:val="22"/>
                <w:szCs w:val="22"/>
              </w:rPr>
            </w:pPr>
            <w:r w:rsidRPr="009F51F9">
              <w:rPr>
                <w:rFonts w:eastAsia="SimSun"/>
                <w:sz w:val="22"/>
                <w:szCs w:val="22"/>
              </w:rPr>
              <w:t>This Recommendation identifies the terrestrial radio interface technologies of International Mobile Telecommunications-Advanced (IMT</w:t>
            </w:r>
            <w:r w:rsidRPr="009F51F9">
              <w:rPr>
                <w:rFonts w:eastAsia="SimSun"/>
                <w:sz w:val="22"/>
                <w:szCs w:val="22"/>
              </w:rPr>
              <w:noBreakHyphen/>
              <w:t>Advanced) and provides the detailed radio interface specifications.</w:t>
            </w:r>
          </w:p>
          <w:p w:rsidR="00594B8D" w:rsidRPr="00317562" w:rsidRDefault="00594B8D" w:rsidP="00594B8D">
            <w:pPr>
              <w:pStyle w:val="Tabletext"/>
              <w:rPr>
                <w:bCs/>
                <w:lang w:val="en-US" w:eastAsia="zh-CN"/>
              </w:rPr>
            </w:pPr>
            <w:r w:rsidRPr="009F51F9">
              <w:rPr>
                <w:rFonts w:eastAsia="SimSun"/>
                <w:szCs w:val="22"/>
              </w:rPr>
              <w:t>These radio interface specifications detail the features and parameters of IMT-Advanced. This Recommendation includes the capability to ensure worldwide compatibility, international roaming, and access to high-speed data services.</w:t>
            </w:r>
          </w:p>
        </w:tc>
      </w:tr>
    </w:tbl>
    <w:p w:rsidR="003D3D90" w:rsidRDefault="003D3D90" w:rsidP="007E20A7">
      <w:pPr>
        <w:pStyle w:val="Headingb"/>
        <w:spacing w:after="120"/>
      </w:pPr>
    </w:p>
    <w:p w:rsidR="003D3D90" w:rsidRDefault="00EC5699" w:rsidP="007E20A7">
      <w:pPr>
        <w:pStyle w:val="Headingb"/>
        <w:spacing w:after="120"/>
      </w:pPr>
      <w:r>
        <w:br w:type="page"/>
      </w:r>
      <w:r w:rsidR="003D3D90" w:rsidRPr="00F647FA">
        <w:lastRenderedPageBreak/>
        <w:t xml:space="preserve">Section </w:t>
      </w:r>
      <w:r w:rsidR="003D3D90" w:rsidRPr="00F647FA">
        <w:rPr>
          <w:rFonts w:hint="eastAsia"/>
        </w:rPr>
        <w:t>2D</w:t>
      </w:r>
      <w:r w:rsidR="003D3D90" w:rsidRPr="00F647FA">
        <w:tab/>
      </w:r>
      <w:r w:rsidR="003D3D90">
        <w:tab/>
      </w:r>
      <w:r w:rsidR="003D3D90">
        <w:rPr>
          <w:rFonts w:hint="eastAsia"/>
        </w:rPr>
        <w:t>Spectrum r</w:t>
      </w:r>
      <w:r w:rsidR="003D3D90" w:rsidRPr="00F647FA">
        <w:rPr>
          <w:rFonts w:hint="eastAsia"/>
        </w:rPr>
        <w:t xml:space="preserve">equirements and </w:t>
      </w:r>
      <w:r w:rsidR="003D3D90">
        <w:rPr>
          <w:rFonts w:hint="eastAsia"/>
        </w:rPr>
        <w:t>radio frequency channel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4779"/>
      </w:tblGrid>
      <w:tr w:rsidR="0080583E" w:rsidRPr="000073A0" w:rsidTr="00317562">
        <w:tc>
          <w:tcPr>
            <w:tcW w:w="1188" w:type="dxa"/>
          </w:tcPr>
          <w:p w:rsidR="0080583E" w:rsidRPr="00D52D9B" w:rsidRDefault="0080583E" w:rsidP="007454A8">
            <w:pPr>
              <w:pStyle w:val="Tablehead"/>
            </w:pPr>
            <w:r w:rsidRPr="00D52D9B">
              <w:t>No</w:t>
            </w:r>
            <w:r>
              <w:t>.</w:t>
            </w:r>
          </w:p>
        </w:tc>
        <w:tc>
          <w:tcPr>
            <w:tcW w:w="3882" w:type="dxa"/>
          </w:tcPr>
          <w:p w:rsidR="0080583E" w:rsidRPr="00D52D9B" w:rsidRDefault="0080583E" w:rsidP="007454A8">
            <w:pPr>
              <w:pStyle w:val="Tablehead"/>
            </w:pPr>
            <w:r w:rsidRPr="00D52D9B">
              <w:t>Title</w:t>
            </w:r>
          </w:p>
        </w:tc>
        <w:tc>
          <w:tcPr>
            <w:tcW w:w="4779" w:type="dxa"/>
          </w:tcPr>
          <w:p w:rsidR="0080583E" w:rsidRPr="000073A0" w:rsidRDefault="0080583E" w:rsidP="007454A8">
            <w:pPr>
              <w:pStyle w:val="Tablehead"/>
            </w:pPr>
            <w:r w:rsidRPr="000073A0">
              <w:t>Scope</w:t>
            </w:r>
          </w:p>
        </w:tc>
      </w:tr>
      <w:tr w:rsidR="003D3D90" w:rsidRPr="00317562" w:rsidTr="00EC5699">
        <w:trPr>
          <w:cantSplit/>
        </w:trPr>
        <w:tc>
          <w:tcPr>
            <w:tcW w:w="1188" w:type="dxa"/>
          </w:tcPr>
          <w:p w:rsidR="003D3D90" w:rsidRPr="00714252" w:rsidRDefault="003D3D90" w:rsidP="007E20A7">
            <w:pPr>
              <w:pStyle w:val="Tabletext"/>
            </w:pPr>
            <w:r w:rsidRPr="00FC1CA7">
              <w:rPr>
                <w:rFonts w:hint="eastAsia"/>
              </w:rPr>
              <w:t>M</w:t>
            </w:r>
            <w:r w:rsidRPr="00FC1CA7">
              <w:t>.</w:t>
            </w:r>
            <w:r w:rsidRPr="00FC1CA7">
              <w:rPr>
                <w:rFonts w:hint="eastAsia"/>
              </w:rPr>
              <w:t>1036-</w:t>
            </w:r>
            <w:r w:rsidR="00C15009">
              <w:rPr>
                <w:rFonts w:eastAsia="MS Mincho" w:hint="eastAsia"/>
                <w:lang w:eastAsia="ja-JP"/>
              </w:rPr>
              <w:t>4</w:t>
            </w:r>
          </w:p>
        </w:tc>
        <w:tc>
          <w:tcPr>
            <w:tcW w:w="3882" w:type="dxa"/>
          </w:tcPr>
          <w:p w:rsidR="003D3D90" w:rsidRPr="00714252" w:rsidRDefault="003D3D90" w:rsidP="007E20A7">
            <w:pPr>
              <w:pStyle w:val="Tabletext"/>
            </w:pPr>
            <w:r w:rsidRPr="00FC1CA7">
              <w:t xml:space="preserve">Frequency arrangements for implementation of the terrestrial component of International Mobile Telecommunications (IMT) in the bands </w:t>
            </w:r>
            <w:r w:rsidR="00C15009">
              <w:rPr>
                <w:rFonts w:eastAsia="MS Mincho" w:hint="eastAsia"/>
                <w:lang w:eastAsia="ja-JP"/>
              </w:rPr>
              <w:t>identified for IMT in the Radio Regulations (RR)</w:t>
            </w:r>
            <w:r w:rsidRPr="00FC1CA7">
              <w:rPr>
                <w:rFonts w:hint="eastAsia"/>
              </w:rPr>
              <w:t>(</w:t>
            </w:r>
            <w:r w:rsidR="00714252">
              <w:rPr>
                <w:rFonts w:eastAsia="MS Mincho" w:hint="eastAsia"/>
                <w:szCs w:val="22"/>
                <w:lang w:eastAsia="ja-JP"/>
              </w:rPr>
              <w:t>03</w:t>
            </w:r>
            <w:r w:rsidRPr="00317562">
              <w:rPr>
                <w:szCs w:val="22"/>
              </w:rPr>
              <w:t>/20</w:t>
            </w:r>
            <w:r w:rsidR="00714252">
              <w:rPr>
                <w:rFonts w:eastAsia="MS Mincho" w:hint="eastAsia"/>
                <w:szCs w:val="22"/>
                <w:lang w:eastAsia="ja-JP"/>
              </w:rPr>
              <w:t>12</w:t>
            </w:r>
            <w:r w:rsidRPr="00FC1CA7">
              <w:rPr>
                <w:rFonts w:hint="eastAsia"/>
              </w:rPr>
              <w:t>)</w:t>
            </w:r>
          </w:p>
        </w:tc>
        <w:tc>
          <w:tcPr>
            <w:tcW w:w="4779" w:type="dxa"/>
          </w:tcPr>
          <w:p w:rsidR="003D3D90" w:rsidRDefault="003D3D90" w:rsidP="007E20A7">
            <w:pPr>
              <w:pStyle w:val="Tabletext"/>
              <w:rPr>
                <w:rFonts w:eastAsia="MS Mincho"/>
                <w:bCs/>
                <w:szCs w:val="24"/>
                <w:lang w:val="en-US" w:eastAsia="ja-JP"/>
              </w:rPr>
            </w:pPr>
            <w:r w:rsidRPr="00317562">
              <w:rPr>
                <w:bCs/>
                <w:szCs w:val="24"/>
                <w:lang w:val="en-US"/>
              </w:rPr>
              <w:t>This Recommendation provide</w:t>
            </w:r>
            <w:r w:rsidR="00F0504A">
              <w:rPr>
                <w:rFonts w:eastAsia="MS Mincho" w:hint="eastAsia"/>
                <w:bCs/>
                <w:szCs w:val="24"/>
                <w:lang w:val="en-US" w:eastAsia="ja-JP"/>
              </w:rPr>
              <w:t>s</w:t>
            </w:r>
            <w:r w:rsidRPr="00317562">
              <w:rPr>
                <w:bCs/>
                <w:szCs w:val="24"/>
                <w:lang w:val="en-US"/>
              </w:rPr>
              <w:t xml:space="preserve"> guidance on the selection of transmitting and receiving frequency arrangements for the terrestrial component of IMT systems as well as the arrangements themselves, with a view to assisting administrations on spectrum-related technical issues relevant to the implementation and use of the terrestrial component of IMT in the bands identified in the RR. The frequency arrangements are recommended from the point of view of enabling the most effective and efficient use of the spectrum to deliver IMT services – while minimizing the impact on other systems or services in these bands – and facilitating the growth of IMT systems.</w:t>
            </w:r>
          </w:p>
          <w:p w:rsidR="00F0504A" w:rsidRPr="00714252" w:rsidRDefault="00F0504A" w:rsidP="007E20A7">
            <w:pPr>
              <w:pStyle w:val="Tabletext"/>
              <w:rPr>
                <w:bCs/>
              </w:rPr>
            </w:pPr>
            <w:r w:rsidRPr="00CD1EDB">
              <w:rPr>
                <w:szCs w:val="22"/>
                <w:lang w:val="en-CA"/>
              </w:rPr>
              <w:t>This Recommendation is complemented by other ITU-R Recommendations and Reports on IMT that provide additional details on a number of aspects including unwanted emission characteristics</w:t>
            </w:r>
            <w:r w:rsidRPr="00AD6E57">
              <w:rPr>
                <w:szCs w:val="22"/>
                <w:lang w:val="en-CA"/>
              </w:rPr>
              <w:t xml:space="preserve"> for the bands addressed in this Recommendation and radio interface specifications</w:t>
            </w:r>
            <w:r w:rsidRPr="00CD1EDB">
              <w:rPr>
                <w:szCs w:val="22"/>
                <w:lang w:val="en-CA"/>
              </w:rPr>
              <w:t>.</w:t>
            </w:r>
          </w:p>
        </w:tc>
      </w:tr>
      <w:tr w:rsidR="003D3D90" w:rsidRPr="00317562" w:rsidTr="00EC5699">
        <w:trPr>
          <w:cantSplit/>
        </w:trPr>
        <w:tc>
          <w:tcPr>
            <w:tcW w:w="1188" w:type="dxa"/>
          </w:tcPr>
          <w:p w:rsidR="003D3D90" w:rsidRPr="00E25D1A" w:rsidRDefault="003D3D90" w:rsidP="007E20A7">
            <w:pPr>
              <w:pStyle w:val="Tabletext"/>
            </w:pPr>
            <w:r w:rsidRPr="00FC1CA7">
              <w:rPr>
                <w:rFonts w:hint="eastAsia"/>
              </w:rPr>
              <w:t>M</w:t>
            </w:r>
            <w:r w:rsidRPr="00FC1CA7">
              <w:t>.1</w:t>
            </w:r>
            <w:r w:rsidRPr="00FC1CA7">
              <w:rPr>
                <w:rFonts w:hint="eastAsia"/>
              </w:rPr>
              <w:t>390</w:t>
            </w:r>
          </w:p>
        </w:tc>
        <w:tc>
          <w:tcPr>
            <w:tcW w:w="3882" w:type="dxa"/>
          </w:tcPr>
          <w:p w:rsidR="003D3D90" w:rsidRPr="00E25D1A" w:rsidRDefault="003D3D90" w:rsidP="007E20A7">
            <w:pPr>
              <w:pStyle w:val="Tabletext"/>
            </w:pPr>
            <w:r w:rsidRPr="00FC1CA7">
              <w:t>Methodo</w:t>
            </w:r>
            <w:r>
              <w:t>logy for the calculation of IMT</w:t>
            </w:r>
            <w:r>
              <w:noBreakHyphen/>
            </w:r>
            <w:r w:rsidRPr="00FC1CA7">
              <w:t xml:space="preserve">2000 terrestrial spectrum requirements </w:t>
            </w:r>
            <w:r w:rsidRPr="00FC1CA7">
              <w:rPr>
                <w:rFonts w:hint="eastAsia"/>
              </w:rPr>
              <w:t>(</w:t>
            </w:r>
            <w:r w:rsidRPr="00317562">
              <w:rPr>
                <w:szCs w:val="22"/>
              </w:rPr>
              <w:t>0</w:t>
            </w:r>
            <w:r w:rsidRPr="00317562">
              <w:rPr>
                <w:rFonts w:hint="eastAsia"/>
                <w:szCs w:val="22"/>
              </w:rPr>
              <w:t>1</w:t>
            </w:r>
            <w:r w:rsidRPr="00317562">
              <w:rPr>
                <w:szCs w:val="22"/>
              </w:rPr>
              <w:t>/</w:t>
            </w:r>
            <w:r w:rsidRPr="00317562">
              <w:rPr>
                <w:rFonts w:hint="eastAsia"/>
                <w:szCs w:val="22"/>
              </w:rPr>
              <w:t>1999</w:t>
            </w:r>
            <w:r w:rsidRPr="00FC1CA7">
              <w:rPr>
                <w:rFonts w:hint="eastAsia"/>
              </w:rPr>
              <w:t>)</w:t>
            </w:r>
          </w:p>
        </w:tc>
        <w:tc>
          <w:tcPr>
            <w:tcW w:w="4779" w:type="dxa"/>
          </w:tcPr>
          <w:p w:rsidR="003D3D90" w:rsidRPr="00E25D1A" w:rsidRDefault="003D3D90" w:rsidP="007E20A7">
            <w:pPr>
              <w:pStyle w:val="Tabletext"/>
            </w:pPr>
            <w:r w:rsidRPr="006C56E2">
              <w:t>This Recommendation contains a methodology for the calculation of terrestrial spectrum requirement estimates for IMT</w:t>
            </w:r>
            <w:r w:rsidRPr="006C56E2">
              <w:noBreakHyphen/>
              <w:t>2000. This methodology could also be used for other public land mobile radio systems. It provides a systematic approach that incorporates geographic influences, market and traffic impacts, technical and system aspects and consolidation of spectrum requirement results. The methodology is applicable to both circuit switched and packet switch-based radio transmission technologies and can accommodate services that are characterized by asymmetrical traffic flows</w:t>
            </w:r>
            <w:r w:rsidRPr="006C56E2">
              <w:rPr>
                <w:rFonts w:hint="eastAsia"/>
                <w:lang w:eastAsia="ja-JP"/>
              </w:rPr>
              <w:t>.</w:t>
            </w:r>
          </w:p>
        </w:tc>
      </w:tr>
      <w:tr w:rsidR="003D3D90" w:rsidRPr="00317562" w:rsidTr="00317562">
        <w:tc>
          <w:tcPr>
            <w:tcW w:w="1188" w:type="dxa"/>
          </w:tcPr>
          <w:p w:rsidR="003D3D90" w:rsidRPr="00E25D1A" w:rsidRDefault="003D3D90" w:rsidP="007E20A7">
            <w:pPr>
              <w:pStyle w:val="Tabletext"/>
            </w:pPr>
            <w:r w:rsidRPr="00FC1CA7">
              <w:rPr>
                <w:rFonts w:hint="eastAsia"/>
              </w:rPr>
              <w:t>M</w:t>
            </w:r>
            <w:r w:rsidRPr="00FC1CA7">
              <w:t>.1</w:t>
            </w:r>
            <w:r w:rsidRPr="00FC1CA7">
              <w:rPr>
                <w:rFonts w:hint="eastAsia"/>
              </w:rPr>
              <w:t>768</w:t>
            </w:r>
          </w:p>
        </w:tc>
        <w:tc>
          <w:tcPr>
            <w:tcW w:w="3882" w:type="dxa"/>
          </w:tcPr>
          <w:p w:rsidR="003D3D90" w:rsidRPr="00E25D1A" w:rsidRDefault="003D3D90" w:rsidP="007E20A7">
            <w:pPr>
              <w:pStyle w:val="Tabletext"/>
            </w:pPr>
            <w:r w:rsidRPr="00FC1CA7">
              <w:t xml:space="preserve">Methodology for calculation of spectrum requirements for the future development of </w:t>
            </w:r>
            <w:r>
              <w:t>IMT-2000 and systems beyond IMT</w:t>
            </w:r>
            <w:r>
              <w:noBreakHyphen/>
            </w:r>
            <w:r w:rsidRPr="00FC1CA7">
              <w:t>2000</w:t>
            </w:r>
            <w:r w:rsidRPr="00FC1CA7">
              <w:rPr>
                <w:rFonts w:hint="eastAsia"/>
              </w:rPr>
              <w:t xml:space="preserve"> (</w:t>
            </w:r>
            <w:r w:rsidRPr="00317562">
              <w:rPr>
                <w:szCs w:val="22"/>
              </w:rPr>
              <w:t>06/200</w:t>
            </w:r>
            <w:r w:rsidRPr="00317562">
              <w:rPr>
                <w:rFonts w:hint="eastAsia"/>
                <w:szCs w:val="22"/>
              </w:rPr>
              <w:t>6</w:t>
            </w:r>
            <w:r w:rsidRPr="00FC1CA7">
              <w:rPr>
                <w:rFonts w:hint="eastAsia"/>
              </w:rPr>
              <w:t>)</w:t>
            </w:r>
          </w:p>
        </w:tc>
        <w:tc>
          <w:tcPr>
            <w:tcW w:w="4779" w:type="dxa"/>
          </w:tcPr>
          <w:p w:rsidR="003D3D90" w:rsidRPr="00317562" w:rsidRDefault="003D3D90" w:rsidP="007E20A7">
            <w:pPr>
              <w:pStyle w:val="Tabletext"/>
              <w:rPr>
                <w:lang w:val="en-US" w:eastAsia="ja-JP"/>
              </w:rPr>
            </w:pPr>
            <w:r w:rsidRPr="00317562">
              <w:rPr>
                <w:lang w:val="en-US" w:eastAsia="ja-JP"/>
              </w:rPr>
              <w:t>This Recommendation describes a methodology for the calculation of terrestrial spectrum requirement estimation fo</w:t>
            </w:r>
            <w:r w:rsidR="00D76408" w:rsidRPr="00317562">
              <w:rPr>
                <w:lang w:val="en-US" w:eastAsia="ja-JP"/>
              </w:rPr>
              <w:t>r the future development of IMT</w:t>
            </w:r>
            <w:r w:rsidR="00D76408" w:rsidRPr="00317562">
              <w:rPr>
                <w:lang w:val="en-US" w:eastAsia="ja-JP"/>
              </w:rPr>
              <w:noBreakHyphen/>
            </w:r>
            <w:r w:rsidRPr="00317562">
              <w:rPr>
                <w:lang w:val="en-US" w:eastAsia="ja-JP"/>
              </w:rPr>
              <w:t xml:space="preserve">2000 and systems beyond IMT-2000. </w:t>
            </w:r>
          </w:p>
          <w:p w:rsidR="003D3D90" w:rsidRPr="00E25D1A" w:rsidRDefault="003D3D90" w:rsidP="007E20A7">
            <w:pPr>
              <w:pStyle w:val="Tabletext"/>
            </w:pPr>
            <w:r w:rsidRPr="00317562">
              <w:rPr>
                <w:lang w:val="en-US"/>
              </w:rPr>
              <w:t xml:space="preserve">It provides a systematic approach that incorporates </w:t>
            </w:r>
            <w:r w:rsidRPr="00317562">
              <w:rPr>
                <w:lang w:val="en-US" w:eastAsia="ja-JP"/>
              </w:rPr>
              <w:t xml:space="preserve">service categories (a combination of service type and traffic class), service environments (a combination of service usage pattern and </w:t>
            </w:r>
            <w:proofErr w:type="spellStart"/>
            <w:r w:rsidRPr="00317562">
              <w:rPr>
                <w:lang w:val="en-US" w:eastAsia="ja-JP"/>
              </w:rPr>
              <w:t>teledensity</w:t>
            </w:r>
            <w:proofErr w:type="spellEnd"/>
            <w:r w:rsidRPr="00317562">
              <w:rPr>
                <w:lang w:val="en-US" w:eastAsia="ja-JP"/>
              </w:rPr>
              <w:t>)</w:t>
            </w:r>
            <w:r w:rsidRPr="00317562">
              <w:rPr>
                <w:lang w:val="en-US"/>
              </w:rPr>
              <w:t xml:space="preserve">, </w:t>
            </w:r>
            <w:r w:rsidRPr="00317562">
              <w:rPr>
                <w:lang w:val="en-US" w:eastAsia="ja-JP"/>
              </w:rPr>
              <w:t xml:space="preserve">radio environments, </w:t>
            </w:r>
            <w:r w:rsidRPr="00317562">
              <w:rPr>
                <w:lang w:val="en-US"/>
              </w:rPr>
              <w:t xml:space="preserve">market </w:t>
            </w:r>
            <w:r w:rsidRPr="00317562">
              <w:rPr>
                <w:lang w:val="en-US" w:eastAsia="ja-JP"/>
              </w:rPr>
              <w:t xml:space="preserve">data analysis and traffic estimation by using these categories and environments, traffic distribution among radio access technique groups (RATGs), required system capacity calculation and resultant </w:t>
            </w:r>
            <w:r w:rsidRPr="00317562">
              <w:rPr>
                <w:lang w:val="en-US"/>
              </w:rPr>
              <w:t xml:space="preserve">spectrum requirement </w:t>
            </w:r>
            <w:r w:rsidRPr="00317562">
              <w:rPr>
                <w:lang w:val="en-US" w:eastAsia="ja-JP"/>
              </w:rPr>
              <w:t>determination</w:t>
            </w:r>
            <w:r w:rsidRPr="00317562">
              <w:rPr>
                <w:lang w:val="en-US"/>
              </w:rPr>
              <w:t xml:space="preserve">. The methodology is applicable to both circuit switched and packet switch-based </w:t>
            </w:r>
            <w:r w:rsidRPr="00317562">
              <w:rPr>
                <w:lang w:val="en-US" w:eastAsia="ja-JP"/>
              </w:rPr>
              <w:t>traffic</w:t>
            </w:r>
            <w:r w:rsidRPr="00317562">
              <w:rPr>
                <w:lang w:val="en-US"/>
              </w:rPr>
              <w:t xml:space="preserve"> and can accommodate </w:t>
            </w:r>
            <w:r w:rsidRPr="00317562">
              <w:rPr>
                <w:lang w:val="en-US" w:eastAsia="ja-JP"/>
              </w:rPr>
              <w:t xml:space="preserve">multiple </w:t>
            </w:r>
            <w:r w:rsidRPr="00317562">
              <w:rPr>
                <w:lang w:val="en-US"/>
              </w:rPr>
              <w:t>services</w:t>
            </w:r>
            <w:r w:rsidRPr="00317562">
              <w:rPr>
                <w:lang w:val="en-US" w:eastAsia="ja-JP"/>
              </w:rPr>
              <w:t>.</w:t>
            </w:r>
          </w:p>
        </w:tc>
      </w:tr>
    </w:tbl>
    <w:p w:rsidR="003D3D90" w:rsidRDefault="003D3D90" w:rsidP="007E20A7">
      <w:pPr>
        <w:pStyle w:val="Headingb"/>
        <w:spacing w:before="240" w:after="120"/>
        <w:ind w:left="1588" w:hanging="1588"/>
      </w:pPr>
    </w:p>
    <w:p w:rsidR="003D3D90" w:rsidRDefault="00EC5699" w:rsidP="007E20A7">
      <w:pPr>
        <w:pStyle w:val="Headingb"/>
        <w:spacing w:before="240" w:after="120"/>
        <w:ind w:left="1588" w:hanging="1588"/>
        <w:rPr>
          <w:lang w:eastAsia="ja-JP"/>
        </w:rPr>
      </w:pPr>
      <w:r>
        <w:br w:type="page"/>
      </w:r>
      <w:r w:rsidR="003D3D90" w:rsidRPr="00D6703A">
        <w:lastRenderedPageBreak/>
        <w:t xml:space="preserve">Section </w:t>
      </w:r>
      <w:r w:rsidR="003D3D90">
        <w:rPr>
          <w:rFonts w:hint="eastAsia"/>
        </w:rPr>
        <w:t>2E</w:t>
      </w:r>
      <w:r w:rsidR="003D3D90" w:rsidRPr="00D6703A">
        <w:tab/>
      </w:r>
      <w:r w:rsidR="003D3D90" w:rsidRPr="00D6703A">
        <w:tab/>
      </w:r>
      <w:r w:rsidR="003D3D90">
        <w:rPr>
          <w:rFonts w:hint="eastAsia"/>
        </w:rPr>
        <w:t>Interference evaluation and frequency sharing between IMT and other</w:t>
      </w:r>
      <w:r w:rsidR="003D3D90">
        <w:rPr>
          <w:rFonts w:hint="eastAsia"/>
          <w:lang w:eastAsia="ja-JP"/>
        </w:rPr>
        <w:t xml:space="preserve"> systems/services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4779"/>
      </w:tblGrid>
      <w:tr w:rsidR="0080583E" w:rsidRPr="000073A0" w:rsidTr="00317562">
        <w:tc>
          <w:tcPr>
            <w:tcW w:w="1188" w:type="dxa"/>
          </w:tcPr>
          <w:p w:rsidR="0080583E" w:rsidRPr="00D52D9B" w:rsidRDefault="0080583E" w:rsidP="007454A8">
            <w:pPr>
              <w:pStyle w:val="Tablehead"/>
            </w:pPr>
            <w:r w:rsidRPr="00D52D9B">
              <w:t>No</w:t>
            </w:r>
            <w:r>
              <w:t>.</w:t>
            </w:r>
          </w:p>
        </w:tc>
        <w:tc>
          <w:tcPr>
            <w:tcW w:w="3882" w:type="dxa"/>
          </w:tcPr>
          <w:p w:rsidR="0080583E" w:rsidRPr="00D52D9B" w:rsidRDefault="0080583E" w:rsidP="007454A8">
            <w:pPr>
              <w:pStyle w:val="Tablehead"/>
            </w:pPr>
            <w:r w:rsidRPr="00D52D9B">
              <w:t>Title</w:t>
            </w:r>
          </w:p>
        </w:tc>
        <w:tc>
          <w:tcPr>
            <w:tcW w:w="4779" w:type="dxa"/>
          </w:tcPr>
          <w:p w:rsidR="0080583E" w:rsidRPr="000073A0" w:rsidRDefault="0080583E" w:rsidP="007454A8">
            <w:pPr>
              <w:pStyle w:val="Tablehead"/>
            </w:pPr>
            <w:r w:rsidRPr="000073A0">
              <w:t>Scope</w:t>
            </w:r>
          </w:p>
        </w:tc>
      </w:tr>
      <w:tr w:rsidR="003D3D90" w:rsidRPr="00317562" w:rsidTr="00317562">
        <w:tc>
          <w:tcPr>
            <w:tcW w:w="1188" w:type="dxa"/>
          </w:tcPr>
          <w:p w:rsidR="003D3D90" w:rsidRPr="00E25D1A" w:rsidRDefault="003D3D90" w:rsidP="00317562">
            <w:pPr>
              <w:pStyle w:val="Tabletext"/>
              <w:jc w:val="center"/>
            </w:pPr>
            <w:r w:rsidRPr="00FC1CA7">
              <w:rPr>
                <w:rFonts w:hint="eastAsia"/>
              </w:rPr>
              <w:t>M</w:t>
            </w:r>
            <w:r w:rsidRPr="00FC1CA7">
              <w:t>.1</w:t>
            </w:r>
            <w:r w:rsidRPr="00FC1CA7">
              <w:rPr>
                <w:rFonts w:hint="eastAsia"/>
              </w:rPr>
              <w:t>635</w:t>
            </w:r>
          </w:p>
        </w:tc>
        <w:tc>
          <w:tcPr>
            <w:tcW w:w="3882" w:type="dxa"/>
          </w:tcPr>
          <w:p w:rsidR="003D3D90" w:rsidRPr="00E25D1A" w:rsidRDefault="003D3D90" w:rsidP="007E20A7">
            <w:pPr>
              <w:pStyle w:val="Tabletext"/>
            </w:pPr>
            <w:r w:rsidRPr="00FC1CA7">
              <w:t>General methodology for assessing the potenti</w:t>
            </w:r>
            <w:r>
              <w:t>al for interference between IMT</w:t>
            </w:r>
            <w:r>
              <w:noBreakHyphen/>
            </w:r>
            <w:r w:rsidRPr="00FC1CA7">
              <w:t>2000 or systems beyond IMT-2000 and other services</w:t>
            </w:r>
            <w:r w:rsidRPr="00FC1CA7">
              <w:rPr>
                <w:rFonts w:hint="eastAsia"/>
              </w:rPr>
              <w:t xml:space="preserve"> (</w:t>
            </w:r>
            <w:r w:rsidRPr="00317562">
              <w:rPr>
                <w:rFonts w:hint="eastAsia"/>
                <w:szCs w:val="22"/>
              </w:rPr>
              <w:t>06</w:t>
            </w:r>
            <w:r w:rsidRPr="00317562">
              <w:rPr>
                <w:szCs w:val="22"/>
              </w:rPr>
              <w:t>/</w:t>
            </w:r>
            <w:r w:rsidRPr="00317562">
              <w:rPr>
                <w:rFonts w:hint="eastAsia"/>
                <w:szCs w:val="22"/>
              </w:rPr>
              <w:t>2003</w:t>
            </w:r>
            <w:r w:rsidRPr="00FC1CA7">
              <w:rPr>
                <w:rFonts w:hint="eastAsia"/>
              </w:rPr>
              <w:t>)</w:t>
            </w:r>
          </w:p>
        </w:tc>
        <w:tc>
          <w:tcPr>
            <w:tcW w:w="4779" w:type="dxa"/>
          </w:tcPr>
          <w:p w:rsidR="003D3D90" w:rsidRPr="00317562" w:rsidRDefault="003D3D90" w:rsidP="007E20A7">
            <w:pPr>
              <w:pStyle w:val="Tabletext"/>
              <w:rPr>
                <w:bCs/>
                <w:szCs w:val="24"/>
                <w:lang w:val="en-US"/>
              </w:rPr>
            </w:pPr>
            <w:r w:rsidRPr="00317562">
              <w:rPr>
                <w:bCs/>
                <w:szCs w:val="24"/>
                <w:lang w:val="en-US"/>
              </w:rPr>
              <w:t>Consideration of the potential for interference between IMT-2000 and systems beyond</w:t>
            </w:r>
            <w:r w:rsidRPr="00317562">
              <w:rPr>
                <w:bCs/>
                <w:szCs w:val="24"/>
              </w:rPr>
              <w:t xml:space="preserve"> IMT</w:t>
            </w:r>
            <w:r w:rsidRPr="00317562">
              <w:rPr>
                <w:bCs/>
                <w:szCs w:val="24"/>
                <w:lang w:val="en-US"/>
              </w:rPr>
              <w:noBreakHyphen/>
              <w:t>2000 and other services is essential for administrations in planning the use of frequency bands where the mobile service exists on a co</w:t>
            </w:r>
            <w:r w:rsidRPr="00317562">
              <w:rPr>
                <w:bCs/>
                <w:szCs w:val="24"/>
                <w:lang w:val="en-US"/>
              </w:rPr>
              <w:noBreakHyphen/>
              <w:t>primary basis with other services.</w:t>
            </w:r>
          </w:p>
          <w:p w:rsidR="003D3D90" w:rsidRPr="00317562" w:rsidRDefault="003D3D90" w:rsidP="007E20A7">
            <w:pPr>
              <w:pStyle w:val="Tabletext"/>
              <w:rPr>
                <w:bCs/>
                <w:szCs w:val="24"/>
                <w:lang w:val="en-US"/>
              </w:rPr>
            </w:pPr>
            <w:r w:rsidRPr="00317562">
              <w:rPr>
                <w:bCs/>
                <w:szCs w:val="24"/>
                <w:lang w:val="en-US"/>
              </w:rPr>
              <w:t>Networks of IMT-2000 and systems beyond IMT</w:t>
            </w:r>
            <w:r w:rsidRPr="00317562">
              <w:rPr>
                <w:bCs/>
                <w:szCs w:val="24"/>
                <w:lang w:val="en-US"/>
              </w:rPr>
              <w:noBreakHyphen/>
              <w:t>2000 are likely to accommodate significant numbers of cellular customers and hence networks will require significant transmission capacity, involving the deployment of high-density infrastructures. This needs to be considered in analysis to assess sharing between IMT</w:t>
            </w:r>
            <w:r w:rsidRPr="00317562">
              <w:rPr>
                <w:bCs/>
                <w:szCs w:val="24"/>
                <w:lang w:val="en-US"/>
              </w:rPr>
              <w:noBreakHyphen/>
              <w:t>2000 and systems beyond IMT</w:t>
            </w:r>
            <w:r w:rsidRPr="00317562">
              <w:rPr>
                <w:bCs/>
                <w:szCs w:val="24"/>
                <w:lang w:val="en-US"/>
              </w:rPr>
              <w:noBreakHyphen/>
              <w:t>2000 and other services.</w:t>
            </w:r>
          </w:p>
          <w:p w:rsidR="003D3D90" w:rsidRPr="00317562" w:rsidRDefault="003D3D90" w:rsidP="007E20A7">
            <w:pPr>
              <w:pStyle w:val="Tabletext"/>
              <w:rPr>
                <w:bCs/>
              </w:rPr>
            </w:pPr>
            <w:r w:rsidRPr="00317562">
              <w:rPr>
                <w:bCs/>
                <w:szCs w:val="24"/>
                <w:lang w:val="en-US"/>
              </w:rPr>
              <w:t>This Recommendation provides recommendations for administrations for a methodology for assessing the potenti</w:t>
            </w:r>
            <w:r w:rsidR="00D76408" w:rsidRPr="00317562">
              <w:rPr>
                <w:bCs/>
                <w:szCs w:val="24"/>
                <w:lang w:val="en-US"/>
              </w:rPr>
              <w:t>al for interference between IMT</w:t>
            </w:r>
            <w:r w:rsidR="00D76408" w:rsidRPr="00317562">
              <w:rPr>
                <w:bCs/>
                <w:szCs w:val="24"/>
                <w:lang w:val="en-US"/>
              </w:rPr>
              <w:noBreakHyphen/>
            </w:r>
            <w:r w:rsidRPr="00317562">
              <w:rPr>
                <w:bCs/>
                <w:szCs w:val="24"/>
                <w:lang w:val="en-US"/>
              </w:rPr>
              <w:t>2000 and systems beyond and other services under co</w:t>
            </w:r>
            <w:r w:rsidRPr="00317562">
              <w:rPr>
                <w:bCs/>
                <w:szCs w:val="24"/>
                <w:lang w:val="en-US"/>
              </w:rPr>
              <w:noBreakHyphen/>
              <w:t>frequency as well as adjacent band conditions.</w:t>
            </w:r>
          </w:p>
        </w:tc>
      </w:tr>
      <w:tr w:rsidR="003D3D90" w:rsidRPr="00317562" w:rsidTr="00317562">
        <w:tc>
          <w:tcPr>
            <w:tcW w:w="1188" w:type="dxa"/>
          </w:tcPr>
          <w:p w:rsidR="003D3D90" w:rsidRPr="00E25D1A" w:rsidRDefault="003D3D90" w:rsidP="00317562">
            <w:pPr>
              <w:pStyle w:val="Tabletext"/>
              <w:jc w:val="center"/>
            </w:pPr>
            <w:r w:rsidRPr="00FC1CA7">
              <w:rPr>
                <w:rFonts w:hint="eastAsia"/>
              </w:rPr>
              <w:t>M</w:t>
            </w:r>
            <w:r w:rsidRPr="00FC1CA7">
              <w:t>.1</w:t>
            </w:r>
            <w:r w:rsidRPr="00FC1CA7">
              <w:rPr>
                <w:rFonts w:hint="eastAsia"/>
              </w:rPr>
              <w:t>641-1</w:t>
            </w:r>
          </w:p>
        </w:tc>
        <w:tc>
          <w:tcPr>
            <w:tcW w:w="3882" w:type="dxa"/>
          </w:tcPr>
          <w:p w:rsidR="003D3D90" w:rsidRPr="00E25D1A" w:rsidRDefault="003D3D90" w:rsidP="007E20A7">
            <w:pPr>
              <w:pStyle w:val="Tabletext"/>
            </w:pPr>
            <w:r w:rsidRPr="00FC1CA7">
              <w:t>A methodology for co-channel interference evaluation to determine separation distance from a system using high-altitude platform stations to a cellular system to provide IMT-2000 service</w:t>
            </w:r>
            <w:r w:rsidRPr="00FC1CA7">
              <w:rPr>
                <w:rFonts w:hint="eastAsia"/>
              </w:rPr>
              <w:t xml:space="preserve"> (</w:t>
            </w:r>
            <w:r w:rsidRPr="00317562">
              <w:rPr>
                <w:rFonts w:hint="eastAsia"/>
                <w:szCs w:val="22"/>
              </w:rPr>
              <w:t>03</w:t>
            </w:r>
            <w:r w:rsidRPr="00317562">
              <w:rPr>
                <w:szCs w:val="22"/>
              </w:rPr>
              <w:t>/</w:t>
            </w:r>
            <w:r w:rsidRPr="00317562">
              <w:rPr>
                <w:rFonts w:hint="eastAsia"/>
                <w:szCs w:val="22"/>
              </w:rPr>
              <w:t>2006</w:t>
            </w:r>
            <w:r w:rsidRPr="00FC1CA7">
              <w:rPr>
                <w:rFonts w:hint="eastAsia"/>
              </w:rPr>
              <w:t>)</w:t>
            </w:r>
          </w:p>
        </w:tc>
        <w:tc>
          <w:tcPr>
            <w:tcW w:w="4779" w:type="dxa"/>
          </w:tcPr>
          <w:p w:rsidR="003D3D90" w:rsidRPr="006C56E2" w:rsidRDefault="003D3D90" w:rsidP="007E20A7">
            <w:pPr>
              <w:pStyle w:val="Tabletext"/>
            </w:pPr>
            <w:r w:rsidRPr="006C56E2">
              <w:t>This Recommendation contains a methodology for evaluating co-channel interference and a separation distance between a high-altitude platform stations (HAPS) system as a base station for IMT-2000 and a terrestrial tower</w:t>
            </w:r>
            <w:r w:rsidRPr="006C56E2">
              <w:noBreakHyphen/>
              <w:t>based cellular system providing IMT-2000 service.</w:t>
            </w:r>
          </w:p>
          <w:p w:rsidR="003D3D90" w:rsidRPr="006C56E2" w:rsidRDefault="003D3D90" w:rsidP="007E20A7">
            <w:pPr>
              <w:pStyle w:val="Tabletext"/>
            </w:pPr>
            <w:r w:rsidRPr="006C56E2">
              <w:t xml:space="preserve">Annex 1 describes a methodology for co-channel interference evaluation from a HAPS base station and cellular base stations to a cellular mobile station to provide IMT-2000. The C/I ratio is used as a criterion to set separation distance between a HAPS system and a cellular system. For evaluating the interference within a cellular system, a simplified extended version of </w:t>
            </w:r>
            <w:proofErr w:type="spellStart"/>
            <w:r w:rsidRPr="006C56E2">
              <w:t>Hata’s</w:t>
            </w:r>
            <w:proofErr w:type="spellEnd"/>
            <w:r w:rsidRPr="006C56E2">
              <w:t xml:space="preserve"> model is applied. An example of calculation for the separation distance between a HAPS system and a cellular system is contained in Annex 2.</w:t>
            </w:r>
          </w:p>
          <w:p w:rsidR="003D3D90" w:rsidRPr="00E25D1A" w:rsidRDefault="003D3D90" w:rsidP="007E20A7">
            <w:pPr>
              <w:pStyle w:val="Tabletext"/>
            </w:pPr>
            <w:r w:rsidRPr="006C56E2">
              <w:t>Appendices 1 and 2 present the equations for interference calculations used in Annex 1 and the antenna radiation pattern, respectively.</w:t>
            </w:r>
          </w:p>
        </w:tc>
      </w:tr>
      <w:tr w:rsidR="003D3D90" w:rsidRPr="00317562" w:rsidTr="00317562">
        <w:tc>
          <w:tcPr>
            <w:tcW w:w="1188" w:type="dxa"/>
          </w:tcPr>
          <w:p w:rsidR="003D3D90" w:rsidRPr="00E25D1A" w:rsidRDefault="003D3D90" w:rsidP="00317562">
            <w:pPr>
              <w:pStyle w:val="Tabletext"/>
              <w:jc w:val="center"/>
            </w:pPr>
            <w:r w:rsidRPr="00FC1CA7">
              <w:rPr>
                <w:rFonts w:hint="eastAsia"/>
              </w:rPr>
              <w:t>M</w:t>
            </w:r>
            <w:r w:rsidRPr="00FC1CA7">
              <w:t>.</w:t>
            </w:r>
            <w:r w:rsidRPr="00FC1CA7">
              <w:rPr>
                <w:rFonts w:hint="eastAsia"/>
              </w:rPr>
              <w:t>1646</w:t>
            </w:r>
          </w:p>
        </w:tc>
        <w:tc>
          <w:tcPr>
            <w:tcW w:w="3882" w:type="dxa"/>
          </w:tcPr>
          <w:p w:rsidR="003D3D90" w:rsidRPr="00E25D1A" w:rsidRDefault="003D3D90" w:rsidP="007E20A7">
            <w:pPr>
              <w:pStyle w:val="Tabletext"/>
            </w:pPr>
            <w:r w:rsidRPr="00FC1CA7">
              <w:t xml:space="preserve">Parameters to be used in co-frequency sharing and </w:t>
            </w:r>
            <w:proofErr w:type="spellStart"/>
            <w:r w:rsidRPr="00FC1CA7">
              <w:t>pfd</w:t>
            </w:r>
            <w:proofErr w:type="spellEnd"/>
            <w:r w:rsidRPr="00FC1CA7">
              <w:t xml:space="preserve"> threshold studies between terrestrial IMT-2000 and BSS (sound) in the 2 630</w:t>
            </w:r>
            <w:r w:rsidRPr="00FC1CA7">
              <w:noBreakHyphen/>
              <w:t xml:space="preserve">2 655 MHz band </w:t>
            </w:r>
            <w:r w:rsidRPr="00FC1CA7">
              <w:rPr>
                <w:rFonts w:hint="eastAsia"/>
              </w:rPr>
              <w:t>(</w:t>
            </w:r>
            <w:r w:rsidRPr="00317562">
              <w:rPr>
                <w:rFonts w:hint="eastAsia"/>
                <w:szCs w:val="22"/>
              </w:rPr>
              <w:t>03</w:t>
            </w:r>
            <w:r w:rsidRPr="00317562">
              <w:rPr>
                <w:szCs w:val="22"/>
              </w:rPr>
              <w:t>/</w:t>
            </w:r>
            <w:r w:rsidRPr="00317562">
              <w:rPr>
                <w:rFonts w:hint="eastAsia"/>
                <w:szCs w:val="22"/>
              </w:rPr>
              <w:t>2006</w:t>
            </w:r>
            <w:r w:rsidRPr="00FC1CA7">
              <w:rPr>
                <w:rFonts w:hint="eastAsia"/>
              </w:rPr>
              <w:t>)</w:t>
            </w:r>
          </w:p>
        </w:tc>
        <w:tc>
          <w:tcPr>
            <w:tcW w:w="4779" w:type="dxa"/>
          </w:tcPr>
          <w:p w:rsidR="003D3D90" w:rsidRPr="00317562" w:rsidRDefault="003D3D90" w:rsidP="007E20A7">
            <w:pPr>
              <w:pStyle w:val="Tabletext"/>
              <w:rPr>
                <w:bCs/>
              </w:rPr>
            </w:pPr>
            <w:r w:rsidRPr="00290587">
              <w:t>In this Recommendation receiving parameters for IMT-2000 mobile stations and base stations are recommended for use when assessing interference from BSS (sound) systems</w:t>
            </w:r>
            <w:r>
              <w:t xml:space="preserve"> operating in the 2 630</w:t>
            </w:r>
            <w:r>
              <w:noBreakHyphen/>
              <w:t> 655 </w:t>
            </w:r>
            <w:r w:rsidRPr="00290587">
              <w:t>MHz band.  It is also recommended that interference should be assessed in terms of the level of aggregate interference from BSS (sound) systems against the thermal noise at the IMT</w:t>
            </w:r>
            <w:r>
              <w:noBreakHyphen/>
            </w:r>
            <w:r w:rsidRPr="00290587">
              <w:t>2000 receiver under study.</w:t>
            </w:r>
          </w:p>
        </w:tc>
      </w:tr>
    </w:tbl>
    <w:p w:rsidR="00C26675" w:rsidRDefault="00C26675"/>
    <w:p w:rsidR="0080583E" w:rsidRDefault="00805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4779"/>
      </w:tblGrid>
      <w:tr w:rsidR="0080583E" w:rsidRPr="000073A0" w:rsidTr="00317562">
        <w:tc>
          <w:tcPr>
            <w:tcW w:w="1188" w:type="dxa"/>
          </w:tcPr>
          <w:p w:rsidR="0080583E" w:rsidRPr="00D52D9B" w:rsidRDefault="0080583E" w:rsidP="007454A8">
            <w:pPr>
              <w:pStyle w:val="Tablehead"/>
            </w:pPr>
            <w:r w:rsidRPr="00D52D9B">
              <w:t>No</w:t>
            </w:r>
            <w:r>
              <w:t>.</w:t>
            </w:r>
          </w:p>
        </w:tc>
        <w:tc>
          <w:tcPr>
            <w:tcW w:w="3882" w:type="dxa"/>
          </w:tcPr>
          <w:p w:rsidR="0080583E" w:rsidRPr="00D52D9B" w:rsidRDefault="0080583E" w:rsidP="007454A8">
            <w:pPr>
              <w:pStyle w:val="Tablehead"/>
            </w:pPr>
            <w:r w:rsidRPr="00D52D9B">
              <w:t>Title</w:t>
            </w:r>
          </w:p>
        </w:tc>
        <w:tc>
          <w:tcPr>
            <w:tcW w:w="4779" w:type="dxa"/>
          </w:tcPr>
          <w:p w:rsidR="0080583E" w:rsidRPr="000073A0" w:rsidRDefault="0080583E" w:rsidP="007454A8">
            <w:pPr>
              <w:pStyle w:val="Tablehead"/>
            </w:pPr>
            <w:r w:rsidRPr="000073A0">
              <w:t>Scope</w:t>
            </w:r>
          </w:p>
        </w:tc>
      </w:tr>
      <w:tr w:rsidR="003D3D90" w:rsidRPr="00317562" w:rsidTr="00317562">
        <w:tc>
          <w:tcPr>
            <w:tcW w:w="1188" w:type="dxa"/>
          </w:tcPr>
          <w:p w:rsidR="003D3D90" w:rsidRPr="00E25D1A" w:rsidRDefault="003D3D90" w:rsidP="00317562">
            <w:pPr>
              <w:pStyle w:val="Tabletext"/>
              <w:jc w:val="center"/>
            </w:pPr>
            <w:r w:rsidRPr="00FC1CA7">
              <w:rPr>
                <w:rFonts w:hint="eastAsia"/>
              </w:rPr>
              <w:t>M</w:t>
            </w:r>
            <w:r w:rsidRPr="00FC1CA7">
              <w:t>.</w:t>
            </w:r>
            <w:r w:rsidRPr="00FC1CA7">
              <w:rPr>
                <w:rFonts w:hint="eastAsia"/>
              </w:rPr>
              <w:t>1654</w:t>
            </w:r>
          </w:p>
        </w:tc>
        <w:tc>
          <w:tcPr>
            <w:tcW w:w="3882" w:type="dxa"/>
          </w:tcPr>
          <w:p w:rsidR="003D3D90" w:rsidRPr="00E25D1A" w:rsidRDefault="003D3D90" w:rsidP="007E20A7">
            <w:pPr>
              <w:pStyle w:val="Tabletext"/>
            </w:pPr>
            <w:r w:rsidRPr="00FC1CA7">
              <w:t>A methodology to assess interference from B</w:t>
            </w:r>
            <w:r>
              <w:t>SS (sound) into terrestrial IMT</w:t>
            </w:r>
            <w:r>
              <w:noBreakHyphen/>
            </w:r>
            <w:r w:rsidRPr="00FC1CA7">
              <w:t>2000 systems intending to use the band 2 630</w:t>
            </w:r>
            <w:r w:rsidRPr="00FC1CA7">
              <w:noBreakHyphen/>
              <w:t>2 655 MHz</w:t>
            </w:r>
            <w:r w:rsidRPr="00FC1CA7">
              <w:rPr>
                <w:rFonts w:hint="eastAsia"/>
              </w:rPr>
              <w:t xml:space="preserve"> (</w:t>
            </w:r>
            <w:r w:rsidRPr="00317562">
              <w:rPr>
                <w:rFonts w:hint="eastAsia"/>
                <w:szCs w:val="22"/>
              </w:rPr>
              <w:t>03</w:t>
            </w:r>
            <w:r w:rsidRPr="00317562">
              <w:rPr>
                <w:szCs w:val="22"/>
              </w:rPr>
              <w:t>/</w:t>
            </w:r>
            <w:r w:rsidRPr="00317562">
              <w:rPr>
                <w:rFonts w:hint="eastAsia"/>
                <w:szCs w:val="22"/>
              </w:rPr>
              <w:t>2006</w:t>
            </w:r>
            <w:r w:rsidRPr="00FC1CA7">
              <w:rPr>
                <w:rFonts w:hint="eastAsia"/>
              </w:rPr>
              <w:t>)</w:t>
            </w:r>
          </w:p>
        </w:tc>
        <w:tc>
          <w:tcPr>
            <w:tcW w:w="4779" w:type="dxa"/>
          </w:tcPr>
          <w:p w:rsidR="003D3D90" w:rsidRPr="00317562" w:rsidRDefault="003D3D90" w:rsidP="007E20A7">
            <w:pPr>
              <w:pStyle w:val="Tabletext"/>
              <w:rPr>
                <w:bCs/>
              </w:rPr>
            </w:pPr>
            <w:r w:rsidRPr="00317562">
              <w:rPr>
                <w:bCs/>
                <w:szCs w:val="24"/>
              </w:rPr>
              <w:t>This Recommendation is an example methodology to assess the interference from BSS (sound) into terrestrial IMT</w:t>
            </w:r>
            <w:r w:rsidRPr="00317562">
              <w:rPr>
                <w:bCs/>
                <w:szCs w:val="24"/>
              </w:rPr>
              <w:noBreakHyphen/>
              <w:t>2000 systems intending to use the band 2</w:t>
            </w:r>
            <w:r w:rsidRPr="00317562">
              <w:rPr>
                <w:rFonts w:ascii="Tms Rmn" w:hAnsi="Tms Rmn"/>
                <w:bCs/>
                <w:szCs w:val="24"/>
              </w:rPr>
              <w:t> </w:t>
            </w:r>
            <w:r w:rsidRPr="00317562">
              <w:rPr>
                <w:bCs/>
                <w:szCs w:val="24"/>
              </w:rPr>
              <w:t>630</w:t>
            </w:r>
            <w:r w:rsidRPr="00317562">
              <w:rPr>
                <w:bCs/>
                <w:szCs w:val="24"/>
              </w:rPr>
              <w:noBreakHyphen/>
              <w:t>2</w:t>
            </w:r>
            <w:r w:rsidRPr="00317562">
              <w:rPr>
                <w:rFonts w:ascii="Tms Rmn" w:hAnsi="Tms Rmn"/>
                <w:bCs/>
                <w:szCs w:val="24"/>
              </w:rPr>
              <w:t> </w:t>
            </w:r>
            <w:r w:rsidRPr="00317562">
              <w:rPr>
                <w:bCs/>
                <w:szCs w:val="24"/>
              </w:rPr>
              <w:t>655 MHz and that could be used to determine the impact of BSS (sound) on terrestrial IMT</w:t>
            </w:r>
            <w:r w:rsidRPr="00317562">
              <w:rPr>
                <w:bCs/>
                <w:szCs w:val="24"/>
              </w:rPr>
              <w:noBreakHyphen/>
              <w:t xml:space="preserve">2000 in the context of co-frequency sharing through the development of </w:t>
            </w:r>
            <w:proofErr w:type="spellStart"/>
            <w:r w:rsidRPr="00317562">
              <w:rPr>
                <w:bCs/>
                <w:szCs w:val="24"/>
              </w:rPr>
              <w:t>pfd</w:t>
            </w:r>
            <w:proofErr w:type="spellEnd"/>
            <w:r w:rsidRPr="00317562">
              <w:rPr>
                <w:bCs/>
                <w:szCs w:val="24"/>
              </w:rPr>
              <w:t xml:space="preserve"> masks, where applicable. This methodology contains an algorithm that can be used to calculate a single entry </w:t>
            </w:r>
            <w:proofErr w:type="spellStart"/>
            <w:r w:rsidRPr="00317562">
              <w:rPr>
                <w:bCs/>
                <w:szCs w:val="24"/>
              </w:rPr>
              <w:t>pfd</w:t>
            </w:r>
            <w:proofErr w:type="spellEnd"/>
            <w:r w:rsidRPr="00317562">
              <w:rPr>
                <w:bCs/>
                <w:szCs w:val="24"/>
              </w:rPr>
              <w:t xml:space="preserve"> mask for BSS (sound) satellites for a given scenario to meet an </w:t>
            </w:r>
            <w:proofErr w:type="spellStart"/>
            <w:r w:rsidRPr="00317562">
              <w:rPr>
                <w:bCs/>
                <w:i/>
                <w:iCs/>
                <w:szCs w:val="24"/>
              </w:rPr>
              <w:t>Isat</w:t>
            </w:r>
            <w:proofErr w:type="spellEnd"/>
            <w:r w:rsidRPr="00317562">
              <w:rPr>
                <w:bCs/>
                <w:szCs w:val="24"/>
              </w:rPr>
              <w:t>/</w:t>
            </w:r>
            <w:r w:rsidRPr="00317562">
              <w:rPr>
                <w:bCs/>
                <w:i/>
                <w:iCs/>
                <w:szCs w:val="24"/>
              </w:rPr>
              <w:t>Nth</w:t>
            </w:r>
            <w:r w:rsidRPr="00317562">
              <w:rPr>
                <w:bCs/>
                <w:szCs w:val="24"/>
              </w:rPr>
              <w:t xml:space="preserve"> criterion within a tolerance of 1 dB at any location on the Earth. Attachment 1 to Annex 1 sets out an example of the application of a methodology assessing the possible impact in terms of a loss of coverage or cell size reduction. It has been recognized that the interference into a cellular network can be assessed in terms of coverage reduction (particularly in noise-limited networks such as in rural areas) as well as in terms of availability reduction (particularly in capacity-limited networks such as in urban areas). These approaches may be complementary, and additional study is required on these further aspects. Further study is required on alternative example methods assessing the possible impact. The use of this Recommendation to calculate </w:t>
            </w:r>
            <w:proofErr w:type="spellStart"/>
            <w:r w:rsidRPr="00317562">
              <w:rPr>
                <w:bCs/>
                <w:szCs w:val="24"/>
              </w:rPr>
              <w:t>pfd</w:t>
            </w:r>
            <w:proofErr w:type="spellEnd"/>
            <w:r w:rsidRPr="00317562">
              <w:rPr>
                <w:bCs/>
                <w:szCs w:val="24"/>
              </w:rPr>
              <w:t xml:space="preserve"> values in the context of co-frequency sharing should carefully take into account all parameters including operational constraints on BSS (sound) systems, as well as the likely different IMT</w:t>
            </w:r>
            <w:r w:rsidRPr="00317562">
              <w:rPr>
                <w:bCs/>
                <w:szCs w:val="24"/>
              </w:rPr>
              <w:noBreakHyphen/>
              <w:t xml:space="preserve">2000 sharing scenarios. In particular, it should be noted that if this Recommendation is used to derive </w:t>
            </w:r>
            <w:proofErr w:type="spellStart"/>
            <w:r w:rsidRPr="00317562">
              <w:rPr>
                <w:bCs/>
                <w:szCs w:val="24"/>
              </w:rPr>
              <w:t>pfd</w:t>
            </w:r>
            <w:proofErr w:type="spellEnd"/>
            <w:r w:rsidRPr="00317562">
              <w:rPr>
                <w:bCs/>
                <w:szCs w:val="24"/>
              </w:rPr>
              <w:t xml:space="preserve"> values to be applied as hard limits, worst-case assumptions are not deemed appropriate. As this Recommendation contains a methodology for assessing multiple satellite interference, its use is not advised in the process of coordination.</w:t>
            </w:r>
          </w:p>
        </w:tc>
      </w:tr>
    </w:tbl>
    <w:p w:rsidR="006A5A9C" w:rsidRDefault="006A5A9C" w:rsidP="00B462AF">
      <w:pPr>
        <w:pStyle w:val="AppendixNoTitle"/>
        <w:spacing w:after="240"/>
        <w:rPr>
          <w:lang w:eastAsia="ja-JP"/>
        </w:rPr>
      </w:pPr>
    </w:p>
    <w:p w:rsidR="006A5A9C" w:rsidRPr="006A5A9C" w:rsidRDefault="00E4273B" w:rsidP="00991529">
      <w:pPr>
        <w:pStyle w:val="AppendixNoTitle"/>
        <w:spacing w:after="480"/>
        <w:rPr>
          <w:lang w:val="fr-FR" w:eastAsia="ja-JP"/>
        </w:rPr>
      </w:pPr>
      <w:r>
        <w:rPr>
          <w:szCs w:val="28"/>
          <w:lang w:val="fr-FR" w:eastAsia="ja-JP"/>
        </w:rPr>
        <w:br w:type="page"/>
      </w:r>
      <w:r w:rsidR="006A5A9C">
        <w:rPr>
          <w:szCs w:val="28"/>
          <w:lang w:val="fr-FR" w:eastAsia="ja-JP"/>
        </w:rPr>
        <w:lastRenderedPageBreak/>
        <w:t>Part 3</w:t>
      </w:r>
      <w:r w:rsidR="006A5A9C" w:rsidRPr="003D3D90">
        <w:rPr>
          <w:szCs w:val="28"/>
          <w:lang w:val="fr-FR" w:eastAsia="ja-JP"/>
        </w:rPr>
        <w:t xml:space="preserve">: </w:t>
      </w:r>
      <w:bookmarkStart w:id="2" w:name="dbreak"/>
      <w:bookmarkEnd w:id="2"/>
      <w:r w:rsidR="006A5A9C" w:rsidRPr="006A5A9C">
        <w:rPr>
          <w:lang w:val="fr-FR" w:eastAsia="ja-JP"/>
        </w:rPr>
        <w:t xml:space="preserve">Maritime mobile and </w:t>
      </w:r>
      <w:proofErr w:type="spellStart"/>
      <w:r w:rsidR="006A5A9C" w:rsidRPr="006A5A9C">
        <w:rPr>
          <w:lang w:val="fr-FR" w:eastAsia="ja-JP"/>
        </w:rPr>
        <w:t>aeronautical</w:t>
      </w:r>
      <w:proofErr w:type="spellEnd"/>
      <w:r w:rsidR="006A5A9C" w:rsidRPr="006A5A9C">
        <w:rPr>
          <w:lang w:val="fr-FR" w:eastAsia="ja-JP"/>
        </w:rPr>
        <w:t xml:space="preserve"> mobile services</w:t>
      </w:r>
    </w:p>
    <w:p w:rsidR="006A5A9C" w:rsidRPr="005A495E" w:rsidRDefault="006A5A9C" w:rsidP="00AB1B83">
      <w:pPr>
        <w:pStyle w:val="Headingb"/>
        <w:spacing w:after="120"/>
      </w:pPr>
      <w:r w:rsidRPr="00F35B6D">
        <w:t>Section</w:t>
      </w:r>
      <w:r w:rsidRPr="00F35B6D">
        <w:rPr>
          <w:rFonts w:hint="eastAsia"/>
        </w:rPr>
        <w:t xml:space="preserve"> 3</w:t>
      </w:r>
      <w:r>
        <w:t>A</w:t>
      </w:r>
      <w:r>
        <w:tab/>
      </w:r>
      <w:r w:rsidRPr="00F35B6D">
        <w:tab/>
      </w:r>
      <w:r w:rsidRPr="00F35B6D">
        <w:rPr>
          <w:rFonts w:hint="eastAsia"/>
        </w:rPr>
        <w:t>Radio telegraph systems in the maritime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6A5A9C" w:rsidTr="00317562">
        <w:tc>
          <w:tcPr>
            <w:tcW w:w="1188" w:type="dxa"/>
          </w:tcPr>
          <w:p w:rsidR="006A5A9C" w:rsidRPr="00D52D9B" w:rsidRDefault="006A5A9C" w:rsidP="000A2AC7">
            <w:pPr>
              <w:pStyle w:val="Tablehead"/>
            </w:pPr>
            <w:r w:rsidRPr="00D52D9B">
              <w:t>No</w:t>
            </w:r>
            <w:r>
              <w:t>.</w:t>
            </w:r>
          </w:p>
        </w:tc>
        <w:tc>
          <w:tcPr>
            <w:tcW w:w="4500" w:type="dxa"/>
          </w:tcPr>
          <w:p w:rsidR="006A5A9C" w:rsidRPr="00D52D9B" w:rsidRDefault="006A5A9C" w:rsidP="000A2AC7">
            <w:pPr>
              <w:pStyle w:val="Tablehead"/>
            </w:pPr>
            <w:r w:rsidRPr="00D52D9B">
              <w:t>Title</w:t>
            </w:r>
          </w:p>
        </w:tc>
        <w:tc>
          <w:tcPr>
            <w:tcW w:w="4161" w:type="dxa"/>
          </w:tcPr>
          <w:p w:rsidR="006A5A9C" w:rsidRPr="000073A0" w:rsidRDefault="006A5A9C" w:rsidP="000A2AC7">
            <w:pPr>
              <w:pStyle w:val="Tablehead"/>
            </w:pPr>
            <w:r w:rsidRPr="000073A0">
              <w:t>Scope</w:t>
            </w:r>
          </w:p>
        </w:tc>
      </w:tr>
      <w:tr w:rsidR="006A5A9C" w:rsidTr="00317562">
        <w:tc>
          <w:tcPr>
            <w:tcW w:w="1188" w:type="dxa"/>
          </w:tcPr>
          <w:p w:rsidR="006A5A9C" w:rsidRDefault="006A5A9C" w:rsidP="000A2AC7">
            <w:pPr>
              <w:pStyle w:val="Tabletext"/>
            </w:pPr>
            <w:r w:rsidRPr="00317562">
              <w:rPr>
                <w:rFonts w:hint="eastAsia"/>
                <w:lang w:val="en-US" w:eastAsia="ja-JP"/>
              </w:rPr>
              <w:t>M</w:t>
            </w:r>
            <w:r w:rsidRPr="00317562">
              <w:rPr>
                <w:lang w:val="en-US"/>
              </w:rPr>
              <w:t>.</w:t>
            </w:r>
            <w:r w:rsidRPr="00317562">
              <w:rPr>
                <w:rFonts w:hint="eastAsia"/>
                <w:lang w:val="en-US" w:eastAsia="ja-JP"/>
              </w:rPr>
              <w:t>476</w:t>
            </w:r>
            <w:r w:rsidRPr="00317562">
              <w:rPr>
                <w:lang w:val="en-US"/>
              </w:rPr>
              <w:t>-</w:t>
            </w:r>
            <w:r w:rsidRPr="00317562">
              <w:rPr>
                <w:rFonts w:hint="eastAsia"/>
                <w:lang w:val="en-US" w:eastAsia="ja-JP"/>
              </w:rPr>
              <w:t>5</w:t>
            </w:r>
          </w:p>
        </w:tc>
        <w:tc>
          <w:tcPr>
            <w:tcW w:w="4500" w:type="dxa"/>
          </w:tcPr>
          <w:p w:rsidR="006A5A9C" w:rsidRDefault="006A5A9C" w:rsidP="000A2AC7">
            <w:pPr>
              <w:pStyle w:val="Tabletext"/>
            </w:pPr>
            <w:r w:rsidRPr="00317562">
              <w:rPr>
                <w:rFonts w:cs="Arial"/>
                <w:color w:val="000000"/>
              </w:rPr>
              <w:t>Direct-printing telegraph equipment in the maritime mobile service</w:t>
            </w:r>
            <w:r>
              <w:t xml:space="preserve"> </w:t>
            </w:r>
            <w:r w:rsidRPr="00FA7558">
              <w:rPr>
                <w:rFonts w:hint="eastAsia"/>
                <w:lang w:eastAsia="ja-JP"/>
              </w:rPr>
              <w:t>(</w:t>
            </w:r>
            <w:r w:rsidRPr="00317562">
              <w:rPr>
                <w:rFonts w:cs="Arial"/>
                <w:color w:val="000000"/>
              </w:rPr>
              <w:t>10/1995</w:t>
            </w:r>
            <w:r w:rsidRPr="00317562">
              <w:rPr>
                <w:rFonts w:cs="Arial" w:hint="eastAsia"/>
                <w:color w:val="000000"/>
                <w:lang w:eastAsia="ja-JP"/>
              </w:rPr>
              <w:t>)</w:t>
            </w:r>
          </w:p>
        </w:tc>
        <w:tc>
          <w:tcPr>
            <w:tcW w:w="4161" w:type="dxa"/>
          </w:tcPr>
          <w:p w:rsidR="006A5A9C" w:rsidRPr="000073A0" w:rsidRDefault="006A5A9C" w:rsidP="000A2AC7">
            <w:pPr>
              <w:pStyle w:val="Tabletext"/>
            </w:pPr>
            <w:r w:rsidRPr="00317562">
              <w:rPr>
                <w:lang w:val="en-US"/>
              </w:rPr>
              <w:t>This Recommendation describes minimum signal-to-interference protection ratios and frequency separations for various classes of emission in the fixed service below about 30 </w:t>
            </w:r>
            <w:proofErr w:type="spellStart"/>
            <w:r w:rsidRPr="00317562">
              <w:rPr>
                <w:lang w:val="en-US"/>
              </w:rPr>
              <w:t>MHz.</w:t>
            </w:r>
            <w:proofErr w:type="spellEnd"/>
          </w:p>
        </w:tc>
      </w:tr>
      <w:tr w:rsidR="006A5A9C" w:rsidTr="00317562">
        <w:tc>
          <w:tcPr>
            <w:tcW w:w="1188" w:type="dxa"/>
          </w:tcPr>
          <w:p w:rsidR="006A5A9C" w:rsidRDefault="006A5A9C" w:rsidP="000A2AC7">
            <w:pPr>
              <w:pStyle w:val="Tabletext"/>
            </w:pPr>
          </w:p>
        </w:tc>
        <w:tc>
          <w:tcPr>
            <w:tcW w:w="4500" w:type="dxa"/>
          </w:tcPr>
          <w:p w:rsidR="006A5A9C" w:rsidRDefault="006A5A9C" w:rsidP="000A2AC7">
            <w:pPr>
              <w:pStyle w:val="Tabletext"/>
            </w:pPr>
          </w:p>
        </w:tc>
        <w:tc>
          <w:tcPr>
            <w:tcW w:w="4161" w:type="dxa"/>
          </w:tcPr>
          <w:p w:rsidR="006A5A9C" w:rsidRPr="000073A0" w:rsidRDefault="006A5A9C" w:rsidP="000A2AC7">
            <w:pPr>
              <w:pStyle w:val="Tabletext"/>
            </w:pPr>
          </w:p>
        </w:tc>
      </w:tr>
      <w:tr w:rsidR="006A5A9C" w:rsidTr="00317562">
        <w:tc>
          <w:tcPr>
            <w:tcW w:w="1188" w:type="dxa"/>
          </w:tcPr>
          <w:p w:rsidR="006A5A9C" w:rsidRDefault="006A5A9C" w:rsidP="000A2AC7">
            <w:pPr>
              <w:pStyle w:val="Tabletext"/>
            </w:pPr>
            <w:r w:rsidRPr="00317562">
              <w:rPr>
                <w:rFonts w:hint="eastAsia"/>
                <w:lang w:val="en-US" w:eastAsia="ja-JP"/>
              </w:rPr>
              <w:t>M</w:t>
            </w:r>
            <w:r w:rsidRPr="00317562">
              <w:rPr>
                <w:lang w:val="en-US"/>
              </w:rPr>
              <w:t>.</w:t>
            </w:r>
            <w:r w:rsidRPr="00317562">
              <w:rPr>
                <w:rFonts w:hint="eastAsia"/>
                <w:lang w:val="en-US" w:eastAsia="ja-JP"/>
              </w:rPr>
              <w:t>492</w:t>
            </w:r>
            <w:r w:rsidRPr="00317562">
              <w:rPr>
                <w:lang w:val="en-US"/>
              </w:rPr>
              <w:t>-</w:t>
            </w:r>
            <w:r w:rsidRPr="00317562">
              <w:rPr>
                <w:rFonts w:hint="eastAsia"/>
                <w:lang w:val="en-US" w:eastAsia="ja-JP"/>
              </w:rPr>
              <w:t>6</w:t>
            </w:r>
          </w:p>
        </w:tc>
        <w:tc>
          <w:tcPr>
            <w:tcW w:w="4500" w:type="dxa"/>
          </w:tcPr>
          <w:p w:rsidR="006A5A9C" w:rsidRDefault="006A5A9C" w:rsidP="000A2AC7">
            <w:pPr>
              <w:pStyle w:val="Tabletext"/>
            </w:pPr>
            <w:r w:rsidRPr="00317562">
              <w:rPr>
                <w:rFonts w:cs="Arial"/>
                <w:color w:val="000000"/>
              </w:rPr>
              <w:t xml:space="preserve">Operational procedures for the use of direct-printing telegraph equipment in the maritime mobile service </w:t>
            </w:r>
            <w:r>
              <w:rPr>
                <w:rFonts w:hint="eastAsia"/>
                <w:lang w:eastAsia="ja-JP"/>
              </w:rPr>
              <w:t>(10/1995)</w:t>
            </w:r>
          </w:p>
        </w:tc>
        <w:tc>
          <w:tcPr>
            <w:tcW w:w="4161" w:type="dxa"/>
          </w:tcPr>
          <w:p w:rsidR="006A5A9C" w:rsidRPr="000073A0" w:rsidRDefault="006A5A9C" w:rsidP="000A2AC7">
            <w:pPr>
              <w:pStyle w:val="Tabletext"/>
            </w:pPr>
            <w:r w:rsidRPr="004F3911">
              <w:t>The Recommendation provides in Annex 1 operational procedures for the use of direct-printing telegraph equipment in communication between a ship and a coast station in the selective ARQ-mode on a fully automated or semi-automated basis and to</w:t>
            </w:r>
            <w:r>
              <w:t xml:space="preserve"> a number of ship stations or a </w:t>
            </w:r>
            <w:r w:rsidRPr="004F3911">
              <w:t xml:space="preserve">single ship in the broadcast FEC-mode. It also specifies interworking between </w:t>
            </w:r>
            <w:proofErr w:type="spellStart"/>
            <w:r w:rsidRPr="004F3911">
              <w:t>equipments</w:t>
            </w:r>
            <w:proofErr w:type="spellEnd"/>
            <w:r w:rsidRPr="004F3911">
              <w:t xml:space="preserve"> in accordance with technical characteristics given in Recomm</w:t>
            </w:r>
            <w:r>
              <w:t>endations ITU-R M.476 and ITU</w:t>
            </w:r>
            <w:r>
              <w:noBreakHyphen/>
              <w:t>R </w:t>
            </w:r>
            <w:r w:rsidRPr="004F3911">
              <w:t>M.625. Appendix 1 contains procedures for setting up of calls.</w:t>
            </w:r>
          </w:p>
        </w:tc>
      </w:tr>
      <w:tr w:rsidR="006A5A9C" w:rsidTr="00317562">
        <w:tc>
          <w:tcPr>
            <w:tcW w:w="1188" w:type="dxa"/>
          </w:tcPr>
          <w:p w:rsidR="006A5A9C" w:rsidRDefault="006A5A9C" w:rsidP="000A2AC7">
            <w:pPr>
              <w:pStyle w:val="Tabletext"/>
            </w:pPr>
            <w:r w:rsidRPr="00317562">
              <w:rPr>
                <w:rFonts w:hint="eastAsia"/>
                <w:lang w:val="en-US" w:eastAsia="ja-JP"/>
              </w:rPr>
              <w:t>M</w:t>
            </w:r>
            <w:r w:rsidRPr="00317562">
              <w:rPr>
                <w:lang w:val="en-US"/>
              </w:rPr>
              <w:t>.5</w:t>
            </w:r>
            <w:r w:rsidRPr="00317562">
              <w:rPr>
                <w:rFonts w:hint="eastAsia"/>
                <w:lang w:val="en-US" w:eastAsia="ja-JP"/>
              </w:rPr>
              <w:t>40</w:t>
            </w:r>
            <w:r w:rsidRPr="00317562">
              <w:rPr>
                <w:lang w:val="en-US"/>
              </w:rPr>
              <w:t>-</w:t>
            </w:r>
            <w:r w:rsidRPr="00317562">
              <w:rPr>
                <w:rFonts w:hint="eastAsia"/>
                <w:lang w:val="en-US" w:eastAsia="ja-JP"/>
              </w:rPr>
              <w:t>2</w:t>
            </w:r>
          </w:p>
        </w:tc>
        <w:tc>
          <w:tcPr>
            <w:tcW w:w="4500" w:type="dxa"/>
          </w:tcPr>
          <w:p w:rsidR="006A5A9C" w:rsidRDefault="006A5A9C" w:rsidP="000A2AC7">
            <w:pPr>
              <w:pStyle w:val="Tabletext"/>
            </w:pPr>
            <w:r w:rsidRPr="00317562">
              <w:rPr>
                <w:rFonts w:cs="Arial"/>
                <w:color w:val="000000"/>
              </w:rPr>
              <w:t>Operational and technical characteristics for an automated direct-printing telegraph system for promulgation of navigational and meteorological warnings and urgent information to ships</w:t>
            </w:r>
            <w:r w:rsidRPr="004E40F2">
              <w:t xml:space="preserve"> </w:t>
            </w:r>
            <w:r>
              <w:rPr>
                <w:rFonts w:hint="eastAsia"/>
                <w:lang w:eastAsia="ja-JP"/>
              </w:rPr>
              <w:t>(06/1990)</w:t>
            </w:r>
          </w:p>
        </w:tc>
        <w:tc>
          <w:tcPr>
            <w:tcW w:w="4161" w:type="dxa"/>
          </w:tcPr>
          <w:p w:rsidR="006A5A9C" w:rsidRPr="000073A0" w:rsidRDefault="002F1D79" w:rsidP="000A2AC7">
            <w:pPr>
              <w:pStyle w:val="Tabletext"/>
            </w:pPr>
            <w:r w:rsidRPr="00317562">
              <w:rPr>
                <w:rFonts w:hint="eastAsia"/>
                <w:lang w:val="en-US" w:eastAsia="ja-JP"/>
              </w:rPr>
              <w:t>None</w:t>
            </w:r>
          </w:p>
        </w:tc>
      </w:tr>
      <w:tr w:rsidR="006A5A9C" w:rsidTr="00317562">
        <w:tc>
          <w:tcPr>
            <w:tcW w:w="1188" w:type="dxa"/>
          </w:tcPr>
          <w:p w:rsidR="006A5A9C" w:rsidRPr="00AD6E57" w:rsidRDefault="006A5A9C" w:rsidP="000A2AC7">
            <w:pPr>
              <w:pStyle w:val="Tabletext"/>
              <w:rPr>
                <w:rFonts w:eastAsia="MS Mincho"/>
              </w:rPr>
            </w:pPr>
            <w:r w:rsidRPr="00317562">
              <w:rPr>
                <w:rFonts w:hint="eastAsia"/>
                <w:lang w:val="en-US" w:eastAsia="ja-JP"/>
              </w:rPr>
              <w:t>M</w:t>
            </w:r>
            <w:r w:rsidRPr="00317562">
              <w:rPr>
                <w:lang w:val="en-US"/>
              </w:rPr>
              <w:t>.</w:t>
            </w:r>
            <w:r w:rsidRPr="00317562">
              <w:rPr>
                <w:rFonts w:hint="eastAsia"/>
                <w:lang w:val="en-US" w:eastAsia="ja-JP"/>
              </w:rPr>
              <w:t>625</w:t>
            </w:r>
            <w:r w:rsidRPr="00317562">
              <w:rPr>
                <w:lang w:val="en-US"/>
              </w:rPr>
              <w:t>-</w:t>
            </w:r>
            <w:r w:rsidR="00182707">
              <w:rPr>
                <w:rFonts w:eastAsia="MS Mincho" w:hint="eastAsia"/>
                <w:lang w:val="en-US" w:eastAsia="ja-JP"/>
              </w:rPr>
              <w:t>4</w:t>
            </w:r>
          </w:p>
        </w:tc>
        <w:tc>
          <w:tcPr>
            <w:tcW w:w="4500" w:type="dxa"/>
          </w:tcPr>
          <w:p w:rsidR="006A5A9C" w:rsidRDefault="006A5A9C" w:rsidP="000A2AC7">
            <w:pPr>
              <w:pStyle w:val="Tabletext"/>
            </w:pPr>
            <w:r w:rsidRPr="00317562">
              <w:rPr>
                <w:rFonts w:cs="Arial"/>
                <w:color w:val="000000"/>
              </w:rPr>
              <w:t>Direct-printing telegraph equipment employing automatic identification in the maritime mobile service</w:t>
            </w:r>
            <w:r>
              <w:t xml:space="preserve"> </w:t>
            </w:r>
            <w:r>
              <w:rPr>
                <w:rFonts w:hint="eastAsia"/>
                <w:lang w:eastAsia="ja-JP"/>
              </w:rPr>
              <w:t>(</w:t>
            </w:r>
            <w:r w:rsidR="00182707">
              <w:rPr>
                <w:rFonts w:eastAsia="MS Mincho" w:hint="eastAsia"/>
                <w:lang w:eastAsia="ja-JP"/>
              </w:rPr>
              <w:t>03</w:t>
            </w:r>
            <w:r>
              <w:rPr>
                <w:rFonts w:hint="eastAsia"/>
                <w:lang w:eastAsia="ja-JP"/>
              </w:rPr>
              <w:t>/</w:t>
            </w:r>
            <w:r w:rsidR="00182707">
              <w:rPr>
                <w:rFonts w:eastAsia="MS Mincho" w:hint="eastAsia"/>
                <w:lang w:eastAsia="ja-JP"/>
              </w:rPr>
              <w:t>2012</w:t>
            </w:r>
            <w:r>
              <w:rPr>
                <w:rFonts w:hint="eastAsia"/>
                <w:lang w:eastAsia="ja-JP"/>
              </w:rPr>
              <w:t>)</w:t>
            </w:r>
          </w:p>
        </w:tc>
        <w:tc>
          <w:tcPr>
            <w:tcW w:w="4161" w:type="dxa"/>
          </w:tcPr>
          <w:p w:rsidR="006A5A9C" w:rsidRPr="00AD6E57" w:rsidRDefault="005F7E55" w:rsidP="000A2AC7">
            <w:pPr>
              <w:pStyle w:val="Tabletext"/>
              <w:rPr>
                <w:rFonts w:eastAsia="MS Mincho"/>
              </w:rPr>
            </w:pPr>
            <w:r w:rsidRPr="00E75DC1">
              <w:rPr>
                <w:szCs w:val="22"/>
              </w:rPr>
              <w:t xml:space="preserve"> The Recommendation provides in Annex 1 characteristics of direct-printing telegraph equipment employing a 7-unit ARQ method for selective communication, a 7-unit FEC method for broadcast mode and automatic identification. Equipment developed in accordance with this Recommendation provides compatibility with equipment without </w:t>
            </w:r>
            <w:r w:rsidRPr="004F1BE5">
              <w:rPr>
                <w:lang w:val="en-US"/>
              </w:rPr>
              <w:t>maritime mobile service identity</w:t>
            </w:r>
            <w:r w:rsidRPr="00E75DC1">
              <w:rPr>
                <w:szCs w:val="22"/>
              </w:rPr>
              <w:t xml:space="preserve"> </w:t>
            </w:r>
            <w:r>
              <w:rPr>
                <w:rFonts w:hint="eastAsia"/>
                <w:szCs w:val="22"/>
                <w:lang w:eastAsia="ja-JP"/>
              </w:rPr>
              <w:t>(</w:t>
            </w:r>
            <w:r w:rsidRPr="00E75DC1">
              <w:rPr>
                <w:szCs w:val="22"/>
              </w:rPr>
              <w:t>MMSI</w:t>
            </w:r>
            <w:r>
              <w:rPr>
                <w:rFonts w:hint="eastAsia"/>
                <w:szCs w:val="22"/>
                <w:lang w:eastAsia="ja-JP"/>
              </w:rPr>
              <w:t>)</w:t>
            </w:r>
            <w:r w:rsidRPr="00E75DC1">
              <w:rPr>
                <w:szCs w:val="22"/>
              </w:rPr>
              <w:t xml:space="preserve"> conforming to Recommendation ITU-R M.476.</w:t>
            </w:r>
          </w:p>
        </w:tc>
      </w:tr>
      <w:tr w:rsidR="006A5A9C" w:rsidTr="00317562">
        <w:tc>
          <w:tcPr>
            <w:tcW w:w="1188" w:type="dxa"/>
          </w:tcPr>
          <w:p w:rsidR="006A5A9C" w:rsidRDefault="006A5A9C" w:rsidP="000A2AC7">
            <w:pPr>
              <w:pStyle w:val="Tabletext"/>
            </w:pPr>
            <w:r w:rsidRPr="00317562">
              <w:rPr>
                <w:rFonts w:hint="eastAsia"/>
                <w:lang w:val="en-US" w:eastAsia="ja-JP"/>
              </w:rPr>
              <w:t>M</w:t>
            </w:r>
            <w:r w:rsidRPr="00317562">
              <w:rPr>
                <w:lang w:val="en-US"/>
              </w:rPr>
              <w:t>.6</w:t>
            </w:r>
            <w:r w:rsidRPr="00317562">
              <w:rPr>
                <w:rFonts w:hint="eastAsia"/>
                <w:lang w:val="en-US" w:eastAsia="ja-JP"/>
              </w:rPr>
              <w:t>27</w:t>
            </w:r>
            <w:r w:rsidRPr="00317562">
              <w:rPr>
                <w:lang w:val="en-US"/>
              </w:rPr>
              <w:t>-</w:t>
            </w:r>
            <w:r w:rsidRPr="00317562">
              <w:rPr>
                <w:rFonts w:hint="eastAsia"/>
                <w:lang w:val="en-US" w:eastAsia="ja-JP"/>
              </w:rPr>
              <w:t>1</w:t>
            </w:r>
          </w:p>
        </w:tc>
        <w:tc>
          <w:tcPr>
            <w:tcW w:w="4500" w:type="dxa"/>
          </w:tcPr>
          <w:p w:rsidR="006A5A9C" w:rsidRDefault="006A5A9C" w:rsidP="000A2AC7">
            <w:pPr>
              <w:pStyle w:val="Tabletext"/>
            </w:pPr>
            <w:r w:rsidRPr="00317562">
              <w:rPr>
                <w:rFonts w:cs="Arial"/>
                <w:color w:val="000000"/>
              </w:rPr>
              <w:t>Technical characteristics for HF maritime radio equipment using narrow-band phase-shift keying (NBPSK) telegraphy</w:t>
            </w:r>
            <w:r w:rsidRPr="00317562">
              <w:rPr>
                <w:rFonts w:cs="Arial" w:hint="eastAsia"/>
                <w:color w:val="000000"/>
                <w:lang w:eastAsia="ja-JP"/>
              </w:rPr>
              <w:t xml:space="preserve"> (01/1995)</w:t>
            </w:r>
          </w:p>
        </w:tc>
        <w:tc>
          <w:tcPr>
            <w:tcW w:w="4161" w:type="dxa"/>
          </w:tcPr>
          <w:p w:rsidR="006A5A9C" w:rsidRPr="000073A0" w:rsidRDefault="006A5A9C" w:rsidP="000A2AC7">
            <w:pPr>
              <w:pStyle w:val="Tabletext"/>
            </w:pPr>
            <w:r w:rsidRPr="00884BEC">
              <w:t>The Recommendation provides in Annex 1 technical characteristics for narrow-band phase-shift keying (NBPSK) telegraphy equipment used in the HF bands of the maritime-mobile service.</w:t>
            </w:r>
          </w:p>
        </w:tc>
      </w:tr>
      <w:tr w:rsidR="006A5A9C" w:rsidTr="00317562">
        <w:tc>
          <w:tcPr>
            <w:tcW w:w="1188" w:type="dxa"/>
          </w:tcPr>
          <w:p w:rsidR="006A5A9C" w:rsidRDefault="006A5A9C" w:rsidP="000A2AC7">
            <w:pPr>
              <w:pStyle w:val="Tabletext"/>
            </w:pPr>
            <w:r w:rsidRPr="00317562">
              <w:rPr>
                <w:rFonts w:hint="eastAsia"/>
                <w:lang w:val="en-US" w:eastAsia="ja-JP"/>
              </w:rPr>
              <w:t>M</w:t>
            </w:r>
            <w:r w:rsidRPr="00317562">
              <w:rPr>
                <w:lang w:val="en-US"/>
              </w:rPr>
              <w:t>.6</w:t>
            </w:r>
            <w:r w:rsidRPr="00317562">
              <w:rPr>
                <w:rFonts w:hint="eastAsia"/>
                <w:lang w:val="en-US" w:eastAsia="ja-JP"/>
              </w:rPr>
              <w:t>88</w:t>
            </w:r>
          </w:p>
        </w:tc>
        <w:tc>
          <w:tcPr>
            <w:tcW w:w="4500" w:type="dxa"/>
          </w:tcPr>
          <w:p w:rsidR="006A5A9C" w:rsidRDefault="006A5A9C" w:rsidP="000A2AC7">
            <w:pPr>
              <w:pStyle w:val="Tabletext"/>
            </w:pPr>
            <w:r w:rsidRPr="00317562">
              <w:rPr>
                <w:rFonts w:cs="Arial"/>
                <w:color w:val="000000"/>
              </w:rPr>
              <w:t>Technical characteristics for a high frequency direct-printing telegraph system for promulgation of high seas and NAVTEX-type maritime safety information</w:t>
            </w:r>
            <w:r w:rsidRPr="00317562">
              <w:rPr>
                <w:rFonts w:cs="Arial" w:hint="eastAsia"/>
                <w:color w:val="000000"/>
                <w:lang w:eastAsia="ja-JP"/>
              </w:rPr>
              <w:t xml:space="preserve"> (06/1990)</w:t>
            </w:r>
          </w:p>
        </w:tc>
        <w:tc>
          <w:tcPr>
            <w:tcW w:w="4161" w:type="dxa"/>
          </w:tcPr>
          <w:p w:rsidR="006A5A9C" w:rsidRPr="000073A0" w:rsidRDefault="002F1D79" w:rsidP="000A2AC7">
            <w:pPr>
              <w:pStyle w:val="Tabletext"/>
            </w:pPr>
            <w:r>
              <w:t>None</w:t>
            </w:r>
          </w:p>
        </w:tc>
      </w:tr>
      <w:tr w:rsidR="006A5A9C" w:rsidTr="00317562">
        <w:tc>
          <w:tcPr>
            <w:tcW w:w="1188" w:type="dxa"/>
          </w:tcPr>
          <w:p w:rsidR="006A5A9C" w:rsidRPr="00AD6E57" w:rsidRDefault="006A5A9C" w:rsidP="000A2AC7">
            <w:pPr>
              <w:pStyle w:val="Tabletext"/>
              <w:rPr>
                <w:rFonts w:eastAsia="MS Mincho"/>
              </w:rPr>
            </w:pPr>
            <w:r w:rsidRPr="00317562">
              <w:rPr>
                <w:rFonts w:hint="eastAsia"/>
                <w:lang w:val="en-US" w:eastAsia="ja-JP"/>
              </w:rPr>
              <w:t>M</w:t>
            </w:r>
            <w:r w:rsidRPr="00317562">
              <w:rPr>
                <w:lang w:val="en-US"/>
              </w:rPr>
              <w:t>.</w:t>
            </w:r>
            <w:r w:rsidRPr="00317562">
              <w:rPr>
                <w:rFonts w:hint="eastAsia"/>
                <w:lang w:val="en-US" w:eastAsia="ja-JP"/>
              </w:rPr>
              <w:t>820</w:t>
            </w:r>
            <w:r w:rsidR="00483795">
              <w:rPr>
                <w:rFonts w:eastAsia="MS Mincho" w:hint="eastAsia"/>
                <w:lang w:val="en-US" w:eastAsia="ja-JP"/>
              </w:rPr>
              <w:t>-1</w:t>
            </w:r>
          </w:p>
        </w:tc>
        <w:tc>
          <w:tcPr>
            <w:tcW w:w="4500" w:type="dxa"/>
          </w:tcPr>
          <w:p w:rsidR="006A5A9C" w:rsidRDefault="006A5A9C" w:rsidP="000A2AC7">
            <w:pPr>
              <w:pStyle w:val="Tabletext"/>
            </w:pPr>
            <w:r w:rsidRPr="00317562">
              <w:rPr>
                <w:rFonts w:cs="Arial"/>
                <w:color w:val="000000"/>
              </w:rPr>
              <w:t>Use of 9-digit identities for narrow-band direct-printing telegraphy in the maritime mobile service</w:t>
            </w:r>
            <w:r w:rsidRPr="00317562">
              <w:rPr>
                <w:rFonts w:cs="Arial" w:hint="eastAsia"/>
                <w:color w:val="000000"/>
                <w:lang w:eastAsia="ja-JP"/>
              </w:rPr>
              <w:t xml:space="preserve"> (03/</w:t>
            </w:r>
            <w:r w:rsidR="00483795">
              <w:rPr>
                <w:rFonts w:eastAsia="MS Mincho" w:cs="Arial" w:hint="eastAsia"/>
                <w:color w:val="000000"/>
                <w:lang w:eastAsia="ja-JP"/>
              </w:rPr>
              <w:t>2012</w:t>
            </w:r>
            <w:r w:rsidRPr="00317562">
              <w:rPr>
                <w:rFonts w:cs="Arial" w:hint="eastAsia"/>
                <w:color w:val="000000"/>
                <w:lang w:eastAsia="ja-JP"/>
              </w:rPr>
              <w:t>)</w:t>
            </w:r>
          </w:p>
        </w:tc>
        <w:tc>
          <w:tcPr>
            <w:tcW w:w="4161" w:type="dxa"/>
          </w:tcPr>
          <w:p w:rsidR="006A5A9C" w:rsidRPr="00AD6E57" w:rsidRDefault="00FB156C" w:rsidP="000A2AC7">
            <w:pPr>
              <w:pStyle w:val="Tabletext"/>
              <w:rPr>
                <w:rFonts w:eastAsia="MS Mincho"/>
                <w:lang w:eastAsia="ja-JP"/>
              </w:rPr>
            </w:pPr>
            <w:r w:rsidRPr="00E9398C">
              <w:rPr>
                <w:szCs w:val="22"/>
                <w:lang w:eastAsia="de-DE"/>
              </w:rPr>
              <w:t xml:space="preserve"> This Recommendation covers the use of 9</w:t>
            </w:r>
            <w:r>
              <w:rPr>
                <w:szCs w:val="22"/>
                <w:lang w:eastAsia="de-DE"/>
              </w:rPr>
              <w:t>-</w:t>
            </w:r>
            <w:r w:rsidRPr="00E9398C">
              <w:rPr>
                <w:szCs w:val="22"/>
                <w:lang w:eastAsia="de-DE"/>
              </w:rPr>
              <w:t>digit identities for narrow</w:t>
            </w:r>
            <w:r>
              <w:rPr>
                <w:szCs w:val="22"/>
                <w:lang w:eastAsia="de-DE"/>
              </w:rPr>
              <w:t>-</w:t>
            </w:r>
            <w:r w:rsidRPr="00E9398C">
              <w:rPr>
                <w:szCs w:val="22"/>
                <w:lang w:eastAsia="de-DE"/>
              </w:rPr>
              <w:t xml:space="preserve">band direct-printing telegraphy in the maritime mobile </w:t>
            </w:r>
            <w:r w:rsidRPr="00E9398C">
              <w:rPr>
                <w:szCs w:val="22"/>
                <w:lang w:eastAsia="de-DE"/>
              </w:rPr>
              <w:lastRenderedPageBreak/>
              <w:t>service.</w:t>
            </w:r>
          </w:p>
        </w:tc>
      </w:tr>
      <w:tr w:rsidR="006A5A9C" w:rsidTr="00317562">
        <w:tc>
          <w:tcPr>
            <w:tcW w:w="1188" w:type="dxa"/>
          </w:tcPr>
          <w:p w:rsidR="006A5A9C" w:rsidRPr="00AD6E57" w:rsidRDefault="006A5A9C" w:rsidP="000A2AC7">
            <w:pPr>
              <w:pStyle w:val="Tabletext"/>
              <w:rPr>
                <w:rFonts w:eastAsia="MS Mincho"/>
                <w:lang w:val="en-US" w:eastAsia="ja-JP"/>
              </w:rPr>
            </w:pPr>
            <w:r w:rsidRPr="00317562">
              <w:rPr>
                <w:rFonts w:hint="eastAsia"/>
                <w:lang w:val="en-US" w:eastAsia="ja-JP"/>
              </w:rPr>
              <w:lastRenderedPageBreak/>
              <w:t>M</w:t>
            </w:r>
            <w:r w:rsidRPr="00317562">
              <w:rPr>
                <w:lang w:val="en-US"/>
              </w:rPr>
              <w:t>.</w:t>
            </w:r>
            <w:r w:rsidRPr="00317562">
              <w:rPr>
                <w:rFonts w:hint="eastAsia"/>
                <w:lang w:val="en-US" w:eastAsia="ja-JP"/>
              </w:rPr>
              <w:t>1170</w:t>
            </w:r>
            <w:r w:rsidR="0089367C">
              <w:rPr>
                <w:rFonts w:eastAsia="MS Mincho" w:hint="eastAsia"/>
                <w:lang w:val="en-US" w:eastAsia="ja-JP"/>
              </w:rPr>
              <w:t>-1</w:t>
            </w:r>
          </w:p>
        </w:tc>
        <w:tc>
          <w:tcPr>
            <w:tcW w:w="4500" w:type="dxa"/>
          </w:tcPr>
          <w:p w:rsidR="006A5A9C" w:rsidRPr="00317562" w:rsidRDefault="006A5A9C" w:rsidP="000A2AC7">
            <w:pPr>
              <w:pStyle w:val="Tabletext"/>
              <w:rPr>
                <w:rFonts w:cs="Arial"/>
                <w:color w:val="000000"/>
              </w:rPr>
            </w:pPr>
            <w:r w:rsidRPr="00317562">
              <w:rPr>
                <w:rFonts w:cs="Arial"/>
                <w:color w:val="000000"/>
              </w:rPr>
              <w:t>Morse telegraphy procedures in the maritime mobile service</w:t>
            </w:r>
            <w:r w:rsidRPr="00317562">
              <w:rPr>
                <w:rFonts w:cs="Arial" w:hint="eastAsia"/>
                <w:color w:val="000000"/>
                <w:lang w:eastAsia="ja-JP"/>
              </w:rPr>
              <w:t xml:space="preserve"> (</w:t>
            </w:r>
            <w:r w:rsidR="002C54E4">
              <w:rPr>
                <w:rFonts w:eastAsia="MS Mincho" w:cs="Arial" w:hint="eastAsia"/>
                <w:color w:val="000000"/>
                <w:lang w:eastAsia="ja-JP"/>
              </w:rPr>
              <w:t>03</w:t>
            </w:r>
            <w:r w:rsidRPr="00317562">
              <w:rPr>
                <w:rFonts w:cs="Arial" w:hint="eastAsia"/>
                <w:color w:val="000000"/>
                <w:lang w:eastAsia="ja-JP"/>
              </w:rPr>
              <w:t>/</w:t>
            </w:r>
            <w:r w:rsidR="002C54E4">
              <w:rPr>
                <w:rFonts w:eastAsia="MS Mincho" w:cs="Arial" w:hint="eastAsia"/>
                <w:color w:val="000000"/>
                <w:lang w:eastAsia="ja-JP"/>
              </w:rPr>
              <w:t>2012</w:t>
            </w:r>
            <w:r w:rsidRPr="00317562">
              <w:rPr>
                <w:rFonts w:cs="Arial" w:hint="eastAsia"/>
                <w:color w:val="000000"/>
                <w:lang w:eastAsia="ja-JP"/>
              </w:rPr>
              <w:t>)</w:t>
            </w:r>
          </w:p>
        </w:tc>
        <w:tc>
          <w:tcPr>
            <w:tcW w:w="4161" w:type="dxa"/>
          </w:tcPr>
          <w:p w:rsidR="006A5A9C" w:rsidRPr="00AD6E57" w:rsidRDefault="003D36AF" w:rsidP="000A2AC7">
            <w:pPr>
              <w:pStyle w:val="Tabletext"/>
              <w:rPr>
                <w:rFonts w:eastAsia="MS Mincho"/>
                <w:lang w:eastAsia="ja-JP"/>
              </w:rPr>
            </w:pPr>
            <w:r w:rsidRPr="00C25BF0">
              <w:rPr>
                <w:szCs w:val="22"/>
                <w:lang w:val="en-US"/>
              </w:rPr>
              <w:t xml:space="preserve"> This Recommendation provides the information on the general use of Morse telegraphy, methods of calling, rules on the start and end of working with Morse signals.</w:t>
            </w:r>
          </w:p>
        </w:tc>
      </w:tr>
    </w:tbl>
    <w:p w:rsidR="006A5A9C" w:rsidRDefault="006A5A9C" w:rsidP="00AB1B83">
      <w:pPr>
        <w:pStyle w:val="Headingb"/>
        <w:spacing w:after="120"/>
        <w:rPr>
          <w:lang w:eastAsia="ja-JP"/>
        </w:rPr>
      </w:pPr>
      <w:r>
        <w:br w:type="page"/>
      </w:r>
      <w:r w:rsidRPr="00F259EF">
        <w:lastRenderedPageBreak/>
        <w:t xml:space="preserve">Section </w:t>
      </w:r>
      <w:r>
        <w:rPr>
          <w:rFonts w:hint="eastAsia"/>
          <w:lang w:eastAsia="ja-JP"/>
        </w:rPr>
        <w:t>3</w:t>
      </w:r>
      <w:r w:rsidRPr="00F259EF">
        <w:t>B</w:t>
      </w:r>
      <w:r w:rsidRPr="00F259EF">
        <w:tab/>
      </w:r>
      <w:r w:rsidRPr="00F259EF">
        <w:tab/>
      </w:r>
      <w:r>
        <w:rPr>
          <w:rFonts w:hint="eastAsia"/>
          <w:lang w:eastAsia="ja-JP"/>
        </w:rPr>
        <w:t>Radio telephone systems in the maritime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546CFA" w:rsidTr="00317562">
        <w:tc>
          <w:tcPr>
            <w:tcW w:w="1188" w:type="dxa"/>
          </w:tcPr>
          <w:p w:rsidR="006A5A9C" w:rsidRPr="00546CFA" w:rsidRDefault="006A5A9C" w:rsidP="000A2AC7">
            <w:pPr>
              <w:pStyle w:val="Tabletext"/>
            </w:pPr>
          </w:p>
        </w:tc>
        <w:tc>
          <w:tcPr>
            <w:tcW w:w="4500" w:type="dxa"/>
          </w:tcPr>
          <w:p w:rsidR="006A5A9C" w:rsidRPr="00546CFA" w:rsidRDefault="006A5A9C" w:rsidP="000A2AC7">
            <w:pPr>
              <w:pStyle w:val="Tabletext"/>
            </w:pPr>
          </w:p>
        </w:tc>
        <w:tc>
          <w:tcPr>
            <w:tcW w:w="4161" w:type="dxa"/>
          </w:tcPr>
          <w:p w:rsidR="006A5A9C" w:rsidRPr="00546CFA" w:rsidRDefault="006A5A9C" w:rsidP="000A2AC7">
            <w:pPr>
              <w:pStyle w:val="Tabletext"/>
            </w:pP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489</w:t>
            </w:r>
            <w:r w:rsidRPr="004E40F2">
              <w:rPr>
                <w:lang w:eastAsia="ja-JP"/>
              </w:rPr>
              <w:t>-</w:t>
            </w:r>
            <w:r>
              <w:rPr>
                <w:rFonts w:hint="eastAsia"/>
                <w:lang w:eastAsia="ja-JP"/>
              </w:rPr>
              <w:t>2</w:t>
            </w:r>
          </w:p>
        </w:tc>
        <w:tc>
          <w:tcPr>
            <w:tcW w:w="4500" w:type="dxa"/>
          </w:tcPr>
          <w:p w:rsidR="006A5A9C" w:rsidRPr="00546CFA" w:rsidRDefault="006A5A9C" w:rsidP="000A2AC7">
            <w:pPr>
              <w:pStyle w:val="Tabletext"/>
            </w:pPr>
            <w:r w:rsidRPr="00317562">
              <w:rPr>
                <w:rFonts w:cs="Arial"/>
                <w:color w:val="000000"/>
              </w:rPr>
              <w:t>Technical characteristics of VHF radiotelephone equipment operating in the maritime mobile service in channels spaced by 25 kHz</w:t>
            </w:r>
            <w:r w:rsidRPr="00317562">
              <w:rPr>
                <w:rFonts w:cs="Arial" w:hint="eastAsia"/>
                <w:color w:val="000000"/>
                <w:lang w:eastAsia="ja-JP"/>
              </w:rPr>
              <w:t xml:space="preserve"> (10/1995)</w:t>
            </w:r>
          </w:p>
        </w:tc>
        <w:tc>
          <w:tcPr>
            <w:tcW w:w="4161" w:type="dxa"/>
          </w:tcPr>
          <w:p w:rsidR="006A5A9C" w:rsidRPr="00317562" w:rsidRDefault="006A5A9C" w:rsidP="000A2AC7">
            <w:pPr>
              <w:pStyle w:val="Tabletext"/>
              <w:rPr>
                <w:szCs w:val="24"/>
              </w:rPr>
            </w:pPr>
            <w:r w:rsidRPr="00EF6FC2">
              <w:t>The Recommendation describes the technical characteristics of VHF radiotelephone</w:t>
            </w:r>
            <w:r>
              <w:t xml:space="preserve"> transmitters and receivers (or </w:t>
            </w:r>
            <w:r w:rsidRPr="00EF6FC2">
              <w:t>transceivers) used in the maritime mobile service when operating in 25 kHz channels of Appendix S18 [Appendix 18] of the Radio Regulations (RR). It also contains those additional characteristics of transceivers required to operate digital selective calling.</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5</w:t>
            </w:r>
            <w:r w:rsidRPr="004E40F2">
              <w:rPr>
                <w:lang w:eastAsia="ja-JP"/>
              </w:rPr>
              <w:t>8</w:t>
            </w:r>
            <w:r>
              <w:rPr>
                <w:rFonts w:hint="eastAsia"/>
                <w:lang w:eastAsia="ja-JP"/>
              </w:rPr>
              <w:t>6</w:t>
            </w:r>
            <w:r w:rsidRPr="004E40F2">
              <w:rPr>
                <w:lang w:eastAsia="ja-JP"/>
              </w:rPr>
              <w:t>-</w:t>
            </w:r>
            <w:r>
              <w:rPr>
                <w:rFonts w:hint="eastAsia"/>
                <w:lang w:eastAsia="ja-JP"/>
              </w:rPr>
              <w:t>1</w:t>
            </w:r>
          </w:p>
        </w:tc>
        <w:tc>
          <w:tcPr>
            <w:tcW w:w="4500" w:type="dxa"/>
          </w:tcPr>
          <w:p w:rsidR="006A5A9C" w:rsidRPr="00546CFA" w:rsidRDefault="006A5A9C" w:rsidP="000A2AC7">
            <w:pPr>
              <w:pStyle w:val="Tabletext"/>
            </w:pPr>
            <w:r w:rsidRPr="00317562">
              <w:rPr>
                <w:rFonts w:cs="Arial"/>
                <w:color w:val="000000"/>
              </w:rPr>
              <w:t>Automated VHF/UHF maritime mobile telephone system</w:t>
            </w:r>
            <w:r w:rsidRPr="00317562">
              <w:rPr>
                <w:rFonts w:cs="Arial" w:hint="eastAsia"/>
                <w:color w:val="000000"/>
                <w:lang w:eastAsia="ja-JP"/>
              </w:rPr>
              <w:t xml:space="preserve"> (07/1986)</w:t>
            </w:r>
          </w:p>
        </w:tc>
        <w:tc>
          <w:tcPr>
            <w:tcW w:w="4161" w:type="dxa"/>
          </w:tcPr>
          <w:p w:rsidR="006A5A9C" w:rsidRPr="00546CFA" w:rsidRDefault="002F1D79" w:rsidP="000A2AC7">
            <w:pPr>
              <w:pStyle w:val="Tabletext"/>
            </w:pPr>
            <w:r>
              <w:t>None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5</w:t>
            </w:r>
            <w:r w:rsidRPr="004E40F2">
              <w:rPr>
                <w:lang w:eastAsia="ja-JP"/>
              </w:rPr>
              <w:t>8</w:t>
            </w:r>
            <w:r>
              <w:rPr>
                <w:rFonts w:hint="eastAsia"/>
                <w:lang w:eastAsia="ja-JP"/>
              </w:rPr>
              <w:t>7</w:t>
            </w:r>
            <w:r w:rsidRPr="004E40F2">
              <w:rPr>
                <w:lang w:eastAsia="ja-JP"/>
              </w:rPr>
              <w:t>-</w:t>
            </w:r>
            <w:r>
              <w:rPr>
                <w:rFonts w:hint="eastAsia"/>
                <w:lang w:eastAsia="ja-JP"/>
              </w:rPr>
              <w:t>1</w:t>
            </w:r>
          </w:p>
        </w:tc>
        <w:tc>
          <w:tcPr>
            <w:tcW w:w="4500" w:type="dxa"/>
          </w:tcPr>
          <w:p w:rsidR="006A5A9C" w:rsidRPr="00546CFA" w:rsidRDefault="006A5A9C" w:rsidP="000A2AC7">
            <w:pPr>
              <w:pStyle w:val="Tabletext"/>
            </w:pPr>
            <w:r w:rsidRPr="00317562">
              <w:rPr>
                <w:rFonts w:cs="Arial"/>
                <w:color w:val="000000"/>
              </w:rPr>
              <w:t>Coast station identities and initiation of location registration in an automated VHF/UHF maritime mobile telephone system</w:t>
            </w:r>
            <w:r w:rsidRPr="00317562">
              <w:rPr>
                <w:rFonts w:cs="Arial" w:hint="eastAsia"/>
                <w:color w:val="000000"/>
                <w:lang w:eastAsia="ja-JP"/>
              </w:rPr>
              <w:t xml:space="preserve"> (07/1986)</w:t>
            </w:r>
          </w:p>
        </w:tc>
        <w:tc>
          <w:tcPr>
            <w:tcW w:w="4161" w:type="dxa"/>
          </w:tcPr>
          <w:p w:rsidR="006A5A9C" w:rsidRPr="00546CFA" w:rsidRDefault="002F1D79" w:rsidP="000A2AC7">
            <w:pPr>
              <w:pStyle w:val="Tabletext"/>
            </w:pPr>
            <w:r>
              <w:t>None</w:t>
            </w:r>
          </w:p>
        </w:tc>
      </w:tr>
      <w:tr w:rsidR="006A5A9C" w:rsidRPr="00546CFA" w:rsidTr="00317562">
        <w:tc>
          <w:tcPr>
            <w:tcW w:w="1188" w:type="dxa"/>
          </w:tcPr>
          <w:p w:rsidR="006A5A9C" w:rsidRPr="00AD6E57" w:rsidRDefault="006A5A9C" w:rsidP="000A2AC7">
            <w:pPr>
              <w:pStyle w:val="Tabletext"/>
              <w:rPr>
                <w:rFonts w:eastAsia="MS Mincho"/>
                <w:lang w:eastAsia="ja-JP"/>
              </w:rPr>
            </w:pPr>
            <w:r>
              <w:rPr>
                <w:rFonts w:hint="eastAsia"/>
                <w:lang w:eastAsia="ja-JP"/>
              </w:rPr>
              <w:t>M</w:t>
            </w:r>
            <w:r w:rsidRPr="004E40F2">
              <w:rPr>
                <w:lang w:eastAsia="ja-JP"/>
              </w:rPr>
              <w:t>.</w:t>
            </w:r>
            <w:r>
              <w:rPr>
                <w:rFonts w:hint="eastAsia"/>
                <w:lang w:eastAsia="ja-JP"/>
              </w:rPr>
              <w:t>6</w:t>
            </w:r>
            <w:r w:rsidRPr="004E40F2">
              <w:rPr>
                <w:lang w:eastAsia="ja-JP"/>
              </w:rPr>
              <w:t>8</w:t>
            </w:r>
            <w:r>
              <w:rPr>
                <w:rFonts w:hint="eastAsia"/>
                <w:lang w:eastAsia="ja-JP"/>
              </w:rPr>
              <w:t>9</w:t>
            </w:r>
            <w:r w:rsidRPr="004E40F2">
              <w:rPr>
                <w:lang w:eastAsia="ja-JP"/>
              </w:rPr>
              <w:t>-</w:t>
            </w:r>
            <w:r w:rsidR="003412C1">
              <w:rPr>
                <w:rFonts w:eastAsia="MS Mincho" w:hint="eastAsia"/>
                <w:lang w:eastAsia="ja-JP"/>
              </w:rPr>
              <w:t>3</w:t>
            </w:r>
          </w:p>
        </w:tc>
        <w:tc>
          <w:tcPr>
            <w:tcW w:w="4500" w:type="dxa"/>
          </w:tcPr>
          <w:p w:rsidR="006A5A9C" w:rsidRPr="00317562" w:rsidRDefault="006A5A9C" w:rsidP="000A2AC7">
            <w:pPr>
              <w:pStyle w:val="Tabletext"/>
              <w:rPr>
                <w:rFonts w:cs="Arial"/>
                <w:color w:val="000000"/>
              </w:rPr>
            </w:pPr>
            <w:r w:rsidRPr="00317562">
              <w:rPr>
                <w:rFonts w:cs="Arial"/>
                <w:color w:val="000000"/>
              </w:rPr>
              <w:t>International maritime VHF radiotelephone system with automatic facilities based on DSC signal</w:t>
            </w:r>
            <w:r w:rsidRPr="00317562">
              <w:rPr>
                <w:rFonts w:cs="Arial" w:hint="eastAsia"/>
                <w:color w:val="000000"/>
                <w:lang w:eastAsia="ja-JP"/>
              </w:rPr>
              <w:t>l</w:t>
            </w:r>
            <w:r w:rsidRPr="00317562">
              <w:rPr>
                <w:rFonts w:cs="Arial"/>
                <w:color w:val="000000"/>
              </w:rPr>
              <w:t>ing format</w:t>
            </w:r>
            <w:r w:rsidRPr="00317562">
              <w:rPr>
                <w:rFonts w:cs="Arial" w:hint="eastAsia"/>
                <w:color w:val="000000"/>
                <w:lang w:eastAsia="ja-JP"/>
              </w:rPr>
              <w:t xml:space="preserve"> (</w:t>
            </w:r>
            <w:r w:rsidR="003412C1">
              <w:rPr>
                <w:rFonts w:eastAsia="MS Mincho" w:cs="Arial" w:hint="eastAsia"/>
                <w:color w:val="000000"/>
                <w:lang w:eastAsia="ja-JP"/>
              </w:rPr>
              <w:t>03</w:t>
            </w:r>
            <w:r w:rsidRPr="00317562">
              <w:rPr>
                <w:rFonts w:cs="Arial" w:hint="eastAsia"/>
                <w:color w:val="000000"/>
                <w:lang w:eastAsia="ja-JP"/>
              </w:rPr>
              <w:t>/</w:t>
            </w:r>
            <w:r w:rsidR="003412C1">
              <w:rPr>
                <w:rFonts w:eastAsia="MS Mincho" w:cs="Arial" w:hint="eastAsia"/>
                <w:color w:val="000000"/>
                <w:lang w:eastAsia="ja-JP"/>
              </w:rPr>
              <w:t>2012</w:t>
            </w:r>
            <w:r w:rsidRPr="00317562">
              <w:rPr>
                <w:rFonts w:cs="Arial" w:hint="eastAsia"/>
                <w:color w:val="000000"/>
                <w:lang w:eastAsia="ja-JP"/>
              </w:rPr>
              <w:t>)</w:t>
            </w:r>
          </w:p>
        </w:tc>
        <w:tc>
          <w:tcPr>
            <w:tcW w:w="4161" w:type="dxa"/>
          </w:tcPr>
          <w:p w:rsidR="006A5A9C" w:rsidRPr="00AD6E57" w:rsidRDefault="00D74CB5" w:rsidP="000A2AC7">
            <w:pPr>
              <w:pStyle w:val="Tabletext"/>
              <w:rPr>
                <w:rFonts w:eastAsia="MS Mincho"/>
                <w:lang w:eastAsia="ja-JP"/>
              </w:rPr>
            </w:pPr>
            <w:r w:rsidRPr="00006BE6">
              <w:rPr>
                <w:szCs w:val="22"/>
                <w:lang w:eastAsia="ja-JP"/>
              </w:rPr>
              <w:t xml:space="preserve"> This Recommendation </w:t>
            </w:r>
            <w:r w:rsidRPr="00942CE8">
              <w:rPr>
                <w:szCs w:val="22"/>
                <w:lang w:eastAsia="ja-JP"/>
              </w:rPr>
              <w:t>describes</w:t>
            </w:r>
            <w:r w:rsidRPr="00006BE6">
              <w:rPr>
                <w:szCs w:val="22"/>
                <w:lang w:eastAsia="ja-JP"/>
              </w:rPr>
              <w:t xml:space="preserve"> the operational requirements for an International maritime VHF radiotelephone system with automatic facilities, which is based upon the </w:t>
            </w:r>
            <w:r>
              <w:rPr>
                <w:rFonts w:hint="eastAsia"/>
                <w:szCs w:val="22"/>
                <w:lang w:eastAsia="ja-JP"/>
              </w:rPr>
              <w:t>d</w:t>
            </w:r>
            <w:r w:rsidRPr="00006BE6">
              <w:rPr>
                <w:szCs w:val="22"/>
                <w:lang w:eastAsia="ja-JP"/>
              </w:rPr>
              <w:t xml:space="preserve">igital </w:t>
            </w:r>
            <w:r>
              <w:rPr>
                <w:rFonts w:hint="eastAsia"/>
                <w:szCs w:val="22"/>
                <w:lang w:eastAsia="ja-JP"/>
              </w:rPr>
              <w:t>s</w:t>
            </w:r>
            <w:r w:rsidRPr="00006BE6">
              <w:rPr>
                <w:szCs w:val="22"/>
                <w:lang w:eastAsia="ja-JP"/>
              </w:rPr>
              <w:t xml:space="preserve">elective </w:t>
            </w:r>
            <w:r>
              <w:rPr>
                <w:rFonts w:hint="eastAsia"/>
                <w:szCs w:val="22"/>
                <w:lang w:eastAsia="ja-JP"/>
              </w:rPr>
              <w:t>c</w:t>
            </w:r>
            <w:r w:rsidRPr="00006BE6">
              <w:rPr>
                <w:szCs w:val="22"/>
                <w:lang w:eastAsia="ja-JP"/>
              </w:rPr>
              <w:t xml:space="preserve">alling (DSC) signalling format. This radiotelephone system is designed to work in the channels detailed in </w:t>
            </w:r>
            <w:r>
              <w:rPr>
                <w:rFonts w:hint="eastAsia"/>
                <w:szCs w:val="22"/>
                <w:lang w:eastAsia="ja-JP"/>
              </w:rPr>
              <w:t>Radio Regulations (</w:t>
            </w:r>
            <w:r w:rsidRPr="00006BE6">
              <w:rPr>
                <w:szCs w:val="22"/>
                <w:lang w:eastAsia="ja-JP"/>
              </w:rPr>
              <w:t>RR</w:t>
            </w:r>
            <w:r>
              <w:rPr>
                <w:rFonts w:hint="eastAsia"/>
                <w:szCs w:val="22"/>
                <w:lang w:eastAsia="ja-JP"/>
              </w:rPr>
              <w:t>)</w:t>
            </w:r>
            <w:r w:rsidRPr="00006BE6">
              <w:rPr>
                <w:szCs w:val="22"/>
                <w:lang w:eastAsia="ja-JP"/>
              </w:rPr>
              <w:t xml:space="preserve"> Appendix</w:t>
            </w:r>
            <w:r w:rsidRPr="00942CE8">
              <w:rPr>
                <w:szCs w:val="22"/>
                <w:lang w:eastAsia="ja-JP"/>
              </w:rPr>
              <w:t> </w:t>
            </w:r>
            <w:r w:rsidRPr="00006BE6">
              <w:rPr>
                <w:szCs w:val="22"/>
                <w:lang w:eastAsia="ja-JP"/>
              </w:rPr>
              <w:t>18.</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1082-1</w:t>
            </w:r>
          </w:p>
        </w:tc>
        <w:tc>
          <w:tcPr>
            <w:tcW w:w="4500" w:type="dxa"/>
          </w:tcPr>
          <w:p w:rsidR="006A5A9C" w:rsidRPr="00317562" w:rsidRDefault="006A5A9C" w:rsidP="000A2AC7">
            <w:pPr>
              <w:pStyle w:val="Tabletext"/>
              <w:rPr>
                <w:rFonts w:cs="Arial"/>
                <w:color w:val="000000"/>
              </w:rPr>
            </w:pPr>
            <w:r w:rsidRPr="00317562">
              <w:rPr>
                <w:rFonts w:cs="Arial"/>
                <w:color w:val="000000"/>
              </w:rPr>
              <w:t>International maritime MF/HF radiotelephone system with automatic facilities based on DSC signal</w:t>
            </w:r>
            <w:r w:rsidRPr="00317562">
              <w:rPr>
                <w:rFonts w:cs="Arial" w:hint="eastAsia"/>
                <w:color w:val="000000"/>
                <w:lang w:eastAsia="ja-JP"/>
              </w:rPr>
              <w:t>l</w:t>
            </w:r>
            <w:r w:rsidRPr="00317562">
              <w:rPr>
                <w:rFonts w:cs="Arial"/>
                <w:color w:val="000000"/>
              </w:rPr>
              <w:t>ing format</w:t>
            </w:r>
            <w:r w:rsidRPr="00B51D1F">
              <w:t xml:space="preserve"> </w:t>
            </w:r>
            <w:r>
              <w:rPr>
                <w:rFonts w:hint="eastAsia"/>
                <w:lang w:eastAsia="ja-JP"/>
              </w:rPr>
              <w:t>(10/1997)</w:t>
            </w:r>
          </w:p>
        </w:tc>
        <w:tc>
          <w:tcPr>
            <w:tcW w:w="4161" w:type="dxa"/>
          </w:tcPr>
          <w:p w:rsidR="006A5A9C" w:rsidRDefault="006A5A9C" w:rsidP="000A2AC7">
            <w:pPr>
              <w:pStyle w:val="Tabletext"/>
            </w:pPr>
            <w:r w:rsidRPr="00E658D2">
              <w:t>This Recommendation provides for a means to establish a fully automatic radiotelephone service for vessels to send and receive calls via the public switched telephone network (PSTN) using MF/HF equipment. The Recommendation contains detailed operational procedures, timing diagrams for call set-up sequences and a description of factors which differ between MF/HF and VHF systems.</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1171</w:t>
            </w:r>
          </w:p>
        </w:tc>
        <w:tc>
          <w:tcPr>
            <w:tcW w:w="4500" w:type="dxa"/>
          </w:tcPr>
          <w:p w:rsidR="006A5A9C" w:rsidRPr="00317562" w:rsidRDefault="006A5A9C" w:rsidP="000A2AC7">
            <w:pPr>
              <w:pStyle w:val="Tabletext"/>
              <w:rPr>
                <w:rFonts w:cs="Arial"/>
                <w:color w:val="000000"/>
              </w:rPr>
            </w:pPr>
            <w:r w:rsidRPr="00317562">
              <w:rPr>
                <w:rFonts w:cs="Arial"/>
                <w:color w:val="000000"/>
              </w:rPr>
              <w:t>Radiotelephony procedures in the maritime mobile service</w:t>
            </w:r>
            <w:r w:rsidRPr="00317562">
              <w:rPr>
                <w:rFonts w:cs="Arial" w:hint="eastAsia"/>
                <w:color w:val="000000"/>
                <w:lang w:eastAsia="ja-JP"/>
              </w:rPr>
              <w:t xml:space="preserve"> (10/1995)</w:t>
            </w:r>
          </w:p>
        </w:tc>
        <w:tc>
          <w:tcPr>
            <w:tcW w:w="4161" w:type="dxa"/>
          </w:tcPr>
          <w:p w:rsidR="006A5A9C" w:rsidRPr="00E658D2" w:rsidRDefault="002F1D79" w:rsidP="000A2AC7">
            <w:pPr>
              <w:pStyle w:val="Tabletext"/>
            </w:pPr>
            <w:r>
              <w:t>None</w:t>
            </w:r>
          </w:p>
        </w:tc>
      </w:tr>
      <w:tr w:rsidR="006A5A9C" w:rsidRPr="00546CFA" w:rsidTr="00317562">
        <w:tc>
          <w:tcPr>
            <w:tcW w:w="1188" w:type="dxa"/>
          </w:tcPr>
          <w:p w:rsidR="006A5A9C" w:rsidRPr="00AD6E57" w:rsidRDefault="006A5A9C" w:rsidP="000A2AC7">
            <w:pPr>
              <w:pStyle w:val="Tabletext"/>
              <w:rPr>
                <w:rFonts w:eastAsia="MS Mincho"/>
                <w:lang w:eastAsia="ja-JP"/>
              </w:rPr>
            </w:pPr>
            <w:r w:rsidRPr="00317562">
              <w:rPr>
                <w:rFonts w:hint="eastAsia"/>
                <w:lang w:val="en-US" w:eastAsia="ja-JP"/>
              </w:rPr>
              <w:t>M</w:t>
            </w:r>
            <w:r w:rsidRPr="004E40F2">
              <w:rPr>
                <w:lang w:eastAsia="ja-JP"/>
              </w:rPr>
              <w:t>.</w:t>
            </w:r>
            <w:r>
              <w:rPr>
                <w:rFonts w:hint="eastAsia"/>
                <w:lang w:eastAsia="ja-JP"/>
              </w:rPr>
              <w:t>1173</w:t>
            </w:r>
            <w:r w:rsidR="00DD0B57">
              <w:rPr>
                <w:rFonts w:eastAsia="MS Mincho" w:hint="eastAsia"/>
                <w:lang w:eastAsia="ja-JP"/>
              </w:rPr>
              <w:t>-1</w:t>
            </w:r>
          </w:p>
        </w:tc>
        <w:tc>
          <w:tcPr>
            <w:tcW w:w="4500" w:type="dxa"/>
          </w:tcPr>
          <w:p w:rsidR="006A5A9C" w:rsidRPr="00317562" w:rsidRDefault="006A5A9C" w:rsidP="000A2AC7">
            <w:pPr>
              <w:pStyle w:val="Tabletext"/>
              <w:rPr>
                <w:rFonts w:cs="Arial"/>
                <w:color w:val="000000"/>
              </w:rPr>
            </w:pPr>
            <w:r w:rsidRPr="00317562">
              <w:rPr>
                <w:rFonts w:cs="Arial"/>
                <w:color w:val="000000"/>
              </w:rPr>
              <w:t>Technical characteristics of single-sideband transmitters used in the maritime mobile service for radiotelephony in the bands between 1 606.5 kHz (1 605 kHz Region 2) and 4 000 kHz and between 4 000 kHz and 27 500 kHz</w:t>
            </w:r>
            <w:r w:rsidRPr="00317562">
              <w:rPr>
                <w:rFonts w:cs="Arial" w:hint="eastAsia"/>
                <w:color w:val="000000"/>
                <w:lang w:eastAsia="ja-JP"/>
              </w:rPr>
              <w:t xml:space="preserve"> (</w:t>
            </w:r>
            <w:r w:rsidR="004F33B8">
              <w:rPr>
                <w:rFonts w:eastAsia="MS Mincho" w:cs="Arial" w:hint="eastAsia"/>
                <w:color w:val="000000"/>
                <w:lang w:eastAsia="ja-JP"/>
              </w:rPr>
              <w:t>03</w:t>
            </w:r>
            <w:r w:rsidRPr="00317562">
              <w:rPr>
                <w:rFonts w:cs="Arial" w:hint="eastAsia"/>
                <w:color w:val="000000"/>
                <w:lang w:eastAsia="ja-JP"/>
              </w:rPr>
              <w:t>/</w:t>
            </w:r>
            <w:r w:rsidR="004F33B8">
              <w:rPr>
                <w:rFonts w:eastAsia="MS Mincho" w:cs="Arial" w:hint="eastAsia"/>
                <w:color w:val="000000"/>
                <w:lang w:eastAsia="ja-JP"/>
              </w:rPr>
              <w:t>2012</w:t>
            </w:r>
            <w:r w:rsidRPr="00317562">
              <w:rPr>
                <w:rFonts w:cs="Arial" w:hint="eastAsia"/>
                <w:color w:val="000000"/>
                <w:lang w:eastAsia="ja-JP"/>
              </w:rPr>
              <w:t>)</w:t>
            </w:r>
          </w:p>
        </w:tc>
        <w:tc>
          <w:tcPr>
            <w:tcW w:w="4161" w:type="dxa"/>
          </w:tcPr>
          <w:p w:rsidR="006A5A9C" w:rsidRPr="00AD6E57" w:rsidRDefault="004F33B8" w:rsidP="000A2AC7">
            <w:pPr>
              <w:pStyle w:val="Tabletext"/>
              <w:rPr>
                <w:rFonts w:eastAsia="MS Mincho"/>
                <w:lang w:eastAsia="ja-JP"/>
              </w:rPr>
            </w:pPr>
            <w:r w:rsidRPr="00031BBC">
              <w:rPr>
                <w:rFonts w:eastAsia="MS Mincho" w:hint="eastAsia"/>
                <w:szCs w:val="22"/>
                <w:lang w:eastAsia="ja-JP"/>
              </w:rPr>
              <w:t xml:space="preserve"> This Recommendation provides the technical characteristics for single sideband transmitters used in the MF/HF maritime mobile service bands.</w:t>
            </w:r>
          </w:p>
        </w:tc>
      </w:tr>
    </w:tbl>
    <w:p w:rsidR="006A5A9C" w:rsidRDefault="006A5A9C" w:rsidP="000A2AC7">
      <w:pPr>
        <w:pStyle w:val="Headingb"/>
        <w:rPr>
          <w:bCs/>
        </w:rPr>
      </w:pPr>
    </w:p>
    <w:p w:rsidR="006A5A9C" w:rsidRDefault="006A5A9C" w:rsidP="00AB1B83">
      <w:pPr>
        <w:pStyle w:val="Headingb"/>
        <w:spacing w:after="120"/>
      </w:pPr>
      <w:r>
        <w:br w:type="page"/>
      </w:r>
      <w:r w:rsidRPr="00693E6B">
        <w:lastRenderedPageBreak/>
        <w:t xml:space="preserve">Section </w:t>
      </w:r>
      <w:r w:rsidRPr="00693E6B">
        <w:rPr>
          <w:rFonts w:hint="eastAsia"/>
        </w:rPr>
        <w:t>3C</w:t>
      </w:r>
      <w:r w:rsidRPr="00693E6B">
        <w:tab/>
      </w:r>
      <w:r w:rsidRPr="00693E6B">
        <w:tab/>
        <w:t>S</w:t>
      </w:r>
      <w:r w:rsidRPr="00693E6B">
        <w:rPr>
          <w:rFonts w:hint="eastAsia"/>
        </w:rPr>
        <w:t>electing call systems in the maritime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317562" w:rsidTr="00317562">
        <w:tc>
          <w:tcPr>
            <w:tcW w:w="1188" w:type="dxa"/>
          </w:tcPr>
          <w:p w:rsidR="006A5A9C" w:rsidRPr="00546CFA" w:rsidRDefault="006A5A9C" w:rsidP="000A2AC7">
            <w:pPr>
              <w:pStyle w:val="Tabletext"/>
            </w:pPr>
          </w:p>
        </w:tc>
        <w:tc>
          <w:tcPr>
            <w:tcW w:w="4500" w:type="dxa"/>
          </w:tcPr>
          <w:p w:rsidR="006A5A9C" w:rsidRPr="00546CFA" w:rsidRDefault="006A5A9C" w:rsidP="000A2AC7">
            <w:pPr>
              <w:pStyle w:val="Tabletext"/>
            </w:pPr>
          </w:p>
        </w:tc>
        <w:tc>
          <w:tcPr>
            <w:tcW w:w="4161" w:type="dxa"/>
          </w:tcPr>
          <w:p w:rsidR="006A5A9C" w:rsidRPr="00317562" w:rsidRDefault="006A5A9C" w:rsidP="000A2AC7">
            <w:pPr>
              <w:pStyle w:val="Tabletext"/>
              <w:rPr>
                <w:bCs/>
                <w:szCs w:val="24"/>
              </w:rPr>
            </w:pPr>
          </w:p>
        </w:tc>
      </w:tr>
      <w:tr w:rsidR="006A5A9C" w:rsidRPr="00317562" w:rsidTr="00317562">
        <w:tc>
          <w:tcPr>
            <w:tcW w:w="1188" w:type="dxa"/>
          </w:tcPr>
          <w:p w:rsidR="006A5A9C" w:rsidRPr="00B76336" w:rsidRDefault="006A5A9C" w:rsidP="000A2AC7">
            <w:pPr>
              <w:pStyle w:val="Tabletext"/>
            </w:pPr>
            <w:r w:rsidRPr="00B76336">
              <w:rPr>
                <w:rFonts w:hint="eastAsia"/>
                <w:lang w:eastAsia="ja-JP"/>
              </w:rPr>
              <w:t>M</w:t>
            </w:r>
            <w:r w:rsidRPr="00B76336">
              <w:rPr>
                <w:lang w:eastAsia="ja-JP"/>
              </w:rPr>
              <w:t>.</w:t>
            </w:r>
            <w:r w:rsidRPr="00B76336">
              <w:rPr>
                <w:rFonts w:hint="eastAsia"/>
                <w:lang w:eastAsia="ja-JP"/>
              </w:rPr>
              <w:t>493</w:t>
            </w:r>
            <w:r w:rsidRPr="00B76336">
              <w:rPr>
                <w:lang w:eastAsia="ja-JP"/>
              </w:rPr>
              <w:t>-</w:t>
            </w:r>
            <w:r w:rsidRPr="00B76336">
              <w:rPr>
                <w:rFonts w:hint="eastAsia"/>
                <w:lang w:eastAsia="ja-JP"/>
              </w:rPr>
              <w:t>1</w:t>
            </w:r>
            <w:r w:rsidR="00636D50" w:rsidRPr="00B76336">
              <w:rPr>
                <w:lang w:eastAsia="ja-JP"/>
              </w:rPr>
              <w:t>3</w:t>
            </w:r>
          </w:p>
        </w:tc>
        <w:tc>
          <w:tcPr>
            <w:tcW w:w="4500" w:type="dxa"/>
          </w:tcPr>
          <w:p w:rsidR="00636D50" w:rsidRPr="00B76336" w:rsidRDefault="00636D50" w:rsidP="000A2AC7">
            <w:pPr>
              <w:pStyle w:val="Tabletext"/>
            </w:pPr>
            <w:r w:rsidRPr="00B76336">
              <w:t>Digital selective-calling system for use in the maritime mobile service</w:t>
            </w:r>
            <w:r w:rsidR="00B76336" w:rsidRPr="00B76336">
              <w:t xml:space="preserve"> (10/2009)</w:t>
            </w:r>
          </w:p>
        </w:tc>
        <w:tc>
          <w:tcPr>
            <w:tcW w:w="4161" w:type="dxa"/>
          </w:tcPr>
          <w:p w:rsidR="006A5A9C" w:rsidRPr="00B76336" w:rsidRDefault="00B76336" w:rsidP="00B76336">
            <w:pPr>
              <w:pStyle w:val="Tabletext"/>
              <w:rPr>
                <w:lang w:val="en-US"/>
              </w:rPr>
            </w:pPr>
            <w:r w:rsidRPr="00411A6F">
              <w:rPr>
                <w:lang w:val="en-US"/>
              </w:rPr>
              <w:t>This Recommendation describes the digital selective-calling (DSC) system for use in the maritime mobile service covering general purpose and simplified versions of DSC equipment</w:t>
            </w:r>
            <w:r>
              <w:rPr>
                <w:lang w:val="en-US"/>
              </w:rPr>
              <w:t xml:space="preserve">. A description of a generalized user interface as well as an automated procedure for the operation of </w:t>
            </w:r>
            <w:proofErr w:type="spellStart"/>
            <w:r w:rsidRPr="00B76336">
              <w:t>shipborne</w:t>
            </w:r>
            <w:proofErr w:type="spellEnd"/>
            <w:r>
              <w:rPr>
                <w:lang w:val="en-US"/>
              </w:rPr>
              <w:t xml:space="preserve"> equipment are also included.</w:t>
            </w:r>
          </w:p>
        </w:tc>
      </w:tr>
      <w:tr w:rsidR="006A5A9C" w:rsidRPr="00317562"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541</w:t>
            </w:r>
            <w:r w:rsidRPr="004E40F2">
              <w:rPr>
                <w:lang w:eastAsia="ja-JP"/>
              </w:rPr>
              <w:t>-</w:t>
            </w:r>
            <w:r>
              <w:rPr>
                <w:rFonts w:hint="eastAsia"/>
                <w:lang w:eastAsia="ja-JP"/>
              </w:rPr>
              <w:t>9</w:t>
            </w:r>
          </w:p>
        </w:tc>
        <w:tc>
          <w:tcPr>
            <w:tcW w:w="4500" w:type="dxa"/>
          </w:tcPr>
          <w:p w:rsidR="006A5A9C" w:rsidRPr="00546CFA" w:rsidRDefault="006A5A9C" w:rsidP="000A2AC7">
            <w:pPr>
              <w:pStyle w:val="Tabletext"/>
            </w:pPr>
            <w:r w:rsidRPr="00317562">
              <w:rPr>
                <w:rFonts w:cs="Arial"/>
                <w:color w:val="000000"/>
              </w:rPr>
              <w:t>Operational procedures for the use of digital selective-calling equipment in the maritime mobile service</w:t>
            </w:r>
            <w:r w:rsidRPr="00317562">
              <w:rPr>
                <w:rFonts w:cs="Arial" w:hint="eastAsia"/>
                <w:color w:val="000000"/>
                <w:lang w:eastAsia="ja-JP"/>
              </w:rPr>
              <w:t xml:space="preserve"> (05/2004)</w:t>
            </w:r>
          </w:p>
        </w:tc>
        <w:tc>
          <w:tcPr>
            <w:tcW w:w="4161" w:type="dxa"/>
          </w:tcPr>
          <w:p w:rsidR="006A5A9C" w:rsidRPr="00317562" w:rsidRDefault="006A5A9C" w:rsidP="000A2AC7">
            <w:pPr>
              <w:pStyle w:val="Tabletext"/>
              <w:rPr>
                <w:bCs/>
                <w:szCs w:val="24"/>
              </w:rPr>
            </w:pPr>
            <w:r w:rsidRPr="00B32654">
              <w:t xml:space="preserve">The Recommendation contains the operational procedures for digital selective-calling (DSC) equipment whose technical characteristics are given in </w:t>
            </w:r>
            <w:r>
              <w:t>Recommendation ITU</w:t>
            </w:r>
            <w:r>
              <w:noBreakHyphen/>
              <w:t>R M.493. The </w:t>
            </w:r>
            <w:r w:rsidRPr="00B32654">
              <w:t>Recommendation contains five annexes. In Annexes 1 and 2 the provisions and procedures are described for distress, urgency and safety calls and for routine calls, respectively. In Annexes 3 and 4 the operational procedures for ships and for coast stations are described and Annex 5 lists the frequencies to be used for DSC.</w:t>
            </w:r>
          </w:p>
        </w:tc>
      </w:tr>
      <w:tr w:rsidR="006A5A9C" w:rsidRPr="00317562"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821-1</w:t>
            </w:r>
          </w:p>
        </w:tc>
        <w:tc>
          <w:tcPr>
            <w:tcW w:w="4500" w:type="dxa"/>
          </w:tcPr>
          <w:p w:rsidR="006A5A9C" w:rsidRPr="00546CFA" w:rsidRDefault="006A5A9C" w:rsidP="000A2AC7">
            <w:pPr>
              <w:pStyle w:val="Tabletext"/>
            </w:pPr>
            <w:r w:rsidRPr="00317562">
              <w:rPr>
                <w:rFonts w:cs="Arial"/>
                <w:color w:val="000000"/>
              </w:rPr>
              <w:t>Optional expansion of the digital selective-calling system for use in the maritime mobile service</w:t>
            </w:r>
            <w:r w:rsidRPr="00317562">
              <w:rPr>
                <w:rFonts w:cs="Arial" w:hint="eastAsia"/>
                <w:color w:val="000000"/>
                <w:lang w:eastAsia="ja-JP"/>
              </w:rPr>
              <w:t xml:space="preserve"> (02/1997)</w:t>
            </w:r>
          </w:p>
        </w:tc>
        <w:tc>
          <w:tcPr>
            <w:tcW w:w="4161" w:type="dxa"/>
          </w:tcPr>
          <w:p w:rsidR="006A5A9C" w:rsidRPr="00317562" w:rsidRDefault="006A5A9C" w:rsidP="000A2AC7">
            <w:pPr>
              <w:pStyle w:val="Tabletext"/>
              <w:rPr>
                <w:bCs/>
                <w:szCs w:val="24"/>
              </w:rPr>
            </w:pPr>
            <w:r w:rsidRPr="00384DD2">
              <w:t>The Recommendation provides in Annex 1 optional expansion sequences to calls in the digital selective-calling (DSC) system described in Recomm</w:t>
            </w:r>
            <w:r>
              <w:t>endations ITU-R M.493 and ITU</w:t>
            </w:r>
            <w:r>
              <w:noBreakHyphen/>
              <w:t>R </w:t>
            </w:r>
            <w:r w:rsidRPr="00384DD2">
              <w:t>M.541. These expansion sequences enable DSC equipment to transmit optional messages of more precise geographic coordinates, the navigation equipment used to derive the position, the datum used for its calculation and the resolution of the fix, ship’s speed, course or alternative ship identification.</w:t>
            </w:r>
          </w:p>
        </w:tc>
      </w:tr>
      <w:tr w:rsidR="006A5A9C" w:rsidRPr="00317562"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822-1</w:t>
            </w:r>
          </w:p>
        </w:tc>
        <w:tc>
          <w:tcPr>
            <w:tcW w:w="4500" w:type="dxa"/>
          </w:tcPr>
          <w:p w:rsidR="006A5A9C" w:rsidRPr="00546CFA" w:rsidRDefault="006A5A9C" w:rsidP="000A2AC7">
            <w:pPr>
              <w:pStyle w:val="Tabletext"/>
            </w:pPr>
            <w:r w:rsidRPr="00317562">
              <w:rPr>
                <w:rFonts w:cs="Arial"/>
                <w:color w:val="000000"/>
              </w:rPr>
              <w:t>Calling-channel loading for digital selective calling (DSC) for the maritime mobile service</w:t>
            </w:r>
            <w:r w:rsidRPr="00DC1F1D">
              <w:t xml:space="preserve"> </w:t>
            </w:r>
            <w:r>
              <w:rPr>
                <w:rFonts w:hint="eastAsia"/>
                <w:lang w:eastAsia="ja-JP"/>
              </w:rPr>
              <w:t>(11/1993)</w:t>
            </w:r>
          </w:p>
        </w:tc>
        <w:tc>
          <w:tcPr>
            <w:tcW w:w="4161" w:type="dxa"/>
          </w:tcPr>
          <w:p w:rsidR="006A5A9C" w:rsidRPr="00546CFA" w:rsidRDefault="002F1D79" w:rsidP="000A2AC7">
            <w:pPr>
              <w:pStyle w:val="Tabletext"/>
            </w:pPr>
            <w:r>
              <w:t>None</w:t>
            </w:r>
          </w:p>
        </w:tc>
      </w:tr>
    </w:tbl>
    <w:p w:rsidR="00EC349C" w:rsidRDefault="006A5A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lastRenderedPageBreak/>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825-3</w:t>
            </w:r>
          </w:p>
        </w:tc>
        <w:tc>
          <w:tcPr>
            <w:tcW w:w="4500" w:type="dxa"/>
          </w:tcPr>
          <w:p w:rsidR="006A5A9C" w:rsidRPr="00546CFA" w:rsidRDefault="006A5A9C" w:rsidP="000A2AC7">
            <w:pPr>
              <w:pStyle w:val="Tabletext"/>
            </w:pPr>
            <w:r w:rsidRPr="00317562">
              <w:rPr>
                <w:rFonts w:cs="Arial"/>
                <w:color w:val="000000"/>
              </w:rPr>
              <w:t>Characteristics of a transponder system using digital selective calling techniques for use with vessel traffic services and ship-to-ship identification</w:t>
            </w:r>
            <w:r w:rsidRPr="00DC1F1D">
              <w:t xml:space="preserve"> </w:t>
            </w:r>
            <w:r>
              <w:rPr>
                <w:rFonts w:hint="eastAsia"/>
                <w:lang w:eastAsia="ja-JP"/>
              </w:rPr>
              <w:t>(10/1998)</w:t>
            </w:r>
          </w:p>
        </w:tc>
        <w:tc>
          <w:tcPr>
            <w:tcW w:w="4161" w:type="dxa"/>
          </w:tcPr>
          <w:p w:rsidR="006A5A9C" w:rsidRPr="00A7254B" w:rsidRDefault="006A5A9C" w:rsidP="000A2AC7">
            <w:pPr>
              <w:pStyle w:val="Tabletext"/>
            </w:pPr>
            <w:r w:rsidRPr="00A7254B">
              <w:t xml:space="preserve">Several administrations have requirements for a radio transponder system for the purpose of obtaining information on ships entering and sailing within vessel </w:t>
            </w:r>
            <w:r>
              <w:t>traffic service (VTS) areas. In </w:t>
            </w:r>
            <w:r w:rsidRPr="00A7254B">
              <w:t>addition, there is a need for a system to provide ship-to-ship identification.</w:t>
            </w:r>
          </w:p>
          <w:p w:rsidR="006A5A9C" w:rsidRPr="00A7254B" w:rsidRDefault="006A5A9C" w:rsidP="000A2AC7">
            <w:pPr>
              <w:pStyle w:val="Tabletext"/>
            </w:pPr>
            <w:r w:rsidRPr="00A7254B">
              <w:t>This Recommendation contains the characteristics of a system which uses digital selective-calling (DSC) techniques, suitable for both applications. The Recommendation is based upon Recommendation ITU-R M.493 and introduces a new message “category” for messages related to VTSs and ship-to-ship identification. It also describes the format, composition and contents of such messages.</w:t>
            </w:r>
          </w:p>
          <w:p w:rsidR="006A5A9C" w:rsidRPr="00317562" w:rsidRDefault="006A5A9C" w:rsidP="000A2AC7">
            <w:pPr>
              <w:pStyle w:val="Tabletext"/>
              <w:rPr>
                <w:szCs w:val="24"/>
              </w:rPr>
            </w:pPr>
            <w:r w:rsidRPr="00A7254B">
              <w:t>This Recommendation for a transponder system is not intended</w:t>
            </w:r>
            <w:r>
              <w:t xml:space="preserve"> to meet the requirements for a </w:t>
            </w:r>
            <w:r w:rsidRPr="00A7254B">
              <w:t>universal automatic identification system (AIS) which is under consideration in IMO</w:t>
            </w:r>
            <w:r>
              <w:t>.</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.1</w:t>
            </w:r>
            <w:r>
              <w:rPr>
                <w:rFonts w:hint="eastAsia"/>
                <w:lang w:eastAsia="ja-JP"/>
              </w:rPr>
              <w:t>080</w:t>
            </w:r>
          </w:p>
        </w:tc>
        <w:tc>
          <w:tcPr>
            <w:tcW w:w="4500" w:type="dxa"/>
          </w:tcPr>
          <w:p w:rsidR="006A5A9C" w:rsidRPr="00546CFA" w:rsidRDefault="006A5A9C" w:rsidP="000A2AC7">
            <w:pPr>
              <w:pStyle w:val="Tabletext"/>
            </w:pPr>
            <w:r w:rsidRPr="00317562">
              <w:rPr>
                <w:rFonts w:cs="Arial"/>
                <w:color w:val="000000"/>
              </w:rPr>
              <w:t>Digital selective calling system enhancement for multiple equipment installations</w:t>
            </w:r>
            <w:r w:rsidRPr="00317562">
              <w:rPr>
                <w:rFonts w:cs="Arial" w:hint="eastAsia"/>
                <w:color w:val="000000"/>
                <w:lang w:eastAsia="ja-JP"/>
              </w:rPr>
              <w:t xml:space="preserve"> (11/1993)</w:t>
            </w:r>
          </w:p>
        </w:tc>
        <w:tc>
          <w:tcPr>
            <w:tcW w:w="4161" w:type="dxa"/>
          </w:tcPr>
          <w:p w:rsidR="006A5A9C" w:rsidRPr="00317562" w:rsidRDefault="002F1D79" w:rsidP="000A2AC7">
            <w:pPr>
              <w:pStyle w:val="Tabletext"/>
              <w:rPr>
                <w:bCs/>
              </w:rPr>
            </w:pPr>
            <w:r w:rsidRPr="00317562">
              <w:rPr>
                <w:bCs/>
              </w:rPr>
              <w:t>None</w:t>
            </w:r>
          </w:p>
        </w:tc>
      </w:tr>
    </w:tbl>
    <w:p w:rsidR="006A5A9C" w:rsidRDefault="006A5A9C" w:rsidP="000A2AC7">
      <w:pPr>
        <w:pStyle w:val="Headingb"/>
        <w:rPr>
          <w:bCs/>
        </w:rPr>
      </w:pPr>
    </w:p>
    <w:p w:rsidR="006A5A9C" w:rsidRDefault="006A5A9C" w:rsidP="00AB1B83">
      <w:pPr>
        <w:pStyle w:val="Headingb"/>
        <w:spacing w:after="120"/>
      </w:pPr>
      <w:r>
        <w:br w:type="page"/>
      </w:r>
      <w:r w:rsidRPr="007E740D">
        <w:lastRenderedPageBreak/>
        <w:t xml:space="preserve">Section </w:t>
      </w:r>
      <w:r w:rsidRPr="007E740D">
        <w:rPr>
          <w:rFonts w:hint="eastAsia"/>
        </w:rPr>
        <w:t>3D</w:t>
      </w:r>
      <w:r w:rsidRPr="007E740D">
        <w:tab/>
      </w:r>
      <w:r>
        <w:tab/>
      </w:r>
      <w:r w:rsidRPr="007E740D">
        <w:rPr>
          <w:rFonts w:hint="eastAsia"/>
        </w:rPr>
        <w:t>General equipment characteristics for the maritime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317562" w:rsidTr="00317562">
        <w:tc>
          <w:tcPr>
            <w:tcW w:w="1188" w:type="dxa"/>
          </w:tcPr>
          <w:p w:rsidR="006A5A9C" w:rsidRPr="00AD6E57" w:rsidRDefault="006A5A9C" w:rsidP="000A2AC7">
            <w:pPr>
              <w:pStyle w:val="Tabletext"/>
              <w:rPr>
                <w:rFonts w:eastAsia="MS Mincho"/>
              </w:rPr>
            </w:pPr>
            <w:r>
              <w:rPr>
                <w:rFonts w:hint="eastAsia"/>
                <w:lang w:eastAsia="ja-JP"/>
              </w:rPr>
              <w:t>M</w:t>
            </w:r>
            <w:r w:rsidRPr="004E40F2">
              <w:rPr>
                <w:lang w:eastAsia="ja-JP"/>
              </w:rPr>
              <w:t>.1</w:t>
            </w:r>
            <w:r>
              <w:rPr>
                <w:rFonts w:hint="eastAsia"/>
                <w:lang w:eastAsia="ja-JP"/>
              </w:rPr>
              <w:t>081</w:t>
            </w:r>
            <w:r w:rsidR="00895CB1">
              <w:rPr>
                <w:rFonts w:eastAsia="MS Mincho" w:hint="eastAsia"/>
                <w:lang w:eastAsia="ja-JP"/>
              </w:rPr>
              <w:t>-1</w:t>
            </w:r>
          </w:p>
        </w:tc>
        <w:tc>
          <w:tcPr>
            <w:tcW w:w="4500" w:type="dxa"/>
          </w:tcPr>
          <w:p w:rsidR="006A5A9C" w:rsidRPr="00546CFA" w:rsidRDefault="006A5A9C" w:rsidP="000A2AC7">
            <w:pPr>
              <w:pStyle w:val="Tabletext"/>
            </w:pPr>
            <w:r w:rsidRPr="00317562">
              <w:rPr>
                <w:rFonts w:cs="Arial"/>
                <w:color w:val="000000"/>
              </w:rPr>
              <w:t>Automatic HF facsimile and data system for maritime mobile users</w:t>
            </w:r>
            <w:r w:rsidRPr="00DC1F1D">
              <w:t xml:space="preserve"> </w:t>
            </w:r>
            <w:r>
              <w:rPr>
                <w:rFonts w:hint="eastAsia"/>
                <w:lang w:eastAsia="ja-JP"/>
              </w:rPr>
              <w:t>(</w:t>
            </w:r>
            <w:r w:rsidR="00895CB1">
              <w:rPr>
                <w:rFonts w:eastAsia="MS Mincho" w:hint="eastAsia"/>
                <w:lang w:eastAsia="ja-JP"/>
              </w:rPr>
              <w:t>03</w:t>
            </w:r>
            <w:r>
              <w:rPr>
                <w:rFonts w:hint="eastAsia"/>
                <w:lang w:eastAsia="ja-JP"/>
              </w:rPr>
              <w:t>/</w:t>
            </w:r>
            <w:r w:rsidR="00895CB1">
              <w:rPr>
                <w:rFonts w:eastAsia="MS Mincho" w:hint="eastAsia"/>
                <w:lang w:eastAsia="ja-JP"/>
              </w:rPr>
              <w:t>2012</w:t>
            </w:r>
            <w:r>
              <w:rPr>
                <w:rFonts w:hint="eastAsia"/>
                <w:lang w:eastAsia="ja-JP"/>
              </w:rPr>
              <w:t>)</w:t>
            </w:r>
          </w:p>
        </w:tc>
        <w:tc>
          <w:tcPr>
            <w:tcW w:w="4161" w:type="dxa"/>
          </w:tcPr>
          <w:p w:rsidR="00895CB1" w:rsidRPr="005801CF" w:rsidRDefault="00895CB1" w:rsidP="00895CB1">
            <w:pPr>
              <w:rPr>
                <w:rFonts w:eastAsia="MS Mincho"/>
                <w:sz w:val="22"/>
                <w:szCs w:val="22"/>
                <w:lang w:eastAsia="ja-JP"/>
              </w:rPr>
            </w:pPr>
            <w:r w:rsidRPr="005801CF">
              <w:rPr>
                <w:rFonts w:eastAsia="MS Mincho"/>
                <w:sz w:val="22"/>
                <w:szCs w:val="22"/>
                <w:lang w:eastAsia="ja-JP"/>
              </w:rPr>
              <w:t xml:space="preserve"> This Recommendation provides the automatic HF facsimile and data system for maritime mobile service using </w:t>
            </w:r>
            <w:r>
              <w:rPr>
                <w:rFonts w:hint="eastAsia"/>
                <w:sz w:val="22"/>
                <w:szCs w:val="22"/>
                <w:lang w:eastAsia="ja-JP"/>
              </w:rPr>
              <w:t>d</w:t>
            </w:r>
            <w:r w:rsidRPr="005801CF">
              <w:rPr>
                <w:rFonts w:eastAsia="MS Mincho"/>
                <w:sz w:val="22"/>
                <w:szCs w:val="22"/>
                <w:lang w:eastAsia="ja-JP"/>
              </w:rPr>
              <w:t xml:space="preserve">igital </w:t>
            </w:r>
            <w:r>
              <w:rPr>
                <w:rFonts w:hint="eastAsia"/>
                <w:sz w:val="22"/>
                <w:szCs w:val="22"/>
                <w:lang w:eastAsia="ja-JP"/>
              </w:rPr>
              <w:t>s</w:t>
            </w:r>
            <w:r w:rsidRPr="005801CF">
              <w:rPr>
                <w:rFonts w:eastAsia="MS Mincho"/>
                <w:sz w:val="22"/>
                <w:szCs w:val="22"/>
                <w:lang w:eastAsia="ja-JP"/>
              </w:rPr>
              <w:t xml:space="preserve">elective </w:t>
            </w:r>
            <w:r>
              <w:rPr>
                <w:rFonts w:hint="eastAsia"/>
                <w:sz w:val="22"/>
                <w:szCs w:val="22"/>
                <w:lang w:eastAsia="ja-JP"/>
              </w:rPr>
              <w:t>c</w:t>
            </w:r>
            <w:r w:rsidRPr="005801CF">
              <w:rPr>
                <w:rFonts w:eastAsia="MS Mincho"/>
                <w:sz w:val="22"/>
                <w:szCs w:val="22"/>
                <w:lang w:eastAsia="ja-JP"/>
              </w:rPr>
              <w:t>alling (DSC) messages; it specifically describes system characteristics and operational procedures for setting up calls and passing messages.</w:t>
            </w:r>
          </w:p>
          <w:p w:rsidR="006A5A9C" w:rsidRPr="00AD6E57" w:rsidRDefault="00895CB1" w:rsidP="00895CB1">
            <w:pPr>
              <w:pStyle w:val="Tabletext"/>
              <w:rPr>
                <w:rFonts w:eastAsia="MS Mincho"/>
                <w:lang w:eastAsia="ja-JP"/>
              </w:rPr>
            </w:pPr>
            <w:r w:rsidRPr="005801CF">
              <w:rPr>
                <w:rFonts w:eastAsia="MS Mincho"/>
                <w:szCs w:val="22"/>
                <w:lang w:eastAsia="ja-JP"/>
              </w:rPr>
              <w:t>These include</w:t>
            </w:r>
            <w:r>
              <w:rPr>
                <w:rFonts w:eastAsia="MS Mincho"/>
                <w:szCs w:val="22"/>
                <w:lang w:eastAsia="ja-JP"/>
              </w:rPr>
              <w:t xml:space="preserve"> </w:t>
            </w:r>
            <w:r w:rsidRPr="005801CF">
              <w:rPr>
                <w:rFonts w:eastAsia="MS Mincho"/>
                <w:szCs w:val="22"/>
                <w:lang w:eastAsia="ja-JP"/>
              </w:rPr>
              <w:t>the contents of DSC messages used to establish initial contact between the maritime mobile user and gateway, protocols and structures of messages used to pass data over the working channel between the maritime mobile user and the gateway, and the characteristics of DSC and HF modems.</w:t>
            </w:r>
          </w:p>
        </w:tc>
      </w:tr>
      <w:tr w:rsidR="006A5A9C" w:rsidRPr="00317562" w:rsidTr="00317562">
        <w:tc>
          <w:tcPr>
            <w:tcW w:w="1188" w:type="dxa"/>
          </w:tcPr>
          <w:p w:rsidR="006A5A9C" w:rsidRPr="00546CFA" w:rsidRDefault="006A5A9C" w:rsidP="000A2AC7">
            <w:pPr>
              <w:pStyle w:val="Tabletext"/>
            </w:pPr>
            <w:r>
              <w:rPr>
                <w:rFonts w:hint="eastAsia"/>
                <w:lang w:eastAsia="ja-JP"/>
              </w:rPr>
              <w:t>M</w:t>
            </w:r>
            <w:r w:rsidRPr="004E40F2">
              <w:rPr>
                <w:lang w:eastAsia="ja-JP"/>
              </w:rPr>
              <w:t>.1</w:t>
            </w:r>
            <w:r>
              <w:rPr>
                <w:rFonts w:hint="eastAsia"/>
                <w:lang w:eastAsia="ja-JP"/>
              </w:rPr>
              <w:t>174-2</w:t>
            </w:r>
          </w:p>
        </w:tc>
        <w:tc>
          <w:tcPr>
            <w:tcW w:w="4500" w:type="dxa"/>
          </w:tcPr>
          <w:p w:rsidR="006A5A9C" w:rsidRPr="00546CFA" w:rsidRDefault="006A5A9C" w:rsidP="000A2AC7">
            <w:pPr>
              <w:pStyle w:val="Tabletext"/>
            </w:pPr>
            <w:r w:rsidRPr="00317562">
              <w:rPr>
                <w:rFonts w:cs="Arial"/>
                <w:color w:val="000000"/>
              </w:rPr>
              <w:t>Technical characteristics of equipment used for on-board vessel communications in the bands between 450 and 470 MHz</w:t>
            </w:r>
            <w:r w:rsidRPr="00317562">
              <w:rPr>
                <w:rFonts w:cs="Arial" w:hint="eastAsia"/>
                <w:color w:val="000000"/>
                <w:lang w:eastAsia="ja-JP"/>
              </w:rPr>
              <w:t xml:space="preserve"> (05/2004)</w:t>
            </w:r>
          </w:p>
        </w:tc>
        <w:tc>
          <w:tcPr>
            <w:tcW w:w="4161" w:type="dxa"/>
          </w:tcPr>
          <w:p w:rsidR="006A5A9C" w:rsidRPr="00546CFA" w:rsidRDefault="006A5A9C" w:rsidP="000A2AC7">
            <w:pPr>
              <w:pStyle w:val="Tabletext"/>
            </w:pPr>
            <w:r w:rsidRPr="00317562">
              <w:rPr>
                <w:lang w:val="en-US"/>
              </w:rPr>
              <w:t>This Recommendation describes the technical characteristics for equipment operating in the maritime mobile services in accordance with the provisions of No. 5.287 of the Radio Regulations (RR) for on-board vessel communications. Provision is made for 25 kHz or 12.5 kHz channel spacing.</w:t>
            </w:r>
          </w:p>
        </w:tc>
      </w:tr>
      <w:tr w:rsidR="006A5A9C" w:rsidRPr="00317562" w:rsidTr="00317562">
        <w:tc>
          <w:tcPr>
            <w:tcW w:w="1188" w:type="dxa"/>
          </w:tcPr>
          <w:p w:rsidR="006A5A9C" w:rsidRPr="00546CFA" w:rsidRDefault="006A5A9C" w:rsidP="000A2AC7">
            <w:pPr>
              <w:pStyle w:val="Tabletext"/>
            </w:pPr>
            <w:r>
              <w:rPr>
                <w:rFonts w:hint="eastAsia"/>
                <w:lang w:eastAsia="ja-JP"/>
              </w:rPr>
              <w:t>M</w:t>
            </w:r>
            <w:r w:rsidRPr="004E40F2">
              <w:rPr>
                <w:lang w:eastAsia="ja-JP"/>
              </w:rPr>
              <w:t>.1</w:t>
            </w:r>
            <w:r>
              <w:rPr>
                <w:rFonts w:hint="eastAsia"/>
                <w:lang w:eastAsia="ja-JP"/>
              </w:rPr>
              <w:t>175</w:t>
            </w:r>
          </w:p>
        </w:tc>
        <w:tc>
          <w:tcPr>
            <w:tcW w:w="4500" w:type="dxa"/>
          </w:tcPr>
          <w:p w:rsidR="006A5A9C" w:rsidRPr="00546CFA" w:rsidRDefault="006A5A9C" w:rsidP="000A2AC7">
            <w:pPr>
              <w:pStyle w:val="Tabletext"/>
            </w:pPr>
            <w:r w:rsidRPr="00317562">
              <w:rPr>
                <w:rFonts w:cs="Arial"/>
                <w:color w:val="000000"/>
              </w:rPr>
              <w:t>Automatic receiving equipment for radiotelegraph and radiotelephone alarm signals</w:t>
            </w:r>
            <w:r>
              <w:t xml:space="preserve"> </w:t>
            </w:r>
            <w:r>
              <w:rPr>
                <w:rFonts w:hint="eastAsia"/>
                <w:lang w:eastAsia="ja-JP"/>
              </w:rPr>
              <w:t>(10/1995)</w:t>
            </w:r>
          </w:p>
        </w:tc>
        <w:tc>
          <w:tcPr>
            <w:tcW w:w="4161" w:type="dxa"/>
          </w:tcPr>
          <w:p w:rsidR="006A5A9C" w:rsidRPr="00546CFA" w:rsidRDefault="002F1D79" w:rsidP="000A2AC7">
            <w:pPr>
              <w:pStyle w:val="Tabletext"/>
            </w:pPr>
            <w:r>
              <w:t>None</w:t>
            </w:r>
          </w:p>
        </w:tc>
      </w:tr>
      <w:tr w:rsidR="006A5A9C" w:rsidRPr="00317562" w:rsidTr="00317562">
        <w:tc>
          <w:tcPr>
            <w:tcW w:w="1188" w:type="dxa"/>
          </w:tcPr>
          <w:p w:rsidR="006A5A9C" w:rsidRPr="00317562" w:rsidRDefault="006A5A9C" w:rsidP="000A2AC7">
            <w:pPr>
              <w:pStyle w:val="Tabletext"/>
              <w:rPr>
                <w:rFonts w:eastAsia="MS Mincho"/>
              </w:rPr>
            </w:pPr>
            <w:r>
              <w:rPr>
                <w:rFonts w:hint="eastAsia"/>
                <w:lang w:eastAsia="ja-JP"/>
              </w:rPr>
              <w:t>M</w:t>
            </w:r>
            <w:r w:rsidRPr="004E40F2">
              <w:rPr>
                <w:lang w:eastAsia="ja-JP"/>
              </w:rPr>
              <w:t>.1</w:t>
            </w:r>
            <w:r>
              <w:rPr>
                <w:rFonts w:hint="eastAsia"/>
                <w:lang w:eastAsia="ja-JP"/>
              </w:rPr>
              <w:t>371</w:t>
            </w:r>
            <w:r>
              <w:rPr>
                <w:lang w:eastAsia="ja-JP"/>
              </w:rPr>
              <w:t>-</w:t>
            </w:r>
            <w:r w:rsidR="003A10CA" w:rsidRPr="00317562">
              <w:rPr>
                <w:rFonts w:eastAsia="MS Mincho" w:hint="eastAsia"/>
                <w:lang w:eastAsia="ja-JP"/>
              </w:rPr>
              <w:t>4</w:t>
            </w:r>
          </w:p>
        </w:tc>
        <w:tc>
          <w:tcPr>
            <w:tcW w:w="4500" w:type="dxa"/>
          </w:tcPr>
          <w:p w:rsidR="003A10CA" w:rsidRPr="00E4273B" w:rsidRDefault="00E4273B" w:rsidP="000A2AC7">
            <w:pPr>
              <w:pStyle w:val="Tabletext"/>
              <w:rPr>
                <w:rFonts w:eastAsia="MS Mincho"/>
                <w:szCs w:val="22"/>
                <w:lang w:eastAsia="ja-JP"/>
              </w:rPr>
            </w:pPr>
            <w:r w:rsidRPr="00E4273B">
              <w:rPr>
                <w:szCs w:val="22"/>
              </w:rPr>
              <w:t xml:space="preserve">Technical characteristics for an automatic identification system using time-division multiple access in the VHF maritime mobile band </w:t>
            </w:r>
            <w:r w:rsidR="00B76336">
              <w:rPr>
                <w:rFonts w:hint="eastAsia"/>
                <w:lang w:eastAsia="ja-JP"/>
              </w:rPr>
              <w:t>(0</w:t>
            </w:r>
            <w:r w:rsidR="00B76336" w:rsidRPr="00317562">
              <w:rPr>
                <w:rFonts w:eastAsia="MS Mincho" w:hint="eastAsia"/>
                <w:lang w:eastAsia="ja-JP"/>
              </w:rPr>
              <w:t>4</w:t>
            </w:r>
            <w:r w:rsidR="00B76336">
              <w:rPr>
                <w:rFonts w:hint="eastAsia"/>
                <w:lang w:eastAsia="ja-JP"/>
              </w:rPr>
              <w:t>/20</w:t>
            </w:r>
            <w:r w:rsidR="00B76336" w:rsidRPr="00317562">
              <w:rPr>
                <w:rFonts w:eastAsia="MS Mincho" w:hint="eastAsia"/>
                <w:lang w:eastAsia="ja-JP"/>
              </w:rPr>
              <w:t>10</w:t>
            </w:r>
            <w:r w:rsidR="00B76336">
              <w:rPr>
                <w:rFonts w:hint="eastAsia"/>
                <w:lang w:eastAsia="ja-JP"/>
              </w:rPr>
              <w:t>)</w:t>
            </w:r>
          </w:p>
        </w:tc>
        <w:tc>
          <w:tcPr>
            <w:tcW w:w="4161" w:type="dxa"/>
          </w:tcPr>
          <w:p w:rsidR="006A5A9C" w:rsidRPr="00546CFA" w:rsidRDefault="006A5A9C" w:rsidP="000A2AC7">
            <w:pPr>
              <w:pStyle w:val="Tabletext"/>
            </w:pPr>
            <w:r w:rsidRPr="00317562">
              <w:rPr>
                <w:lang w:val="en-US"/>
              </w:rPr>
              <w:t>This Recommendation provides the technical characteristics of an automatic identification system (AIS) using time division multiple access in the VHF maritime mobile band.</w:t>
            </w:r>
          </w:p>
        </w:tc>
      </w:tr>
      <w:tr w:rsidR="006A5A9C" w:rsidRPr="00317562" w:rsidTr="00317562">
        <w:tc>
          <w:tcPr>
            <w:tcW w:w="1188" w:type="dxa"/>
          </w:tcPr>
          <w:p w:rsidR="006A5A9C" w:rsidRPr="00317562" w:rsidRDefault="006A5A9C" w:rsidP="000A2AC7">
            <w:pPr>
              <w:pStyle w:val="Tabletext"/>
              <w:rPr>
                <w:rFonts w:eastAsia="MS Mincho"/>
              </w:rPr>
            </w:pPr>
            <w:r>
              <w:rPr>
                <w:rFonts w:hint="eastAsia"/>
                <w:lang w:eastAsia="ja-JP"/>
              </w:rPr>
              <w:t>M</w:t>
            </w:r>
            <w:r w:rsidRPr="004E40F2">
              <w:rPr>
                <w:lang w:eastAsia="ja-JP"/>
              </w:rPr>
              <w:t>.1</w:t>
            </w:r>
            <w:r>
              <w:rPr>
                <w:rFonts w:hint="eastAsia"/>
                <w:lang w:eastAsia="ja-JP"/>
              </w:rPr>
              <w:t>79</w:t>
            </w:r>
            <w:r w:rsidRPr="004E40F2">
              <w:rPr>
                <w:lang w:eastAsia="ja-JP"/>
              </w:rPr>
              <w:t>8</w:t>
            </w:r>
            <w:r w:rsidR="003A10CA" w:rsidRPr="00317562">
              <w:rPr>
                <w:rFonts w:eastAsia="MS Mincho" w:hint="eastAsia"/>
                <w:lang w:eastAsia="ja-JP"/>
              </w:rPr>
              <w:t>-1</w:t>
            </w:r>
          </w:p>
        </w:tc>
        <w:tc>
          <w:tcPr>
            <w:tcW w:w="4500" w:type="dxa"/>
          </w:tcPr>
          <w:p w:rsidR="003A10CA" w:rsidRPr="00317562" w:rsidRDefault="006A5A9C" w:rsidP="00E4438D">
            <w:pPr>
              <w:pStyle w:val="Tabletext"/>
              <w:rPr>
                <w:rFonts w:eastAsia="MS Mincho"/>
                <w:lang w:eastAsia="ja-JP"/>
              </w:rPr>
            </w:pPr>
            <w:r w:rsidRPr="00317562">
              <w:rPr>
                <w:rFonts w:cs="Arial"/>
                <w:color w:val="000000"/>
              </w:rPr>
              <w:t>Characteristics of HF radio equipment for the exchange of digital data and electronic mail in the maritime mobile service</w:t>
            </w:r>
            <w:r>
              <w:t xml:space="preserve"> </w:t>
            </w:r>
            <w:r>
              <w:rPr>
                <w:rFonts w:hint="eastAsia"/>
                <w:lang w:eastAsia="ja-JP"/>
              </w:rPr>
              <w:t>(0</w:t>
            </w:r>
            <w:r w:rsidR="003A10CA" w:rsidRPr="00317562">
              <w:rPr>
                <w:rFonts w:eastAsia="MS Mincho" w:hint="eastAsia"/>
                <w:lang w:eastAsia="ja-JP"/>
              </w:rPr>
              <w:t>4</w:t>
            </w:r>
            <w:r>
              <w:rPr>
                <w:rFonts w:hint="eastAsia"/>
                <w:lang w:eastAsia="ja-JP"/>
              </w:rPr>
              <w:t>/20</w:t>
            </w:r>
            <w:r w:rsidR="003A10CA" w:rsidRPr="00317562">
              <w:rPr>
                <w:rFonts w:eastAsia="MS Mincho" w:hint="eastAsia"/>
                <w:lang w:eastAsia="ja-JP"/>
              </w:rPr>
              <w:t>10</w:t>
            </w:r>
            <w:r>
              <w:rPr>
                <w:rFonts w:hint="eastAsia"/>
                <w:lang w:eastAsia="ja-JP"/>
              </w:rPr>
              <w:t>)</w:t>
            </w:r>
          </w:p>
        </w:tc>
        <w:tc>
          <w:tcPr>
            <w:tcW w:w="4161" w:type="dxa"/>
          </w:tcPr>
          <w:p w:rsidR="006A5A9C" w:rsidRPr="00317562" w:rsidRDefault="006A5A9C" w:rsidP="000A2AC7">
            <w:pPr>
              <w:pStyle w:val="Tabletext"/>
              <w:rPr>
                <w:lang w:val="en-US"/>
              </w:rPr>
            </w:pPr>
            <w:r w:rsidRPr="00317562">
              <w:rPr>
                <w:lang w:val="en-US"/>
              </w:rPr>
              <w:t>This Recommendation describes a MF/HF radio systems and a HF data transfer protocols currently used in the MMS for the exchange of data and electronic mail on frequencies of RR Appendix 17, and on non-RR Appendix 17 frequencies, providing a similar functional capability to narrow-band direct printing (NBDP) and many other features.</w:t>
            </w:r>
          </w:p>
          <w:p w:rsidR="006A5A9C" w:rsidRPr="00546CFA" w:rsidRDefault="006A5A9C" w:rsidP="000A2AC7">
            <w:pPr>
              <w:pStyle w:val="Tabletext"/>
              <w:rPr>
                <w:lang w:eastAsia="ja-JP"/>
              </w:rPr>
            </w:pPr>
            <w:r w:rsidRPr="00317562">
              <w:rPr>
                <w:lang w:val="en-US"/>
              </w:rPr>
              <w:t>A method of providing completely transparent user interoperability is also described.</w:t>
            </w:r>
          </w:p>
        </w:tc>
      </w:tr>
      <w:tr w:rsidR="006A5A9C" w:rsidRPr="00317562" w:rsidTr="00317562">
        <w:tc>
          <w:tcPr>
            <w:tcW w:w="1188" w:type="dxa"/>
          </w:tcPr>
          <w:p w:rsidR="006A5A9C" w:rsidRPr="00317562" w:rsidRDefault="006A5A9C" w:rsidP="000A2AC7">
            <w:pPr>
              <w:pStyle w:val="Tabletext"/>
              <w:rPr>
                <w:rFonts w:eastAsia="MS Mincho"/>
              </w:rPr>
            </w:pPr>
            <w:r>
              <w:rPr>
                <w:rFonts w:hint="eastAsia"/>
                <w:lang w:eastAsia="ja-JP"/>
              </w:rPr>
              <w:t>M</w:t>
            </w:r>
            <w:r w:rsidRPr="004E40F2">
              <w:rPr>
                <w:lang w:eastAsia="ja-JP"/>
              </w:rPr>
              <w:t>.1</w:t>
            </w:r>
            <w:r>
              <w:rPr>
                <w:rFonts w:hint="eastAsia"/>
                <w:lang w:eastAsia="ja-JP"/>
              </w:rPr>
              <w:t>842</w:t>
            </w:r>
            <w:r w:rsidR="00042169" w:rsidRPr="00317562">
              <w:rPr>
                <w:rFonts w:eastAsia="MS Mincho" w:hint="eastAsia"/>
                <w:lang w:eastAsia="ja-JP"/>
              </w:rPr>
              <w:t>-1</w:t>
            </w:r>
          </w:p>
        </w:tc>
        <w:tc>
          <w:tcPr>
            <w:tcW w:w="4500" w:type="dxa"/>
          </w:tcPr>
          <w:p w:rsidR="006A5A9C" w:rsidRPr="00317562" w:rsidRDefault="006A5A9C" w:rsidP="000A2AC7">
            <w:pPr>
              <w:pStyle w:val="Tabletext"/>
              <w:rPr>
                <w:rFonts w:eastAsia="MS Mincho" w:cs="Arial"/>
                <w:color w:val="000000"/>
                <w:lang w:eastAsia="ja-JP"/>
              </w:rPr>
            </w:pPr>
            <w:r w:rsidRPr="00317562">
              <w:rPr>
                <w:rFonts w:cs="Arial"/>
                <w:color w:val="000000"/>
              </w:rPr>
              <w:t>Characteristics of VHF radio system</w:t>
            </w:r>
            <w:r w:rsidR="00424D5D" w:rsidRPr="00317562">
              <w:rPr>
                <w:rFonts w:eastAsia="MS Mincho" w:cs="Arial" w:hint="eastAsia"/>
                <w:color w:val="000000"/>
                <w:lang w:eastAsia="ja-JP"/>
              </w:rPr>
              <w:t>s</w:t>
            </w:r>
            <w:r w:rsidRPr="00317562">
              <w:rPr>
                <w:rFonts w:cs="Arial"/>
                <w:color w:val="000000"/>
              </w:rPr>
              <w:t xml:space="preserve"> and equipment for the exchange of data and electronic mail in the maritime mobile service </w:t>
            </w:r>
            <w:r w:rsidR="00424D5D" w:rsidRPr="00317562">
              <w:rPr>
                <w:rFonts w:eastAsia="MS Mincho" w:cs="Arial" w:hint="eastAsia"/>
                <w:color w:val="000000"/>
                <w:lang w:eastAsia="ja-JP"/>
              </w:rPr>
              <w:t xml:space="preserve">RR </w:t>
            </w:r>
            <w:r w:rsidRPr="00317562">
              <w:rPr>
                <w:rFonts w:cs="Arial"/>
                <w:color w:val="000000"/>
              </w:rPr>
              <w:t xml:space="preserve">Appendix 18 channels </w:t>
            </w:r>
            <w:r w:rsidRPr="00317562">
              <w:rPr>
                <w:rFonts w:cs="Arial" w:hint="eastAsia"/>
                <w:color w:val="000000"/>
                <w:lang w:eastAsia="ja-JP"/>
              </w:rPr>
              <w:t>(</w:t>
            </w:r>
            <w:r w:rsidR="00042169" w:rsidRPr="00317562">
              <w:rPr>
                <w:rFonts w:cs="Arial" w:hint="eastAsia"/>
                <w:color w:val="000000"/>
                <w:lang w:eastAsia="ja-JP"/>
              </w:rPr>
              <w:t>0</w:t>
            </w:r>
            <w:r w:rsidR="00042169" w:rsidRPr="00317562">
              <w:rPr>
                <w:rFonts w:eastAsia="MS Mincho" w:cs="Arial" w:hint="eastAsia"/>
                <w:color w:val="000000"/>
                <w:lang w:eastAsia="ja-JP"/>
              </w:rPr>
              <w:t>6</w:t>
            </w:r>
            <w:r w:rsidRPr="00317562">
              <w:rPr>
                <w:rFonts w:cs="Arial" w:hint="eastAsia"/>
                <w:color w:val="000000"/>
                <w:lang w:eastAsia="ja-JP"/>
              </w:rPr>
              <w:t>/200</w:t>
            </w:r>
            <w:r w:rsidR="00042169" w:rsidRPr="00317562">
              <w:rPr>
                <w:rFonts w:eastAsia="MS Mincho" w:cs="Arial" w:hint="eastAsia"/>
                <w:color w:val="000000"/>
                <w:lang w:eastAsia="ja-JP"/>
              </w:rPr>
              <w:t>9</w:t>
            </w:r>
            <w:r w:rsidRPr="00317562">
              <w:rPr>
                <w:rFonts w:cs="Arial" w:hint="eastAsia"/>
                <w:color w:val="000000"/>
                <w:lang w:eastAsia="ja-JP"/>
              </w:rPr>
              <w:t>)</w:t>
            </w:r>
          </w:p>
          <w:p w:rsidR="00424D5D" w:rsidRPr="00317562" w:rsidRDefault="00424D5D" w:rsidP="000A2AC7">
            <w:pPr>
              <w:pStyle w:val="Tabletext"/>
              <w:rPr>
                <w:rFonts w:eastAsia="MS Mincho"/>
              </w:rPr>
            </w:pPr>
          </w:p>
        </w:tc>
        <w:tc>
          <w:tcPr>
            <w:tcW w:w="4161" w:type="dxa"/>
          </w:tcPr>
          <w:p w:rsidR="00424D5D" w:rsidRPr="00317562" w:rsidRDefault="00424D5D" w:rsidP="00424D5D">
            <w:pPr>
              <w:rPr>
                <w:sz w:val="22"/>
                <w:szCs w:val="22"/>
                <w:lang w:val="en-US"/>
              </w:rPr>
            </w:pPr>
            <w:r w:rsidRPr="00317562">
              <w:rPr>
                <w:sz w:val="22"/>
                <w:szCs w:val="22"/>
                <w:lang w:val="en-US"/>
              </w:rPr>
              <w:t>This Recommendation describes  characteristics of VHF radio systems and equipment used for the exchange of data and electronic mail in the maritime mobile service RR Appendix 18 channels. It also provides a guideline on the use of digital technologies by VHF systems of different bandwidth in the maritime mobile service.</w:t>
            </w:r>
          </w:p>
          <w:p w:rsidR="006A5A9C" w:rsidRPr="00317562" w:rsidRDefault="006A5A9C" w:rsidP="000A2AC7">
            <w:pPr>
              <w:pStyle w:val="Tabletext"/>
              <w:rPr>
                <w:lang w:val="en-US" w:eastAsia="ja-JP"/>
              </w:rPr>
            </w:pPr>
          </w:p>
        </w:tc>
      </w:tr>
    </w:tbl>
    <w:p w:rsidR="006A5A9C" w:rsidRDefault="006A5A9C" w:rsidP="000A2AC7">
      <w:pPr>
        <w:pStyle w:val="Headingb"/>
        <w:ind w:left="1588" w:hanging="1588"/>
        <w:rPr>
          <w:bCs/>
        </w:rPr>
      </w:pPr>
    </w:p>
    <w:p w:rsidR="006A5A9C" w:rsidRDefault="006A5A9C" w:rsidP="000A2AC7">
      <w:pPr>
        <w:pStyle w:val="Headingb"/>
        <w:spacing w:before="240" w:after="120"/>
        <w:ind w:left="1588" w:hanging="1588"/>
        <w:rPr>
          <w:bCs/>
          <w:lang w:eastAsia="ja-JP"/>
        </w:rPr>
      </w:pPr>
      <w:r>
        <w:rPr>
          <w:bCs/>
        </w:rPr>
        <w:br w:type="page"/>
      </w:r>
      <w:r w:rsidRPr="00AB1B83">
        <w:lastRenderedPageBreak/>
        <w:t xml:space="preserve">Section </w:t>
      </w:r>
      <w:r w:rsidRPr="00AB1B83">
        <w:rPr>
          <w:rFonts w:hint="eastAsia"/>
        </w:rPr>
        <w:t>3E</w:t>
      </w:r>
      <w:r w:rsidRPr="00AB1B83">
        <w:tab/>
      </w:r>
      <w:r w:rsidRPr="00AB1B83">
        <w:tab/>
      </w:r>
      <w:r w:rsidRPr="00AB1B83">
        <w:rPr>
          <w:rFonts w:hint="eastAsia"/>
        </w:rPr>
        <w:t>Operational aspects including global maritime distress and safety systems</w:t>
      </w:r>
      <w:r w:rsidRPr="007E740D">
        <w:rPr>
          <w:rFonts w:hint="eastAsia"/>
          <w:bCs/>
          <w:lang w:eastAsia="ja-JP"/>
        </w:rPr>
        <w:t xml:space="preserve"> (GMDSS)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317562" w:rsidTr="00317562">
        <w:tc>
          <w:tcPr>
            <w:tcW w:w="1188" w:type="dxa"/>
          </w:tcPr>
          <w:p w:rsidR="006A5A9C" w:rsidRPr="00317562" w:rsidRDefault="006A5A9C" w:rsidP="000A2AC7">
            <w:pPr>
              <w:pStyle w:val="Tabletext"/>
              <w:rPr>
                <w:rFonts w:eastAsia="MS Mincho"/>
              </w:rPr>
            </w:pPr>
            <w:r>
              <w:rPr>
                <w:rFonts w:hint="eastAsia"/>
                <w:lang w:eastAsia="ja-JP"/>
              </w:rPr>
              <w:t>M</w:t>
            </w:r>
            <w:r w:rsidRPr="004E40F2">
              <w:rPr>
                <w:lang w:eastAsia="ja-JP"/>
              </w:rPr>
              <w:t>.</w:t>
            </w:r>
            <w:r>
              <w:rPr>
                <w:rFonts w:hint="eastAsia"/>
                <w:lang w:eastAsia="ja-JP"/>
              </w:rPr>
              <w:t>585-</w:t>
            </w:r>
            <w:r w:rsidR="000250A1">
              <w:rPr>
                <w:rFonts w:eastAsia="MS Mincho" w:hint="eastAsia"/>
                <w:lang w:eastAsia="ja-JP"/>
              </w:rPr>
              <w:t>6</w:t>
            </w:r>
          </w:p>
        </w:tc>
        <w:tc>
          <w:tcPr>
            <w:tcW w:w="4500" w:type="dxa"/>
          </w:tcPr>
          <w:p w:rsidR="006A5A9C" w:rsidRPr="00E25D1A" w:rsidRDefault="006A5A9C" w:rsidP="000A2AC7">
            <w:pPr>
              <w:pStyle w:val="Tabletext"/>
            </w:pPr>
            <w:r w:rsidRPr="00317562">
              <w:rPr>
                <w:rFonts w:cs="Arial"/>
                <w:color w:val="000000"/>
              </w:rPr>
              <w:t xml:space="preserve">Assignment and use of </w:t>
            </w:r>
            <w:r w:rsidR="000250A1">
              <w:rPr>
                <w:rFonts w:eastAsia="MS Mincho" w:cs="Arial" w:hint="eastAsia"/>
                <w:color w:val="000000"/>
                <w:lang w:eastAsia="ja-JP"/>
              </w:rPr>
              <w:t xml:space="preserve">identities in the </w:t>
            </w:r>
            <w:r w:rsidRPr="00317562">
              <w:rPr>
                <w:rFonts w:cs="Arial"/>
                <w:color w:val="000000"/>
              </w:rPr>
              <w:t>maritime mobile service</w:t>
            </w:r>
            <w:r w:rsidRPr="00317562">
              <w:rPr>
                <w:rFonts w:cs="Arial" w:hint="eastAsia"/>
                <w:color w:val="000000"/>
                <w:lang w:eastAsia="ja-JP"/>
              </w:rPr>
              <w:t xml:space="preserve"> (</w:t>
            </w:r>
            <w:r w:rsidR="000250A1">
              <w:rPr>
                <w:rFonts w:eastAsia="MS Mincho" w:cs="Arial" w:hint="eastAsia"/>
                <w:color w:val="000000"/>
                <w:lang w:eastAsia="ja-JP"/>
              </w:rPr>
              <w:t>01</w:t>
            </w:r>
            <w:r w:rsidRPr="00317562">
              <w:rPr>
                <w:rFonts w:cs="Arial" w:hint="eastAsia"/>
                <w:color w:val="000000"/>
                <w:lang w:eastAsia="ja-JP"/>
              </w:rPr>
              <w:t>/20</w:t>
            </w:r>
            <w:r w:rsidR="000250A1">
              <w:rPr>
                <w:rFonts w:eastAsia="MS Mincho" w:cs="Arial" w:hint="eastAsia"/>
                <w:color w:val="000000"/>
                <w:lang w:eastAsia="ja-JP"/>
              </w:rPr>
              <w:t>12</w:t>
            </w:r>
            <w:r w:rsidRPr="00317562">
              <w:rPr>
                <w:rFonts w:cs="Arial" w:hint="eastAsia"/>
                <w:color w:val="000000"/>
                <w:lang w:eastAsia="ja-JP"/>
              </w:rPr>
              <w:t>)</w:t>
            </w:r>
          </w:p>
        </w:tc>
        <w:tc>
          <w:tcPr>
            <w:tcW w:w="4161" w:type="dxa"/>
          </w:tcPr>
          <w:p w:rsidR="000250A1" w:rsidRPr="009929F0" w:rsidRDefault="006A5A9C" w:rsidP="000250A1">
            <w:r w:rsidRPr="00317562">
              <w:rPr>
                <w:lang w:val="en-US"/>
              </w:rPr>
              <w:t xml:space="preserve">This Recommendation provides guidance to administrations for the assignment and conservation of </w:t>
            </w:r>
            <w:r w:rsidR="000250A1">
              <w:rPr>
                <w:lang w:val="en-US"/>
              </w:rPr>
              <w:t>identity resources for the</w:t>
            </w:r>
            <w:r w:rsidR="000250A1" w:rsidRPr="00317562">
              <w:rPr>
                <w:lang w:val="en-US"/>
              </w:rPr>
              <w:t xml:space="preserve"> </w:t>
            </w:r>
            <w:r w:rsidRPr="00317562">
              <w:rPr>
                <w:lang w:val="en-US"/>
              </w:rPr>
              <w:t>maritime mobile service</w:t>
            </w:r>
            <w:r w:rsidR="000250A1">
              <w:rPr>
                <w:rFonts w:eastAsia="MS Mincho" w:hint="eastAsia"/>
                <w:lang w:val="en-US" w:eastAsia="ja-JP"/>
              </w:rPr>
              <w:t>.</w:t>
            </w:r>
            <w:r w:rsidRPr="00317562">
              <w:rPr>
                <w:lang w:val="en-US"/>
              </w:rPr>
              <w:t xml:space="preserve"> </w:t>
            </w:r>
            <w:r w:rsidR="000250A1">
              <w:rPr>
                <w:rFonts w:eastAsia="MS Mincho" w:hint="eastAsia"/>
                <w:lang w:val="en-US" w:eastAsia="ja-JP"/>
              </w:rPr>
              <w:t xml:space="preserve">The </w:t>
            </w:r>
            <w:r w:rsidRPr="00317562">
              <w:rPr>
                <w:lang w:val="en-US"/>
              </w:rPr>
              <w:t>limitations which constrain assignments for ships which utilize the satellite services of the global maritime distress and safety system (GMDSS)</w:t>
            </w:r>
            <w:r w:rsidR="000250A1">
              <w:rPr>
                <w:rFonts w:eastAsia="MS Mincho" w:hint="eastAsia"/>
                <w:lang w:val="en-US" w:eastAsia="ja-JP"/>
              </w:rPr>
              <w:t xml:space="preserve"> </w:t>
            </w:r>
            <w:r w:rsidR="000250A1">
              <w:rPr>
                <w:lang w:val="en-US"/>
              </w:rPr>
              <w:t>are described in this Recommendation</w:t>
            </w:r>
            <w:r w:rsidRPr="00317562">
              <w:rPr>
                <w:lang w:val="en-US"/>
              </w:rPr>
              <w:t xml:space="preserve">. </w:t>
            </w:r>
            <w:r w:rsidR="000250A1" w:rsidRPr="009929F0">
              <w:t xml:space="preserve"> Annex 1 describes formats for </w:t>
            </w:r>
            <w:r w:rsidR="000250A1">
              <w:t>m</w:t>
            </w:r>
            <w:r w:rsidR="000250A1" w:rsidRPr="009929F0">
              <w:t xml:space="preserve">aritime </w:t>
            </w:r>
            <w:r w:rsidR="000250A1">
              <w:t>m</w:t>
            </w:r>
            <w:r w:rsidR="000250A1" w:rsidRPr="009929F0">
              <w:t xml:space="preserve">obile </w:t>
            </w:r>
            <w:r w:rsidR="000250A1">
              <w:t>s</w:t>
            </w:r>
            <w:r w:rsidR="000250A1" w:rsidRPr="009929F0">
              <w:t xml:space="preserve">ervice </w:t>
            </w:r>
            <w:r w:rsidR="000250A1">
              <w:t>i</w:t>
            </w:r>
            <w:r w:rsidR="000250A1" w:rsidRPr="009929F0">
              <w:t xml:space="preserve">dentities (MMSI) of ship stations, coast stations, aircraft participating in search and rescue operations and other safety-related communications, </w:t>
            </w:r>
            <w:r w:rsidR="000250A1">
              <w:t>a</w:t>
            </w:r>
            <w:r w:rsidR="000250A1" w:rsidRPr="009929F0">
              <w:t xml:space="preserve">utomatic </w:t>
            </w:r>
            <w:r w:rsidR="000250A1">
              <w:t>i</w:t>
            </w:r>
            <w:r w:rsidR="000250A1" w:rsidRPr="009929F0">
              <w:t xml:space="preserve">dentification </w:t>
            </w:r>
            <w:r w:rsidR="000250A1">
              <w:t>s</w:t>
            </w:r>
            <w:r w:rsidR="000250A1" w:rsidRPr="009929F0">
              <w:t>ystem</w:t>
            </w:r>
            <w:r w:rsidR="000250A1">
              <w:t xml:space="preserve"> (AIS)</w:t>
            </w:r>
            <w:r w:rsidR="000250A1" w:rsidRPr="009929F0">
              <w:t xml:space="preserve"> aids to navigation, and craft associated with a parent ship. </w:t>
            </w:r>
          </w:p>
          <w:p w:rsidR="000250A1" w:rsidRPr="009929F0" w:rsidRDefault="000250A1" w:rsidP="000250A1">
            <w:r w:rsidRPr="009929F0">
              <w:t xml:space="preserve">Annex 2 describes formats for identification of other maritime devices, such as handheld VHF transceivers with </w:t>
            </w:r>
            <w:r>
              <w:t>d</w:t>
            </w:r>
            <w:r w:rsidRPr="009929F0">
              <w:t xml:space="preserve">igital </w:t>
            </w:r>
            <w:r>
              <w:t>s</w:t>
            </w:r>
            <w:r w:rsidRPr="009929F0">
              <w:t xml:space="preserve">elective </w:t>
            </w:r>
            <w:r>
              <w:t>c</w:t>
            </w:r>
            <w:r w:rsidRPr="009929F0">
              <w:t xml:space="preserve">alling (DSC) and </w:t>
            </w:r>
            <w:r>
              <w:t>g</w:t>
            </w:r>
            <w:r w:rsidRPr="009929F0">
              <w:t xml:space="preserve">lobal </w:t>
            </w:r>
            <w:r>
              <w:t>n</w:t>
            </w:r>
            <w:r w:rsidRPr="009929F0">
              <w:t xml:space="preserve">avigation </w:t>
            </w:r>
            <w:r>
              <w:t>s</w:t>
            </w:r>
            <w:r w:rsidRPr="009929F0">
              <w:t xml:space="preserve">atellite </w:t>
            </w:r>
            <w:r>
              <w:t>s</w:t>
            </w:r>
            <w:r w:rsidRPr="009929F0">
              <w:t>ystem (GNSS), AIS-</w:t>
            </w:r>
            <w:r>
              <w:t>s</w:t>
            </w:r>
            <w:r w:rsidRPr="009929F0">
              <w:t xml:space="preserve">earch and </w:t>
            </w:r>
            <w:r>
              <w:t>r</w:t>
            </w:r>
            <w:r w:rsidRPr="009929F0">
              <w:t xml:space="preserve">escue </w:t>
            </w:r>
            <w:r>
              <w:t>t</w:t>
            </w:r>
            <w:r w:rsidRPr="009929F0">
              <w:t>ransmitter</w:t>
            </w:r>
            <w:r>
              <w:t xml:space="preserve"> (AIS-SART</w:t>
            </w:r>
            <w:r w:rsidRPr="009929F0">
              <w:t xml:space="preserve">), </w:t>
            </w:r>
            <w:r>
              <w:t>m</w:t>
            </w:r>
            <w:r w:rsidRPr="009929F0">
              <w:t xml:space="preserve">an </w:t>
            </w:r>
            <w:r>
              <w:t>o</w:t>
            </w:r>
            <w:r w:rsidRPr="009929F0">
              <w:t xml:space="preserve">verboard (MOB) and </w:t>
            </w:r>
            <w:r>
              <w:t>e</w:t>
            </w:r>
            <w:r w:rsidRPr="009929F0">
              <w:t xml:space="preserve">mergency </w:t>
            </w:r>
            <w:r>
              <w:t>p</w:t>
            </w:r>
            <w:r w:rsidRPr="009929F0">
              <w:t xml:space="preserve">osition </w:t>
            </w:r>
            <w:r>
              <w:t>i</w:t>
            </w:r>
            <w:r w:rsidRPr="009929F0">
              <w:t xml:space="preserve">ndicating </w:t>
            </w:r>
            <w:r>
              <w:t>r</w:t>
            </w:r>
            <w:r w:rsidRPr="009929F0">
              <w:t xml:space="preserve">adio </w:t>
            </w:r>
            <w:r>
              <w:t>b</w:t>
            </w:r>
            <w:r w:rsidRPr="009929F0">
              <w:t xml:space="preserve">eacon </w:t>
            </w:r>
            <w:r>
              <w:t>(</w:t>
            </w:r>
            <w:r w:rsidRPr="009929F0">
              <w:t>EPIRB</w:t>
            </w:r>
            <w:r>
              <w:t>)</w:t>
            </w:r>
            <w:r w:rsidRPr="009929F0">
              <w:t>-AIS.</w:t>
            </w:r>
          </w:p>
          <w:p w:rsidR="006A5A9C" w:rsidRPr="00AD6E57" w:rsidRDefault="000250A1" w:rsidP="000250A1">
            <w:pPr>
              <w:pStyle w:val="Tabletext"/>
              <w:rPr>
                <w:rFonts w:eastAsia="MS Mincho"/>
                <w:lang w:val="en-US" w:eastAsia="ja-JP"/>
              </w:rPr>
            </w:pPr>
            <w:r w:rsidRPr="006A6D5E">
              <w:rPr>
                <w:lang w:val="en-US"/>
              </w:rPr>
              <w:t>Annex 3 provides specific guidance to administrations for the assignment, management and conservation of identity resources for the maritime mobile service. This guidance further instructs administrations on methods for the reuse of MMSI assignments, particularly for the reuse of those with three trailing zeroes.</w:t>
            </w:r>
          </w:p>
        </w:tc>
      </w:tr>
      <w:tr w:rsidR="006A5A9C" w:rsidRPr="00317562" w:rsidTr="00317562">
        <w:tc>
          <w:tcPr>
            <w:tcW w:w="1188" w:type="dxa"/>
          </w:tcPr>
          <w:p w:rsidR="006A5A9C" w:rsidRPr="00E25D1A" w:rsidRDefault="006A5A9C" w:rsidP="000A2AC7">
            <w:pPr>
              <w:pStyle w:val="Tabletext"/>
            </w:pPr>
            <w:r>
              <w:rPr>
                <w:rFonts w:hint="eastAsia"/>
                <w:lang w:eastAsia="ja-JP"/>
              </w:rPr>
              <w:t>M</w:t>
            </w:r>
            <w:r w:rsidRPr="004E40F2">
              <w:rPr>
                <w:lang w:eastAsia="ja-JP"/>
              </w:rPr>
              <w:t>.</w:t>
            </w:r>
            <w:r>
              <w:rPr>
                <w:rFonts w:hint="eastAsia"/>
                <w:lang w:eastAsia="ja-JP"/>
              </w:rPr>
              <w:t>626</w:t>
            </w:r>
          </w:p>
        </w:tc>
        <w:tc>
          <w:tcPr>
            <w:tcW w:w="4500" w:type="dxa"/>
          </w:tcPr>
          <w:p w:rsidR="006A5A9C" w:rsidRPr="00E25D1A" w:rsidRDefault="006A5A9C" w:rsidP="000A2AC7">
            <w:pPr>
              <w:pStyle w:val="Tabletext"/>
            </w:pPr>
            <w:r w:rsidRPr="00317562">
              <w:rPr>
                <w:rFonts w:cs="Arial"/>
                <w:color w:val="000000"/>
              </w:rPr>
              <w:t>Evaluation of the quality of digital channels in the maritime mobile service</w:t>
            </w:r>
            <w:r w:rsidRPr="00317562">
              <w:rPr>
                <w:rFonts w:cs="Arial" w:hint="eastAsia"/>
                <w:color w:val="000000"/>
                <w:lang w:eastAsia="ja-JP"/>
              </w:rPr>
              <w:t xml:space="preserve"> (07/1986)</w:t>
            </w:r>
          </w:p>
        </w:tc>
        <w:tc>
          <w:tcPr>
            <w:tcW w:w="4161" w:type="dxa"/>
          </w:tcPr>
          <w:p w:rsidR="006A5A9C" w:rsidRPr="00E25D1A" w:rsidRDefault="002F1D79" w:rsidP="000A2AC7">
            <w:pPr>
              <w:pStyle w:val="Tabletext"/>
            </w:pPr>
            <w:r>
              <w:t>None</w:t>
            </w:r>
          </w:p>
        </w:tc>
      </w:tr>
      <w:tr w:rsidR="006A5A9C" w:rsidRPr="00317562" w:rsidTr="00317562">
        <w:tc>
          <w:tcPr>
            <w:tcW w:w="1188" w:type="dxa"/>
          </w:tcPr>
          <w:p w:rsidR="006A5A9C" w:rsidRPr="00E25D1A" w:rsidRDefault="006A5A9C" w:rsidP="000A2AC7">
            <w:pPr>
              <w:pStyle w:val="Tabletext"/>
            </w:pPr>
            <w:r>
              <w:rPr>
                <w:rFonts w:hint="eastAsia"/>
                <w:lang w:eastAsia="ja-JP"/>
              </w:rPr>
              <w:t>M</w:t>
            </w:r>
            <w:r w:rsidRPr="004E40F2">
              <w:rPr>
                <w:lang w:eastAsia="ja-JP"/>
              </w:rPr>
              <w:t>.</w:t>
            </w:r>
            <w:r>
              <w:rPr>
                <w:rFonts w:hint="eastAsia"/>
                <w:lang w:eastAsia="ja-JP"/>
              </w:rPr>
              <w:t>826</w:t>
            </w:r>
          </w:p>
        </w:tc>
        <w:tc>
          <w:tcPr>
            <w:tcW w:w="4500" w:type="dxa"/>
          </w:tcPr>
          <w:p w:rsidR="006A5A9C" w:rsidRPr="00E25D1A" w:rsidRDefault="006A5A9C" w:rsidP="000A2AC7">
            <w:pPr>
              <w:pStyle w:val="Tabletext"/>
            </w:pPr>
            <w:r w:rsidRPr="00317562">
              <w:rPr>
                <w:rFonts w:cs="Arial"/>
                <w:color w:val="000000"/>
              </w:rPr>
              <w:t>Transmission of information for updating electronic chart display and information systems (ECDIS)</w:t>
            </w:r>
            <w:r w:rsidRPr="00317562">
              <w:rPr>
                <w:rFonts w:cs="Arial" w:hint="eastAsia"/>
                <w:color w:val="000000"/>
                <w:lang w:eastAsia="ja-JP"/>
              </w:rPr>
              <w:t xml:space="preserve"> (03/1992)</w:t>
            </w:r>
          </w:p>
        </w:tc>
        <w:tc>
          <w:tcPr>
            <w:tcW w:w="4161" w:type="dxa"/>
          </w:tcPr>
          <w:p w:rsidR="006A5A9C" w:rsidRPr="00E25D1A" w:rsidRDefault="002F1D79" w:rsidP="000A2AC7">
            <w:pPr>
              <w:pStyle w:val="Tabletext"/>
            </w:pPr>
            <w:r>
              <w:t>None</w:t>
            </w:r>
          </w:p>
        </w:tc>
      </w:tr>
      <w:tr w:rsidR="006A5A9C" w:rsidRPr="00317562" w:rsidTr="00317562">
        <w:tc>
          <w:tcPr>
            <w:tcW w:w="1188" w:type="dxa"/>
          </w:tcPr>
          <w:p w:rsidR="006A5A9C" w:rsidRPr="00E25D1A" w:rsidRDefault="006A5A9C" w:rsidP="000A2AC7">
            <w:pPr>
              <w:pStyle w:val="Tabletext"/>
            </w:pPr>
          </w:p>
        </w:tc>
        <w:tc>
          <w:tcPr>
            <w:tcW w:w="4500" w:type="dxa"/>
          </w:tcPr>
          <w:p w:rsidR="006A5A9C" w:rsidRPr="00E25D1A" w:rsidRDefault="006A5A9C" w:rsidP="000A2AC7">
            <w:pPr>
              <w:pStyle w:val="Tabletext"/>
            </w:pPr>
          </w:p>
        </w:tc>
        <w:tc>
          <w:tcPr>
            <w:tcW w:w="4161" w:type="dxa"/>
          </w:tcPr>
          <w:p w:rsidR="006A5A9C" w:rsidRPr="00E25D1A" w:rsidRDefault="006A5A9C" w:rsidP="000A2AC7">
            <w:pPr>
              <w:pStyle w:val="Tabletext"/>
            </w:pPr>
          </w:p>
        </w:tc>
      </w:tr>
      <w:tr w:rsidR="006A5A9C" w:rsidRPr="00317562" w:rsidTr="00317562">
        <w:tc>
          <w:tcPr>
            <w:tcW w:w="1188" w:type="dxa"/>
          </w:tcPr>
          <w:p w:rsidR="006A5A9C" w:rsidRPr="00E25D1A" w:rsidRDefault="006A5A9C" w:rsidP="000A2AC7">
            <w:pPr>
              <w:pStyle w:val="Tabletext"/>
            </w:pPr>
            <w:r>
              <w:rPr>
                <w:rFonts w:hint="eastAsia"/>
                <w:lang w:eastAsia="ja-JP"/>
              </w:rPr>
              <w:t>M</w:t>
            </w:r>
            <w:r w:rsidRPr="004E40F2">
              <w:rPr>
                <w:lang w:eastAsia="ja-JP"/>
              </w:rPr>
              <w:t>.1</w:t>
            </w:r>
            <w:r>
              <w:rPr>
                <w:rFonts w:hint="eastAsia"/>
                <w:lang w:eastAsia="ja-JP"/>
              </w:rPr>
              <w:t>172</w:t>
            </w:r>
          </w:p>
        </w:tc>
        <w:tc>
          <w:tcPr>
            <w:tcW w:w="4500" w:type="dxa"/>
          </w:tcPr>
          <w:p w:rsidR="006A5A9C" w:rsidRPr="00E25D1A" w:rsidRDefault="006A5A9C" w:rsidP="000A2AC7">
            <w:pPr>
              <w:pStyle w:val="Tabletext"/>
            </w:pPr>
            <w:r w:rsidRPr="00317562">
              <w:rPr>
                <w:rFonts w:cs="Arial"/>
                <w:color w:val="000000"/>
              </w:rPr>
              <w:t xml:space="preserve">Miscellaneous abbreviations and signals to be used for </w:t>
            </w:r>
            <w:proofErr w:type="spellStart"/>
            <w:r w:rsidRPr="00317562">
              <w:rPr>
                <w:rFonts w:cs="Arial"/>
                <w:color w:val="000000"/>
              </w:rPr>
              <w:t>radiocommunications</w:t>
            </w:r>
            <w:proofErr w:type="spellEnd"/>
            <w:r w:rsidRPr="00317562">
              <w:rPr>
                <w:rFonts w:cs="Arial"/>
                <w:color w:val="000000"/>
              </w:rPr>
              <w:t xml:space="preserve"> in the maritime mobile service</w:t>
            </w:r>
            <w:r>
              <w:t xml:space="preserve"> </w:t>
            </w:r>
            <w:r>
              <w:rPr>
                <w:rFonts w:hint="eastAsia"/>
                <w:lang w:eastAsia="ja-JP"/>
              </w:rPr>
              <w:t>(10/1995)</w:t>
            </w:r>
          </w:p>
        </w:tc>
        <w:tc>
          <w:tcPr>
            <w:tcW w:w="4161" w:type="dxa"/>
          </w:tcPr>
          <w:p w:rsidR="006A5A9C" w:rsidRPr="00E25D1A" w:rsidRDefault="002F1D79" w:rsidP="000A2AC7">
            <w:pPr>
              <w:pStyle w:val="Tabletext"/>
            </w:pPr>
            <w:r>
              <w:t>None</w:t>
            </w:r>
          </w:p>
        </w:tc>
      </w:tr>
      <w:tr w:rsidR="006A5A9C" w:rsidRPr="00317562" w:rsidTr="00317562">
        <w:tc>
          <w:tcPr>
            <w:tcW w:w="1188" w:type="dxa"/>
          </w:tcPr>
          <w:p w:rsidR="006A5A9C" w:rsidRPr="00E25D1A" w:rsidRDefault="006A5A9C" w:rsidP="000A2AC7">
            <w:pPr>
              <w:pStyle w:val="Tabletext"/>
            </w:pPr>
            <w:r>
              <w:rPr>
                <w:rFonts w:hint="eastAsia"/>
                <w:lang w:eastAsia="ja-JP"/>
              </w:rPr>
              <w:t>M</w:t>
            </w:r>
            <w:r w:rsidRPr="004E40F2">
              <w:rPr>
                <w:lang w:eastAsia="ja-JP"/>
              </w:rPr>
              <w:t>.1</w:t>
            </w:r>
            <w:r>
              <w:rPr>
                <w:rFonts w:hint="eastAsia"/>
                <w:lang w:eastAsia="ja-JP"/>
              </w:rPr>
              <w:t>467</w:t>
            </w:r>
            <w:r>
              <w:rPr>
                <w:lang w:eastAsia="ja-JP"/>
              </w:rPr>
              <w:t>-1</w:t>
            </w:r>
          </w:p>
        </w:tc>
        <w:tc>
          <w:tcPr>
            <w:tcW w:w="4500" w:type="dxa"/>
          </w:tcPr>
          <w:p w:rsidR="006A5A9C" w:rsidRPr="00E25D1A" w:rsidRDefault="006A5A9C" w:rsidP="000A2AC7">
            <w:pPr>
              <w:pStyle w:val="Tabletext"/>
            </w:pPr>
            <w:r w:rsidRPr="00317562">
              <w:rPr>
                <w:rFonts w:cs="Arial"/>
                <w:color w:val="000000"/>
              </w:rPr>
              <w:t xml:space="preserve">Prediction of A2 and NAVTEX ranges and protection of A2 global maritime distress and </w:t>
            </w:r>
            <w:r w:rsidRPr="00317562">
              <w:rPr>
                <w:rFonts w:cs="Arial"/>
                <w:color w:val="000000"/>
              </w:rPr>
              <w:lastRenderedPageBreak/>
              <w:t>safety system distress watch channel</w:t>
            </w:r>
            <w:r w:rsidRPr="00317562">
              <w:rPr>
                <w:rFonts w:cs="Arial" w:hint="eastAsia"/>
                <w:color w:val="000000"/>
                <w:lang w:eastAsia="ja-JP"/>
              </w:rPr>
              <w:t xml:space="preserve"> (03/2006)</w:t>
            </w:r>
          </w:p>
        </w:tc>
        <w:tc>
          <w:tcPr>
            <w:tcW w:w="4161" w:type="dxa"/>
          </w:tcPr>
          <w:p w:rsidR="006A5A9C" w:rsidRPr="00317562" w:rsidRDefault="006A5A9C" w:rsidP="000A2AC7">
            <w:pPr>
              <w:pStyle w:val="Tabletext"/>
              <w:rPr>
                <w:lang w:val="en-US" w:eastAsia="ja-JP"/>
              </w:rPr>
            </w:pPr>
            <w:r w:rsidRPr="00317562">
              <w:rPr>
                <w:bCs/>
                <w:lang w:val="en-US"/>
              </w:rPr>
              <w:lastRenderedPageBreak/>
              <w:t>Rec</w:t>
            </w:r>
            <w:r w:rsidRPr="00317562">
              <w:rPr>
                <w:lang w:val="en-US"/>
              </w:rPr>
              <w:t xml:space="preserve">ommendation ITU-R M.1467 provides guidance to administrations for predicting </w:t>
            </w:r>
            <w:r w:rsidRPr="00317562">
              <w:rPr>
                <w:lang w:val="en-US"/>
              </w:rPr>
              <w:lastRenderedPageBreak/>
              <w:t>sea area A2 and NAVTEX coverage areas by taking into account variations in the propagation conditions. These coverage areas can be confirmed by measurement. This information is provided for administrations that are upgrading, or planning to upgrade, their shore-based facilities for global maritime distress and safety system (GMDSS) operation in the A2 sea area.</w:t>
            </w:r>
          </w:p>
        </w:tc>
      </w:tr>
      <w:tr w:rsidR="00F577FA" w:rsidRPr="00317562" w:rsidTr="00317562">
        <w:tc>
          <w:tcPr>
            <w:tcW w:w="1188" w:type="dxa"/>
          </w:tcPr>
          <w:p w:rsidR="00F577FA" w:rsidRPr="00AD6E57" w:rsidRDefault="00F577FA" w:rsidP="000A2AC7">
            <w:pPr>
              <w:pStyle w:val="Tabletext"/>
              <w:rPr>
                <w:rFonts w:eastAsia="MS Mincho"/>
                <w:lang w:eastAsia="ja-JP"/>
              </w:rPr>
            </w:pPr>
            <w:r>
              <w:rPr>
                <w:rFonts w:eastAsia="MS Mincho" w:hint="eastAsia"/>
                <w:lang w:eastAsia="ja-JP"/>
              </w:rPr>
              <w:lastRenderedPageBreak/>
              <w:t>M.2010</w:t>
            </w:r>
          </w:p>
        </w:tc>
        <w:tc>
          <w:tcPr>
            <w:tcW w:w="4500" w:type="dxa"/>
          </w:tcPr>
          <w:p w:rsidR="00F577FA" w:rsidRPr="00AD6E57" w:rsidRDefault="00934366" w:rsidP="000A2AC7">
            <w:pPr>
              <w:pStyle w:val="Tabletext"/>
              <w:rPr>
                <w:rFonts w:eastAsia="MS Mincho" w:cs="Arial"/>
                <w:color w:val="000000"/>
                <w:lang w:eastAsia="ja-JP"/>
              </w:rPr>
            </w:pPr>
            <w:r w:rsidRPr="009541F0">
              <w:rPr>
                <w:lang w:val="en-US"/>
              </w:rPr>
              <w:t>Characteristics of a digital system, named Navigational Data</w:t>
            </w:r>
            <w:r>
              <w:rPr>
                <w:rFonts w:eastAsia="MS Mincho" w:hint="eastAsia"/>
                <w:lang w:val="en-US" w:eastAsia="ja-JP"/>
              </w:rPr>
              <w:t xml:space="preserve"> </w:t>
            </w:r>
            <w:r w:rsidRPr="009541F0">
              <w:rPr>
                <w:lang w:val="en-US"/>
              </w:rPr>
              <w:t>for</w:t>
            </w:r>
            <w:r>
              <w:rPr>
                <w:lang w:val="en-US"/>
              </w:rPr>
              <w:t xml:space="preserve"> </w:t>
            </w:r>
            <w:r w:rsidRPr="009541F0">
              <w:rPr>
                <w:lang w:val="en-US"/>
              </w:rPr>
              <w:t>broadcasting maritime safety and security</w:t>
            </w:r>
            <w:r>
              <w:rPr>
                <w:rFonts w:eastAsia="MS Mincho" w:hint="eastAsia"/>
                <w:lang w:val="en-US" w:eastAsia="ja-JP"/>
              </w:rPr>
              <w:t xml:space="preserve"> </w:t>
            </w:r>
            <w:r w:rsidRPr="009541F0">
              <w:rPr>
                <w:lang w:val="en-US"/>
              </w:rPr>
              <w:t>related information</w:t>
            </w:r>
            <w:r>
              <w:rPr>
                <w:lang w:val="en-US"/>
              </w:rPr>
              <w:t xml:space="preserve"> </w:t>
            </w:r>
            <w:r w:rsidRPr="009541F0">
              <w:rPr>
                <w:lang w:val="en-US"/>
              </w:rPr>
              <w:t>from shore-to-ship</w:t>
            </w:r>
            <w:r>
              <w:rPr>
                <w:rFonts w:eastAsia="MS Mincho" w:hint="eastAsia"/>
                <w:lang w:val="en-US" w:eastAsia="ja-JP"/>
              </w:rPr>
              <w:t xml:space="preserve"> </w:t>
            </w:r>
            <w:r w:rsidRPr="009541F0">
              <w:rPr>
                <w:lang w:val="en-US"/>
              </w:rPr>
              <w:t>in the 500 kHz band</w:t>
            </w:r>
            <w:r w:rsidR="008029B5">
              <w:rPr>
                <w:rFonts w:eastAsia="MS Mincho" w:hint="eastAsia"/>
                <w:lang w:val="en-US" w:eastAsia="ja-JP"/>
              </w:rPr>
              <w:t xml:space="preserve"> (03/2012)</w:t>
            </w:r>
          </w:p>
        </w:tc>
        <w:tc>
          <w:tcPr>
            <w:tcW w:w="4161" w:type="dxa"/>
          </w:tcPr>
          <w:p w:rsidR="00F577FA" w:rsidRPr="00AD6E57" w:rsidRDefault="00A022C7" w:rsidP="000A2AC7">
            <w:pPr>
              <w:pStyle w:val="Tabletext"/>
              <w:rPr>
                <w:rFonts w:eastAsia="MS Mincho"/>
                <w:bCs/>
                <w:lang w:val="en-US" w:eastAsia="ja-JP"/>
              </w:rPr>
            </w:pPr>
            <w:r w:rsidRPr="00641995">
              <w:rPr>
                <w:lang w:val="en-US"/>
              </w:rPr>
              <w:t>The Recommendation describes an MF radio system, named Navigational Data (NAVDAT), for use in the maritime mobile service, operating in the 500 kHz band for digital broadcasting of maritime safety and security related information from shore-to-ship. The operational characteristics and system architecture of this radio system are included in Annexes 1 and 2. The two different modes of broadcasting data are detailed in Annexes 3 and 4</w:t>
            </w:r>
            <w:r>
              <w:rPr>
                <w:rFonts w:eastAsia="MS Mincho" w:hint="eastAsia"/>
                <w:lang w:val="en-US" w:eastAsia="ja-JP"/>
              </w:rPr>
              <w:t>.</w:t>
            </w:r>
          </w:p>
        </w:tc>
      </w:tr>
    </w:tbl>
    <w:p w:rsidR="006A5A9C" w:rsidRDefault="006A5A9C" w:rsidP="00AB1B83">
      <w:pPr>
        <w:pStyle w:val="Headingb"/>
        <w:spacing w:after="120"/>
      </w:pPr>
      <w:r>
        <w:br w:type="page"/>
      </w:r>
      <w:r w:rsidRPr="00AB1B83">
        <w:lastRenderedPageBreak/>
        <w:t xml:space="preserve">Section </w:t>
      </w:r>
      <w:r w:rsidRPr="00AB1B83">
        <w:rPr>
          <w:rFonts w:hint="eastAsia"/>
        </w:rPr>
        <w:t>3F</w:t>
      </w:r>
      <w:r w:rsidRPr="00AB1B83">
        <w:tab/>
      </w:r>
      <w:r w:rsidRPr="00AB1B83">
        <w:tab/>
      </w:r>
      <w:r w:rsidRPr="00AB1B83">
        <w:rPr>
          <w:rFonts w:hint="eastAsia"/>
        </w:rPr>
        <w:t>Use of spectrum and radio channels for the maritime mobile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317562" w:rsidTr="00317562">
        <w:tc>
          <w:tcPr>
            <w:tcW w:w="1188" w:type="dxa"/>
          </w:tcPr>
          <w:p w:rsidR="006A5A9C" w:rsidRPr="00AD6E57" w:rsidRDefault="006A5A9C" w:rsidP="000A2AC7">
            <w:pPr>
              <w:pStyle w:val="Tabletext"/>
              <w:rPr>
                <w:rFonts w:eastAsia="MS Mincho"/>
              </w:rPr>
            </w:pPr>
            <w:r w:rsidRPr="00317562">
              <w:rPr>
                <w:rFonts w:hint="eastAsia"/>
                <w:lang w:val="en-US" w:eastAsia="ja-JP"/>
              </w:rPr>
              <w:t>M</w:t>
            </w:r>
            <w:r w:rsidRPr="004E40F2">
              <w:rPr>
                <w:lang w:eastAsia="ja-JP"/>
              </w:rPr>
              <w:t>.</w:t>
            </w:r>
            <w:r>
              <w:rPr>
                <w:rFonts w:hint="eastAsia"/>
                <w:lang w:eastAsia="ja-JP"/>
              </w:rPr>
              <w:t>1084</w:t>
            </w:r>
            <w:r w:rsidRPr="004E40F2">
              <w:rPr>
                <w:lang w:eastAsia="ja-JP"/>
              </w:rPr>
              <w:t>-</w:t>
            </w:r>
            <w:r w:rsidR="00C9029B">
              <w:rPr>
                <w:rFonts w:eastAsia="MS Mincho" w:hint="eastAsia"/>
                <w:lang w:eastAsia="ja-JP"/>
              </w:rPr>
              <w:t>5</w:t>
            </w:r>
          </w:p>
        </w:tc>
        <w:tc>
          <w:tcPr>
            <w:tcW w:w="4500" w:type="dxa"/>
          </w:tcPr>
          <w:p w:rsidR="006A5A9C" w:rsidRPr="00E25D1A" w:rsidRDefault="006A5A9C" w:rsidP="000A2AC7">
            <w:pPr>
              <w:pStyle w:val="Tabletext"/>
            </w:pPr>
            <w:r w:rsidRPr="00317562">
              <w:rPr>
                <w:rFonts w:cs="Arial"/>
                <w:color w:val="000000"/>
              </w:rPr>
              <w:t>Interim solutions for improved efficiency in the use of the band 156-174 MHz by stations in the maritime mobile service</w:t>
            </w:r>
            <w:r w:rsidRPr="00DD24A0">
              <w:t xml:space="preserve"> </w:t>
            </w:r>
            <w:r>
              <w:rPr>
                <w:rFonts w:hint="eastAsia"/>
                <w:lang w:eastAsia="ja-JP"/>
              </w:rPr>
              <w:t>(0</w:t>
            </w:r>
            <w:r w:rsidR="00C9029B">
              <w:rPr>
                <w:rFonts w:eastAsia="MS Mincho" w:hint="eastAsia"/>
                <w:lang w:eastAsia="ja-JP"/>
              </w:rPr>
              <w:t>3</w:t>
            </w:r>
            <w:r>
              <w:rPr>
                <w:rFonts w:hint="eastAsia"/>
                <w:lang w:eastAsia="ja-JP"/>
              </w:rPr>
              <w:t>/20</w:t>
            </w:r>
            <w:r w:rsidR="00C9029B">
              <w:rPr>
                <w:rFonts w:eastAsia="MS Mincho" w:hint="eastAsia"/>
                <w:lang w:eastAsia="ja-JP"/>
              </w:rPr>
              <w:t>12</w:t>
            </w:r>
            <w:r>
              <w:rPr>
                <w:rFonts w:hint="eastAsia"/>
                <w:lang w:eastAsia="ja-JP"/>
              </w:rPr>
              <w:t>)</w:t>
            </w:r>
          </w:p>
        </w:tc>
        <w:tc>
          <w:tcPr>
            <w:tcW w:w="4161" w:type="dxa"/>
          </w:tcPr>
          <w:p w:rsidR="006A5A9C" w:rsidRPr="00E25D1A" w:rsidRDefault="006A7F37" w:rsidP="000A2AC7">
            <w:pPr>
              <w:pStyle w:val="Tabletext"/>
            </w:pPr>
            <w:r w:rsidRPr="006A230B">
              <w:rPr>
                <w:rFonts w:eastAsia="MS Mincho"/>
                <w:szCs w:val="22"/>
                <w:lang w:eastAsia="ja-JP"/>
              </w:rPr>
              <w:t>This Recommendation provides ways to improve efficiency in the used of the band 156</w:t>
            </w:r>
            <w:r w:rsidRPr="006A230B">
              <w:rPr>
                <w:rFonts w:eastAsia="MS Mincho"/>
                <w:szCs w:val="22"/>
                <w:lang w:eastAsia="ja-JP"/>
              </w:rPr>
              <w:noBreakHyphen/>
              <w:t>174 MHz by stations in the maritime</w:t>
            </w:r>
            <w:r>
              <w:rPr>
                <w:rFonts w:eastAsia="MS Mincho"/>
                <w:szCs w:val="22"/>
                <w:lang w:eastAsia="ja-JP"/>
              </w:rPr>
              <w:t xml:space="preserve"> </w:t>
            </w:r>
            <w:r w:rsidRPr="006A230B">
              <w:rPr>
                <w:rFonts w:eastAsia="MS Mincho"/>
                <w:szCs w:val="22"/>
                <w:lang w:eastAsia="ja-JP"/>
              </w:rPr>
              <w:t>mobile service; specifically describes technical characteristics when using channels spaced by 12.5 kHz, migration to narrow-band channels, an example method for implementing interleaved narrow-band channels at 12.5 kHz offset spacing and assignment of channels numbers to interleaved channels and simplex operation of duplex channels.</w:t>
            </w:r>
          </w:p>
        </w:tc>
      </w:tr>
      <w:tr w:rsidR="006A5A9C" w:rsidRPr="00317562" w:rsidTr="00317562">
        <w:tc>
          <w:tcPr>
            <w:tcW w:w="1188" w:type="dxa"/>
          </w:tcPr>
          <w:p w:rsidR="006A5A9C" w:rsidRPr="00E25D1A" w:rsidRDefault="006A5A9C" w:rsidP="000A2AC7">
            <w:pPr>
              <w:pStyle w:val="Tabletext"/>
            </w:pPr>
            <w:r>
              <w:rPr>
                <w:rFonts w:hint="eastAsia"/>
                <w:lang w:eastAsia="ja-JP"/>
              </w:rPr>
              <w:t>M</w:t>
            </w:r>
            <w:r w:rsidRPr="004E40F2">
              <w:rPr>
                <w:lang w:eastAsia="ja-JP"/>
              </w:rPr>
              <w:t>.1</w:t>
            </w:r>
            <w:r>
              <w:rPr>
                <w:rFonts w:hint="eastAsia"/>
                <w:lang w:eastAsia="ja-JP"/>
              </w:rPr>
              <w:t>312</w:t>
            </w:r>
          </w:p>
        </w:tc>
        <w:tc>
          <w:tcPr>
            <w:tcW w:w="4500" w:type="dxa"/>
          </w:tcPr>
          <w:p w:rsidR="006A5A9C" w:rsidRPr="00E25D1A" w:rsidRDefault="006A5A9C" w:rsidP="000A2AC7">
            <w:pPr>
              <w:pStyle w:val="Tabletext"/>
            </w:pPr>
            <w:r w:rsidRPr="00317562">
              <w:rPr>
                <w:rFonts w:cs="Arial"/>
                <w:color w:val="000000"/>
              </w:rPr>
              <w:t>A long-term solution for improved efficiency in the use of the band 156-174 MHz by stations in the maritime mobile service</w:t>
            </w:r>
            <w:r>
              <w:t xml:space="preserve"> </w:t>
            </w:r>
            <w:r>
              <w:rPr>
                <w:rFonts w:hint="eastAsia"/>
                <w:lang w:eastAsia="ja-JP"/>
              </w:rPr>
              <w:t>(10/1997)</w:t>
            </w:r>
          </w:p>
        </w:tc>
        <w:tc>
          <w:tcPr>
            <w:tcW w:w="4161" w:type="dxa"/>
          </w:tcPr>
          <w:p w:rsidR="006A5A9C" w:rsidRPr="00E25D1A" w:rsidRDefault="006A5A9C" w:rsidP="000A2AC7">
            <w:pPr>
              <w:pStyle w:val="Tabletext"/>
            </w:pPr>
            <w:r w:rsidRPr="00F96CAB">
              <w:t>The long-term requirement within the international mari</w:t>
            </w:r>
            <w:r>
              <w:t>time mobile community is for an </w:t>
            </w:r>
            <w:r w:rsidRPr="00F96CAB">
              <w:t>advanced spectrally efficient digital system to provide improved efficiency in the use of the band 156-174 </w:t>
            </w:r>
            <w:proofErr w:type="spellStart"/>
            <w:r w:rsidRPr="00F96CAB">
              <w:t>MHz.</w:t>
            </w:r>
            <w:proofErr w:type="spellEnd"/>
            <w:r w:rsidRPr="00F96CAB">
              <w:t xml:space="preserve"> This Recommendation provides administra</w:t>
            </w:r>
            <w:r>
              <w:t>tions with an example of such a </w:t>
            </w:r>
            <w:r w:rsidRPr="00F96CAB">
              <w:t>technology which is being implemented for land mobile communications in certain areas.</w:t>
            </w:r>
          </w:p>
        </w:tc>
      </w:tr>
    </w:tbl>
    <w:p w:rsidR="006A5A9C" w:rsidRDefault="006A5A9C" w:rsidP="000A2AC7">
      <w:pPr>
        <w:pStyle w:val="Headingb"/>
        <w:spacing w:before="120" w:after="120"/>
        <w:rPr>
          <w:lang w:eastAsia="ja-JP"/>
        </w:rPr>
      </w:pPr>
      <w:r>
        <w:br w:type="page"/>
      </w:r>
      <w:r w:rsidRPr="00D17902">
        <w:lastRenderedPageBreak/>
        <w:t xml:space="preserve">Section </w:t>
      </w:r>
      <w:r w:rsidRPr="00D17902">
        <w:rPr>
          <w:rFonts w:hint="eastAsia"/>
          <w:lang w:eastAsia="ja-JP"/>
        </w:rPr>
        <w:t>3</w:t>
      </w:r>
      <w:r>
        <w:rPr>
          <w:rFonts w:hint="eastAsia"/>
          <w:lang w:eastAsia="ja-JP"/>
        </w:rPr>
        <w:t>G</w:t>
      </w:r>
      <w:r w:rsidRPr="00D17902">
        <w:tab/>
      </w:r>
      <w:r w:rsidRPr="00D17902">
        <w:tab/>
      </w:r>
      <w:r w:rsidRPr="00D17902">
        <w:rPr>
          <w:rFonts w:hint="eastAsia"/>
          <w:lang w:eastAsia="ja-JP"/>
        </w:rPr>
        <w:t>Aeronautical mobile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C349C" w:rsidRPr="000073A0" w:rsidTr="00317562">
        <w:tc>
          <w:tcPr>
            <w:tcW w:w="1188" w:type="dxa"/>
          </w:tcPr>
          <w:p w:rsidR="00EC349C" w:rsidRPr="00D52D9B" w:rsidRDefault="00EC349C" w:rsidP="007454A8">
            <w:pPr>
              <w:pStyle w:val="Tablehead"/>
            </w:pPr>
            <w:r w:rsidRPr="00D52D9B">
              <w:t>No</w:t>
            </w:r>
            <w:r>
              <w:t>.</w:t>
            </w:r>
          </w:p>
        </w:tc>
        <w:tc>
          <w:tcPr>
            <w:tcW w:w="4500" w:type="dxa"/>
          </w:tcPr>
          <w:p w:rsidR="00EC349C" w:rsidRPr="00D52D9B" w:rsidRDefault="00EC349C" w:rsidP="007454A8">
            <w:pPr>
              <w:pStyle w:val="Tablehead"/>
            </w:pPr>
            <w:r w:rsidRPr="00D52D9B">
              <w:t>Title</w:t>
            </w:r>
          </w:p>
        </w:tc>
        <w:tc>
          <w:tcPr>
            <w:tcW w:w="4161" w:type="dxa"/>
          </w:tcPr>
          <w:p w:rsidR="00EC349C" w:rsidRPr="000073A0" w:rsidRDefault="00EC349C" w:rsidP="007454A8">
            <w:pPr>
              <w:pStyle w:val="Tablehead"/>
            </w:pPr>
            <w:r w:rsidRPr="000073A0">
              <w:t>Scope</w:t>
            </w:r>
          </w:p>
        </w:tc>
      </w:tr>
      <w:tr w:rsidR="006A5A9C" w:rsidRPr="00E25D1A" w:rsidTr="00317562">
        <w:tc>
          <w:tcPr>
            <w:tcW w:w="1188" w:type="dxa"/>
          </w:tcPr>
          <w:p w:rsidR="006A5A9C" w:rsidRPr="00E25D1A" w:rsidRDefault="006A5A9C" w:rsidP="00317562">
            <w:pPr>
              <w:pStyle w:val="Tabletext"/>
              <w:spacing w:before="0" w:after="0"/>
            </w:pPr>
            <w:r>
              <w:rPr>
                <w:rFonts w:hint="eastAsia"/>
                <w:lang w:eastAsia="ja-JP"/>
              </w:rPr>
              <w:t>M</w:t>
            </w:r>
            <w:r w:rsidRPr="004E40F2">
              <w:rPr>
                <w:lang w:eastAsia="ja-JP"/>
              </w:rPr>
              <w:t>.</w:t>
            </w:r>
            <w:r>
              <w:rPr>
                <w:rFonts w:hint="eastAsia"/>
                <w:lang w:eastAsia="ja-JP"/>
              </w:rPr>
              <w:t>441</w:t>
            </w:r>
            <w:r w:rsidRPr="004E40F2">
              <w:rPr>
                <w:lang w:eastAsia="ja-JP"/>
              </w:rPr>
              <w:t>-</w:t>
            </w:r>
            <w:r>
              <w:rPr>
                <w:rFonts w:hint="eastAsia"/>
                <w:lang w:eastAsia="ja-JP"/>
              </w:rPr>
              <w:t>1</w:t>
            </w:r>
          </w:p>
        </w:tc>
        <w:tc>
          <w:tcPr>
            <w:tcW w:w="4500" w:type="dxa"/>
          </w:tcPr>
          <w:p w:rsidR="006A5A9C" w:rsidRPr="00E25D1A" w:rsidRDefault="006A5A9C" w:rsidP="00317562">
            <w:pPr>
              <w:pStyle w:val="Tabletext"/>
              <w:spacing w:before="0" w:after="0"/>
            </w:pPr>
            <w:r w:rsidRPr="00317562">
              <w:rPr>
                <w:rFonts w:cs="Arial"/>
                <w:color w:val="000000"/>
              </w:rPr>
              <w:t>Signal-to-interference ratios and minimum field strengths required in the aeronautical mobile (R) service above 30 MHz</w:t>
            </w:r>
            <w:r w:rsidRPr="00317562">
              <w:rPr>
                <w:rFonts w:cs="Arial" w:hint="eastAsia"/>
                <w:color w:val="000000"/>
                <w:lang w:eastAsia="ja-JP"/>
              </w:rPr>
              <w:t xml:space="preserve"> (07/1982)</w:t>
            </w:r>
          </w:p>
        </w:tc>
        <w:tc>
          <w:tcPr>
            <w:tcW w:w="4161" w:type="dxa"/>
          </w:tcPr>
          <w:p w:rsidR="006A5A9C" w:rsidRPr="00E25D1A" w:rsidRDefault="002F1D79" w:rsidP="00317562">
            <w:pPr>
              <w:pStyle w:val="Tabletext"/>
              <w:spacing w:before="0" w:after="0"/>
            </w:pPr>
            <w:r>
              <w:t>None</w:t>
            </w:r>
          </w:p>
        </w:tc>
      </w:tr>
      <w:tr w:rsidR="006A5A9C" w:rsidRPr="00E25D1A" w:rsidTr="00317562">
        <w:tc>
          <w:tcPr>
            <w:tcW w:w="1188" w:type="dxa"/>
          </w:tcPr>
          <w:p w:rsidR="006A5A9C" w:rsidRPr="00E25D1A" w:rsidRDefault="006A5A9C" w:rsidP="00317562">
            <w:pPr>
              <w:pStyle w:val="Tabletext"/>
              <w:spacing w:before="0" w:after="0"/>
            </w:pPr>
            <w:r>
              <w:rPr>
                <w:rFonts w:hint="eastAsia"/>
                <w:lang w:eastAsia="ja-JP"/>
              </w:rPr>
              <w:t>M</w:t>
            </w:r>
            <w:r w:rsidRPr="004E40F2">
              <w:rPr>
                <w:lang w:eastAsia="ja-JP"/>
              </w:rPr>
              <w:t>.1</w:t>
            </w:r>
            <w:r>
              <w:rPr>
                <w:rFonts w:hint="eastAsia"/>
                <w:lang w:eastAsia="ja-JP"/>
              </w:rPr>
              <w:t>458</w:t>
            </w:r>
          </w:p>
        </w:tc>
        <w:tc>
          <w:tcPr>
            <w:tcW w:w="4500" w:type="dxa"/>
          </w:tcPr>
          <w:p w:rsidR="006A5A9C" w:rsidRPr="00E25D1A" w:rsidRDefault="006A5A9C" w:rsidP="00317562">
            <w:pPr>
              <w:pStyle w:val="Tabletext"/>
              <w:spacing w:before="0" w:after="0"/>
            </w:pPr>
            <w:r w:rsidRPr="00317562">
              <w:rPr>
                <w:rFonts w:cs="Arial"/>
                <w:color w:val="000000"/>
              </w:rPr>
              <w:t xml:space="preserve">Use of the frequency bands between </w:t>
            </w:r>
            <w:r w:rsidRPr="00317562">
              <w:rPr>
                <w:rFonts w:cs="Arial"/>
                <w:color w:val="000000"/>
              </w:rPr>
              <w:br/>
              <w:t>2.8-22 MHz by the aeronautical mobile (R) service for data transmission using class of emission J2D</w:t>
            </w:r>
            <w:r w:rsidRPr="00317562">
              <w:rPr>
                <w:rFonts w:cs="Arial" w:hint="eastAsia"/>
                <w:color w:val="000000"/>
                <w:lang w:eastAsia="ja-JP"/>
              </w:rPr>
              <w:t xml:space="preserve"> (05/2000)</w:t>
            </w:r>
          </w:p>
        </w:tc>
        <w:tc>
          <w:tcPr>
            <w:tcW w:w="4161" w:type="dxa"/>
          </w:tcPr>
          <w:p w:rsidR="006A5A9C" w:rsidRPr="00E25D1A" w:rsidRDefault="006A5A9C" w:rsidP="00317562">
            <w:pPr>
              <w:pStyle w:val="Tabletext"/>
              <w:spacing w:before="0" w:after="0"/>
            </w:pPr>
            <w:r w:rsidRPr="00C3555F">
              <w:t xml:space="preserve">This Recommendation provides information on digital systems, including technical characteristics, for use in the frequency bands between </w:t>
            </w:r>
            <w:smartTag w:uri="urn:schemas-microsoft-com:office:smarttags" w:element="PersonName">
              <w:r w:rsidRPr="00C3555F">
                <w:t>2</w:t>
              </w:r>
            </w:smartTag>
            <w:r w:rsidRPr="00C3555F">
              <w:t>.8-</w:t>
            </w:r>
            <w:smartTag w:uri="urn:schemas-microsoft-com:office:smarttags" w:element="PersonName">
              <w:r w:rsidRPr="00C3555F">
                <w:t>2</w:t>
              </w:r>
            </w:smartTag>
            <w:smartTag w:uri="urn:schemas-microsoft-com:office:smarttags" w:element="PersonName">
              <w:r w:rsidRPr="00C3555F">
                <w:t>2</w:t>
              </w:r>
            </w:smartTag>
            <w:r w:rsidRPr="00C3555F">
              <w:t xml:space="preserve"> MHz that are allocated to the aeronautical mobile (R) service.</w:t>
            </w:r>
          </w:p>
        </w:tc>
      </w:tr>
      <w:tr w:rsidR="006A5A9C" w:rsidRPr="00E25D1A" w:rsidTr="00317562">
        <w:tc>
          <w:tcPr>
            <w:tcW w:w="1188" w:type="dxa"/>
          </w:tcPr>
          <w:p w:rsidR="006A5A9C" w:rsidRDefault="006A5A9C" w:rsidP="00317562">
            <w:pPr>
              <w:pStyle w:val="Tabletext"/>
              <w:spacing w:before="0" w:after="0"/>
              <w:rPr>
                <w:lang w:eastAsia="ja-JP"/>
              </w:rPr>
            </w:pPr>
            <w:r>
              <w:rPr>
                <w:rFonts w:hint="eastAsia"/>
                <w:lang w:eastAsia="ja-JP"/>
              </w:rPr>
              <w:t>M</w:t>
            </w:r>
            <w:r w:rsidRPr="004E40F2">
              <w:rPr>
                <w:lang w:eastAsia="ja-JP"/>
              </w:rPr>
              <w:t>.1</w:t>
            </w:r>
            <w:r>
              <w:rPr>
                <w:rFonts w:hint="eastAsia"/>
                <w:lang w:eastAsia="ja-JP"/>
              </w:rPr>
              <w:t>459</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 xml:space="preserve">Protection criteria for telemetry systems in the aeronautical mobile service and mitigation techniques to facilitate sharing with geostationary broadcasting-satellite and mobile-satellite services in the frequency bands </w:t>
            </w:r>
            <w:r w:rsidRPr="00317562">
              <w:rPr>
                <w:rFonts w:cs="Arial"/>
                <w:color w:val="000000"/>
              </w:rPr>
              <w:br/>
              <w:t>1 452-1 525 MHz and 2 310-2 360 MHz</w:t>
            </w:r>
            <w:r>
              <w:t xml:space="preserve"> </w:t>
            </w:r>
            <w:r>
              <w:rPr>
                <w:rFonts w:hint="eastAsia"/>
                <w:lang w:eastAsia="ja-JP"/>
              </w:rPr>
              <w:t>(05/2000)</w:t>
            </w:r>
          </w:p>
        </w:tc>
        <w:tc>
          <w:tcPr>
            <w:tcW w:w="4161" w:type="dxa"/>
          </w:tcPr>
          <w:p w:rsidR="006A5A9C" w:rsidRPr="00C3555F" w:rsidRDefault="006A5A9C" w:rsidP="00317562">
            <w:pPr>
              <w:pStyle w:val="Tabletext"/>
              <w:spacing w:before="0" w:after="0"/>
            </w:pPr>
            <w:r w:rsidRPr="00FD5E9D">
              <w:t>This Recommendation provides information on the protection criteria required for aeronautical telemetry systems operating in the frequency bands 1 45</w:t>
            </w:r>
            <w:smartTag w:uri="urn:schemas-microsoft-com:office:smarttags" w:element="PersonName">
              <w:r w:rsidRPr="00FD5E9D">
                <w:t>2</w:t>
              </w:r>
            </w:smartTag>
            <w:r w:rsidRPr="00FD5E9D">
              <w:t>-1 5</w:t>
            </w:r>
            <w:smartTag w:uri="urn:schemas-microsoft-com:office:smarttags" w:element="PersonName">
              <w:r w:rsidRPr="00FD5E9D">
                <w:t>2</w:t>
              </w:r>
            </w:smartTag>
            <w:r w:rsidRPr="00FD5E9D">
              <w:t xml:space="preserve">5 MHz and </w:t>
            </w:r>
            <w:r>
              <w:br/>
            </w:r>
            <w:r w:rsidRPr="00FD5E9D">
              <w:t xml:space="preserve">2 310- </w:t>
            </w:r>
            <w:smartTag w:uri="urn:schemas-microsoft-com:office:smarttags" w:element="PersonName">
              <w:r w:rsidRPr="00FD5E9D">
                <w:t>2</w:t>
              </w:r>
            </w:smartTag>
            <w:r w:rsidRPr="00FD5E9D">
              <w:t xml:space="preserve"> 360 MHz and potential mitigation techniques that would facilitate sharing with geostationary broadcasting-satellite and mobile-satellite services.</w:t>
            </w:r>
          </w:p>
        </w:tc>
      </w:tr>
      <w:tr w:rsidR="006A5A9C" w:rsidRPr="00E25D1A" w:rsidTr="00317562">
        <w:tc>
          <w:tcPr>
            <w:tcW w:w="1188" w:type="dxa"/>
          </w:tcPr>
          <w:p w:rsidR="006A5A9C" w:rsidRDefault="006A5A9C" w:rsidP="00317562">
            <w:pPr>
              <w:pStyle w:val="Tabletext"/>
              <w:spacing w:before="0" w:after="0"/>
              <w:rPr>
                <w:lang w:eastAsia="ja-JP"/>
              </w:rPr>
            </w:pPr>
            <w:r>
              <w:rPr>
                <w:rFonts w:hint="eastAsia"/>
                <w:lang w:eastAsia="ja-JP"/>
              </w:rPr>
              <w:t>M</w:t>
            </w:r>
            <w:r w:rsidRPr="004E40F2">
              <w:rPr>
                <w:lang w:eastAsia="ja-JP"/>
              </w:rPr>
              <w:t>.1</w:t>
            </w:r>
            <w:r>
              <w:rPr>
                <w:rFonts w:hint="eastAsia"/>
                <w:lang w:eastAsia="ja-JP"/>
              </w:rPr>
              <w:t>827</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Technical and operational requirements for stations of aeronautical mobile (R) service limited to surface application at airports and for stations of aeronautical mobile service limited to aeronautical security (AS) applications in the band 5 091-5 150 MHz</w:t>
            </w:r>
            <w:r w:rsidRPr="00317562">
              <w:rPr>
                <w:rFonts w:cs="Arial" w:hint="eastAsia"/>
                <w:color w:val="000000"/>
                <w:lang w:eastAsia="ja-JP"/>
              </w:rPr>
              <w:t xml:space="preserve"> (10/2007)</w:t>
            </w:r>
          </w:p>
        </w:tc>
        <w:tc>
          <w:tcPr>
            <w:tcW w:w="4161" w:type="dxa"/>
          </w:tcPr>
          <w:p w:rsidR="006A5A9C" w:rsidRPr="00FD5E9D" w:rsidRDefault="006A5A9C" w:rsidP="00317562">
            <w:pPr>
              <w:pStyle w:val="Tabletext"/>
              <w:spacing w:before="0" w:after="0"/>
            </w:pPr>
            <w:r w:rsidRPr="00317562">
              <w:rPr>
                <w:lang w:val="en-US"/>
              </w:rPr>
              <w:t xml:space="preserve">This Recommendation provides technical and operational requirements for stations of the aeronautical mobile (R) service (AM(R)S) </w:t>
            </w:r>
            <w:r w:rsidRPr="00317562">
              <w:rPr>
                <w:iCs/>
                <w:lang w:val="en-US"/>
              </w:rPr>
              <w:t>limited to surface applications at airports</w:t>
            </w:r>
            <w:r w:rsidRPr="00317562">
              <w:rPr>
                <w:lang w:val="en-US"/>
              </w:rPr>
              <w:t xml:space="preserve"> and the aeronautical mobile service (AMS) limited to aeronautical security (AS) applications</w:t>
            </w:r>
            <w:r w:rsidRPr="00317562">
              <w:rPr>
                <w:rFonts w:hint="eastAsia"/>
                <w:lang w:val="en-US" w:eastAsia="ja-JP"/>
              </w:rPr>
              <w:t xml:space="preserve"> </w:t>
            </w:r>
            <w:r w:rsidRPr="00317562">
              <w:rPr>
                <w:lang w:val="en-US"/>
              </w:rPr>
              <w:t>in the band 5 091-5 150 MHz that should be used by administrations as a technical guideline for establishing conformance requirements for stations for worldwide use.</w:t>
            </w:r>
          </w:p>
        </w:tc>
      </w:tr>
      <w:tr w:rsidR="006A5A9C" w:rsidRPr="00E25D1A" w:rsidTr="00317562">
        <w:tc>
          <w:tcPr>
            <w:tcW w:w="1188" w:type="dxa"/>
          </w:tcPr>
          <w:p w:rsidR="006A5A9C" w:rsidRDefault="006A5A9C" w:rsidP="00317562">
            <w:pPr>
              <w:pStyle w:val="Tabletext"/>
              <w:spacing w:before="0" w:after="0"/>
              <w:rPr>
                <w:lang w:eastAsia="ja-JP"/>
              </w:rPr>
            </w:pPr>
            <w:r>
              <w:rPr>
                <w:rFonts w:hint="eastAsia"/>
                <w:lang w:eastAsia="ja-JP"/>
              </w:rPr>
              <w:t>M</w:t>
            </w:r>
            <w:r w:rsidRPr="004E40F2">
              <w:rPr>
                <w:lang w:eastAsia="ja-JP"/>
              </w:rPr>
              <w:t>.1</w:t>
            </w:r>
            <w:r>
              <w:rPr>
                <w:rFonts w:hint="eastAsia"/>
                <w:lang w:eastAsia="ja-JP"/>
              </w:rPr>
              <w:t>828</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Technical and operational requirements for aircraft stations of aeronautical mobile service limited to transmission for flight testing in the bands around 5 GHz</w:t>
            </w:r>
            <w:r w:rsidRPr="00317562">
              <w:rPr>
                <w:rFonts w:cs="Arial" w:hint="eastAsia"/>
                <w:color w:val="000000"/>
                <w:lang w:eastAsia="ja-JP"/>
              </w:rPr>
              <w:t xml:space="preserve"> (10/2007)</w:t>
            </w:r>
          </w:p>
        </w:tc>
        <w:tc>
          <w:tcPr>
            <w:tcW w:w="4161" w:type="dxa"/>
          </w:tcPr>
          <w:p w:rsidR="006A5A9C" w:rsidRDefault="006A5A9C" w:rsidP="00317562">
            <w:pPr>
              <w:pStyle w:val="Tabletext"/>
              <w:spacing w:before="0" w:after="0"/>
              <w:rPr>
                <w:lang w:eastAsia="ja-JP"/>
              </w:rPr>
            </w:pPr>
            <w:r w:rsidRPr="00317562">
              <w:rPr>
                <w:lang w:val="en-US"/>
              </w:rPr>
              <w:t>This Recommendation provides the technical and operational requirements for aircraft stations of aeronautical mobile se</w:t>
            </w:r>
            <w:proofErr w:type="spellStart"/>
            <w:r w:rsidRPr="009208C5">
              <w:t>rvice</w:t>
            </w:r>
            <w:proofErr w:type="spellEnd"/>
            <w:r w:rsidRPr="009208C5">
              <w:t xml:space="preserve"> limited to transmissions of telemetry for flight testing that should be used by administrations as a technical guideline for establishing conformance requirements for aircraft stations for worldwide use</w:t>
            </w:r>
            <w:r w:rsidRPr="00E16CAB">
              <w:t>.</w:t>
            </w:r>
          </w:p>
        </w:tc>
      </w:tr>
      <w:tr w:rsidR="006A5A9C" w:rsidRPr="00E25D1A" w:rsidTr="00317562">
        <w:tc>
          <w:tcPr>
            <w:tcW w:w="1188" w:type="dxa"/>
          </w:tcPr>
          <w:p w:rsidR="006A5A9C" w:rsidRDefault="006A5A9C" w:rsidP="00317562">
            <w:pPr>
              <w:pStyle w:val="Tabletext"/>
              <w:spacing w:before="0" w:after="0"/>
              <w:rPr>
                <w:lang w:eastAsia="ja-JP"/>
              </w:rPr>
            </w:pPr>
            <w:r>
              <w:rPr>
                <w:rFonts w:hint="eastAsia"/>
                <w:lang w:eastAsia="ja-JP"/>
              </w:rPr>
              <w:t>M</w:t>
            </w:r>
            <w:r w:rsidRPr="004E40F2">
              <w:rPr>
                <w:lang w:eastAsia="ja-JP"/>
              </w:rPr>
              <w:t>.1</w:t>
            </w:r>
            <w:r>
              <w:rPr>
                <w:rFonts w:hint="eastAsia"/>
                <w:lang w:eastAsia="ja-JP"/>
              </w:rPr>
              <w:t>84</w:t>
            </w:r>
            <w:r w:rsidRPr="004E40F2">
              <w:rPr>
                <w:lang w:eastAsia="ja-JP"/>
              </w:rPr>
              <w:t>1</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Compatibility between FM sound-broadcasting in the band of about 87</w:t>
            </w:r>
            <w:r w:rsidRPr="00317562">
              <w:rPr>
                <w:rFonts w:cs="Arial"/>
                <w:color w:val="000000"/>
              </w:rPr>
              <w:noBreakHyphen/>
              <w:t>108 MHz and the aeronautical Ground Based Augmentation System (GBAS) in the band 108-117.975 MHz</w:t>
            </w:r>
            <w:r w:rsidRPr="00DD24A0">
              <w:t xml:space="preserve"> </w:t>
            </w:r>
            <w:r>
              <w:rPr>
                <w:rFonts w:hint="eastAsia"/>
                <w:lang w:eastAsia="ja-JP"/>
              </w:rPr>
              <w:t>(01/2008)</w:t>
            </w:r>
          </w:p>
        </w:tc>
        <w:tc>
          <w:tcPr>
            <w:tcW w:w="4161" w:type="dxa"/>
          </w:tcPr>
          <w:p w:rsidR="006A5A9C" w:rsidRPr="00317562" w:rsidRDefault="006A5A9C" w:rsidP="00317562">
            <w:pPr>
              <w:pStyle w:val="Tabletext"/>
              <w:spacing w:before="0" w:after="0"/>
              <w:rPr>
                <w:lang w:val="en-US"/>
              </w:rPr>
            </w:pPr>
            <w:r w:rsidRPr="00317562">
              <w:rPr>
                <w:lang w:val="en-US"/>
              </w:rPr>
              <w:t>Resolution 413 (WRC</w:t>
            </w:r>
            <w:r w:rsidRPr="00317562">
              <w:rPr>
                <w:lang w:val="en-US"/>
              </w:rPr>
              <w:noBreakHyphen/>
              <w:t>03) invited ITU</w:t>
            </w:r>
            <w:r w:rsidRPr="00317562">
              <w:rPr>
                <w:lang w:val="en-US"/>
              </w:rPr>
              <w:noBreakHyphen/>
              <w:t>R to study any compatibility issues between the broadcasting and aeronautical services operating around 108 MHz and to develop new or revised ITU</w:t>
            </w:r>
            <w:r w:rsidRPr="00317562">
              <w:rPr>
                <w:lang w:val="en-US"/>
              </w:rPr>
              <w:noBreakHyphen/>
              <w:t>R Recommendations as appropriate. This Recommendation provides technical and operational requirements that may be used by administrations as a technical guideline for establishing the compatibility of the ICAO ground-based augmentation system (GBAS) above 108 MHz and FM broadcasting systems operating up to 108 </w:t>
            </w:r>
            <w:proofErr w:type="spellStart"/>
            <w:r w:rsidRPr="00317562">
              <w:rPr>
                <w:lang w:val="en-US"/>
              </w:rPr>
              <w:t>MHz.</w:t>
            </w:r>
            <w:proofErr w:type="spellEnd"/>
          </w:p>
        </w:tc>
      </w:tr>
    </w:tbl>
    <w:p w:rsidR="006A5A9C" w:rsidRPr="00BE3A33" w:rsidRDefault="006A5A9C" w:rsidP="000A2AC7">
      <w:pPr>
        <w:rPr>
          <w:sz w:val="16"/>
          <w:szCs w:val="16"/>
          <w:lang w:val="en-US" w:eastAsia="zh-CN"/>
        </w:rPr>
      </w:pPr>
    </w:p>
    <w:p w:rsidR="006A5A9C" w:rsidRPr="006A5A9C" w:rsidRDefault="006A5A9C" w:rsidP="00991529">
      <w:pPr>
        <w:pStyle w:val="AppendixNoTitle"/>
        <w:spacing w:after="480"/>
        <w:rPr>
          <w:szCs w:val="28"/>
          <w:lang w:val="fr-FR" w:eastAsia="ja-JP"/>
        </w:rPr>
      </w:pPr>
      <w:r>
        <w:rPr>
          <w:szCs w:val="28"/>
          <w:lang w:val="fr-FR" w:eastAsia="ja-JP"/>
        </w:rPr>
        <w:br w:type="page"/>
      </w:r>
      <w:r>
        <w:rPr>
          <w:szCs w:val="28"/>
          <w:lang w:val="fr-FR" w:eastAsia="ja-JP"/>
        </w:rPr>
        <w:lastRenderedPageBreak/>
        <w:t>Part 4</w:t>
      </w:r>
      <w:r w:rsidRPr="003D3D90">
        <w:rPr>
          <w:szCs w:val="28"/>
          <w:lang w:val="fr-FR" w:eastAsia="ja-JP"/>
        </w:rPr>
        <w:t xml:space="preserve">: </w:t>
      </w:r>
      <w:proofErr w:type="spellStart"/>
      <w:r>
        <w:rPr>
          <w:lang w:val="en-US" w:eastAsia="ja-JP"/>
        </w:rPr>
        <w:t>Radiodetermination</w:t>
      </w:r>
      <w:proofErr w:type="spellEnd"/>
      <w:r>
        <w:rPr>
          <w:lang w:val="en-US" w:eastAsia="ja-JP"/>
        </w:rPr>
        <w:t xml:space="preserve"> service</w:t>
      </w:r>
    </w:p>
    <w:p w:rsidR="006A5A9C" w:rsidRPr="00F35B6D" w:rsidRDefault="006A5A9C" w:rsidP="000A2AC7">
      <w:pPr>
        <w:pStyle w:val="Headingb"/>
        <w:spacing w:before="360" w:after="120"/>
        <w:ind w:left="1588" w:hanging="1588"/>
      </w:pPr>
      <w:r w:rsidRPr="00D6703A">
        <w:rPr>
          <w:lang w:eastAsia="ja-JP"/>
        </w:rPr>
        <w:t>Section</w:t>
      </w:r>
      <w:r>
        <w:rPr>
          <w:rFonts w:hint="eastAsia"/>
          <w:lang w:eastAsia="ja-JP"/>
        </w:rPr>
        <w:t xml:space="preserve"> 4</w:t>
      </w:r>
      <w:r w:rsidRPr="00D6703A">
        <w:rPr>
          <w:lang w:eastAsia="ja-JP"/>
        </w:rPr>
        <w:t>A</w:t>
      </w:r>
      <w:r w:rsidRPr="00D6703A">
        <w:rPr>
          <w:lang w:eastAsia="ja-JP"/>
        </w:rPr>
        <w:tab/>
      </w:r>
      <w:r w:rsidRPr="00D6703A">
        <w:rPr>
          <w:lang w:eastAsia="ja-JP"/>
        </w:rPr>
        <w:tab/>
      </w:r>
      <w:r>
        <w:rPr>
          <w:rFonts w:hint="eastAsia"/>
          <w:lang w:eastAsia="ja-JP"/>
        </w:rPr>
        <w:t>Technical characteristics and protection criteria for the radio determination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6A5A9C" w:rsidTr="00317562">
        <w:tc>
          <w:tcPr>
            <w:tcW w:w="1188" w:type="dxa"/>
          </w:tcPr>
          <w:p w:rsidR="006A5A9C" w:rsidRPr="00D52D9B" w:rsidRDefault="006A5A9C" w:rsidP="000A2AC7">
            <w:pPr>
              <w:pStyle w:val="Tablehead"/>
            </w:pPr>
            <w:r w:rsidRPr="00D52D9B">
              <w:t>No</w:t>
            </w:r>
            <w:r>
              <w:t>.</w:t>
            </w:r>
          </w:p>
        </w:tc>
        <w:tc>
          <w:tcPr>
            <w:tcW w:w="4500" w:type="dxa"/>
          </w:tcPr>
          <w:p w:rsidR="006A5A9C" w:rsidRPr="00D52D9B" w:rsidRDefault="006A5A9C" w:rsidP="000A2AC7">
            <w:pPr>
              <w:pStyle w:val="Tablehead"/>
            </w:pPr>
            <w:r w:rsidRPr="00D52D9B">
              <w:t>Title</w:t>
            </w:r>
          </w:p>
        </w:tc>
        <w:tc>
          <w:tcPr>
            <w:tcW w:w="4161" w:type="dxa"/>
          </w:tcPr>
          <w:p w:rsidR="006A5A9C" w:rsidRPr="000073A0" w:rsidRDefault="006A5A9C" w:rsidP="000A2AC7">
            <w:pPr>
              <w:pStyle w:val="Tablehead"/>
            </w:pPr>
            <w:r w:rsidRPr="000073A0">
              <w:t>Scope</w:t>
            </w:r>
          </w:p>
        </w:tc>
      </w:tr>
      <w:tr w:rsidR="006A5A9C" w:rsidTr="00317562">
        <w:tc>
          <w:tcPr>
            <w:tcW w:w="1188" w:type="dxa"/>
          </w:tcPr>
          <w:p w:rsidR="006A5A9C" w:rsidRDefault="006A5A9C" w:rsidP="000A2AC7">
            <w:pPr>
              <w:pStyle w:val="Tabletext"/>
            </w:pPr>
          </w:p>
        </w:tc>
        <w:tc>
          <w:tcPr>
            <w:tcW w:w="4500" w:type="dxa"/>
          </w:tcPr>
          <w:p w:rsidR="006A5A9C" w:rsidRDefault="006A5A9C" w:rsidP="000A2AC7">
            <w:pPr>
              <w:pStyle w:val="Tabletext"/>
            </w:pPr>
          </w:p>
        </w:tc>
        <w:tc>
          <w:tcPr>
            <w:tcW w:w="4161" w:type="dxa"/>
          </w:tcPr>
          <w:p w:rsidR="006A5A9C" w:rsidRPr="000073A0" w:rsidRDefault="006A5A9C" w:rsidP="000A2AC7">
            <w:pPr>
              <w:pStyle w:val="Tabletext"/>
            </w:pP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589</w:t>
            </w:r>
            <w:r w:rsidRPr="00317562">
              <w:rPr>
                <w:lang w:val="en-US"/>
              </w:rPr>
              <w:t>-</w:t>
            </w:r>
            <w:r w:rsidRPr="00317562">
              <w:rPr>
                <w:rFonts w:hint="eastAsia"/>
                <w:lang w:val="en-US" w:eastAsia="ja-JP"/>
              </w:rPr>
              <w:t>3</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Technical characteristics of methods of data transmission and interference protection for </w:t>
            </w:r>
            <w:proofErr w:type="spellStart"/>
            <w:r w:rsidRPr="00317562">
              <w:rPr>
                <w:rFonts w:cs="Arial"/>
                <w:color w:val="000000"/>
              </w:rPr>
              <w:t>radionavigation</w:t>
            </w:r>
            <w:proofErr w:type="spellEnd"/>
            <w:r w:rsidRPr="00317562">
              <w:rPr>
                <w:rFonts w:cs="Arial"/>
                <w:color w:val="000000"/>
              </w:rPr>
              <w:t xml:space="preserve"> services in the frequency bands between 70 and 130 kHz</w:t>
            </w:r>
            <w:r>
              <w:t xml:space="preserve"> </w:t>
            </w:r>
            <w:r>
              <w:rPr>
                <w:rFonts w:hint="eastAsia"/>
                <w:lang w:eastAsia="ja-JP"/>
              </w:rPr>
              <w:t>(08/2001)</w:t>
            </w:r>
          </w:p>
        </w:tc>
        <w:tc>
          <w:tcPr>
            <w:tcW w:w="4161" w:type="dxa"/>
          </w:tcPr>
          <w:p w:rsidR="006A5A9C" w:rsidRDefault="006A5A9C" w:rsidP="000A2AC7">
            <w:pPr>
              <w:pStyle w:val="Tabletext"/>
            </w:pPr>
            <w:r w:rsidRPr="00F44CDB">
              <w:t xml:space="preserve">This </w:t>
            </w:r>
            <w:r w:rsidRPr="00F44CDB">
              <w:rPr>
                <w:rFonts w:hint="eastAsia"/>
                <w:lang w:eastAsia="ja-JP"/>
              </w:rPr>
              <w:t xml:space="preserve">Recommendation </w:t>
            </w:r>
            <w:r w:rsidRPr="00F44CDB">
              <w:t xml:space="preserve">contains the technical characteristics, methods of data transmission and interference protection for </w:t>
            </w:r>
            <w:proofErr w:type="spellStart"/>
            <w:r w:rsidRPr="00F44CDB">
              <w:t>radionavigation</w:t>
            </w:r>
            <w:proofErr w:type="spellEnd"/>
            <w:r w:rsidRPr="00F44CDB">
              <w:t xml:space="preserve"> services in the frequency bands </w:t>
            </w:r>
            <w:r>
              <w:t>between 70 and 130 </w:t>
            </w:r>
            <w:r w:rsidRPr="00F44CDB">
              <w:t xml:space="preserve">kHz. It specifically encourages information exchange and coordination of technical characteristics between administrations for </w:t>
            </w:r>
            <w:proofErr w:type="spellStart"/>
            <w:r w:rsidRPr="00F44CDB">
              <w:t>radionavigation</w:t>
            </w:r>
            <w:proofErr w:type="spellEnd"/>
            <w:r w:rsidRPr="00F44CDB">
              <w:t xml:space="preserve"> systems in the band </w:t>
            </w:r>
            <w:r>
              <w:br/>
            </w:r>
            <w:r w:rsidRPr="00F44CDB">
              <w:t>90-110 kHz. It also provides protection criteria for, and the technical characteristic o</w:t>
            </w:r>
            <w:r>
              <w:t>f, transmitting data with Loran</w:t>
            </w:r>
            <w:r>
              <w:noBreakHyphen/>
            </w:r>
            <w:r w:rsidRPr="00F44CDB">
              <w:t>C/</w:t>
            </w:r>
            <w:proofErr w:type="spellStart"/>
            <w:r w:rsidRPr="00F44CDB">
              <w:t>Chayka</w:t>
            </w:r>
            <w:proofErr w:type="spellEnd"/>
            <w:r w:rsidRPr="00F44CDB">
              <w:t>.</w:t>
            </w:r>
          </w:p>
        </w:tc>
      </w:tr>
      <w:tr w:rsidR="006A5A9C" w:rsidTr="00317562">
        <w:tc>
          <w:tcPr>
            <w:tcW w:w="1188" w:type="dxa"/>
          </w:tcPr>
          <w:p w:rsidR="006A5A9C" w:rsidRPr="00AD6E57" w:rsidRDefault="006A5A9C" w:rsidP="000A2AC7">
            <w:pPr>
              <w:pStyle w:val="Tabletext"/>
              <w:rPr>
                <w:rFonts w:eastAsia="MS Mincho"/>
                <w:lang w:val="en-US" w:eastAsia="ja-JP"/>
              </w:rPr>
            </w:pPr>
            <w:r w:rsidRPr="00317562">
              <w:rPr>
                <w:rFonts w:hint="eastAsia"/>
                <w:lang w:val="en-US" w:eastAsia="ja-JP"/>
              </w:rPr>
              <w:t>M</w:t>
            </w:r>
            <w:r w:rsidRPr="00317562">
              <w:rPr>
                <w:lang w:val="en-US"/>
              </w:rPr>
              <w:t>.</w:t>
            </w:r>
            <w:r w:rsidRPr="00317562">
              <w:rPr>
                <w:rFonts w:hint="eastAsia"/>
                <w:lang w:val="en-US" w:eastAsia="ja-JP"/>
              </w:rPr>
              <w:t>628</w:t>
            </w:r>
            <w:r w:rsidRPr="00317562">
              <w:rPr>
                <w:lang w:val="en-US"/>
              </w:rPr>
              <w:t>-</w:t>
            </w:r>
            <w:r w:rsidR="00E94C64">
              <w:rPr>
                <w:rFonts w:eastAsia="MS Mincho" w:hint="eastAsia"/>
                <w:lang w:val="en-US" w:eastAsia="ja-JP"/>
              </w:rPr>
              <w:t>5</w:t>
            </w:r>
          </w:p>
        </w:tc>
        <w:tc>
          <w:tcPr>
            <w:tcW w:w="4500" w:type="dxa"/>
          </w:tcPr>
          <w:p w:rsidR="006A5A9C" w:rsidRPr="00317562" w:rsidRDefault="006A5A9C" w:rsidP="000A2AC7">
            <w:pPr>
              <w:pStyle w:val="Tabletext"/>
              <w:rPr>
                <w:rFonts w:cs="Arial"/>
                <w:color w:val="000000"/>
              </w:rPr>
            </w:pPr>
            <w:r w:rsidRPr="00317562">
              <w:rPr>
                <w:rFonts w:cs="Arial"/>
                <w:color w:val="000000"/>
              </w:rPr>
              <w:t>Technical characteristics for search and rescue radar transponders</w:t>
            </w:r>
            <w:r w:rsidRPr="00317562">
              <w:rPr>
                <w:rFonts w:cs="Arial" w:hint="eastAsia"/>
                <w:color w:val="000000"/>
                <w:lang w:eastAsia="ja-JP"/>
              </w:rPr>
              <w:t xml:space="preserve"> (03/20</w:t>
            </w:r>
            <w:r w:rsidR="00E94C64">
              <w:rPr>
                <w:rFonts w:eastAsia="MS Mincho" w:cs="Arial" w:hint="eastAsia"/>
                <w:color w:val="000000"/>
                <w:lang w:eastAsia="ja-JP"/>
              </w:rPr>
              <w:t>12</w:t>
            </w:r>
            <w:r w:rsidRPr="00317562">
              <w:rPr>
                <w:rFonts w:cs="Arial" w:hint="eastAsia"/>
                <w:color w:val="000000"/>
                <w:lang w:eastAsia="ja-JP"/>
              </w:rPr>
              <w:t>)</w:t>
            </w:r>
          </w:p>
        </w:tc>
        <w:tc>
          <w:tcPr>
            <w:tcW w:w="4161" w:type="dxa"/>
          </w:tcPr>
          <w:p w:rsidR="006A5A9C" w:rsidRPr="00F44CDB" w:rsidRDefault="006A5A9C" w:rsidP="000A2AC7">
            <w:pPr>
              <w:pStyle w:val="Tabletext"/>
            </w:pPr>
            <w:r w:rsidRPr="00317562">
              <w:rPr>
                <w:lang w:val="en-US"/>
              </w:rPr>
              <w:t>This Recommendation contains technical characteristics for search and rescue radar transponders (SART). A SART is used for locating a ship or survival craft at sea when it is in distress.</w:t>
            </w:r>
            <w:r w:rsidR="00E94C64">
              <w:rPr>
                <w:rFonts w:eastAsia="MS Mincho" w:hint="eastAsia"/>
                <w:lang w:val="en-US" w:eastAsia="ja-JP"/>
              </w:rPr>
              <w:t xml:space="preserve"> </w:t>
            </w:r>
            <w:r w:rsidRPr="00317562">
              <w:rPr>
                <w:lang w:val="en-US"/>
              </w:rPr>
              <w:t xml:space="preserve">A ship or survival craft at sea can use a SART to indicate that it is in distress. The SART can be detected by radars operating in the </w:t>
            </w:r>
            <w:r w:rsidR="00E94C64">
              <w:rPr>
                <w:rFonts w:eastAsia="MS Mincho" w:hint="eastAsia"/>
                <w:lang w:val="en-US" w:eastAsia="ja-JP"/>
              </w:rPr>
              <w:t xml:space="preserve">frequency band </w:t>
            </w:r>
            <w:r w:rsidRPr="00317562">
              <w:rPr>
                <w:lang w:val="en-US"/>
              </w:rPr>
              <w:t xml:space="preserve">9 </w:t>
            </w:r>
            <w:r w:rsidR="00E94C64">
              <w:rPr>
                <w:rFonts w:eastAsia="MS Mincho" w:hint="eastAsia"/>
                <w:lang w:val="en-US" w:eastAsia="ja-JP"/>
              </w:rPr>
              <w:t xml:space="preserve">200-9 500 </w:t>
            </w:r>
            <w:proofErr w:type="spellStart"/>
            <w:r w:rsidR="00E94C64">
              <w:rPr>
                <w:rFonts w:eastAsia="MS Mincho" w:hint="eastAsia"/>
                <w:lang w:val="en-US" w:eastAsia="ja-JP"/>
              </w:rPr>
              <w:t>M</w:t>
            </w:r>
            <w:r w:rsidRPr="00317562">
              <w:rPr>
                <w:lang w:val="en-US"/>
              </w:rPr>
              <w:t>Hz.</w:t>
            </w:r>
            <w:proofErr w:type="spellEnd"/>
          </w:p>
        </w:tc>
      </w:tr>
      <w:tr w:rsidR="006A5A9C" w:rsidTr="00317562">
        <w:tc>
          <w:tcPr>
            <w:tcW w:w="1188" w:type="dxa"/>
          </w:tcPr>
          <w:p w:rsidR="006A5A9C" w:rsidRPr="00317562" w:rsidRDefault="006A5A9C" w:rsidP="000A2AC7">
            <w:pPr>
              <w:pStyle w:val="Tabletext"/>
              <w:rPr>
                <w:lang w:val="en-US" w:eastAsia="ja-JP"/>
              </w:rPr>
            </w:pPr>
          </w:p>
        </w:tc>
        <w:tc>
          <w:tcPr>
            <w:tcW w:w="4500" w:type="dxa"/>
          </w:tcPr>
          <w:p w:rsidR="006A5A9C" w:rsidRPr="00317562" w:rsidRDefault="006A5A9C" w:rsidP="000A2AC7">
            <w:pPr>
              <w:pStyle w:val="Tabletext"/>
              <w:rPr>
                <w:rFonts w:cs="Arial"/>
                <w:color w:val="000000"/>
              </w:rPr>
            </w:pPr>
          </w:p>
        </w:tc>
        <w:tc>
          <w:tcPr>
            <w:tcW w:w="4161" w:type="dxa"/>
          </w:tcPr>
          <w:p w:rsidR="006A5A9C" w:rsidRPr="00317562" w:rsidRDefault="006A5A9C" w:rsidP="000A2AC7">
            <w:pPr>
              <w:pStyle w:val="Tabletext"/>
              <w:rPr>
                <w:lang w:val="en-US"/>
              </w:rPr>
            </w:pPr>
          </w:p>
        </w:tc>
      </w:tr>
      <w:tr w:rsidR="006A5A9C" w:rsidTr="00317562">
        <w:tc>
          <w:tcPr>
            <w:tcW w:w="1188" w:type="dxa"/>
          </w:tcPr>
          <w:p w:rsidR="006A5A9C" w:rsidRPr="00AD6E57" w:rsidRDefault="006A5A9C" w:rsidP="000A2AC7">
            <w:pPr>
              <w:pStyle w:val="Tabletext"/>
              <w:rPr>
                <w:rFonts w:eastAsia="MS Mincho"/>
                <w:lang w:val="en-US" w:eastAsia="ja-JP"/>
              </w:rPr>
            </w:pPr>
            <w:r w:rsidRPr="00317562">
              <w:rPr>
                <w:rFonts w:hint="eastAsia"/>
                <w:lang w:val="en-US" w:eastAsia="ja-JP"/>
              </w:rPr>
              <w:t>M</w:t>
            </w:r>
            <w:r w:rsidRPr="00317562">
              <w:rPr>
                <w:lang w:val="en-US"/>
              </w:rPr>
              <w:t>.</w:t>
            </w:r>
            <w:r w:rsidRPr="00317562">
              <w:rPr>
                <w:rFonts w:hint="eastAsia"/>
                <w:lang w:val="en-US" w:eastAsia="ja-JP"/>
              </w:rPr>
              <w:t>690</w:t>
            </w:r>
            <w:r w:rsidRPr="00317562">
              <w:rPr>
                <w:lang w:val="en-US"/>
              </w:rPr>
              <w:t>-</w:t>
            </w:r>
            <w:r w:rsidR="00DD0B57">
              <w:rPr>
                <w:rFonts w:eastAsia="MS Mincho" w:hint="eastAsia"/>
                <w:lang w:val="en-US" w:eastAsia="ja-JP"/>
              </w:rPr>
              <w:t>2</w:t>
            </w:r>
          </w:p>
        </w:tc>
        <w:tc>
          <w:tcPr>
            <w:tcW w:w="4500" w:type="dxa"/>
          </w:tcPr>
          <w:p w:rsidR="006A5A9C" w:rsidRPr="00317562" w:rsidRDefault="006A5A9C" w:rsidP="000A2AC7">
            <w:pPr>
              <w:pStyle w:val="Tabletext"/>
              <w:rPr>
                <w:rFonts w:cs="Arial"/>
                <w:color w:val="000000"/>
              </w:rPr>
            </w:pPr>
            <w:r w:rsidRPr="00317562">
              <w:rPr>
                <w:rFonts w:cs="Arial"/>
                <w:color w:val="000000"/>
              </w:rPr>
              <w:t>Technical characteristics of emergency position-indicating radio beacons operating on the carrier frequencies of 121.5 MHz and 243 MHz</w:t>
            </w:r>
            <w:r>
              <w:t xml:space="preserve"> </w:t>
            </w:r>
            <w:r>
              <w:rPr>
                <w:rFonts w:hint="eastAsia"/>
                <w:lang w:eastAsia="ja-JP"/>
              </w:rPr>
              <w:t>(</w:t>
            </w:r>
            <w:r w:rsidR="00DD0B57">
              <w:rPr>
                <w:rFonts w:eastAsia="MS Mincho" w:hint="eastAsia"/>
                <w:lang w:eastAsia="ja-JP"/>
              </w:rPr>
              <w:t>03</w:t>
            </w:r>
            <w:r>
              <w:rPr>
                <w:rFonts w:hint="eastAsia"/>
                <w:lang w:eastAsia="ja-JP"/>
              </w:rPr>
              <w:t>/</w:t>
            </w:r>
            <w:r w:rsidR="00DD0B57">
              <w:rPr>
                <w:rFonts w:eastAsia="MS Mincho" w:hint="eastAsia"/>
                <w:lang w:eastAsia="ja-JP"/>
              </w:rPr>
              <w:t>2012</w:t>
            </w:r>
            <w:r>
              <w:rPr>
                <w:rFonts w:hint="eastAsia"/>
                <w:lang w:eastAsia="ja-JP"/>
              </w:rPr>
              <w:t>)</w:t>
            </w:r>
          </w:p>
        </w:tc>
        <w:tc>
          <w:tcPr>
            <w:tcW w:w="4161" w:type="dxa"/>
          </w:tcPr>
          <w:p w:rsidR="006A5A9C" w:rsidRDefault="006A5A9C" w:rsidP="000A2AC7">
            <w:pPr>
              <w:pStyle w:val="Tabletext"/>
            </w:pPr>
            <w:r w:rsidRPr="002952BF">
              <w:t xml:space="preserve">This Recommendation contains technical characteristics to which emergency position-indicating radio beacons (EPIRBs) intended to operate on the carrier frequency of </w:t>
            </w:r>
            <w:r>
              <w:br/>
            </w:r>
            <w:r w:rsidRPr="002952BF">
              <w:t>121.5 MHz and 243 MHz should conform</w:t>
            </w:r>
            <w:r>
              <w:t>.</w:t>
            </w:r>
          </w:p>
          <w:p w:rsidR="006A5A9C" w:rsidRPr="00DD0B57" w:rsidRDefault="006A5A9C" w:rsidP="000A2AC7">
            <w:pPr>
              <w:pStyle w:val="Tabletext"/>
              <w:rPr>
                <w:rFonts w:eastAsia="MS Mincho"/>
                <w:lang w:eastAsia="ja-JP"/>
              </w:rPr>
            </w:pPr>
            <w:r>
              <w:t>Additional characteristics for EPIRBs intended for carriage on aircraft are specified in relevant annexes to the Convention on International Civil Aviation.</w:t>
            </w:r>
          </w:p>
        </w:tc>
      </w:tr>
      <w:tr w:rsidR="006A5A9C" w:rsidTr="00317562">
        <w:tc>
          <w:tcPr>
            <w:tcW w:w="1188" w:type="dxa"/>
          </w:tcPr>
          <w:p w:rsidR="006A5A9C" w:rsidRPr="00AD6E57" w:rsidRDefault="006A5A9C" w:rsidP="000A2AC7">
            <w:pPr>
              <w:pStyle w:val="Tabletext"/>
              <w:rPr>
                <w:rFonts w:eastAsia="MS Mincho"/>
                <w:lang w:val="en-US" w:eastAsia="ja-JP"/>
              </w:rPr>
            </w:pPr>
            <w:r w:rsidRPr="00317562">
              <w:rPr>
                <w:rFonts w:hint="eastAsia"/>
                <w:lang w:val="en-US" w:eastAsia="ja-JP"/>
              </w:rPr>
              <w:t>M</w:t>
            </w:r>
            <w:r w:rsidRPr="00317562">
              <w:rPr>
                <w:lang w:val="en-US"/>
              </w:rPr>
              <w:t>.6</w:t>
            </w:r>
            <w:r w:rsidRPr="00317562">
              <w:rPr>
                <w:rFonts w:hint="eastAsia"/>
                <w:lang w:val="en-US" w:eastAsia="ja-JP"/>
              </w:rPr>
              <w:t>93</w:t>
            </w:r>
            <w:r w:rsidR="00952EC5">
              <w:rPr>
                <w:rFonts w:eastAsia="MS Mincho" w:hint="eastAsia"/>
                <w:lang w:val="en-US" w:eastAsia="ja-JP"/>
              </w:rPr>
              <w:t>-1</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Technical characteristics of VHF emergency position-indicating radio beacons using digital selective calling </w:t>
            </w:r>
            <w:r w:rsidRPr="00317562">
              <w:rPr>
                <w:rFonts w:cs="Arial" w:hint="eastAsia"/>
                <w:color w:val="000000"/>
                <w:lang w:eastAsia="ja-JP"/>
              </w:rPr>
              <w:t>(0</w:t>
            </w:r>
            <w:r w:rsidR="004A132A">
              <w:rPr>
                <w:rFonts w:eastAsia="MS Mincho" w:cs="Arial" w:hint="eastAsia"/>
                <w:color w:val="000000"/>
                <w:lang w:eastAsia="ja-JP"/>
              </w:rPr>
              <w:t>3</w:t>
            </w:r>
            <w:r w:rsidRPr="00317562">
              <w:rPr>
                <w:rFonts w:cs="Arial" w:hint="eastAsia"/>
                <w:color w:val="000000"/>
                <w:lang w:eastAsia="ja-JP"/>
              </w:rPr>
              <w:t>/</w:t>
            </w:r>
            <w:r w:rsidR="004A132A">
              <w:rPr>
                <w:rFonts w:eastAsia="MS Mincho" w:cs="Arial" w:hint="eastAsia"/>
                <w:color w:val="000000"/>
                <w:lang w:eastAsia="ja-JP"/>
              </w:rPr>
              <w:t>2012</w:t>
            </w:r>
            <w:r w:rsidRPr="00317562">
              <w:rPr>
                <w:rFonts w:cs="Arial" w:hint="eastAsia"/>
                <w:color w:val="000000"/>
                <w:lang w:eastAsia="ja-JP"/>
              </w:rPr>
              <w:t>)</w:t>
            </w:r>
          </w:p>
        </w:tc>
        <w:tc>
          <w:tcPr>
            <w:tcW w:w="4161" w:type="dxa"/>
          </w:tcPr>
          <w:p w:rsidR="006A5A9C" w:rsidRPr="00AD6E57" w:rsidRDefault="004A132A" w:rsidP="000A2AC7">
            <w:pPr>
              <w:pStyle w:val="Tabletext"/>
              <w:rPr>
                <w:rFonts w:eastAsia="MS Mincho"/>
                <w:lang w:eastAsia="ja-JP"/>
              </w:rPr>
            </w:pPr>
            <w:r w:rsidRPr="00D47F5F">
              <w:rPr>
                <w:szCs w:val="22"/>
                <w:lang w:eastAsia="ja-JP"/>
              </w:rPr>
              <w:t xml:space="preserve"> </w:t>
            </w:r>
            <w:r w:rsidRPr="00AD6E57">
              <w:rPr>
                <w:szCs w:val="22"/>
                <w:lang w:eastAsia="ja-JP"/>
              </w:rPr>
              <w:t xml:space="preserve">This document details the technical characteristics of an emergency position-indicating radio beacon. This beacon operates in the VHF band, in allocations exclusive to </w:t>
            </w:r>
            <w:r>
              <w:rPr>
                <w:szCs w:val="22"/>
                <w:lang w:eastAsia="ja-JP"/>
              </w:rPr>
              <w:t xml:space="preserve">the </w:t>
            </w:r>
            <w:r w:rsidRPr="00AD6E57">
              <w:rPr>
                <w:szCs w:val="22"/>
                <w:lang w:eastAsia="ja-JP"/>
              </w:rPr>
              <w:t>maritime mobile service, and uses the digital selective calling (DSC) system as detailed in ITU-R Recommendation M.493. This radio beacon will be referred to by the acronym: VHF EPIRB.</w:t>
            </w:r>
          </w:p>
        </w:tc>
      </w:tr>
    </w:tbl>
    <w:p w:rsidR="00277C7A" w:rsidRDefault="006A5A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77C7A" w:rsidRPr="000073A0" w:rsidTr="00317562">
        <w:tc>
          <w:tcPr>
            <w:tcW w:w="1188" w:type="dxa"/>
          </w:tcPr>
          <w:p w:rsidR="00277C7A" w:rsidRPr="00D52D9B" w:rsidRDefault="00277C7A" w:rsidP="007454A8">
            <w:pPr>
              <w:pStyle w:val="Tablehead"/>
            </w:pPr>
            <w:r w:rsidRPr="00D52D9B">
              <w:lastRenderedPageBreak/>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823-3</w:t>
            </w:r>
          </w:p>
        </w:tc>
        <w:tc>
          <w:tcPr>
            <w:tcW w:w="4500" w:type="dxa"/>
          </w:tcPr>
          <w:p w:rsidR="006A5A9C" w:rsidRPr="00317562" w:rsidRDefault="006A5A9C" w:rsidP="000A2AC7">
            <w:pPr>
              <w:pStyle w:val="Tabletext"/>
              <w:rPr>
                <w:rFonts w:cs="Arial"/>
                <w:color w:val="000000"/>
              </w:rPr>
            </w:pPr>
            <w:r w:rsidRPr="00317562">
              <w:rPr>
                <w:rFonts w:cs="Arial"/>
                <w:color w:val="000000"/>
              </w:rPr>
              <w:t>Technical characteristics of differential transmissions for global navigation satellite systems from maritime radio beacons in the frequency band 283.5-315 kHz in Region 1 and 285-325 kHz in Regions 2 and 3</w:t>
            </w:r>
            <w:r w:rsidRPr="00317562">
              <w:rPr>
                <w:rFonts w:cs="Arial" w:hint="eastAsia"/>
                <w:color w:val="000000"/>
                <w:lang w:eastAsia="ja-JP"/>
              </w:rPr>
              <w:t xml:space="preserve"> (03/2006)</w:t>
            </w:r>
          </w:p>
        </w:tc>
        <w:tc>
          <w:tcPr>
            <w:tcW w:w="4161" w:type="dxa"/>
          </w:tcPr>
          <w:p w:rsidR="006A5A9C" w:rsidRDefault="006A5A9C" w:rsidP="000A2AC7">
            <w:pPr>
              <w:pStyle w:val="Tabletext"/>
            </w:pPr>
            <w:r w:rsidRPr="00317562">
              <w:rPr>
                <w:lang w:val="en-US"/>
              </w:rPr>
              <w:t xml:space="preserve">Many Administrations have implemented transmissions from radio beacon stations of differential corrections for global navigation satellite systems (GNSS). This Recommendation contains the technical characteristics to which such transmissions should conform for corrections to the GPS and GLONASS Navigation Satellite Systems. The Recommendation also describes the various types of differential correction messages used for those navigation satellite systems and the message format. </w:t>
            </w:r>
            <w:r w:rsidRPr="00777AD0">
              <w:t>In addition, it contains details of message transmission schedules.</w:t>
            </w: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824-3</w:t>
            </w:r>
          </w:p>
        </w:tc>
        <w:tc>
          <w:tcPr>
            <w:tcW w:w="4500" w:type="dxa"/>
          </w:tcPr>
          <w:p w:rsidR="006A5A9C" w:rsidRPr="00317562" w:rsidRDefault="006A5A9C" w:rsidP="000A2AC7">
            <w:pPr>
              <w:pStyle w:val="Tabletext"/>
              <w:rPr>
                <w:rFonts w:cs="Arial"/>
                <w:color w:val="000000"/>
              </w:rPr>
            </w:pPr>
            <w:r w:rsidRPr="00317562">
              <w:rPr>
                <w:rFonts w:cs="Arial"/>
                <w:color w:val="000000"/>
              </w:rPr>
              <w:t>Technical parameters of radar beacons (</w:t>
            </w:r>
            <w:proofErr w:type="spellStart"/>
            <w:r w:rsidRPr="00317562">
              <w:rPr>
                <w:rFonts w:cs="Arial"/>
                <w:color w:val="000000"/>
              </w:rPr>
              <w:t>racons</w:t>
            </w:r>
            <w:proofErr w:type="spellEnd"/>
            <w:r w:rsidRPr="00317562">
              <w:rPr>
                <w:rFonts w:cs="Arial"/>
                <w:color w:val="000000"/>
              </w:rPr>
              <w:t>)</w:t>
            </w:r>
            <w:r w:rsidRPr="00317562">
              <w:rPr>
                <w:rFonts w:cs="Arial" w:hint="eastAsia"/>
                <w:color w:val="000000"/>
                <w:lang w:eastAsia="ja-JP"/>
              </w:rPr>
              <w:t xml:space="preserve"> (03/2007)</w:t>
            </w:r>
          </w:p>
        </w:tc>
        <w:tc>
          <w:tcPr>
            <w:tcW w:w="4161" w:type="dxa"/>
          </w:tcPr>
          <w:p w:rsidR="006A5A9C" w:rsidRPr="00590A21" w:rsidRDefault="006A5A9C" w:rsidP="000A2AC7">
            <w:pPr>
              <w:pStyle w:val="Tabletext"/>
            </w:pPr>
            <w:r w:rsidRPr="00317562">
              <w:rPr>
                <w:lang w:val="en-US"/>
              </w:rPr>
              <w:t xml:space="preserve">Radar beacons are in common use in the maritime </w:t>
            </w:r>
            <w:proofErr w:type="spellStart"/>
            <w:r w:rsidRPr="00317562">
              <w:rPr>
                <w:lang w:val="en-US"/>
              </w:rPr>
              <w:t>radionavigation</w:t>
            </w:r>
            <w:proofErr w:type="spellEnd"/>
            <w:r w:rsidRPr="00317562">
              <w:rPr>
                <w:lang w:val="en-US"/>
              </w:rPr>
              <w:t xml:space="preserve"> service and in limited use in the aeronautical </w:t>
            </w:r>
            <w:proofErr w:type="spellStart"/>
            <w:r w:rsidRPr="00317562">
              <w:rPr>
                <w:lang w:val="en-US"/>
              </w:rPr>
              <w:t>radionavigation</w:t>
            </w:r>
            <w:proofErr w:type="spellEnd"/>
            <w:r w:rsidRPr="00317562">
              <w:rPr>
                <w:lang w:val="en-US"/>
              </w:rPr>
              <w:t xml:space="preserve"> service. </w:t>
            </w:r>
            <w:r w:rsidRPr="00590A21">
              <w:t>This Recommendation sets out the technical parameters for:</w:t>
            </w:r>
          </w:p>
          <w:p w:rsidR="006A5A9C" w:rsidRPr="00317562" w:rsidRDefault="006A5A9C" w:rsidP="000A2AC7">
            <w:pPr>
              <w:pStyle w:val="Tabletext"/>
              <w:rPr>
                <w:lang w:val="en-US"/>
              </w:rPr>
            </w:pPr>
            <w:r w:rsidRPr="00317562">
              <w:rPr>
                <w:lang w:val="en-US"/>
              </w:rPr>
              <w:t>–</w:t>
            </w:r>
            <w:r w:rsidRPr="00317562">
              <w:rPr>
                <w:lang w:val="en-US"/>
              </w:rPr>
              <w:tab/>
              <w:t>a general purpose maritime radar beacon,</w:t>
            </w:r>
          </w:p>
          <w:p w:rsidR="006A5A9C" w:rsidRPr="00317562" w:rsidRDefault="006A5A9C" w:rsidP="00317562">
            <w:pPr>
              <w:pStyle w:val="Tabletext"/>
              <w:ind w:left="284" w:hanging="284"/>
              <w:rPr>
                <w:lang w:val="en-US"/>
              </w:rPr>
            </w:pPr>
            <w:r w:rsidRPr="00317562">
              <w:rPr>
                <w:lang w:val="en-US"/>
              </w:rPr>
              <w:t>–</w:t>
            </w:r>
            <w:r w:rsidRPr="00317562">
              <w:rPr>
                <w:lang w:val="en-US"/>
              </w:rPr>
              <w:tab/>
              <w:t>an aeronautical fixed-frequency radar beacon.</w:t>
            </w: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1176</w:t>
            </w:r>
          </w:p>
        </w:tc>
        <w:tc>
          <w:tcPr>
            <w:tcW w:w="4500" w:type="dxa"/>
          </w:tcPr>
          <w:p w:rsidR="006A5A9C" w:rsidRPr="00317562" w:rsidRDefault="006A5A9C" w:rsidP="000A2AC7">
            <w:pPr>
              <w:pStyle w:val="Tabletext"/>
              <w:rPr>
                <w:rFonts w:cs="Arial"/>
                <w:color w:val="000000"/>
              </w:rPr>
            </w:pPr>
            <w:r w:rsidRPr="00317562">
              <w:rPr>
                <w:rFonts w:cs="Arial"/>
                <w:color w:val="000000"/>
              </w:rPr>
              <w:t>Technical parameters of radar target enhancers</w:t>
            </w:r>
            <w:r>
              <w:t xml:space="preserve"> </w:t>
            </w:r>
            <w:r>
              <w:rPr>
                <w:rFonts w:hint="eastAsia"/>
                <w:lang w:eastAsia="ja-JP"/>
              </w:rPr>
              <w:t>(10/1995)</w:t>
            </w:r>
          </w:p>
        </w:tc>
        <w:tc>
          <w:tcPr>
            <w:tcW w:w="4161" w:type="dxa"/>
          </w:tcPr>
          <w:p w:rsidR="006A5A9C" w:rsidRPr="00E658D2" w:rsidRDefault="006A5A9C" w:rsidP="000A2AC7">
            <w:pPr>
              <w:pStyle w:val="Tabletext"/>
            </w:pPr>
            <w:r w:rsidRPr="00E658D2">
              <w:t>Trials of radar target enhancers have indicated that the radar returns from navigation buoys and small craft can be significantly improved by the use of such devices.</w:t>
            </w:r>
          </w:p>
          <w:p w:rsidR="006A5A9C" w:rsidRPr="00EF0E6C" w:rsidRDefault="006A5A9C" w:rsidP="000A2AC7">
            <w:pPr>
              <w:pStyle w:val="Tabletext"/>
            </w:pPr>
            <w:r>
              <w:t>This Recommendation provides the technical parameters for radar target enhancers operating in the frequency bands 2</w:t>
            </w:r>
            <w:r w:rsidRPr="00317562">
              <w:rPr>
                <w:rFonts w:ascii="Tms Rmn" w:hAnsi="Tms Rmn"/>
                <w:sz w:val="12"/>
              </w:rPr>
              <w:t> </w:t>
            </w:r>
            <w:r>
              <w:t>900-3</w:t>
            </w:r>
            <w:r w:rsidRPr="00317562">
              <w:rPr>
                <w:rFonts w:ascii="Tms Rmn" w:hAnsi="Tms Rmn"/>
                <w:sz w:val="12"/>
              </w:rPr>
              <w:t> </w:t>
            </w:r>
            <w:r>
              <w:t>100 MHz and/or 9</w:t>
            </w:r>
            <w:r w:rsidRPr="00317562">
              <w:rPr>
                <w:rFonts w:ascii="Tms Rmn" w:hAnsi="Tms Rmn"/>
                <w:sz w:val="12"/>
              </w:rPr>
              <w:t> </w:t>
            </w:r>
            <w:r>
              <w:t>320 (9</w:t>
            </w:r>
            <w:r w:rsidRPr="00317562">
              <w:rPr>
                <w:rFonts w:ascii="Tms Rmn" w:hAnsi="Tms Rmn"/>
                <w:sz w:val="12"/>
              </w:rPr>
              <w:t> </w:t>
            </w:r>
            <w:r>
              <w:t>300 from 1 January, 2001)-9</w:t>
            </w:r>
            <w:r w:rsidRPr="00317562">
              <w:rPr>
                <w:rFonts w:ascii="Tms Rmn" w:hAnsi="Tms Rmn"/>
                <w:sz w:val="12"/>
              </w:rPr>
              <w:t> </w:t>
            </w:r>
            <w:r>
              <w:t xml:space="preserve">500 </w:t>
            </w:r>
            <w:proofErr w:type="spellStart"/>
            <w:r>
              <w:t>MHz.</w:t>
            </w:r>
            <w:proofErr w:type="spellEnd"/>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1226</w:t>
            </w:r>
          </w:p>
        </w:tc>
        <w:tc>
          <w:tcPr>
            <w:tcW w:w="4500" w:type="dxa"/>
          </w:tcPr>
          <w:p w:rsidR="006A5A9C" w:rsidRPr="00317562" w:rsidRDefault="006A5A9C" w:rsidP="000A2AC7">
            <w:pPr>
              <w:pStyle w:val="Tabletext"/>
              <w:rPr>
                <w:rFonts w:cs="Arial"/>
                <w:color w:val="000000"/>
              </w:rPr>
            </w:pPr>
            <w:r w:rsidRPr="00317562">
              <w:rPr>
                <w:rFonts w:cs="Arial"/>
                <w:color w:val="000000"/>
              </w:rPr>
              <w:t>Technical and operational characteristics of wind profiler radars in bands in the vicinity of 50 MHz</w:t>
            </w:r>
            <w:r w:rsidRPr="00317562">
              <w:rPr>
                <w:rFonts w:cs="Arial" w:hint="eastAsia"/>
                <w:color w:val="000000"/>
                <w:lang w:eastAsia="ja-JP"/>
              </w:rPr>
              <w:t xml:space="preserve"> (02/1997)</w:t>
            </w:r>
          </w:p>
        </w:tc>
        <w:tc>
          <w:tcPr>
            <w:tcW w:w="4161" w:type="dxa"/>
          </w:tcPr>
          <w:p w:rsidR="006A5A9C" w:rsidRPr="006A5A9C" w:rsidRDefault="006A5A9C" w:rsidP="006A5A9C">
            <w:pPr>
              <w:pStyle w:val="Tabletext"/>
            </w:pPr>
            <w:r w:rsidRPr="00317562">
              <w:rPr>
                <w:rStyle w:val="Heading9Char"/>
                <w:b w:val="0"/>
                <w:sz w:val="22"/>
              </w:rPr>
              <w:t>This Recommendation provides technical and operational characteristics of wind profiler radars in frequency bands near 50 </w:t>
            </w:r>
            <w:proofErr w:type="spellStart"/>
            <w:r w:rsidRPr="00317562">
              <w:rPr>
                <w:rStyle w:val="Heading9Char"/>
                <w:b w:val="0"/>
                <w:sz w:val="22"/>
              </w:rPr>
              <w:t>MHz.</w:t>
            </w:r>
            <w:proofErr w:type="spellEnd"/>
            <w:r w:rsidRPr="00317562">
              <w:rPr>
                <w:rStyle w:val="Heading9Char"/>
                <w:b w:val="0"/>
                <w:sz w:val="22"/>
              </w:rPr>
              <w:t xml:space="preserve"> The Recommendation includes representative power to the antenna line, necessary bandwidth, occupied bandwidth, representative antenna side-lobe suppressions and guidance for wind profiler radar sharing considerations. It also contains in Annex 1 representative values and minimum requirements on system performance for wind profiler radars in bands near 50 </w:t>
            </w:r>
            <w:proofErr w:type="spellStart"/>
            <w:r w:rsidRPr="00317562">
              <w:rPr>
                <w:rStyle w:val="Heading9Char"/>
                <w:b w:val="0"/>
                <w:sz w:val="22"/>
              </w:rPr>
              <w:t>MHz.</w:t>
            </w:r>
            <w:proofErr w:type="spellEnd"/>
          </w:p>
        </w:tc>
      </w:tr>
    </w:tbl>
    <w:p w:rsidR="00277C7A" w:rsidRDefault="006A5A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77C7A" w:rsidRPr="000073A0" w:rsidTr="00317562">
        <w:tc>
          <w:tcPr>
            <w:tcW w:w="1188" w:type="dxa"/>
          </w:tcPr>
          <w:p w:rsidR="00277C7A" w:rsidRPr="00D52D9B" w:rsidRDefault="00277C7A" w:rsidP="007454A8">
            <w:pPr>
              <w:pStyle w:val="Tablehead"/>
            </w:pPr>
            <w:r w:rsidRPr="00D52D9B">
              <w:lastRenderedPageBreak/>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1227-2</w:t>
            </w:r>
          </w:p>
        </w:tc>
        <w:tc>
          <w:tcPr>
            <w:tcW w:w="4500" w:type="dxa"/>
          </w:tcPr>
          <w:p w:rsidR="006A5A9C" w:rsidRPr="00317562" w:rsidRDefault="006A5A9C" w:rsidP="000A2AC7">
            <w:pPr>
              <w:pStyle w:val="Tabletext"/>
              <w:rPr>
                <w:rFonts w:cs="Arial"/>
                <w:color w:val="000000"/>
              </w:rPr>
            </w:pPr>
            <w:r w:rsidRPr="00317562">
              <w:rPr>
                <w:rFonts w:cs="Arial"/>
                <w:color w:val="000000"/>
              </w:rPr>
              <w:t>Technical and operational characteristics of wind profiler radars in bands in the vicinity of 1 000 MHz</w:t>
            </w:r>
            <w:r w:rsidRPr="002E1190">
              <w:t xml:space="preserve"> </w:t>
            </w:r>
            <w:r>
              <w:rPr>
                <w:rFonts w:hint="eastAsia"/>
                <w:lang w:eastAsia="ja-JP"/>
              </w:rPr>
              <w:t>(08/2001)</w:t>
            </w:r>
          </w:p>
        </w:tc>
        <w:tc>
          <w:tcPr>
            <w:tcW w:w="4161" w:type="dxa"/>
          </w:tcPr>
          <w:p w:rsidR="006A5A9C" w:rsidRPr="00317562" w:rsidRDefault="006A5A9C" w:rsidP="000A2AC7">
            <w:pPr>
              <w:pStyle w:val="Tabletext"/>
              <w:rPr>
                <w:rStyle w:val="Heading9Char"/>
                <w:b w:val="0"/>
              </w:rPr>
            </w:pPr>
            <w:r w:rsidRPr="00B670AE">
              <w:t xml:space="preserve">This </w:t>
            </w:r>
            <w:r w:rsidRPr="00B670AE">
              <w:rPr>
                <w:rFonts w:hint="eastAsia"/>
                <w:lang w:eastAsia="ja-JP"/>
              </w:rPr>
              <w:t>Recommendation</w:t>
            </w:r>
            <w:r w:rsidRPr="00B670AE">
              <w:t xml:space="preserve"> outlines the technical and operational characteristics of wind profiler radar</w:t>
            </w:r>
            <w:r>
              <w:t>s in bands in the vicinity of 1 </w:t>
            </w:r>
            <w:r w:rsidRPr="00B670AE">
              <w:t xml:space="preserve">000 </w:t>
            </w:r>
            <w:proofErr w:type="spellStart"/>
            <w:r w:rsidRPr="00B670AE">
              <w:t>MHz.</w:t>
            </w:r>
            <w:proofErr w:type="spellEnd"/>
            <w:r w:rsidRPr="00B670AE">
              <w:t xml:space="preserve"> It asks administrations to adopt the detailed technical characteristics when constructing or operating wind profiler</w:t>
            </w:r>
            <w:r>
              <w:t xml:space="preserve"> radars in the bands near 1 000 </w:t>
            </w:r>
            <w:proofErr w:type="spellStart"/>
            <w:r w:rsidRPr="00B670AE">
              <w:t>MHz.</w:t>
            </w:r>
            <w:proofErr w:type="spellEnd"/>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1460-1</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Technical and operational characteristics and protection criteria of </w:t>
            </w:r>
            <w:proofErr w:type="spellStart"/>
            <w:r w:rsidRPr="00317562">
              <w:rPr>
                <w:rFonts w:cs="Arial"/>
                <w:color w:val="000000"/>
              </w:rPr>
              <w:t>radiodetermination</w:t>
            </w:r>
            <w:proofErr w:type="spellEnd"/>
            <w:r w:rsidRPr="00317562">
              <w:rPr>
                <w:rFonts w:cs="Arial"/>
                <w:color w:val="000000"/>
              </w:rPr>
              <w:t xml:space="preserve"> radars in the 2 900-3 100 MHz band</w:t>
            </w:r>
            <w:r w:rsidRPr="002E1190">
              <w:t xml:space="preserve"> </w:t>
            </w:r>
            <w:r>
              <w:rPr>
                <w:rFonts w:hint="eastAsia"/>
                <w:lang w:eastAsia="ja-JP"/>
              </w:rPr>
              <w:t>(03/2006)</w:t>
            </w:r>
          </w:p>
        </w:tc>
        <w:tc>
          <w:tcPr>
            <w:tcW w:w="4161" w:type="dxa"/>
          </w:tcPr>
          <w:p w:rsidR="006A5A9C" w:rsidRPr="00B670AE" w:rsidRDefault="006A5A9C" w:rsidP="000A2AC7">
            <w:pPr>
              <w:pStyle w:val="Tabletext"/>
            </w:pPr>
            <w:r w:rsidRPr="00317562">
              <w:rPr>
                <w:lang w:val="en-US"/>
              </w:rPr>
              <w:t xml:space="preserve">This Recommendation provides the technical and operational characteristics and protection criteria for </w:t>
            </w:r>
            <w:proofErr w:type="spellStart"/>
            <w:r w:rsidRPr="00317562">
              <w:rPr>
                <w:lang w:val="en-US"/>
              </w:rPr>
              <w:t>radiodetermination</w:t>
            </w:r>
            <w:proofErr w:type="spellEnd"/>
            <w:r w:rsidRPr="00317562">
              <w:rPr>
                <w:lang w:val="en-US"/>
              </w:rPr>
              <w:t xml:space="preserve"> systems operating in the band </w:t>
            </w:r>
            <w:r w:rsidRPr="00317562">
              <w:rPr>
                <w:lang w:val="en-US"/>
              </w:rPr>
              <w:br/>
              <w:t xml:space="preserve">2 900-3 100 MHz which is allocated to the </w:t>
            </w:r>
            <w:proofErr w:type="spellStart"/>
            <w:r w:rsidRPr="00317562">
              <w:rPr>
                <w:lang w:val="en-US"/>
              </w:rPr>
              <w:t>radiodetermination</w:t>
            </w:r>
            <w:proofErr w:type="spellEnd"/>
            <w:r w:rsidRPr="00317562">
              <w:rPr>
                <w:lang w:val="en-US"/>
              </w:rPr>
              <w:t xml:space="preserve"> service on a primary basis. It was developed with the intention to support sharing studies in conjunction with Recommendation ITU-R M.1461 addressing analysis procedures for determining compatibility between radars operating in the </w:t>
            </w:r>
            <w:proofErr w:type="spellStart"/>
            <w:r w:rsidRPr="00317562">
              <w:rPr>
                <w:lang w:val="en-US"/>
              </w:rPr>
              <w:t>radiodetermination</w:t>
            </w:r>
            <w:proofErr w:type="spellEnd"/>
            <w:r w:rsidRPr="00317562">
              <w:rPr>
                <w:lang w:val="en-US"/>
              </w:rPr>
              <w:t xml:space="preserve"> service and other services.</w:t>
            </w:r>
          </w:p>
        </w:tc>
      </w:tr>
      <w:tr w:rsidR="006A5A9C" w:rsidTr="00317562">
        <w:tc>
          <w:tcPr>
            <w:tcW w:w="1188" w:type="dxa"/>
          </w:tcPr>
          <w:p w:rsidR="006A5A9C" w:rsidRPr="00317562" w:rsidRDefault="006A5A9C" w:rsidP="000A2AC7">
            <w:pPr>
              <w:pStyle w:val="Tabletext"/>
              <w:rPr>
                <w:lang w:val="en-US" w:eastAsia="ja-JP"/>
              </w:rPr>
            </w:pPr>
            <w:r w:rsidRPr="00317562">
              <w:rPr>
                <w:rFonts w:hint="eastAsia"/>
                <w:lang w:val="en-US" w:eastAsia="ja-JP"/>
              </w:rPr>
              <w:t>M</w:t>
            </w:r>
            <w:r w:rsidRPr="00317562">
              <w:rPr>
                <w:lang w:val="en-US"/>
              </w:rPr>
              <w:t>.</w:t>
            </w:r>
            <w:r w:rsidRPr="00317562">
              <w:rPr>
                <w:rFonts w:hint="eastAsia"/>
                <w:lang w:val="en-US" w:eastAsia="ja-JP"/>
              </w:rPr>
              <w:t>1462</w:t>
            </w:r>
          </w:p>
        </w:tc>
        <w:tc>
          <w:tcPr>
            <w:tcW w:w="4500" w:type="dxa"/>
          </w:tcPr>
          <w:p w:rsidR="006A5A9C" w:rsidRPr="00317562" w:rsidRDefault="006A5A9C" w:rsidP="000A2AC7">
            <w:pPr>
              <w:pStyle w:val="Tabletext"/>
              <w:rPr>
                <w:rFonts w:cs="Arial"/>
                <w:color w:val="000000"/>
              </w:rPr>
            </w:pPr>
            <w:r w:rsidRPr="00317562">
              <w:rPr>
                <w:rFonts w:cs="Arial"/>
                <w:color w:val="000000"/>
              </w:rPr>
              <w:t>Characteristics of and protection criteria for radars operating in the radiolocation service in the frequency range 420-450 MHz</w:t>
            </w:r>
            <w:r>
              <w:t xml:space="preserve"> </w:t>
            </w:r>
            <w:r>
              <w:rPr>
                <w:rFonts w:hint="eastAsia"/>
                <w:lang w:eastAsia="ja-JP"/>
              </w:rPr>
              <w:t>(05/2000)</w:t>
            </w:r>
          </w:p>
        </w:tc>
        <w:tc>
          <w:tcPr>
            <w:tcW w:w="4161" w:type="dxa"/>
          </w:tcPr>
          <w:p w:rsidR="006A5A9C" w:rsidRPr="00317562" w:rsidRDefault="006A5A9C" w:rsidP="000A2AC7">
            <w:pPr>
              <w:pStyle w:val="Tabletext"/>
              <w:rPr>
                <w:lang w:val="en-US"/>
              </w:rPr>
            </w:pPr>
            <w:r w:rsidRPr="0089063C">
              <w:t xml:space="preserve">This </w:t>
            </w:r>
            <w:r w:rsidRPr="0089063C">
              <w:rPr>
                <w:rFonts w:hint="eastAsia"/>
                <w:lang w:eastAsia="ja-JP"/>
              </w:rPr>
              <w:t>Recommendation</w:t>
            </w:r>
            <w:r w:rsidRPr="0089063C">
              <w:t xml:space="preserve"> contains the technical and operational characteristics of the radiolocation systems operating in the frequency range 4</w:t>
            </w:r>
            <w:smartTag w:uri="urn:schemas-microsoft-com:office:smarttags" w:element="PersonName">
              <w:r w:rsidRPr="0089063C">
                <w:t>2</w:t>
              </w:r>
            </w:smartTag>
            <w:r w:rsidRPr="0089063C">
              <w:t xml:space="preserve">0-450 </w:t>
            </w:r>
            <w:proofErr w:type="spellStart"/>
            <w:r w:rsidRPr="0089063C">
              <w:t>MHz.</w:t>
            </w:r>
            <w:proofErr w:type="spellEnd"/>
            <w:r w:rsidRPr="0089063C">
              <w:t xml:space="preserve"> The parameters are intended to be used as a guideline in </w:t>
            </w:r>
            <w:proofErr w:type="spellStart"/>
            <w:r w:rsidRPr="0089063C">
              <w:t>analyzing</w:t>
            </w:r>
            <w:proofErr w:type="spellEnd"/>
            <w:r w:rsidRPr="0089063C">
              <w:t xml:space="preserve"> compatibility between radars operating in the </w:t>
            </w:r>
            <w:proofErr w:type="spellStart"/>
            <w:r w:rsidRPr="0089063C">
              <w:t>radiodetermination</w:t>
            </w:r>
            <w:proofErr w:type="spellEnd"/>
            <w:r w:rsidRPr="0089063C">
              <w:t xml:space="preserve"> service with systems in other services.</w:t>
            </w:r>
          </w:p>
        </w:tc>
      </w:tr>
      <w:tr w:rsidR="006A5A9C" w:rsidTr="00317562">
        <w:tc>
          <w:tcPr>
            <w:tcW w:w="1188" w:type="dxa"/>
          </w:tcPr>
          <w:p w:rsidR="006A5A9C" w:rsidRPr="00317562" w:rsidRDefault="006A5A9C" w:rsidP="00317562">
            <w:pPr>
              <w:pStyle w:val="Tabletext"/>
              <w:spacing w:before="0" w:after="0"/>
              <w:rPr>
                <w:lang w:val="en-US" w:eastAsia="ja-JP"/>
              </w:rPr>
            </w:pPr>
            <w:r w:rsidRPr="00317562">
              <w:rPr>
                <w:rFonts w:hint="eastAsia"/>
                <w:lang w:val="en-US" w:eastAsia="ja-JP"/>
              </w:rPr>
              <w:t>M</w:t>
            </w:r>
            <w:r w:rsidRPr="00317562">
              <w:rPr>
                <w:lang w:val="en-US"/>
              </w:rPr>
              <w:t>.</w:t>
            </w:r>
            <w:r w:rsidRPr="00317562">
              <w:rPr>
                <w:rFonts w:hint="eastAsia"/>
                <w:lang w:val="en-US" w:eastAsia="ja-JP"/>
              </w:rPr>
              <w:t>1463-1</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 xml:space="preserve">Characteristics of and protection criteria for radars operating in the </w:t>
            </w:r>
            <w:proofErr w:type="spellStart"/>
            <w:r w:rsidRPr="00317562">
              <w:rPr>
                <w:rFonts w:cs="Arial"/>
                <w:color w:val="000000"/>
              </w:rPr>
              <w:t>radiodetermination</w:t>
            </w:r>
            <w:proofErr w:type="spellEnd"/>
            <w:r w:rsidRPr="00317562">
              <w:rPr>
                <w:rFonts w:cs="Arial"/>
                <w:color w:val="000000"/>
              </w:rPr>
              <w:t xml:space="preserve"> service in the frequency band 1 215-1 400 MHz</w:t>
            </w:r>
            <w:r w:rsidRPr="002E1190">
              <w:t xml:space="preserve"> </w:t>
            </w:r>
            <w:r>
              <w:rPr>
                <w:rFonts w:hint="eastAsia"/>
                <w:lang w:eastAsia="ja-JP"/>
              </w:rPr>
              <w:t>(03/2007)</w:t>
            </w:r>
          </w:p>
        </w:tc>
        <w:tc>
          <w:tcPr>
            <w:tcW w:w="4161" w:type="dxa"/>
          </w:tcPr>
          <w:p w:rsidR="006A5A9C" w:rsidRPr="0089063C" w:rsidRDefault="006A5A9C" w:rsidP="00317562">
            <w:pPr>
              <w:pStyle w:val="Tabletext"/>
              <w:spacing w:before="0" w:after="0"/>
            </w:pPr>
            <w:r w:rsidRPr="00317562">
              <w:rPr>
                <w:lang w:val="en-US"/>
              </w:rPr>
              <w:t>This Recommendation provides technical and operational characteristics, as well as protection criteria, of operational ground based radars in the bands 1 215-1 400 MHz band. The Recommendation includes representative characteristics on the transmitter, receiver, and antenna components of these radars.</w:t>
            </w:r>
          </w:p>
        </w:tc>
      </w:tr>
      <w:tr w:rsidR="006A5A9C" w:rsidTr="00317562">
        <w:tc>
          <w:tcPr>
            <w:tcW w:w="1188" w:type="dxa"/>
          </w:tcPr>
          <w:p w:rsidR="006A5A9C" w:rsidRPr="00317562" w:rsidRDefault="006A5A9C" w:rsidP="00317562">
            <w:pPr>
              <w:pStyle w:val="Tabletext"/>
              <w:spacing w:before="0" w:after="0"/>
              <w:rPr>
                <w:lang w:val="en-US" w:eastAsia="ja-JP"/>
              </w:rPr>
            </w:pPr>
            <w:r>
              <w:rPr>
                <w:rFonts w:hint="eastAsia"/>
                <w:lang w:eastAsia="ja-JP"/>
              </w:rPr>
              <w:t>M</w:t>
            </w:r>
            <w:r w:rsidRPr="004E40F2">
              <w:rPr>
                <w:lang w:eastAsia="ja-JP"/>
              </w:rPr>
              <w:t>.</w:t>
            </w:r>
            <w:r>
              <w:rPr>
                <w:rFonts w:hint="eastAsia"/>
                <w:lang w:eastAsia="ja-JP"/>
              </w:rPr>
              <w:t>1464</w:t>
            </w:r>
            <w:r w:rsidRPr="004E40F2">
              <w:rPr>
                <w:lang w:eastAsia="ja-JP"/>
              </w:rPr>
              <w:t>-</w:t>
            </w:r>
            <w:r>
              <w:rPr>
                <w:rFonts w:hint="eastAsia"/>
                <w:lang w:eastAsia="ja-JP"/>
              </w:rPr>
              <w:t>1</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 xml:space="preserve">Characteristics of radiolocation radars, and characteristics and protection criteria for sharing studies for aeronautical </w:t>
            </w:r>
            <w:proofErr w:type="spellStart"/>
            <w:r w:rsidRPr="00317562">
              <w:rPr>
                <w:rFonts w:cs="Arial"/>
                <w:color w:val="000000"/>
              </w:rPr>
              <w:t>radionavigation</w:t>
            </w:r>
            <w:proofErr w:type="spellEnd"/>
            <w:r w:rsidRPr="00317562">
              <w:rPr>
                <w:rFonts w:cs="Arial"/>
                <w:color w:val="000000"/>
              </w:rPr>
              <w:t xml:space="preserve"> and meteorological radars in the </w:t>
            </w:r>
            <w:proofErr w:type="spellStart"/>
            <w:r w:rsidRPr="00317562">
              <w:rPr>
                <w:rFonts w:cs="Arial"/>
                <w:color w:val="000000"/>
              </w:rPr>
              <w:t>radiodetermination</w:t>
            </w:r>
            <w:proofErr w:type="spellEnd"/>
            <w:r w:rsidRPr="00317562">
              <w:rPr>
                <w:rFonts w:cs="Arial"/>
                <w:color w:val="000000"/>
              </w:rPr>
              <w:t xml:space="preserve"> service operating in the frequency band </w:t>
            </w:r>
            <w:r w:rsidRPr="00317562">
              <w:rPr>
                <w:rFonts w:cs="Arial"/>
                <w:color w:val="000000"/>
              </w:rPr>
              <w:br/>
              <w:t>2 700-2 900 MHz</w:t>
            </w:r>
            <w:r>
              <w:t xml:space="preserve"> </w:t>
            </w:r>
            <w:r>
              <w:rPr>
                <w:rFonts w:hint="eastAsia"/>
                <w:lang w:eastAsia="ja-JP"/>
              </w:rPr>
              <w:t>(06/2003)</w:t>
            </w:r>
          </w:p>
        </w:tc>
        <w:tc>
          <w:tcPr>
            <w:tcW w:w="4161" w:type="dxa"/>
          </w:tcPr>
          <w:p w:rsidR="006A5A9C" w:rsidRPr="00317562" w:rsidRDefault="006A5A9C" w:rsidP="00317562">
            <w:pPr>
              <w:pStyle w:val="Tabletext"/>
              <w:spacing w:before="0" w:after="0"/>
              <w:rPr>
                <w:lang w:val="en-US"/>
              </w:rPr>
            </w:pPr>
            <w:r w:rsidRPr="00317562">
              <w:rPr>
                <w:lang w:val="en-US"/>
              </w:rPr>
              <w:t xml:space="preserve">This Recommendation should be used for performing analyses between systems operating in the </w:t>
            </w:r>
            <w:proofErr w:type="spellStart"/>
            <w:r w:rsidRPr="00317562">
              <w:rPr>
                <w:lang w:val="en-US"/>
              </w:rPr>
              <w:t>radiodetermination</w:t>
            </w:r>
            <w:proofErr w:type="spellEnd"/>
            <w:r w:rsidRPr="00317562">
              <w:rPr>
                <w:lang w:val="en-US"/>
              </w:rPr>
              <w:t xml:space="preserve"> service and systems operating in other services. It should not be used for radar to radar analyses.</w:t>
            </w:r>
          </w:p>
        </w:tc>
      </w:tr>
      <w:tr w:rsidR="006A5A9C" w:rsidTr="00317562">
        <w:tc>
          <w:tcPr>
            <w:tcW w:w="1188" w:type="dxa"/>
          </w:tcPr>
          <w:p w:rsidR="006A5A9C" w:rsidRDefault="006A5A9C" w:rsidP="00317562">
            <w:pPr>
              <w:pStyle w:val="Tabletext"/>
              <w:spacing w:before="0" w:after="0"/>
              <w:rPr>
                <w:lang w:eastAsia="ja-JP"/>
              </w:rPr>
            </w:pPr>
            <w:r>
              <w:rPr>
                <w:rFonts w:hint="eastAsia"/>
                <w:lang w:eastAsia="ja-JP"/>
              </w:rPr>
              <w:t>M</w:t>
            </w:r>
            <w:r w:rsidRPr="004E40F2">
              <w:rPr>
                <w:lang w:eastAsia="ja-JP"/>
              </w:rPr>
              <w:t>.</w:t>
            </w:r>
            <w:r>
              <w:rPr>
                <w:rFonts w:hint="eastAsia"/>
                <w:lang w:eastAsia="ja-JP"/>
              </w:rPr>
              <w:t>1465</w:t>
            </w:r>
            <w:r w:rsidRPr="004E40F2">
              <w:rPr>
                <w:lang w:eastAsia="ja-JP"/>
              </w:rPr>
              <w:t>-</w:t>
            </w:r>
            <w:r>
              <w:rPr>
                <w:rFonts w:hint="eastAsia"/>
                <w:lang w:eastAsia="ja-JP"/>
              </w:rPr>
              <w:t>1</w:t>
            </w:r>
          </w:p>
        </w:tc>
        <w:tc>
          <w:tcPr>
            <w:tcW w:w="4500" w:type="dxa"/>
          </w:tcPr>
          <w:p w:rsidR="006A5A9C" w:rsidRPr="00317562" w:rsidRDefault="006A5A9C" w:rsidP="00317562">
            <w:pPr>
              <w:pStyle w:val="Tabletext"/>
              <w:spacing w:before="0" w:after="0"/>
              <w:rPr>
                <w:rFonts w:cs="Arial"/>
                <w:color w:val="000000"/>
              </w:rPr>
            </w:pPr>
            <w:r w:rsidRPr="00317562">
              <w:rPr>
                <w:rFonts w:cs="Arial"/>
                <w:color w:val="000000"/>
              </w:rPr>
              <w:t xml:space="preserve">Characteristics of and protection criteria for radars operating in the </w:t>
            </w:r>
            <w:proofErr w:type="spellStart"/>
            <w:r w:rsidRPr="00317562">
              <w:rPr>
                <w:rFonts w:cs="Arial"/>
                <w:color w:val="000000"/>
              </w:rPr>
              <w:t>radiodetermination</w:t>
            </w:r>
            <w:proofErr w:type="spellEnd"/>
            <w:r w:rsidRPr="00317562">
              <w:rPr>
                <w:rFonts w:cs="Arial"/>
                <w:color w:val="000000"/>
              </w:rPr>
              <w:t xml:space="preserve"> service in the frequency band 3 100-3 700 MHz</w:t>
            </w:r>
            <w:r w:rsidRPr="002E1190">
              <w:t xml:space="preserve"> </w:t>
            </w:r>
            <w:r>
              <w:rPr>
                <w:rFonts w:hint="eastAsia"/>
                <w:lang w:eastAsia="ja-JP"/>
              </w:rPr>
              <w:t>(03/2007)</w:t>
            </w:r>
          </w:p>
        </w:tc>
        <w:tc>
          <w:tcPr>
            <w:tcW w:w="4161" w:type="dxa"/>
          </w:tcPr>
          <w:p w:rsidR="006A5A9C" w:rsidRPr="00317562" w:rsidRDefault="006A5A9C" w:rsidP="00317562">
            <w:pPr>
              <w:pStyle w:val="Tabletext"/>
              <w:spacing w:before="0" w:after="0"/>
              <w:rPr>
                <w:lang w:val="en-US"/>
              </w:rPr>
            </w:pPr>
            <w:r w:rsidRPr="00317562">
              <w:rPr>
                <w:lang w:val="en-US"/>
              </w:rPr>
              <w:t xml:space="preserve">This Recommendation provides technical and operational characteristics, as well as protection criteria, of operational land/ship/air based radars in the </w:t>
            </w:r>
            <w:r w:rsidRPr="00317562">
              <w:rPr>
                <w:lang w:val="en-US"/>
              </w:rPr>
              <w:br/>
              <w:t>3 100-3 700 MHz band. The Recommendation includes representative characteristics on the transmitter, receiver, and antenna components, as well as deployment information, of these radars.</w:t>
            </w:r>
          </w:p>
        </w:tc>
      </w:tr>
      <w:tr w:rsidR="00277C7A" w:rsidRPr="000073A0" w:rsidTr="00317562">
        <w:tc>
          <w:tcPr>
            <w:tcW w:w="1188" w:type="dxa"/>
          </w:tcPr>
          <w:p w:rsidR="00277C7A" w:rsidRPr="00D52D9B" w:rsidRDefault="00277C7A" w:rsidP="007454A8">
            <w:pPr>
              <w:pStyle w:val="Tablehead"/>
            </w:pPr>
            <w:r w:rsidRPr="00D52D9B">
              <w:lastRenderedPageBreak/>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1466</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Characteristics of, and protection criteria for radars operating in the </w:t>
            </w:r>
            <w:proofErr w:type="spellStart"/>
            <w:r w:rsidRPr="00317562">
              <w:rPr>
                <w:rFonts w:cs="Arial"/>
                <w:color w:val="000000"/>
              </w:rPr>
              <w:t>radionavigation</w:t>
            </w:r>
            <w:proofErr w:type="spellEnd"/>
            <w:r w:rsidRPr="00317562">
              <w:rPr>
                <w:rFonts w:cs="Arial"/>
                <w:color w:val="000000"/>
              </w:rPr>
              <w:t xml:space="preserve"> service in the frequency band 31.8-33.4 GHz</w:t>
            </w:r>
            <w:r w:rsidRPr="00317562">
              <w:rPr>
                <w:rFonts w:cs="Arial" w:hint="eastAsia"/>
                <w:color w:val="000000"/>
                <w:lang w:eastAsia="ja-JP"/>
              </w:rPr>
              <w:t xml:space="preserve"> (05/2000)</w:t>
            </w:r>
          </w:p>
        </w:tc>
        <w:tc>
          <w:tcPr>
            <w:tcW w:w="4161" w:type="dxa"/>
          </w:tcPr>
          <w:p w:rsidR="006A5A9C" w:rsidRPr="00317562" w:rsidRDefault="006A5A9C" w:rsidP="000A2AC7">
            <w:pPr>
              <w:pStyle w:val="Tabletext"/>
              <w:rPr>
                <w:lang w:val="en-US"/>
              </w:rPr>
            </w:pPr>
            <w:r w:rsidRPr="009D1A63">
              <w:t xml:space="preserve">This </w:t>
            </w:r>
            <w:r w:rsidRPr="009D1A63">
              <w:rPr>
                <w:rFonts w:hint="eastAsia"/>
                <w:lang w:eastAsia="ja-JP"/>
              </w:rPr>
              <w:t>Recommendation</w:t>
            </w:r>
            <w:r w:rsidRPr="009D1A63">
              <w:t xml:space="preserve"> specifies the characteristics of and protection criteria for radars operating in the </w:t>
            </w:r>
            <w:proofErr w:type="spellStart"/>
            <w:r w:rsidRPr="009D1A63">
              <w:t>radionavigation</w:t>
            </w:r>
            <w:proofErr w:type="spellEnd"/>
            <w:r w:rsidRPr="009D1A63">
              <w:t xml:space="preserve"> service in the frequency band </w:t>
            </w:r>
            <w:r>
              <w:br/>
            </w:r>
            <w:r w:rsidRPr="009D1A63">
              <w:t xml:space="preserve">31.8-33.4 GHz. These technical and operational characteristics are to be used as a guideline in </w:t>
            </w:r>
            <w:proofErr w:type="spellStart"/>
            <w:r w:rsidRPr="009D1A63">
              <w:t>analyzing</w:t>
            </w:r>
            <w:proofErr w:type="spellEnd"/>
            <w:r w:rsidRPr="009D1A63">
              <w:t xml:space="preserve"> compatibility between radars operating in the </w:t>
            </w:r>
            <w:proofErr w:type="spellStart"/>
            <w:r w:rsidRPr="009D1A63">
              <w:t>radiodetermination</w:t>
            </w:r>
            <w:proofErr w:type="spellEnd"/>
            <w:r w:rsidRPr="009D1A63">
              <w:t xml:space="preserve"> service with systems in other services.</w:t>
            </w:r>
          </w:p>
        </w:tc>
      </w:tr>
      <w:tr w:rsidR="006A5A9C"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1638</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Characteristics of and protection criteria for sharing studies for radiolocation, aeronautical </w:t>
            </w:r>
            <w:proofErr w:type="spellStart"/>
            <w:r w:rsidRPr="00317562">
              <w:rPr>
                <w:rFonts w:cs="Arial"/>
                <w:color w:val="000000"/>
              </w:rPr>
              <w:t>radionavigation</w:t>
            </w:r>
            <w:proofErr w:type="spellEnd"/>
            <w:r w:rsidRPr="00317562">
              <w:rPr>
                <w:rFonts w:cs="Arial"/>
                <w:color w:val="000000"/>
              </w:rPr>
              <w:t xml:space="preserve"> and meteorological radars operating in the frequency bands between 5 250 and 5 850 MHz</w:t>
            </w:r>
            <w:r w:rsidRPr="00AF7261">
              <w:t xml:space="preserve"> </w:t>
            </w:r>
            <w:r>
              <w:rPr>
                <w:rFonts w:hint="eastAsia"/>
                <w:lang w:eastAsia="ja-JP"/>
              </w:rPr>
              <w:t>(06/2003)</w:t>
            </w:r>
          </w:p>
        </w:tc>
        <w:tc>
          <w:tcPr>
            <w:tcW w:w="4161" w:type="dxa"/>
          </w:tcPr>
          <w:p w:rsidR="006A5A9C" w:rsidRPr="009D1A63" w:rsidRDefault="006A5A9C" w:rsidP="000A2AC7">
            <w:pPr>
              <w:pStyle w:val="Tabletext"/>
            </w:pPr>
            <w:r w:rsidRPr="00317562">
              <w:rPr>
                <w:lang w:val="en-US"/>
              </w:rPr>
              <w:t>This Recommendation describes the technical and operational characteristics of, and protection criteria for, radars operating in the frequency band 5</w:t>
            </w:r>
            <w:r w:rsidRPr="00317562">
              <w:rPr>
                <w:rFonts w:ascii="Tms Rmn" w:hAnsi="Tms Rmn"/>
                <w:sz w:val="12"/>
                <w:lang w:val="en-US"/>
              </w:rPr>
              <w:t> </w:t>
            </w:r>
            <w:r w:rsidRPr="00317562">
              <w:rPr>
                <w:lang w:val="en-US"/>
              </w:rPr>
              <w:t>250-5</w:t>
            </w:r>
            <w:r w:rsidRPr="00317562">
              <w:rPr>
                <w:rFonts w:ascii="Tms Rmn" w:hAnsi="Tms Rmn"/>
                <w:sz w:val="12"/>
                <w:lang w:val="en-US"/>
              </w:rPr>
              <w:t> </w:t>
            </w:r>
            <w:r w:rsidRPr="00317562">
              <w:rPr>
                <w:lang w:val="en-US"/>
              </w:rPr>
              <w:t xml:space="preserve">850 </w:t>
            </w:r>
            <w:proofErr w:type="spellStart"/>
            <w:r w:rsidRPr="00317562">
              <w:rPr>
                <w:lang w:val="en-US"/>
              </w:rPr>
              <w:t>MHz.</w:t>
            </w:r>
            <w:proofErr w:type="spellEnd"/>
            <w:r w:rsidRPr="00317562">
              <w:rPr>
                <w:lang w:val="en-US"/>
              </w:rPr>
              <w:t xml:space="preserve"> These characteristics are intended for use when assessing the compatibility of these systems with other services.</w:t>
            </w:r>
          </w:p>
        </w:tc>
      </w:tr>
      <w:tr w:rsidR="006A5A9C"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1640</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Characteristics of, and protection criteria for sharing studies for radars operating in the </w:t>
            </w:r>
            <w:proofErr w:type="spellStart"/>
            <w:r w:rsidRPr="00317562">
              <w:rPr>
                <w:rFonts w:cs="Arial"/>
                <w:color w:val="000000"/>
              </w:rPr>
              <w:t>radiodetermination</w:t>
            </w:r>
            <w:proofErr w:type="spellEnd"/>
            <w:r w:rsidRPr="00317562">
              <w:rPr>
                <w:rFonts w:cs="Arial"/>
                <w:color w:val="000000"/>
              </w:rPr>
              <w:t xml:space="preserve"> service in the frequency band 33.4-36 GHz</w:t>
            </w:r>
            <w:r w:rsidRPr="00317562">
              <w:rPr>
                <w:rFonts w:cs="Arial" w:hint="eastAsia"/>
                <w:color w:val="000000"/>
                <w:lang w:eastAsia="ja-JP"/>
              </w:rPr>
              <w:t xml:space="preserve"> (06/2003)</w:t>
            </w:r>
          </w:p>
        </w:tc>
        <w:tc>
          <w:tcPr>
            <w:tcW w:w="4161" w:type="dxa"/>
          </w:tcPr>
          <w:p w:rsidR="006A5A9C" w:rsidRPr="00317562" w:rsidRDefault="006A5A9C" w:rsidP="000A2AC7">
            <w:pPr>
              <w:pStyle w:val="Tabletext"/>
              <w:rPr>
                <w:lang w:val="en-US"/>
              </w:rPr>
            </w:pPr>
            <w:r w:rsidRPr="00317562">
              <w:rPr>
                <w:lang w:val="en-US"/>
              </w:rPr>
              <w:t xml:space="preserve">This Recommendation provides the technical characteristics and protection criteria for the </w:t>
            </w:r>
            <w:proofErr w:type="spellStart"/>
            <w:r w:rsidRPr="00317562">
              <w:rPr>
                <w:lang w:val="en-US"/>
              </w:rPr>
              <w:t>radiodetermination</w:t>
            </w:r>
            <w:proofErr w:type="spellEnd"/>
            <w:r w:rsidRPr="00317562">
              <w:rPr>
                <w:lang w:val="en-US"/>
              </w:rPr>
              <w:t xml:space="preserve"> systems operating in the band 33.4-36 GHz. The text was developed as a resource document intended to support sharing studies where sharing between the </w:t>
            </w:r>
            <w:proofErr w:type="spellStart"/>
            <w:r w:rsidRPr="00317562">
              <w:rPr>
                <w:lang w:val="en-US"/>
              </w:rPr>
              <w:t>radiodetermination</w:t>
            </w:r>
            <w:proofErr w:type="spellEnd"/>
            <w:r w:rsidRPr="00317562">
              <w:rPr>
                <w:lang w:val="en-US"/>
              </w:rPr>
              <w:t xml:space="preserve"> service and other services may be possible.</w:t>
            </w:r>
          </w:p>
        </w:tc>
      </w:tr>
      <w:tr w:rsidR="006A5A9C"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1644</w:t>
            </w:r>
          </w:p>
        </w:tc>
        <w:tc>
          <w:tcPr>
            <w:tcW w:w="4500" w:type="dxa"/>
          </w:tcPr>
          <w:p w:rsidR="006A5A9C" w:rsidRPr="00AF7261" w:rsidRDefault="006A5A9C" w:rsidP="000A2AC7">
            <w:pPr>
              <w:pStyle w:val="Tabletext"/>
            </w:pPr>
            <w:r w:rsidRPr="00AF7261">
              <w:t xml:space="preserve">Technical and operational characteristics, and criteria for protecting radars in the radiolocation and </w:t>
            </w:r>
            <w:proofErr w:type="spellStart"/>
            <w:r w:rsidRPr="00AF7261">
              <w:t>radionavigation</w:t>
            </w:r>
            <w:proofErr w:type="spellEnd"/>
            <w:r w:rsidRPr="00AF7261">
              <w:t xml:space="preserve"> service operating in the frequency band 13.75-14 GHz</w:t>
            </w:r>
            <w:r w:rsidRPr="00B51D1F">
              <w:t xml:space="preserve"> </w:t>
            </w:r>
            <w:r>
              <w:rPr>
                <w:rFonts w:hint="eastAsia"/>
                <w:lang w:eastAsia="ja-JP"/>
              </w:rPr>
              <w:t>(06/2003)</w:t>
            </w:r>
          </w:p>
        </w:tc>
        <w:tc>
          <w:tcPr>
            <w:tcW w:w="4161" w:type="dxa"/>
          </w:tcPr>
          <w:p w:rsidR="006A5A9C" w:rsidRPr="00317562" w:rsidRDefault="006A5A9C" w:rsidP="000A2AC7">
            <w:pPr>
              <w:pStyle w:val="Tabletext"/>
              <w:rPr>
                <w:lang w:val="en-US"/>
              </w:rPr>
            </w:pPr>
            <w:r w:rsidRPr="00317562">
              <w:rPr>
                <w:lang w:val="en-US"/>
              </w:rPr>
              <w:t xml:space="preserve">This Recommendation provides the technical and operational characteristics, and criteria for protecting the radiolocation and </w:t>
            </w:r>
            <w:proofErr w:type="spellStart"/>
            <w:r w:rsidRPr="00317562">
              <w:rPr>
                <w:lang w:val="en-US"/>
              </w:rPr>
              <w:t>radionavigation</w:t>
            </w:r>
            <w:proofErr w:type="spellEnd"/>
            <w:r w:rsidRPr="00317562">
              <w:rPr>
                <w:lang w:val="en-US"/>
              </w:rPr>
              <w:t xml:space="preserve"> radars operating in the 13.75-14 GHz band. It contains a detailed description of the predominant </w:t>
            </w:r>
            <w:proofErr w:type="spellStart"/>
            <w:r w:rsidRPr="00317562">
              <w:rPr>
                <w:lang w:val="en-US"/>
              </w:rPr>
              <w:t>shipborne</w:t>
            </w:r>
            <w:proofErr w:type="spellEnd"/>
            <w:r w:rsidRPr="00317562">
              <w:rPr>
                <w:lang w:val="en-US"/>
              </w:rPr>
              <w:t xml:space="preserve"> radiolocation radar in the band, plus a tabular set of characteristics of all the known </w:t>
            </w:r>
            <w:proofErr w:type="spellStart"/>
            <w:r w:rsidRPr="00317562">
              <w:rPr>
                <w:lang w:val="en-US"/>
              </w:rPr>
              <w:t>shipborne</w:t>
            </w:r>
            <w:proofErr w:type="spellEnd"/>
            <w:r w:rsidRPr="00317562">
              <w:rPr>
                <w:lang w:val="en-US"/>
              </w:rPr>
              <w:t>, airborne and ground-based radars operating in the band.</w:t>
            </w:r>
          </w:p>
        </w:tc>
      </w:tr>
      <w:tr w:rsidR="006A5A9C" w:rsidTr="00317562">
        <w:tc>
          <w:tcPr>
            <w:tcW w:w="1188" w:type="dxa"/>
          </w:tcPr>
          <w:p w:rsidR="006A5A9C" w:rsidRPr="00317562" w:rsidRDefault="006A5A9C" w:rsidP="000A2AC7">
            <w:pPr>
              <w:pStyle w:val="Tabletext"/>
              <w:rPr>
                <w:highlight w:val="yellow"/>
                <w:lang w:eastAsia="ja-JP"/>
              </w:rPr>
            </w:pPr>
            <w:r w:rsidRPr="00B76336">
              <w:rPr>
                <w:rFonts w:hint="eastAsia"/>
                <w:lang w:eastAsia="ja-JP"/>
              </w:rPr>
              <w:t>M</w:t>
            </w:r>
            <w:r w:rsidRPr="00B76336">
              <w:rPr>
                <w:lang w:eastAsia="ja-JP"/>
              </w:rPr>
              <w:t>.</w:t>
            </w:r>
            <w:r w:rsidRPr="00B76336">
              <w:rPr>
                <w:rFonts w:hint="eastAsia"/>
                <w:lang w:eastAsia="ja-JP"/>
              </w:rPr>
              <w:t>1730</w:t>
            </w:r>
            <w:r w:rsidR="00636D50" w:rsidRPr="00B76336">
              <w:rPr>
                <w:lang w:eastAsia="ja-JP"/>
              </w:rPr>
              <w:t>-1</w:t>
            </w:r>
          </w:p>
        </w:tc>
        <w:tc>
          <w:tcPr>
            <w:tcW w:w="4500" w:type="dxa"/>
          </w:tcPr>
          <w:p w:rsidR="00636D50" w:rsidRPr="00317562" w:rsidRDefault="00B76336" w:rsidP="00B76336">
            <w:pPr>
              <w:pStyle w:val="Tabletext"/>
              <w:rPr>
                <w:highlight w:val="yellow"/>
              </w:rPr>
            </w:pPr>
            <w:r w:rsidRPr="00B76336">
              <w:rPr>
                <w:lang w:val="en-US"/>
              </w:rPr>
              <w:t>Characteristics of and protection criteria for the radiolocation serv</w:t>
            </w:r>
            <w:r w:rsidR="00C87976">
              <w:rPr>
                <w:lang w:val="en-US"/>
              </w:rPr>
              <w:t xml:space="preserve">ice in the frequency band 15.4 </w:t>
            </w:r>
            <w:r w:rsidR="00C87976">
              <w:rPr>
                <w:lang w:val="en-US"/>
              </w:rPr>
              <w:noBreakHyphen/>
            </w:r>
            <w:r w:rsidRPr="00B76336">
              <w:rPr>
                <w:lang w:val="en-US"/>
              </w:rPr>
              <w:t>17.3 GHz</w:t>
            </w:r>
            <w:r w:rsidRPr="00B76336">
              <w:t xml:space="preserve"> (10/2009)</w:t>
            </w:r>
          </w:p>
        </w:tc>
        <w:tc>
          <w:tcPr>
            <w:tcW w:w="4161" w:type="dxa"/>
          </w:tcPr>
          <w:p w:rsidR="006A5A9C" w:rsidRPr="00B76336" w:rsidRDefault="00B76336" w:rsidP="00B76336">
            <w:pPr>
              <w:pStyle w:val="Tabletext"/>
              <w:rPr>
                <w:lang w:val="en-US"/>
              </w:rPr>
            </w:pPr>
            <w:r w:rsidRPr="00B76336">
              <w:rPr>
                <w:lang w:val="en-US"/>
              </w:rPr>
              <w:t xml:space="preserve">This Recommendation provides the technical characteristics and protection criteria for the </w:t>
            </w:r>
            <w:r w:rsidRPr="00B76336">
              <w:t>radiolocation systems operating and planned to operate in the band 15</w:t>
            </w:r>
            <w:r w:rsidRPr="00B76336">
              <w:rPr>
                <w:lang w:val="en-US"/>
              </w:rPr>
              <w:t>.4</w:t>
            </w:r>
            <w:r w:rsidRPr="00B76336">
              <w:t>-17</w:t>
            </w:r>
            <w:r w:rsidRPr="00B76336">
              <w:rPr>
                <w:lang w:val="en-US"/>
              </w:rPr>
              <w:t>.3</w:t>
            </w:r>
            <w:r w:rsidRPr="00B76336">
              <w:t xml:space="preserve"> </w:t>
            </w:r>
            <w:r w:rsidRPr="00B76336">
              <w:rPr>
                <w:lang w:val="en-US"/>
              </w:rPr>
              <w:t>G</w:t>
            </w:r>
            <w:r w:rsidRPr="00B76336">
              <w:t>Hz</w:t>
            </w:r>
            <w:r w:rsidRPr="00B76336">
              <w:rPr>
                <w:lang w:val="en-US"/>
              </w:rPr>
              <w:t>.</w:t>
            </w:r>
            <w:r w:rsidRPr="00B76336">
              <w:t xml:space="preserve"> It was developed as a resource </w:t>
            </w:r>
            <w:r w:rsidRPr="00B76336">
              <w:rPr>
                <w:lang w:val="en-US"/>
              </w:rPr>
              <w:t>document intended to support sharing studies in conjunction with Recommendation ITU</w:t>
            </w:r>
            <w:r w:rsidRPr="00B76336">
              <w:rPr>
                <w:lang w:val="en-US"/>
              </w:rPr>
              <w:noBreakHyphen/>
              <w:t>R M.1461 addressing analysis procedures for determining compatibility between radars operating in the radiolocation service and other services</w:t>
            </w:r>
          </w:p>
        </w:tc>
      </w:tr>
    </w:tbl>
    <w:p w:rsidR="00277C7A" w:rsidRDefault="006A5A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188"/>
        <w:gridCol w:w="4500"/>
        <w:gridCol w:w="4161"/>
      </w:tblGrid>
      <w:tr w:rsidR="00277C7A" w:rsidRPr="000073A0" w:rsidTr="00594B8D">
        <w:tc>
          <w:tcPr>
            <w:tcW w:w="1188" w:type="dxa"/>
            <w:shd w:val="clear" w:color="auto" w:fill="auto"/>
          </w:tcPr>
          <w:p w:rsidR="00277C7A" w:rsidRPr="00D52D9B" w:rsidRDefault="00277C7A" w:rsidP="007454A8">
            <w:pPr>
              <w:pStyle w:val="Tablehead"/>
            </w:pPr>
            <w:r w:rsidRPr="00D52D9B">
              <w:lastRenderedPageBreak/>
              <w:t>No</w:t>
            </w:r>
            <w:r>
              <w:t>.</w:t>
            </w:r>
          </w:p>
        </w:tc>
        <w:tc>
          <w:tcPr>
            <w:tcW w:w="4500" w:type="dxa"/>
            <w:shd w:val="clear" w:color="auto" w:fill="auto"/>
          </w:tcPr>
          <w:p w:rsidR="00277C7A" w:rsidRPr="00D52D9B" w:rsidRDefault="00277C7A" w:rsidP="007454A8">
            <w:pPr>
              <w:pStyle w:val="Tablehead"/>
            </w:pPr>
            <w:r w:rsidRPr="00D52D9B">
              <w:t>Title</w:t>
            </w:r>
          </w:p>
        </w:tc>
        <w:tc>
          <w:tcPr>
            <w:tcW w:w="4161" w:type="dxa"/>
            <w:shd w:val="clear" w:color="auto" w:fill="auto"/>
          </w:tcPr>
          <w:p w:rsidR="00277C7A" w:rsidRPr="000073A0" w:rsidRDefault="00277C7A" w:rsidP="007454A8">
            <w:pPr>
              <w:pStyle w:val="Tablehead"/>
            </w:pPr>
            <w:r w:rsidRPr="000073A0">
              <w:t>Scope</w:t>
            </w:r>
          </w:p>
        </w:tc>
      </w:tr>
      <w:tr w:rsidR="006A5A9C" w:rsidTr="00594B8D">
        <w:tc>
          <w:tcPr>
            <w:tcW w:w="1188" w:type="dxa"/>
            <w:shd w:val="clear" w:color="auto" w:fill="auto"/>
          </w:tcPr>
          <w:p w:rsidR="006A5A9C" w:rsidRPr="00AD6E57" w:rsidRDefault="006A5A9C" w:rsidP="000A2AC7">
            <w:pPr>
              <w:pStyle w:val="Tabletext"/>
              <w:rPr>
                <w:rFonts w:eastAsia="MS Mincho"/>
                <w:lang w:eastAsia="ja-JP"/>
              </w:rPr>
            </w:pPr>
            <w:r w:rsidRPr="00317562">
              <w:rPr>
                <w:rFonts w:hint="eastAsia"/>
                <w:lang w:val="en-US" w:eastAsia="ja-JP"/>
              </w:rPr>
              <w:t>M</w:t>
            </w:r>
            <w:r w:rsidRPr="004E40F2">
              <w:rPr>
                <w:lang w:eastAsia="ja-JP"/>
              </w:rPr>
              <w:t>.</w:t>
            </w:r>
            <w:r>
              <w:rPr>
                <w:rFonts w:hint="eastAsia"/>
                <w:lang w:eastAsia="ja-JP"/>
              </w:rPr>
              <w:t>1796</w:t>
            </w:r>
            <w:r w:rsidR="00895CB1">
              <w:rPr>
                <w:rFonts w:eastAsia="MS Mincho" w:hint="eastAsia"/>
                <w:lang w:eastAsia="ja-JP"/>
              </w:rPr>
              <w:t>-1</w:t>
            </w:r>
          </w:p>
        </w:tc>
        <w:tc>
          <w:tcPr>
            <w:tcW w:w="4500" w:type="dxa"/>
            <w:shd w:val="clear" w:color="auto" w:fill="auto"/>
          </w:tcPr>
          <w:p w:rsidR="006A5A9C" w:rsidRPr="00317562" w:rsidRDefault="006A5A9C" w:rsidP="000A2AC7">
            <w:pPr>
              <w:pStyle w:val="Tabletext"/>
              <w:rPr>
                <w:rFonts w:cs="Arial"/>
                <w:color w:val="000000"/>
              </w:rPr>
            </w:pPr>
            <w:r w:rsidRPr="00317562">
              <w:rPr>
                <w:rFonts w:cs="Arial"/>
                <w:color w:val="000000"/>
              </w:rPr>
              <w:t xml:space="preserve">Characteristics of and protection criteria for terrestrial radars operating in the </w:t>
            </w:r>
            <w:proofErr w:type="spellStart"/>
            <w:r w:rsidRPr="00317562">
              <w:rPr>
                <w:rFonts w:cs="Arial"/>
                <w:color w:val="000000"/>
              </w:rPr>
              <w:t>radiodetermination</w:t>
            </w:r>
            <w:proofErr w:type="spellEnd"/>
            <w:r w:rsidRPr="00317562">
              <w:rPr>
                <w:rFonts w:cs="Arial"/>
                <w:color w:val="000000"/>
              </w:rPr>
              <w:t xml:space="preserve"> service in the frequency band 8 500-10 </w:t>
            </w:r>
            <w:r w:rsidR="00895CB1">
              <w:rPr>
                <w:rFonts w:eastAsia="MS Mincho" w:cs="Arial" w:hint="eastAsia"/>
                <w:color w:val="000000"/>
                <w:lang w:eastAsia="ja-JP"/>
              </w:rPr>
              <w:t>680</w:t>
            </w:r>
            <w:r w:rsidRPr="00317562">
              <w:rPr>
                <w:rFonts w:cs="Arial"/>
                <w:color w:val="000000"/>
              </w:rPr>
              <w:t xml:space="preserve"> MHz</w:t>
            </w:r>
            <w:r>
              <w:t xml:space="preserve"> </w:t>
            </w:r>
            <w:r>
              <w:rPr>
                <w:rFonts w:hint="eastAsia"/>
                <w:lang w:eastAsia="ja-JP"/>
              </w:rPr>
              <w:t>(03/20</w:t>
            </w:r>
            <w:r w:rsidR="00895CB1">
              <w:rPr>
                <w:rFonts w:eastAsia="MS Mincho" w:hint="eastAsia"/>
                <w:lang w:eastAsia="ja-JP"/>
              </w:rPr>
              <w:t>12</w:t>
            </w:r>
            <w:r>
              <w:rPr>
                <w:rFonts w:hint="eastAsia"/>
                <w:lang w:eastAsia="ja-JP"/>
              </w:rPr>
              <w:t>)</w:t>
            </w:r>
          </w:p>
        </w:tc>
        <w:tc>
          <w:tcPr>
            <w:tcW w:w="4161" w:type="dxa"/>
            <w:shd w:val="clear" w:color="auto" w:fill="auto"/>
          </w:tcPr>
          <w:p w:rsidR="006A5A9C" w:rsidRPr="00317562" w:rsidRDefault="006A5A9C" w:rsidP="000A2AC7">
            <w:pPr>
              <w:pStyle w:val="Tabletext"/>
              <w:rPr>
                <w:lang w:val="en-US"/>
              </w:rPr>
            </w:pPr>
            <w:r w:rsidRPr="00317562">
              <w:rPr>
                <w:lang w:val="en-US"/>
              </w:rPr>
              <w:t xml:space="preserve">This Recommendation provides the technical and operational characteristics and protection criteria for </w:t>
            </w:r>
            <w:proofErr w:type="spellStart"/>
            <w:r w:rsidRPr="00317562">
              <w:rPr>
                <w:lang w:val="en-US"/>
              </w:rPr>
              <w:t>radiodetermination</w:t>
            </w:r>
            <w:proofErr w:type="spellEnd"/>
            <w:r w:rsidRPr="00317562">
              <w:rPr>
                <w:lang w:val="en-US"/>
              </w:rPr>
              <w:t xml:space="preserve"> systems operating in the </w:t>
            </w:r>
            <w:r w:rsidR="00895CB1">
              <w:rPr>
                <w:rFonts w:eastAsia="MS Mincho" w:hint="eastAsia"/>
                <w:lang w:val="en-US" w:eastAsia="ja-JP"/>
              </w:rPr>
              <w:t xml:space="preserve">frequency </w:t>
            </w:r>
            <w:r w:rsidRPr="00317562">
              <w:rPr>
                <w:lang w:val="en-US"/>
              </w:rPr>
              <w:t>band 8 500-10 </w:t>
            </w:r>
            <w:r w:rsidR="00895CB1">
              <w:rPr>
                <w:rFonts w:eastAsia="MS Mincho" w:hint="eastAsia"/>
                <w:lang w:val="en-US" w:eastAsia="ja-JP"/>
              </w:rPr>
              <w:t>680</w:t>
            </w:r>
            <w:r w:rsidRPr="00317562">
              <w:rPr>
                <w:lang w:val="en-US"/>
              </w:rPr>
              <w:t> </w:t>
            </w:r>
            <w:proofErr w:type="spellStart"/>
            <w:r w:rsidRPr="00317562">
              <w:rPr>
                <w:lang w:val="en-US"/>
              </w:rPr>
              <w:t>MHz.</w:t>
            </w:r>
            <w:proofErr w:type="spellEnd"/>
            <w:r w:rsidRPr="00317562">
              <w:rPr>
                <w:lang w:val="en-US"/>
              </w:rPr>
              <w:t xml:space="preserve"> It was developed with the intention to support sharing studies in conjunction with Recommendation ITU</w:t>
            </w:r>
            <w:r w:rsidRPr="00317562">
              <w:rPr>
                <w:lang w:val="en-US"/>
              </w:rPr>
              <w:noBreakHyphen/>
              <w:t xml:space="preserve">R M.1461 addressing analysis procedures for determining compatibility between radars operating in the </w:t>
            </w:r>
            <w:proofErr w:type="spellStart"/>
            <w:r w:rsidRPr="00317562">
              <w:rPr>
                <w:lang w:val="en-US"/>
              </w:rPr>
              <w:t>radiodetermination</w:t>
            </w:r>
            <w:proofErr w:type="spellEnd"/>
            <w:r w:rsidRPr="00317562">
              <w:rPr>
                <w:lang w:val="en-US"/>
              </w:rPr>
              <w:t xml:space="preserve"> service and other services.</w:t>
            </w:r>
          </w:p>
        </w:tc>
      </w:tr>
      <w:tr w:rsidR="006A5A9C" w:rsidTr="00594B8D">
        <w:tc>
          <w:tcPr>
            <w:tcW w:w="1188" w:type="dxa"/>
            <w:shd w:val="clear" w:color="auto" w:fill="auto"/>
          </w:tcPr>
          <w:p w:rsidR="006A5A9C" w:rsidRPr="00317562" w:rsidRDefault="006A5A9C" w:rsidP="000A2AC7">
            <w:pPr>
              <w:pStyle w:val="Tabletext"/>
              <w:rPr>
                <w:rFonts w:eastAsia="MS Mincho"/>
                <w:lang w:val="en-US" w:eastAsia="ja-JP"/>
              </w:rPr>
            </w:pPr>
            <w:r>
              <w:rPr>
                <w:rFonts w:hint="eastAsia"/>
                <w:lang w:eastAsia="ja-JP"/>
              </w:rPr>
              <w:t>M</w:t>
            </w:r>
            <w:r w:rsidRPr="004E40F2">
              <w:rPr>
                <w:lang w:eastAsia="ja-JP"/>
              </w:rPr>
              <w:t>.</w:t>
            </w:r>
            <w:r>
              <w:rPr>
                <w:rFonts w:hint="eastAsia"/>
                <w:lang w:eastAsia="ja-JP"/>
              </w:rPr>
              <w:t>1802</w:t>
            </w:r>
            <w:r w:rsidR="0067052F" w:rsidRPr="00317562">
              <w:rPr>
                <w:rFonts w:ascii="MS Mincho" w:eastAsia="MS Mincho" w:hAnsi="MS Mincho" w:hint="eastAsia"/>
                <w:lang w:eastAsia="ja-JP"/>
              </w:rPr>
              <w:t>-1</w:t>
            </w:r>
          </w:p>
        </w:tc>
        <w:tc>
          <w:tcPr>
            <w:tcW w:w="4500" w:type="dxa"/>
            <w:shd w:val="clear" w:color="auto" w:fill="auto"/>
          </w:tcPr>
          <w:p w:rsidR="006A5A9C" w:rsidRPr="00317562" w:rsidRDefault="006A5A9C" w:rsidP="000A2AC7">
            <w:pPr>
              <w:pStyle w:val="Tabletext"/>
              <w:rPr>
                <w:rFonts w:eastAsia="MS Mincho" w:cs="Arial"/>
                <w:color w:val="000000"/>
                <w:lang w:eastAsia="ja-JP"/>
              </w:rPr>
            </w:pPr>
            <w:r w:rsidRPr="00317562">
              <w:rPr>
                <w:rFonts w:cs="Arial"/>
                <w:color w:val="000000"/>
              </w:rPr>
              <w:t>Characteristics and protection criteria for radars operating in the radiolocation service in the frequency band 30-300 MHz</w:t>
            </w:r>
            <w:r w:rsidRPr="00317562">
              <w:rPr>
                <w:rFonts w:cs="Arial" w:hint="eastAsia"/>
                <w:color w:val="000000"/>
                <w:lang w:eastAsia="ja-JP"/>
              </w:rPr>
              <w:t xml:space="preserve"> (0</w:t>
            </w:r>
            <w:r w:rsidR="0067052F" w:rsidRPr="00317562">
              <w:rPr>
                <w:rFonts w:eastAsia="MS Mincho" w:cs="Arial" w:hint="eastAsia"/>
                <w:color w:val="000000"/>
                <w:lang w:eastAsia="ja-JP"/>
              </w:rPr>
              <w:t>4</w:t>
            </w:r>
            <w:r w:rsidRPr="00317562">
              <w:rPr>
                <w:rFonts w:cs="Arial" w:hint="eastAsia"/>
                <w:color w:val="000000"/>
                <w:lang w:eastAsia="ja-JP"/>
              </w:rPr>
              <w:t>/</w:t>
            </w:r>
            <w:r w:rsidR="0067052F" w:rsidRPr="00317562">
              <w:rPr>
                <w:rFonts w:cs="Arial" w:hint="eastAsia"/>
                <w:color w:val="000000"/>
                <w:lang w:eastAsia="ja-JP"/>
              </w:rPr>
              <w:t>20</w:t>
            </w:r>
            <w:r w:rsidR="0067052F" w:rsidRPr="00317562">
              <w:rPr>
                <w:rFonts w:eastAsia="MS Mincho" w:cs="Arial" w:hint="eastAsia"/>
                <w:color w:val="000000"/>
                <w:lang w:eastAsia="ja-JP"/>
              </w:rPr>
              <w:t>10</w:t>
            </w:r>
            <w:r w:rsidRPr="00317562">
              <w:rPr>
                <w:rFonts w:cs="Arial" w:hint="eastAsia"/>
                <w:color w:val="000000"/>
                <w:lang w:eastAsia="ja-JP"/>
              </w:rPr>
              <w:t>)</w:t>
            </w:r>
          </w:p>
          <w:p w:rsidR="0067052F" w:rsidRPr="00317562" w:rsidRDefault="0067052F" w:rsidP="000A2AC7">
            <w:pPr>
              <w:pStyle w:val="Tabletext"/>
              <w:rPr>
                <w:rFonts w:eastAsia="MS Mincho" w:cs="Arial"/>
                <w:color w:val="000000"/>
              </w:rPr>
            </w:pPr>
          </w:p>
        </w:tc>
        <w:tc>
          <w:tcPr>
            <w:tcW w:w="4161" w:type="dxa"/>
            <w:shd w:val="clear" w:color="auto" w:fill="auto"/>
          </w:tcPr>
          <w:p w:rsidR="006A5A9C" w:rsidRPr="00317562" w:rsidRDefault="006A5A9C" w:rsidP="000A2AC7">
            <w:pPr>
              <w:pStyle w:val="Tabletext"/>
              <w:rPr>
                <w:lang w:val="en-US"/>
              </w:rPr>
            </w:pPr>
            <w:r w:rsidRPr="00317562">
              <w:rPr>
                <w:lang w:val="en-US"/>
              </w:rPr>
              <w:t xml:space="preserve">This </w:t>
            </w:r>
            <w:r w:rsidR="005C374C" w:rsidRPr="00317562">
              <w:rPr>
                <w:rFonts w:eastAsia="MS Mincho" w:hint="eastAsia"/>
                <w:lang w:val="en-US" w:eastAsia="ja-JP"/>
              </w:rPr>
              <w:t>Recommendation</w:t>
            </w:r>
            <w:r w:rsidR="005C374C" w:rsidRPr="00317562">
              <w:rPr>
                <w:lang w:val="en-US"/>
              </w:rPr>
              <w:t xml:space="preserve"> </w:t>
            </w:r>
            <w:r w:rsidRPr="00317562">
              <w:rPr>
                <w:lang w:val="en-US"/>
              </w:rPr>
              <w:t xml:space="preserve">describes VHF </w:t>
            </w:r>
            <w:proofErr w:type="spellStart"/>
            <w:r w:rsidRPr="00317562">
              <w:rPr>
                <w:lang w:val="en-US"/>
              </w:rPr>
              <w:t>radiodetermination</w:t>
            </w:r>
            <w:proofErr w:type="spellEnd"/>
            <w:r w:rsidRPr="00317562">
              <w:rPr>
                <w:lang w:val="en-US"/>
              </w:rPr>
              <w:t xml:space="preserve"> radars and provides technical parameters and protection criteria for some type of radars operating in the band 30-300 </w:t>
            </w:r>
            <w:proofErr w:type="spellStart"/>
            <w:r w:rsidRPr="00317562">
              <w:rPr>
                <w:lang w:val="en-US"/>
              </w:rPr>
              <w:t>MHz.</w:t>
            </w:r>
            <w:proofErr w:type="spellEnd"/>
          </w:p>
        </w:tc>
      </w:tr>
      <w:tr w:rsidR="006A5A9C" w:rsidTr="00594B8D">
        <w:tc>
          <w:tcPr>
            <w:tcW w:w="1188" w:type="dxa"/>
            <w:shd w:val="clear" w:color="auto" w:fill="auto"/>
          </w:tcPr>
          <w:p w:rsidR="006A5A9C" w:rsidRDefault="006A5A9C" w:rsidP="000A2AC7">
            <w:pPr>
              <w:pStyle w:val="Tabletext"/>
              <w:rPr>
                <w:lang w:eastAsia="ja-JP"/>
              </w:rPr>
            </w:pPr>
            <w:r w:rsidRPr="00317562">
              <w:rPr>
                <w:rFonts w:hint="eastAsia"/>
                <w:lang w:val="en-US" w:eastAsia="ja-JP"/>
              </w:rPr>
              <w:t>M</w:t>
            </w:r>
            <w:r w:rsidRPr="004E40F2">
              <w:rPr>
                <w:lang w:eastAsia="ja-JP"/>
              </w:rPr>
              <w:t>.</w:t>
            </w:r>
            <w:r>
              <w:rPr>
                <w:rFonts w:hint="eastAsia"/>
                <w:lang w:eastAsia="ja-JP"/>
              </w:rPr>
              <w:t>1830</w:t>
            </w:r>
          </w:p>
        </w:tc>
        <w:tc>
          <w:tcPr>
            <w:tcW w:w="4500" w:type="dxa"/>
            <w:shd w:val="clear" w:color="auto" w:fill="auto"/>
          </w:tcPr>
          <w:p w:rsidR="006A5A9C" w:rsidRPr="00317562" w:rsidRDefault="006A5A9C" w:rsidP="000A2AC7">
            <w:pPr>
              <w:pStyle w:val="Tabletext"/>
              <w:rPr>
                <w:rFonts w:cs="Arial"/>
                <w:color w:val="000000"/>
              </w:rPr>
            </w:pPr>
            <w:r w:rsidRPr="00317562">
              <w:rPr>
                <w:rFonts w:cs="Arial"/>
                <w:color w:val="000000"/>
              </w:rPr>
              <w:t xml:space="preserve">Technical characteristics and protection criteria of aeronautical </w:t>
            </w:r>
            <w:proofErr w:type="spellStart"/>
            <w:r w:rsidRPr="00317562">
              <w:rPr>
                <w:rFonts w:cs="Arial"/>
                <w:color w:val="000000"/>
              </w:rPr>
              <w:t>radionavigation</w:t>
            </w:r>
            <w:proofErr w:type="spellEnd"/>
            <w:r w:rsidRPr="00317562">
              <w:rPr>
                <w:rFonts w:cs="Arial"/>
                <w:color w:val="000000"/>
              </w:rPr>
              <w:t xml:space="preserve"> service systems in the 645-862 MHz frequency band</w:t>
            </w:r>
            <w:r w:rsidRPr="00317562">
              <w:rPr>
                <w:rFonts w:cs="Arial" w:hint="eastAsia"/>
                <w:color w:val="000000"/>
                <w:lang w:eastAsia="ja-JP"/>
              </w:rPr>
              <w:t xml:space="preserve"> (10/2007)</w:t>
            </w:r>
          </w:p>
        </w:tc>
        <w:tc>
          <w:tcPr>
            <w:tcW w:w="4161" w:type="dxa"/>
            <w:shd w:val="clear" w:color="auto" w:fill="auto"/>
          </w:tcPr>
          <w:p w:rsidR="006A5A9C" w:rsidRPr="00317562" w:rsidRDefault="006A5A9C" w:rsidP="000A2AC7">
            <w:pPr>
              <w:pStyle w:val="Tabletext"/>
              <w:rPr>
                <w:lang w:val="en-US"/>
              </w:rPr>
            </w:pPr>
            <w:r w:rsidRPr="00317562">
              <w:rPr>
                <w:lang w:val="en-US"/>
              </w:rPr>
              <w:t xml:space="preserve">This Recommendation complements the technical characteristics of aeronautical </w:t>
            </w:r>
            <w:proofErr w:type="spellStart"/>
            <w:r w:rsidRPr="00317562">
              <w:rPr>
                <w:lang w:val="en-US"/>
              </w:rPr>
              <w:t>radionavigation</w:t>
            </w:r>
            <w:proofErr w:type="spellEnd"/>
            <w:r w:rsidRPr="00317562">
              <w:rPr>
                <w:lang w:val="en-US"/>
              </w:rPr>
              <w:t xml:space="preserve"> systems in the frequency band 645-862 MHz for relations not covered by RRC-06 and can be used by concerned administrations as technical guidelines for bilateral discussion and for estimations of compatibility with other </w:t>
            </w:r>
            <w:proofErr w:type="spellStart"/>
            <w:r w:rsidRPr="00317562">
              <w:rPr>
                <w:lang w:val="en-US"/>
              </w:rPr>
              <w:t>radiocommunication</w:t>
            </w:r>
            <w:proofErr w:type="spellEnd"/>
            <w:r w:rsidRPr="00317562">
              <w:rPr>
                <w:lang w:val="en-US"/>
              </w:rPr>
              <w:t xml:space="preserve"> services of administrations not party to the RRC-06 Agreement.</w:t>
            </w:r>
          </w:p>
        </w:tc>
      </w:tr>
      <w:tr w:rsidR="00424D5D" w:rsidTr="00594B8D">
        <w:tc>
          <w:tcPr>
            <w:tcW w:w="1188" w:type="dxa"/>
            <w:shd w:val="clear" w:color="auto" w:fill="auto"/>
          </w:tcPr>
          <w:p w:rsidR="00424D5D" w:rsidRPr="00317562" w:rsidRDefault="001B75DF" w:rsidP="000A2AC7">
            <w:pPr>
              <w:pStyle w:val="Tabletext"/>
              <w:rPr>
                <w:rFonts w:eastAsia="MS Mincho"/>
                <w:lang w:val="en-US" w:eastAsia="ja-JP"/>
              </w:rPr>
            </w:pPr>
            <w:r w:rsidRPr="00317562">
              <w:rPr>
                <w:rFonts w:hint="eastAsia"/>
                <w:lang w:val="en-US" w:eastAsia="ja-JP"/>
              </w:rPr>
              <w:t>M</w:t>
            </w:r>
            <w:r w:rsidRPr="004E40F2">
              <w:rPr>
                <w:lang w:eastAsia="ja-JP"/>
              </w:rPr>
              <w:t>.</w:t>
            </w:r>
            <w:r>
              <w:rPr>
                <w:rFonts w:hint="eastAsia"/>
                <w:lang w:eastAsia="ja-JP"/>
              </w:rPr>
              <w:t>18</w:t>
            </w:r>
            <w:r w:rsidRPr="00317562">
              <w:rPr>
                <w:rFonts w:eastAsia="MS Mincho" w:hint="eastAsia"/>
                <w:lang w:eastAsia="ja-JP"/>
              </w:rPr>
              <w:t>49</w:t>
            </w:r>
          </w:p>
        </w:tc>
        <w:tc>
          <w:tcPr>
            <w:tcW w:w="4500" w:type="dxa"/>
            <w:shd w:val="clear" w:color="auto" w:fill="auto"/>
          </w:tcPr>
          <w:p w:rsidR="001B75DF" w:rsidRPr="00317562" w:rsidRDefault="001B75DF" w:rsidP="00AA5B42">
            <w:pPr>
              <w:rPr>
                <w:rFonts w:eastAsia="MS Mincho"/>
                <w:sz w:val="22"/>
                <w:szCs w:val="22"/>
                <w:lang w:eastAsia="ja-JP"/>
              </w:rPr>
            </w:pPr>
            <w:r w:rsidRPr="00317562">
              <w:rPr>
                <w:rFonts w:eastAsia="MS Mincho"/>
                <w:sz w:val="22"/>
                <w:szCs w:val="22"/>
              </w:rPr>
              <w:t>Technical and operational aspects of ground-based meteorological radars</w:t>
            </w:r>
            <w:r w:rsidRPr="00317562">
              <w:rPr>
                <w:rFonts w:eastAsia="MS Mincho" w:hint="eastAsia"/>
                <w:sz w:val="22"/>
                <w:szCs w:val="22"/>
                <w:lang w:eastAsia="ja-JP"/>
              </w:rPr>
              <w:t xml:space="preserve"> (06/2009)</w:t>
            </w:r>
          </w:p>
          <w:p w:rsidR="001B75DF" w:rsidRPr="001B75DF" w:rsidRDefault="001B75DF" w:rsidP="001B75DF">
            <w:pPr>
              <w:rPr>
                <w:lang w:eastAsia="ja-JP"/>
              </w:rPr>
            </w:pPr>
          </w:p>
        </w:tc>
        <w:tc>
          <w:tcPr>
            <w:tcW w:w="4161" w:type="dxa"/>
            <w:shd w:val="clear" w:color="auto" w:fill="auto"/>
          </w:tcPr>
          <w:p w:rsidR="001B75DF" w:rsidRPr="00317562" w:rsidRDefault="001B75DF" w:rsidP="00317562">
            <w:pPr>
              <w:widowControl w:val="0"/>
              <w:tabs>
                <w:tab w:val="clear" w:pos="794"/>
                <w:tab w:val="clear" w:pos="1191"/>
                <w:tab w:val="clear" w:pos="1588"/>
                <w:tab w:val="clear" w:pos="1985"/>
              </w:tabs>
              <w:overflowPunct/>
              <w:spacing w:before="0"/>
              <w:textAlignment w:val="auto"/>
              <w:rPr>
                <w:rFonts w:ascii="TimesNewRoman" w:eastAsia="MS Mincho" w:hAnsi="TimesNewRoman" w:cs="TimesNewRoman"/>
                <w:sz w:val="22"/>
                <w:szCs w:val="22"/>
                <w:lang w:val="en-US" w:eastAsia="ja-JP"/>
              </w:rPr>
            </w:pPr>
            <w:r w:rsidRPr="00317562">
              <w:rPr>
                <w:rFonts w:ascii="TimesNewRoman" w:eastAsia="MS Mincho" w:hAnsi="TimesNewRoman" w:cs="TimesNewRoman"/>
                <w:sz w:val="22"/>
                <w:szCs w:val="22"/>
                <w:lang w:val="en-US" w:eastAsia="ja-JP"/>
              </w:rPr>
              <w:t>This Recommendation addresses the important technical and operational characteristics of meteorological</w:t>
            </w:r>
            <w:r w:rsidRPr="00317562">
              <w:rPr>
                <w:rFonts w:ascii="TimesNewRoman" w:eastAsia="MS Mincho" w:hAnsi="TimesNewRoman" w:cs="TimesNewRoman" w:hint="eastAsia"/>
                <w:sz w:val="22"/>
                <w:szCs w:val="22"/>
                <w:lang w:val="en-US" w:eastAsia="ja-JP"/>
              </w:rPr>
              <w:t xml:space="preserve"> </w:t>
            </w:r>
            <w:r w:rsidRPr="00317562">
              <w:rPr>
                <w:rFonts w:ascii="TimesNewRoman" w:eastAsia="MS Mincho" w:hAnsi="TimesNewRoman" w:cs="TimesNewRoman"/>
                <w:sz w:val="22"/>
                <w:szCs w:val="22"/>
                <w:lang w:val="en-US" w:eastAsia="ja-JP"/>
              </w:rPr>
              <w:t>radars, describes the related products provided, highlights their major specificities, discusses the effects of</w:t>
            </w:r>
            <w:r w:rsidRPr="00317562">
              <w:rPr>
                <w:rFonts w:ascii="TimesNewRoman" w:eastAsia="MS Mincho" w:hAnsi="TimesNewRoman" w:cs="TimesNewRoman" w:hint="eastAsia"/>
                <w:sz w:val="22"/>
                <w:szCs w:val="22"/>
                <w:lang w:val="en-US" w:eastAsia="ja-JP"/>
              </w:rPr>
              <w:t xml:space="preserve"> </w:t>
            </w:r>
            <w:r w:rsidRPr="00317562">
              <w:rPr>
                <w:rFonts w:ascii="TimesNewRoman" w:eastAsia="MS Mincho" w:hAnsi="TimesNewRoman" w:cs="TimesNewRoman"/>
                <w:sz w:val="22"/>
                <w:szCs w:val="22"/>
                <w:lang w:val="en-US" w:eastAsia="ja-JP"/>
              </w:rPr>
              <w:t>interference on meteorological radars and develops related interference protection criteria. This text is</w:t>
            </w:r>
            <w:r w:rsidRPr="00317562">
              <w:rPr>
                <w:rFonts w:ascii="TimesNewRoman" w:eastAsia="MS Mincho" w:hAnsi="TimesNewRoman" w:cs="TimesNewRoman" w:hint="eastAsia"/>
                <w:sz w:val="22"/>
                <w:szCs w:val="22"/>
                <w:lang w:val="en-US" w:eastAsia="ja-JP"/>
              </w:rPr>
              <w:t xml:space="preserve"> </w:t>
            </w:r>
            <w:r w:rsidRPr="00317562">
              <w:rPr>
                <w:rFonts w:ascii="TimesNewRoman" w:eastAsia="MS Mincho" w:hAnsi="TimesNewRoman" w:cs="TimesNewRoman"/>
                <w:sz w:val="22"/>
                <w:szCs w:val="22"/>
                <w:lang w:val="en-US" w:eastAsia="ja-JP"/>
              </w:rPr>
              <w:t>limited to ground-based weather radars and does not include wind profiler radars, also used for</w:t>
            </w:r>
          </w:p>
          <w:p w:rsidR="00424D5D" w:rsidRPr="00317562" w:rsidRDefault="001B75DF" w:rsidP="001B75DF">
            <w:pPr>
              <w:pStyle w:val="Tabletext"/>
              <w:rPr>
                <w:lang w:val="en-US"/>
              </w:rPr>
            </w:pPr>
            <w:r w:rsidRPr="00317562">
              <w:rPr>
                <w:rFonts w:ascii="TimesNewRoman" w:eastAsia="MS Mincho" w:hAnsi="TimesNewRoman" w:cs="TimesNewRoman"/>
                <w:szCs w:val="22"/>
                <w:lang w:val="en-US" w:eastAsia="ja-JP"/>
              </w:rPr>
              <w:t>meteorological purposes, which are covered in a separate ITU-R Recommendation.</w:t>
            </w:r>
          </w:p>
        </w:tc>
      </w:tr>
      <w:tr w:rsidR="00C42517" w:rsidRPr="00993AF4" w:rsidTr="00594B8D">
        <w:tc>
          <w:tcPr>
            <w:tcW w:w="1188" w:type="dxa"/>
            <w:shd w:val="clear" w:color="auto" w:fill="auto"/>
          </w:tcPr>
          <w:p w:rsidR="00C42517" w:rsidRPr="00317562" w:rsidRDefault="00C42517" w:rsidP="000A2AC7">
            <w:pPr>
              <w:pStyle w:val="Tabletext"/>
              <w:rPr>
                <w:rFonts w:eastAsia="MS Mincho"/>
                <w:lang w:val="en-US" w:eastAsia="ja-JP"/>
              </w:rPr>
            </w:pPr>
            <w:r w:rsidRPr="00317562">
              <w:rPr>
                <w:rFonts w:eastAsia="MS Mincho" w:hint="eastAsia"/>
                <w:lang w:val="en-US" w:eastAsia="ja-JP"/>
              </w:rPr>
              <w:t>M.1874</w:t>
            </w:r>
          </w:p>
        </w:tc>
        <w:tc>
          <w:tcPr>
            <w:tcW w:w="4500" w:type="dxa"/>
            <w:shd w:val="clear" w:color="auto" w:fill="auto"/>
          </w:tcPr>
          <w:p w:rsidR="00C42517" w:rsidRPr="00317562" w:rsidRDefault="00C42517" w:rsidP="00317562">
            <w:pPr>
              <w:widowControl w:val="0"/>
              <w:tabs>
                <w:tab w:val="clear" w:pos="794"/>
                <w:tab w:val="clear" w:pos="1191"/>
                <w:tab w:val="clear" w:pos="1588"/>
                <w:tab w:val="clear" w:pos="1985"/>
              </w:tabs>
              <w:overflowPunct/>
              <w:spacing w:before="0"/>
              <w:textAlignment w:val="auto"/>
              <w:rPr>
                <w:rFonts w:ascii="TimesNewRoman,Bold" w:eastAsia="MS Mincho" w:hAnsi="TimesNewRoman,Bold" w:cs="TimesNewRoman,Bold"/>
                <w:bCs/>
                <w:sz w:val="22"/>
                <w:szCs w:val="22"/>
                <w:lang w:val="en-US" w:eastAsia="ja-JP"/>
              </w:rPr>
            </w:pPr>
            <w:r w:rsidRPr="00317562">
              <w:rPr>
                <w:rFonts w:ascii="TimesNewRoman,Bold" w:eastAsia="MS Mincho" w:hAnsi="TimesNewRoman,Bold" w:cs="TimesNewRoman,Bold"/>
                <w:bCs/>
                <w:sz w:val="22"/>
                <w:szCs w:val="22"/>
                <w:lang w:val="en-US" w:eastAsia="ja-JP"/>
              </w:rPr>
              <w:t>Technical and operational characteristics of oceanographic radars operating in</w:t>
            </w:r>
          </w:p>
          <w:p w:rsidR="00C42517" w:rsidRPr="00317562" w:rsidRDefault="00C42517" w:rsidP="00317562">
            <w:pPr>
              <w:spacing w:before="0"/>
              <w:rPr>
                <w:rFonts w:ascii="TimesNewRoman,Bold" w:eastAsia="MS Mincho" w:hAnsi="TimesNewRoman,Bold" w:cs="TimesNewRoman,Bold"/>
                <w:bCs/>
                <w:sz w:val="22"/>
                <w:szCs w:val="22"/>
                <w:lang w:val="en-US" w:eastAsia="ja-JP"/>
              </w:rPr>
            </w:pPr>
            <w:r w:rsidRPr="00317562">
              <w:rPr>
                <w:rFonts w:ascii="TimesNewRoman,Bold" w:eastAsia="MS Mincho" w:hAnsi="TimesNewRoman,Bold" w:cs="TimesNewRoman,Bold"/>
                <w:bCs/>
                <w:sz w:val="22"/>
                <w:szCs w:val="22"/>
                <w:lang w:val="en-US" w:eastAsia="ja-JP"/>
              </w:rPr>
              <w:t>sub-bands within the frequency range 3-50 MHz</w:t>
            </w:r>
          </w:p>
          <w:p w:rsidR="005C374C" w:rsidRPr="00C87976" w:rsidRDefault="005C374C" w:rsidP="00C87976">
            <w:pPr>
              <w:spacing w:before="0"/>
              <w:rPr>
                <w:rFonts w:ascii="TimesNewRoman,Bold" w:eastAsia="MS Mincho" w:hAnsi="TimesNewRoman,Bold" w:cs="TimesNewRoman,Bold"/>
                <w:bCs/>
                <w:sz w:val="22"/>
                <w:szCs w:val="22"/>
                <w:lang w:val="en-US" w:eastAsia="ja-JP"/>
              </w:rPr>
            </w:pPr>
            <w:r w:rsidRPr="00317562">
              <w:rPr>
                <w:rFonts w:ascii="TimesNewRoman,Bold" w:eastAsia="MS Mincho" w:hAnsi="TimesNewRoman,Bold" w:cs="TimesNewRoman,Bold" w:hint="eastAsia"/>
                <w:bCs/>
                <w:sz w:val="22"/>
                <w:szCs w:val="22"/>
                <w:lang w:val="en-US" w:eastAsia="ja-JP"/>
              </w:rPr>
              <w:t>(04/2010)</w:t>
            </w:r>
          </w:p>
        </w:tc>
        <w:tc>
          <w:tcPr>
            <w:tcW w:w="4161" w:type="dxa"/>
            <w:shd w:val="clear" w:color="auto" w:fill="auto"/>
          </w:tcPr>
          <w:p w:rsidR="00C42517" w:rsidRPr="00317562" w:rsidRDefault="005C374C" w:rsidP="00317562">
            <w:pPr>
              <w:widowControl w:val="0"/>
              <w:tabs>
                <w:tab w:val="clear" w:pos="794"/>
                <w:tab w:val="clear" w:pos="1191"/>
                <w:tab w:val="clear" w:pos="1588"/>
                <w:tab w:val="clear" w:pos="1985"/>
              </w:tabs>
              <w:overflowPunct/>
              <w:spacing w:before="0"/>
              <w:textAlignment w:val="auto"/>
              <w:rPr>
                <w:rFonts w:ascii="TimesNewRoman" w:eastAsia="MS Mincho" w:hAnsi="TimesNewRoman" w:cs="TimesNewRoman"/>
                <w:sz w:val="22"/>
                <w:szCs w:val="22"/>
                <w:lang w:val="en-US" w:eastAsia="ja-JP"/>
              </w:rPr>
            </w:pPr>
            <w:r w:rsidRPr="00317562">
              <w:rPr>
                <w:sz w:val="22"/>
                <w:szCs w:val="22"/>
              </w:rPr>
              <w:t>This Recommendation provides technical and operational characteristics of oceanographic radars for use in sharing and compatibility studies and spectrum planning and systems deployment within the 3 to 50 MHz band. It provides the relevant characteristics of short-range, standard range, long-range, very-long range and high-resolution oceanographic measurement systems.</w:t>
            </w:r>
          </w:p>
        </w:tc>
      </w:tr>
      <w:tr w:rsidR="00851880" w:rsidTr="00594B8D">
        <w:tc>
          <w:tcPr>
            <w:tcW w:w="1188" w:type="dxa"/>
            <w:shd w:val="clear" w:color="auto" w:fill="C6D9F1"/>
          </w:tcPr>
          <w:p w:rsidR="00851880" w:rsidRPr="00317562" w:rsidRDefault="00851880" w:rsidP="000A2AC7">
            <w:pPr>
              <w:pStyle w:val="Tabletext"/>
              <w:rPr>
                <w:rFonts w:eastAsia="MS Mincho"/>
                <w:lang w:val="en-US" w:eastAsia="ja-JP"/>
              </w:rPr>
            </w:pPr>
            <w:r>
              <w:rPr>
                <w:rFonts w:eastAsia="MS Mincho" w:hint="eastAsia"/>
                <w:lang w:val="en-US" w:eastAsia="ja-JP"/>
              </w:rPr>
              <w:t>M.2007</w:t>
            </w:r>
          </w:p>
        </w:tc>
        <w:tc>
          <w:tcPr>
            <w:tcW w:w="4500" w:type="dxa"/>
            <w:shd w:val="clear" w:color="auto" w:fill="C6D9F1"/>
          </w:tcPr>
          <w:p w:rsidR="00851880" w:rsidRPr="003627C6" w:rsidRDefault="00396965" w:rsidP="00317562">
            <w:pPr>
              <w:widowControl w:val="0"/>
              <w:tabs>
                <w:tab w:val="clear" w:pos="794"/>
                <w:tab w:val="clear" w:pos="1191"/>
                <w:tab w:val="clear" w:pos="1588"/>
                <w:tab w:val="clear" w:pos="1985"/>
              </w:tabs>
              <w:overflowPunct/>
              <w:spacing w:before="0"/>
              <w:textAlignment w:val="auto"/>
              <w:rPr>
                <w:rFonts w:ascii="TimesNewRoman,Bold" w:eastAsia="MS Mincho" w:hAnsi="TimesNewRoman,Bold" w:cs="TimesNewRoman,Bold"/>
                <w:bCs/>
                <w:sz w:val="22"/>
                <w:szCs w:val="22"/>
                <w:lang w:val="en-US" w:eastAsia="ja-JP"/>
              </w:rPr>
            </w:pPr>
            <w:r w:rsidRPr="003B49A3">
              <w:rPr>
                <w:lang w:val="en-US"/>
              </w:rPr>
              <w:t>Characteristics of and protection criteria for radars operating in</w:t>
            </w:r>
            <w:r>
              <w:rPr>
                <w:rFonts w:eastAsia="MS Mincho" w:hint="eastAsia"/>
                <w:lang w:val="en-US" w:eastAsia="ja-JP"/>
              </w:rPr>
              <w:t xml:space="preserve"> </w:t>
            </w:r>
            <w:r w:rsidRPr="003B49A3">
              <w:rPr>
                <w:lang w:val="en-US"/>
              </w:rPr>
              <w:t xml:space="preserve">the aeronautical </w:t>
            </w:r>
            <w:proofErr w:type="spellStart"/>
            <w:r w:rsidRPr="003B49A3">
              <w:rPr>
                <w:lang w:val="en-US"/>
              </w:rPr>
              <w:t>radionavigation</w:t>
            </w:r>
            <w:proofErr w:type="spellEnd"/>
            <w:r w:rsidRPr="003B49A3">
              <w:rPr>
                <w:lang w:val="en-US"/>
              </w:rPr>
              <w:t xml:space="preserve"> service in</w:t>
            </w:r>
            <w:r w:rsidRPr="003B49A3">
              <w:rPr>
                <w:lang w:val="en-US"/>
              </w:rPr>
              <w:br/>
              <w:t>the frequency band 5 150-5 250 MHz</w:t>
            </w:r>
            <w:r w:rsidR="003627C6">
              <w:rPr>
                <w:rFonts w:eastAsia="MS Mincho" w:hint="eastAsia"/>
                <w:lang w:val="en-US" w:eastAsia="ja-JP"/>
              </w:rPr>
              <w:t xml:space="preserve"> </w:t>
            </w:r>
            <w:r w:rsidR="003627C6">
              <w:rPr>
                <w:rFonts w:eastAsia="MS Mincho" w:hint="eastAsia"/>
                <w:lang w:val="en-US" w:eastAsia="ja-JP"/>
              </w:rPr>
              <w:lastRenderedPageBreak/>
              <w:t>(03/2012)</w:t>
            </w:r>
          </w:p>
        </w:tc>
        <w:tc>
          <w:tcPr>
            <w:tcW w:w="4161" w:type="dxa"/>
            <w:shd w:val="clear" w:color="auto" w:fill="C6D9F1"/>
          </w:tcPr>
          <w:p w:rsidR="00851880" w:rsidRPr="00317562" w:rsidRDefault="00BE13E9" w:rsidP="00317562">
            <w:pPr>
              <w:widowControl w:val="0"/>
              <w:tabs>
                <w:tab w:val="clear" w:pos="794"/>
                <w:tab w:val="clear" w:pos="1191"/>
                <w:tab w:val="clear" w:pos="1588"/>
                <w:tab w:val="clear" w:pos="1985"/>
              </w:tabs>
              <w:overflowPunct/>
              <w:spacing w:before="0"/>
              <w:textAlignment w:val="auto"/>
              <w:rPr>
                <w:sz w:val="22"/>
                <w:szCs w:val="22"/>
              </w:rPr>
            </w:pPr>
            <w:r w:rsidRPr="0041441E">
              <w:lastRenderedPageBreak/>
              <w:t xml:space="preserve">This </w:t>
            </w:r>
            <w:r w:rsidRPr="000F6218">
              <w:t>Recommendation</w:t>
            </w:r>
            <w:r w:rsidRPr="0041441E">
              <w:t xml:space="preserve"> specifies the characteristics of and protection criteria for radar operating in the aeronautical </w:t>
            </w:r>
            <w:proofErr w:type="spellStart"/>
            <w:r w:rsidRPr="0041441E">
              <w:t>radionavigation</w:t>
            </w:r>
            <w:proofErr w:type="spellEnd"/>
            <w:r w:rsidRPr="0041441E">
              <w:t xml:space="preserve"> service </w:t>
            </w:r>
            <w:r>
              <w:t xml:space="preserve">(ARNS) </w:t>
            </w:r>
            <w:r w:rsidRPr="0041441E">
              <w:t xml:space="preserve">in the </w:t>
            </w:r>
            <w:r w:rsidRPr="0041441E">
              <w:lastRenderedPageBreak/>
              <w:t>frequency band 5 150-5 250 </w:t>
            </w:r>
            <w:proofErr w:type="spellStart"/>
            <w:r w:rsidRPr="0041441E">
              <w:t>MHz.</w:t>
            </w:r>
            <w:proofErr w:type="spellEnd"/>
            <w:r w:rsidRPr="0041441E">
              <w:t xml:space="preserve"> The technical and operational characteristics should be used when analysing compatibility between radars operating in the aeronautical </w:t>
            </w:r>
            <w:proofErr w:type="spellStart"/>
            <w:r w:rsidRPr="0041441E">
              <w:t>radionavigation</w:t>
            </w:r>
            <w:proofErr w:type="spellEnd"/>
            <w:r w:rsidRPr="0041441E">
              <w:t xml:space="preserve"> service with systems in other services.</w:t>
            </w:r>
          </w:p>
        </w:tc>
      </w:tr>
      <w:tr w:rsidR="00521F16" w:rsidTr="00594B8D">
        <w:tc>
          <w:tcPr>
            <w:tcW w:w="1188" w:type="dxa"/>
            <w:shd w:val="clear" w:color="auto" w:fill="C6D9F1"/>
          </w:tcPr>
          <w:p w:rsidR="00521F16" w:rsidRDefault="00521F16" w:rsidP="000A2AC7">
            <w:pPr>
              <w:pStyle w:val="Tabletext"/>
              <w:rPr>
                <w:rFonts w:eastAsia="MS Mincho"/>
                <w:lang w:val="en-US" w:eastAsia="ja-JP"/>
              </w:rPr>
            </w:pPr>
            <w:r>
              <w:rPr>
                <w:rFonts w:eastAsia="MS Mincho" w:hint="eastAsia"/>
                <w:lang w:val="en-US" w:eastAsia="ja-JP"/>
              </w:rPr>
              <w:lastRenderedPageBreak/>
              <w:t>M.2008</w:t>
            </w:r>
          </w:p>
        </w:tc>
        <w:tc>
          <w:tcPr>
            <w:tcW w:w="4500" w:type="dxa"/>
            <w:shd w:val="clear" w:color="auto" w:fill="C6D9F1"/>
          </w:tcPr>
          <w:p w:rsidR="00521F16" w:rsidRPr="00AD6E57" w:rsidRDefault="00AA4CD3" w:rsidP="00317562">
            <w:pPr>
              <w:widowControl w:val="0"/>
              <w:tabs>
                <w:tab w:val="clear" w:pos="794"/>
                <w:tab w:val="clear" w:pos="1191"/>
                <w:tab w:val="clear" w:pos="1588"/>
                <w:tab w:val="clear" w:pos="1985"/>
              </w:tabs>
              <w:overflowPunct/>
              <w:spacing w:before="0"/>
              <w:textAlignment w:val="auto"/>
              <w:rPr>
                <w:rFonts w:eastAsia="MS Mincho"/>
                <w:lang w:val="en-US" w:eastAsia="ja-JP"/>
              </w:rPr>
            </w:pPr>
            <w:r w:rsidRPr="00052F66">
              <w:rPr>
                <w:lang w:val="en-US"/>
              </w:rPr>
              <w:t>Characteristics and protection criter</w:t>
            </w:r>
            <w:r>
              <w:rPr>
                <w:lang w:val="en-US"/>
              </w:rPr>
              <w:t xml:space="preserve">ia for radars operating in the </w:t>
            </w:r>
            <w:r w:rsidRPr="00052F66">
              <w:rPr>
                <w:lang w:val="en-US"/>
              </w:rPr>
              <w:t xml:space="preserve">aeronautical </w:t>
            </w:r>
            <w:proofErr w:type="spellStart"/>
            <w:r w:rsidRPr="00052F66">
              <w:rPr>
                <w:lang w:val="en-US"/>
              </w:rPr>
              <w:t>radionavi</w:t>
            </w:r>
            <w:r>
              <w:rPr>
                <w:lang w:val="en-US"/>
              </w:rPr>
              <w:t>gation</w:t>
            </w:r>
            <w:proofErr w:type="spellEnd"/>
            <w:r>
              <w:rPr>
                <w:lang w:val="en-US"/>
              </w:rPr>
              <w:t xml:space="preserve"> service in the frequency</w:t>
            </w:r>
            <w:r>
              <w:rPr>
                <w:rFonts w:eastAsia="MS Mincho" w:hint="eastAsia"/>
                <w:lang w:val="en-US" w:eastAsia="ja-JP"/>
              </w:rPr>
              <w:t xml:space="preserve"> </w:t>
            </w:r>
            <w:r w:rsidRPr="00052F66">
              <w:rPr>
                <w:lang w:val="en-US"/>
              </w:rPr>
              <w:t>band 13.25-13.40 GHz</w:t>
            </w:r>
            <w:r w:rsidR="003627C6">
              <w:rPr>
                <w:rFonts w:eastAsia="MS Mincho" w:hint="eastAsia"/>
                <w:lang w:val="en-US" w:eastAsia="ja-JP"/>
              </w:rPr>
              <w:t xml:space="preserve"> (03/2012)</w:t>
            </w:r>
          </w:p>
        </w:tc>
        <w:tc>
          <w:tcPr>
            <w:tcW w:w="4161" w:type="dxa"/>
            <w:shd w:val="clear" w:color="auto" w:fill="C6D9F1"/>
          </w:tcPr>
          <w:p w:rsidR="00521F16" w:rsidRPr="0041441E" w:rsidRDefault="00AA4CD3" w:rsidP="00317562">
            <w:pPr>
              <w:widowControl w:val="0"/>
              <w:tabs>
                <w:tab w:val="clear" w:pos="794"/>
                <w:tab w:val="clear" w:pos="1191"/>
                <w:tab w:val="clear" w:pos="1588"/>
                <w:tab w:val="clear" w:pos="1985"/>
              </w:tabs>
              <w:overflowPunct/>
              <w:spacing w:before="0"/>
              <w:textAlignment w:val="auto"/>
            </w:pPr>
            <w:r w:rsidRPr="00B64DB7">
              <w:rPr>
                <w:lang w:val="en-US"/>
              </w:rPr>
              <w:t xml:space="preserve">This Recommendation specifies the characteristics and protection criteria of radars operating in the aeronautical </w:t>
            </w:r>
            <w:proofErr w:type="spellStart"/>
            <w:r w:rsidRPr="00B64DB7">
              <w:rPr>
                <w:lang w:val="en-US"/>
              </w:rPr>
              <w:t>radionavigation</w:t>
            </w:r>
            <w:proofErr w:type="spellEnd"/>
            <w:r w:rsidRPr="00B64DB7">
              <w:rPr>
                <w:lang w:val="en-US"/>
              </w:rPr>
              <w:t xml:space="preserve"> service (ARNS) in the frequency band 13.25-13.4 GHz. The technical and operational characteristics should be used in </w:t>
            </w:r>
            <w:proofErr w:type="spellStart"/>
            <w:r w:rsidRPr="00B64DB7">
              <w:rPr>
                <w:lang w:val="en-US"/>
              </w:rPr>
              <w:t>analysing</w:t>
            </w:r>
            <w:proofErr w:type="spellEnd"/>
            <w:r w:rsidRPr="00B64DB7">
              <w:rPr>
                <w:lang w:val="en-US"/>
              </w:rPr>
              <w:t xml:space="preserve"> compatibility between radars operating in the aeronautical </w:t>
            </w:r>
            <w:proofErr w:type="spellStart"/>
            <w:r w:rsidRPr="00B64DB7">
              <w:rPr>
                <w:lang w:val="en-US"/>
              </w:rPr>
              <w:t>radionavigation</w:t>
            </w:r>
            <w:proofErr w:type="spellEnd"/>
            <w:r w:rsidRPr="00B64DB7">
              <w:rPr>
                <w:lang w:val="en-US"/>
              </w:rPr>
              <w:t xml:space="preserve"> service and systems in other services within this frequency band.</w:t>
            </w:r>
          </w:p>
        </w:tc>
      </w:tr>
      <w:tr w:rsidR="00594B8D" w:rsidTr="00594B8D">
        <w:tc>
          <w:tcPr>
            <w:tcW w:w="1188" w:type="dxa"/>
            <w:shd w:val="clear" w:color="auto" w:fill="C6D9F1"/>
          </w:tcPr>
          <w:p w:rsidR="00594B8D" w:rsidRDefault="00594B8D" w:rsidP="000A2AC7">
            <w:pPr>
              <w:pStyle w:val="Tabletext"/>
              <w:rPr>
                <w:rFonts w:eastAsia="MS Mincho"/>
                <w:lang w:val="en-US" w:eastAsia="ja-JP"/>
              </w:rPr>
            </w:pPr>
            <w:r>
              <w:rPr>
                <w:rFonts w:eastAsia="MS Mincho" w:hint="eastAsia"/>
                <w:lang w:eastAsia="ja-JP"/>
              </w:rPr>
              <w:t>M.2013</w:t>
            </w:r>
          </w:p>
        </w:tc>
        <w:tc>
          <w:tcPr>
            <w:tcW w:w="4500" w:type="dxa"/>
            <w:shd w:val="clear" w:color="auto" w:fill="C6D9F1"/>
          </w:tcPr>
          <w:p w:rsidR="00594B8D" w:rsidRPr="00052F66" w:rsidRDefault="00594B8D" w:rsidP="00317562">
            <w:pPr>
              <w:widowControl w:val="0"/>
              <w:tabs>
                <w:tab w:val="clear" w:pos="794"/>
                <w:tab w:val="clear" w:pos="1191"/>
                <w:tab w:val="clear" w:pos="1588"/>
                <w:tab w:val="clear" w:pos="1985"/>
              </w:tabs>
              <w:overflowPunct/>
              <w:spacing w:before="0"/>
              <w:textAlignment w:val="auto"/>
              <w:rPr>
                <w:lang w:val="en-US"/>
              </w:rPr>
            </w:pPr>
            <w:r w:rsidRPr="00686345">
              <w:rPr>
                <w:lang w:val="en-US"/>
              </w:rPr>
              <w:t>Technical characteristics of, and protection criteria for non-ICAO</w:t>
            </w:r>
            <w:r>
              <w:rPr>
                <w:rFonts w:eastAsia="MS Mincho" w:hint="eastAsia"/>
                <w:lang w:val="en-US" w:eastAsia="ja-JP"/>
              </w:rPr>
              <w:t xml:space="preserve"> </w:t>
            </w:r>
            <w:r w:rsidRPr="00686345">
              <w:rPr>
                <w:lang w:val="en-US"/>
              </w:rPr>
              <w:t xml:space="preserve">aeronautical </w:t>
            </w:r>
            <w:proofErr w:type="spellStart"/>
            <w:r w:rsidRPr="00686345">
              <w:rPr>
                <w:lang w:val="en-US"/>
              </w:rPr>
              <w:t>radionavigation</w:t>
            </w:r>
            <w:proofErr w:type="spellEnd"/>
            <w:r w:rsidRPr="00686345">
              <w:rPr>
                <w:lang w:val="en-US"/>
              </w:rPr>
              <w:t xml:space="preserve"> systems, operating around 1 GHz</w:t>
            </w:r>
            <w:r>
              <w:rPr>
                <w:rFonts w:eastAsia="MS Mincho" w:hint="eastAsia"/>
                <w:lang w:val="en-US" w:eastAsia="ja-JP"/>
              </w:rPr>
              <w:t xml:space="preserve"> (01/2012)</w:t>
            </w:r>
          </w:p>
        </w:tc>
        <w:tc>
          <w:tcPr>
            <w:tcW w:w="4161" w:type="dxa"/>
            <w:shd w:val="clear" w:color="auto" w:fill="C6D9F1"/>
          </w:tcPr>
          <w:p w:rsidR="00594B8D" w:rsidRPr="00B64DB7" w:rsidRDefault="00594B8D" w:rsidP="00317562">
            <w:pPr>
              <w:widowControl w:val="0"/>
              <w:tabs>
                <w:tab w:val="clear" w:pos="794"/>
                <w:tab w:val="clear" w:pos="1191"/>
                <w:tab w:val="clear" w:pos="1588"/>
                <w:tab w:val="clear" w:pos="1985"/>
              </w:tabs>
              <w:overflowPunct/>
              <w:spacing w:before="0"/>
              <w:textAlignment w:val="auto"/>
              <w:rPr>
                <w:lang w:val="en-US"/>
              </w:rPr>
            </w:pPr>
            <w:r w:rsidRPr="007252C7">
              <w:rPr>
                <w:szCs w:val="22"/>
                <w:lang w:val="en-US" w:eastAsia="nl-NL"/>
              </w:rPr>
              <w:t xml:space="preserve">This Recommendation describes the technical characteristics of, and protection criteria for, non-International Civil Aviation </w:t>
            </w:r>
            <w:proofErr w:type="spellStart"/>
            <w:r w:rsidRPr="007252C7">
              <w:rPr>
                <w:szCs w:val="22"/>
                <w:lang w:val="en-US" w:eastAsia="nl-NL"/>
              </w:rPr>
              <w:t>Organisation</w:t>
            </w:r>
            <w:proofErr w:type="spellEnd"/>
            <w:r w:rsidRPr="007252C7">
              <w:rPr>
                <w:szCs w:val="22"/>
                <w:lang w:val="en-US" w:eastAsia="nl-NL"/>
              </w:rPr>
              <w:t xml:space="preserve"> (ICAO) aeronautical </w:t>
            </w:r>
            <w:proofErr w:type="spellStart"/>
            <w:r w:rsidRPr="007252C7">
              <w:rPr>
                <w:szCs w:val="22"/>
                <w:lang w:val="en-US" w:eastAsia="nl-NL"/>
              </w:rPr>
              <w:t>radionavigation</w:t>
            </w:r>
            <w:proofErr w:type="spellEnd"/>
            <w:r w:rsidRPr="007252C7">
              <w:rPr>
                <w:szCs w:val="22"/>
                <w:lang w:val="en-US" w:eastAsia="nl-NL"/>
              </w:rPr>
              <w:t xml:space="preserve"> service (ARNS) systems operating around 1 GHz for use in compatibility studies. It concerns with non-ICAO ARNS systems operating in countries referred to in RR No. </w:t>
            </w:r>
            <w:r w:rsidRPr="00017A4B">
              <w:rPr>
                <w:b/>
                <w:bCs/>
                <w:szCs w:val="22"/>
                <w:lang w:val="en-US" w:eastAsia="nl-NL"/>
              </w:rPr>
              <w:t>5.312</w:t>
            </w:r>
            <w:r w:rsidRPr="007252C7">
              <w:rPr>
                <w:szCs w:val="22"/>
                <w:lang w:val="en-US" w:eastAsia="nl-NL"/>
              </w:rPr>
              <w:t xml:space="preserve"> and TACAN systems</w:t>
            </w:r>
            <w:r w:rsidRPr="00B92062">
              <w:rPr>
                <w:lang w:val="en-US"/>
              </w:rPr>
              <w:t>.</w:t>
            </w:r>
          </w:p>
        </w:tc>
      </w:tr>
    </w:tbl>
    <w:p w:rsidR="006A5A9C" w:rsidRDefault="006A5A9C" w:rsidP="000A2AC7">
      <w:pPr>
        <w:pStyle w:val="Headingb"/>
        <w:spacing w:before="240" w:after="120"/>
        <w:rPr>
          <w:bCs/>
        </w:rPr>
      </w:pPr>
    </w:p>
    <w:p w:rsidR="006A5A9C" w:rsidRDefault="006A5A9C" w:rsidP="00AB1B83">
      <w:pPr>
        <w:pStyle w:val="Headingb"/>
        <w:spacing w:after="120"/>
        <w:rPr>
          <w:bCs/>
          <w:lang w:eastAsia="ja-JP"/>
        </w:rPr>
      </w:pPr>
      <w:r>
        <w:rPr>
          <w:bCs/>
        </w:rPr>
        <w:br w:type="page"/>
      </w:r>
      <w:r w:rsidRPr="008839BB">
        <w:rPr>
          <w:bCs/>
        </w:rPr>
        <w:lastRenderedPageBreak/>
        <w:t xml:space="preserve">Section </w:t>
      </w:r>
      <w:r w:rsidRPr="008839BB">
        <w:rPr>
          <w:rFonts w:hint="eastAsia"/>
          <w:bCs/>
          <w:lang w:eastAsia="ja-JP"/>
        </w:rPr>
        <w:t>4B</w:t>
      </w:r>
      <w:r w:rsidRPr="008839BB">
        <w:rPr>
          <w:bCs/>
        </w:rPr>
        <w:tab/>
      </w:r>
      <w:r w:rsidRPr="008839BB">
        <w:rPr>
          <w:bCs/>
        </w:rPr>
        <w:tab/>
      </w:r>
      <w:r w:rsidRPr="008839BB">
        <w:rPr>
          <w:rFonts w:hint="eastAsia"/>
          <w:bCs/>
          <w:lang w:eastAsia="ja-JP"/>
        </w:rPr>
        <w:t>Interference evaluation to and from other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77C7A" w:rsidRPr="000073A0" w:rsidTr="00317562">
        <w:tc>
          <w:tcPr>
            <w:tcW w:w="1188" w:type="dxa"/>
          </w:tcPr>
          <w:p w:rsidR="00277C7A" w:rsidRPr="00D52D9B" w:rsidRDefault="00277C7A" w:rsidP="007454A8">
            <w:pPr>
              <w:pStyle w:val="Tablehead"/>
            </w:pPr>
            <w:r w:rsidRPr="00D52D9B">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496</w:t>
            </w:r>
            <w:r w:rsidRPr="004E40F2">
              <w:rPr>
                <w:lang w:eastAsia="ja-JP"/>
              </w:rPr>
              <w:t>-</w:t>
            </w:r>
            <w:r>
              <w:rPr>
                <w:rFonts w:hint="eastAsia"/>
                <w:lang w:eastAsia="ja-JP"/>
              </w:rPr>
              <w:t>3</w:t>
            </w:r>
          </w:p>
        </w:tc>
        <w:tc>
          <w:tcPr>
            <w:tcW w:w="4500" w:type="dxa"/>
          </w:tcPr>
          <w:p w:rsidR="006A5A9C" w:rsidRPr="00546CFA" w:rsidRDefault="006A5A9C" w:rsidP="000A2AC7">
            <w:pPr>
              <w:pStyle w:val="Tabletext"/>
            </w:pPr>
            <w:r w:rsidRPr="00317562">
              <w:rPr>
                <w:rFonts w:cs="Arial"/>
                <w:color w:val="000000"/>
              </w:rPr>
              <w:t xml:space="preserve">Limits of power flux-density of </w:t>
            </w:r>
            <w:proofErr w:type="spellStart"/>
            <w:r w:rsidRPr="00317562">
              <w:rPr>
                <w:rFonts w:cs="Arial"/>
                <w:color w:val="000000"/>
              </w:rPr>
              <w:t>radionavigation</w:t>
            </w:r>
            <w:proofErr w:type="spellEnd"/>
            <w:r w:rsidRPr="00317562">
              <w:rPr>
                <w:rFonts w:cs="Arial"/>
                <w:color w:val="000000"/>
              </w:rPr>
              <w:t xml:space="preserve"> transmitters to protect space station receivers in the fixed-satellite service in the 14 GHz band</w:t>
            </w:r>
            <w:r>
              <w:t xml:space="preserve"> </w:t>
            </w:r>
            <w:r>
              <w:rPr>
                <w:rFonts w:hint="eastAsia"/>
                <w:lang w:eastAsia="ja-JP"/>
              </w:rPr>
              <w:t>(03/1992)</w:t>
            </w:r>
          </w:p>
        </w:tc>
        <w:tc>
          <w:tcPr>
            <w:tcW w:w="4161" w:type="dxa"/>
          </w:tcPr>
          <w:p w:rsidR="006A5A9C" w:rsidRPr="00546CFA" w:rsidRDefault="002F1D79" w:rsidP="000A2AC7">
            <w:pPr>
              <w:pStyle w:val="Tabletext"/>
            </w:pPr>
            <w:r>
              <w:t>None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1177</w:t>
            </w:r>
            <w:r w:rsidRPr="004E40F2">
              <w:rPr>
                <w:lang w:eastAsia="ja-JP"/>
              </w:rPr>
              <w:t>-</w:t>
            </w:r>
            <w:r>
              <w:rPr>
                <w:rFonts w:hint="eastAsia"/>
                <w:lang w:eastAsia="ja-JP"/>
              </w:rPr>
              <w:t>3</w:t>
            </w:r>
          </w:p>
        </w:tc>
        <w:tc>
          <w:tcPr>
            <w:tcW w:w="4500" w:type="dxa"/>
          </w:tcPr>
          <w:p w:rsidR="006A5A9C" w:rsidRPr="00546CFA" w:rsidRDefault="006A5A9C" w:rsidP="000A2AC7">
            <w:pPr>
              <w:pStyle w:val="Tabletext"/>
            </w:pPr>
            <w:r w:rsidRPr="00317562">
              <w:rPr>
                <w:rFonts w:cs="Arial"/>
                <w:color w:val="000000"/>
              </w:rPr>
              <w:t>Techniques for measurement of unwanted emissions of radar systems</w:t>
            </w:r>
            <w:r>
              <w:t xml:space="preserve"> </w:t>
            </w:r>
            <w:r>
              <w:rPr>
                <w:rFonts w:hint="eastAsia"/>
                <w:lang w:eastAsia="ja-JP"/>
              </w:rPr>
              <w:t>(06/2003)</w:t>
            </w:r>
          </w:p>
        </w:tc>
        <w:tc>
          <w:tcPr>
            <w:tcW w:w="4161" w:type="dxa"/>
          </w:tcPr>
          <w:p w:rsidR="006A5A9C" w:rsidRPr="00317562" w:rsidRDefault="006A5A9C" w:rsidP="000A2AC7">
            <w:pPr>
              <w:pStyle w:val="Tabletext"/>
              <w:rPr>
                <w:szCs w:val="24"/>
              </w:rPr>
            </w:pPr>
            <w:r w:rsidRPr="00117A97">
              <w:t>This Recommendation provides two techniques for the measurement of radiated radar unwanted emissions. It should be used to measure the spurious emission limits in Appendix 3 (Section II) of the Radio Regulations (RR), or to measure the level of unwanted emissions falling within the out</w:t>
            </w:r>
            <w:r w:rsidRPr="00117A97">
              <w:noBreakHyphen/>
              <w:t>of-band domain.</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1179</w:t>
            </w:r>
          </w:p>
        </w:tc>
        <w:tc>
          <w:tcPr>
            <w:tcW w:w="4500" w:type="dxa"/>
          </w:tcPr>
          <w:p w:rsidR="006A5A9C" w:rsidRPr="00546CFA" w:rsidRDefault="006A5A9C" w:rsidP="000A2AC7">
            <w:pPr>
              <w:pStyle w:val="Tabletext"/>
            </w:pPr>
            <w:r w:rsidRPr="00317562">
              <w:rPr>
                <w:rFonts w:cs="Arial"/>
                <w:color w:val="000000"/>
              </w:rPr>
              <w:t xml:space="preserve">Procedures for determining the interference coupling mechanisms and mitigation options for systems operating in bands adjacent to and in harmonic relationship with radar stations in the </w:t>
            </w:r>
            <w:proofErr w:type="spellStart"/>
            <w:r w:rsidRPr="00317562">
              <w:rPr>
                <w:rFonts w:cs="Arial"/>
                <w:color w:val="000000"/>
              </w:rPr>
              <w:t>radiodetermination</w:t>
            </w:r>
            <w:proofErr w:type="spellEnd"/>
            <w:r w:rsidRPr="00317562">
              <w:rPr>
                <w:rFonts w:cs="Arial"/>
                <w:color w:val="000000"/>
              </w:rPr>
              <w:t xml:space="preserve"> service</w:t>
            </w:r>
            <w:r w:rsidRPr="00B51D1F">
              <w:t xml:space="preserve"> </w:t>
            </w:r>
            <w:r>
              <w:rPr>
                <w:rFonts w:hint="eastAsia"/>
                <w:lang w:eastAsia="ja-JP"/>
              </w:rPr>
              <w:t>(10/1995)</w:t>
            </w:r>
          </w:p>
        </w:tc>
        <w:tc>
          <w:tcPr>
            <w:tcW w:w="4161" w:type="dxa"/>
          </w:tcPr>
          <w:p w:rsidR="006A5A9C" w:rsidRPr="006A5A9C" w:rsidRDefault="006A5A9C" w:rsidP="006A5A9C">
            <w:pPr>
              <w:pStyle w:val="Tabletext"/>
            </w:pPr>
            <w:r w:rsidRPr="00317562">
              <w:rPr>
                <w:rStyle w:val="Heading9Char"/>
                <w:b w:val="0"/>
                <w:sz w:val="22"/>
              </w:rPr>
              <w:t xml:space="preserve">This Recommendation provides administrations with measurement procedures to identify the interference coupling mechanism(s), receiver front-end overload or radar spurious emissions, and methods to mitigate the interference from radar stations in the </w:t>
            </w:r>
            <w:proofErr w:type="spellStart"/>
            <w:r w:rsidRPr="00317562">
              <w:rPr>
                <w:rStyle w:val="Heading9Char"/>
                <w:b w:val="0"/>
                <w:sz w:val="22"/>
              </w:rPr>
              <w:t>radiodetermination</w:t>
            </w:r>
            <w:proofErr w:type="spellEnd"/>
            <w:r w:rsidRPr="00317562">
              <w:rPr>
                <w:rStyle w:val="Heading9Char"/>
                <w:b w:val="0"/>
                <w:sz w:val="22"/>
              </w:rPr>
              <w:t xml:space="preserve"> service to fixed radio-relay stations and fixed-satellite earth stations.</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1314-1</w:t>
            </w:r>
          </w:p>
        </w:tc>
        <w:tc>
          <w:tcPr>
            <w:tcW w:w="4500" w:type="dxa"/>
          </w:tcPr>
          <w:p w:rsidR="006A5A9C" w:rsidRPr="00546CFA" w:rsidRDefault="006A5A9C" w:rsidP="000A2AC7">
            <w:pPr>
              <w:pStyle w:val="Tabletext"/>
            </w:pPr>
            <w:r w:rsidRPr="00317562">
              <w:rPr>
                <w:rFonts w:cs="Arial"/>
                <w:color w:val="000000"/>
              </w:rPr>
              <w:t>Reduction of spurious emissions of radar systems operating in the 3 GHz and 5 GHz bands</w:t>
            </w:r>
            <w:r w:rsidRPr="00B51D1F">
              <w:t xml:space="preserve"> </w:t>
            </w:r>
            <w:r>
              <w:rPr>
                <w:rFonts w:hint="eastAsia"/>
                <w:lang w:eastAsia="ja-JP"/>
              </w:rPr>
              <w:t>(06/2005)</w:t>
            </w:r>
          </w:p>
        </w:tc>
        <w:tc>
          <w:tcPr>
            <w:tcW w:w="4161" w:type="dxa"/>
          </w:tcPr>
          <w:p w:rsidR="006A5A9C" w:rsidRPr="00546CFA" w:rsidRDefault="006A5A9C" w:rsidP="000A2AC7">
            <w:pPr>
              <w:pStyle w:val="Tabletext"/>
            </w:pPr>
            <w:r w:rsidRPr="00093AEC">
              <w:t xml:space="preserve">This Recommendation provides information on the design factors affecting unwanted emission characteristics of radar transmitters to be taken into account </w:t>
            </w:r>
            <w:r>
              <w:t>during the design of radars. It </w:t>
            </w:r>
            <w:r w:rsidRPr="00093AEC">
              <w:t>also recommends certain types of transmitter output devices that should be used when practicable to minimize unwanted emissions.</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1461-1</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Procedures for determining the potential for interference between radars operating in the </w:t>
            </w:r>
            <w:proofErr w:type="spellStart"/>
            <w:r w:rsidRPr="00317562">
              <w:rPr>
                <w:rFonts w:cs="Arial"/>
                <w:color w:val="000000"/>
              </w:rPr>
              <w:t>radiodetermination</w:t>
            </w:r>
            <w:proofErr w:type="spellEnd"/>
            <w:r w:rsidRPr="00317562">
              <w:rPr>
                <w:rFonts w:cs="Arial"/>
                <w:color w:val="000000"/>
              </w:rPr>
              <w:t xml:space="preserve"> service and systems in other services</w:t>
            </w:r>
            <w:r w:rsidRPr="00317562">
              <w:rPr>
                <w:rFonts w:cs="Arial" w:hint="eastAsia"/>
                <w:color w:val="000000"/>
                <w:lang w:eastAsia="ja-JP"/>
              </w:rPr>
              <w:t xml:space="preserve"> (06/2003)</w:t>
            </w:r>
          </w:p>
        </w:tc>
        <w:tc>
          <w:tcPr>
            <w:tcW w:w="4161" w:type="dxa"/>
          </w:tcPr>
          <w:p w:rsidR="006A5A9C" w:rsidRDefault="006A5A9C" w:rsidP="000A2AC7">
            <w:pPr>
              <w:pStyle w:val="Tabletext"/>
            </w:pPr>
            <w:r w:rsidRPr="00317562">
              <w:rPr>
                <w:lang w:val="en-US"/>
              </w:rPr>
              <w:t xml:space="preserve">This Recommendation provides guidance and procedures for determining the potential for interference between radars operating in the </w:t>
            </w:r>
            <w:proofErr w:type="spellStart"/>
            <w:r w:rsidRPr="00317562">
              <w:rPr>
                <w:lang w:val="en-US"/>
              </w:rPr>
              <w:t>radiodetermination</w:t>
            </w:r>
            <w:proofErr w:type="spellEnd"/>
            <w:r w:rsidRPr="00317562">
              <w:rPr>
                <w:lang w:val="en-US"/>
              </w:rPr>
              <w:t xml:space="preserve"> service and systems in other services.</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w:t>
            </w:r>
            <w:r>
              <w:rPr>
                <w:rFonts w:hint="eastAsia"/>
                <w:lang w:eastAsia="ja-JP"/>
              </w:rPr>
              <w:t>1582</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Method for determining coordination distances, in the 5 GHz band, between the international standard microwave landing system stations operating in the aeronautical </w:t>
            </w:r>
            <w:proofErr w:type="spellStart"/>
            <w:r w:rsidRPr="00317562">
              <w:rPr>
                <w:rFonts w:cs="Arial"/>
                <w:color w:val="000000"/>
              </w:rPr>
              <w:t>radionavigation</w:t>
            </w:r>
            <w:proofErr w:type="spellEnd"/>
            <w:r w:rsidRPr="00317562">
              <w:rPr>
                <w:rFonts w:cs="Arial"/>
                <w:color w:val="000000"/>
              </w:rPr>
              <w:t xml:space="preserve"> service and stations of the </w:t>
            </w:r>
            <w:proofErr w:type="spellStart"/>
            <w:r w:rsidRPr="00317562">
              <w:rPr>
                <w:rFonts w:cs="Arial"/>
                <w:color w:val="000000"/>
              </w:rPr>
              <w:t>radionavigation</w:t>
            </w:r>
            <w:proofErr w:type="spellEnd"/>
            <w:r w:rsidRPr="00317562">
              <w:rPr>
                <w:rFonts w:cs="Arial"/>
                <w:color w:val="000000"/>
              </w:rPr>
              <w:t>-satellite service (Earth-to-space)</w:t>
            </w:r>
            <w:r w:rsidRPr="00317562">
              <w:rPr>
                <w:rFonts w:cs="Arial" w:hint="eastAsia"/>
                <w:color w:val="000000"/>
                <w:lang w:eastAsia="ja-JP"/>
              </w:rPr>
              <w:t xml:space="preserve"> (07/2002)</w:t>
            </w:r>
          </w:p>
        </w:tc>
        <w:tc>
          <w:tcPr>
            <w:tcW w:w="4161" w:type="dxa"/>
          </w:tcPr>
          <w:p w:rsidR="006A5A9C" w:rsidRDefault="006A5A9C" w:rsidP="000A2AC7">
            <w:pPr>
              <w:pStyle w:val="Tabletext"/>
            </w:pPr>
            <w:r w:rsidRPr="00970F86">
              <w:t xml:space="preserve">This Recommendation provides the method for determining coordination distances between the international-standard MLS stations operating in the band </w:t>
            </w:r>
            <w:r>
              <w:br/>
            </w:r>
            <w:r w:rsidRPr="00970F86">
              <w:t xml:space="preserve">5 030-5 150 MHz and stations of the </w:t>
            </w:r>
            <w:proofErr w:type="spellStart"/>
            <w:r w:rsidRPr="00970F86">
              <w:t>radionavigatio</w:t>
            </w:r>
            <w:r>
              <w:t>n</w:t>
            </w:r>
            <w:proofErr w:type="spellEnd"/>
            <w:r>
              <w:t>-satellite (Earth-to-space) in </w:t>
            </w:r>
            <w:r w:rsidRPr="00970F86">
              <w:t>the 5 000-5 010 MHz band</w:t>
            </w:r>
            <w:r>
              <w:t>.</w:t>
            </w:r>
          </w:p>
        </w:tc>
      </w:tr>
      <w:tr w:rsidR="001B75DF" w:rsidRPr="00546CFA" w:rsidTr="00317562">
        <w:tc>
          <w:tcPr>
            <w:tcW w:w="1188" w:type="dxa"/>
          </w:tcPr>
          <w:p w:rsidR="001B75DF" w:rsidRPr="00317562" w:rsidRDefault="001B75DF" w:rsidP="000A2AC7">
            <w:pPr>
              <w:pStyle w:val="Tabletext"/>
              <w:rPr>
                <w:rFonts w:eastAsia="MS Mincho"/>
                <w:lang w:eastAsia="ja-JP"/>
              </w:rPr>
            </w:pPr>
            <w:r w:rsidRPr="00317562">
              <w:rPr>
                <w:rFonts w:eastAsia="MS Mincho" w:hint="eastAsia"/>
                <w:lang w:eastAsia="ja-JP"/>
              </w:rPr>
              <w:t>M.1851</w:t>
            </w:r>
          </w:p>
        </w:tc>
        <w:tc>
          <w:tcPr>
            <w:tcW w:w="4500" w:type="dxa"/>
          </w:tcPr>
          <w:p w:rsidR="001B75DF" w:rsidRPr="00317562" w:rsidRDefault="001B75DF" w:rsidP="000A2AC7">
            <w:pPr>
              <w:pStyle w:val="Tabletext"/>
              <w:rPr>
                <w:rFonts w:eastAsia="MS Mincho" w:cs="Arial"/>
                <w:color w:val="000000"/>
                <w:lang w:eastAsia="ja-JP"/>
              </w:rPr>
            </w:pPr>
            <w:r w:rsidRPr="00317562">
              <w:rPr>
                <w:rFonts w:eastAsia="MS Mincho" w:cs="Arial" w:hint="eastAsia"/>
                <w:color w:val="000000"/>
                <w:lang w:eastAsia="ja-JP"/>
              </w:rPr>
              <w:t xml:space="preserve">Mathematical models for </w:t>
            </w:r>
            <w:proofErr w:type="spellStart"/>
            <w:r w:rsidRPr="00317562">
              <w:rPr>
                <w:rFonts w:eastAsia="MS Mincho" w:cs="Arial" w:hint="eastAsia"/>
                <w:color w:val="000000"/>
                <w:lang w:eastAsia="ja-JP"/>
              </w:rPr>
              <w:t>radiodetermination</w:t>
            </w:r>
            <w:proofErr w:type="spellEnd"/>
            <w:r w:rsidRPr="00317562">
              <w:rPr>
                <w:rFonts w:eastAsia="MS Mincho" w:cs="Arial" w:hint="eastAsia"/>
                <w:color w:val="000000"/>
                <w:lang w:eastAsia="ja-JP"/>
              </w:rPr>
              <w:t xml:space="preserve"> radar systems antenna patterns for use in interference analyses (06/2009)</w:t>
            </w:r>
          </w:p>
        </w:tc>
        <w:tc>
          <w:tcPr>
            <w:tcW w:w="4161" w:type="dxa"/>
          </w:tcPr>
          <w:p w:rsidR="001B75DF" w:rsidRPr="00317562" w:rsidRDefault="001B75DF" w:rsidP="00317562">
            <w:pPr>
              <w:widowControl w:val="0"/>
              <w:tabs>
                <w:tab w:val="clear" w:pos="794"/>
                <w:tab w:val="clear" w:pos="1191"/>
                <w:tab w:val="clear" w:pos="1588"/>
                <w:tab w:val="clear" w:pos="1985"/>
              </w:tabs>
              <w:overflowPunct/>
              <w:spacing w:before="0"/>
              <w:textAlignment w:val="auto"/>
              <w:rPr>
                <w:rFonts w:ascii="TimesNewRoman" w:eastAsia="MS Mincho" w:hAnsi="TimesNewRoman" w:cs="TimesNewRoman"/>
                <w:sz w:val="22"/>
                <w:szCs w:val="22"/>
                <w:lang w:val="en-US" w:eastAsia="ja-JP"/>
              </w:rPr>
            </w:pPr>
            <w:r w:rsidRPr="00317562">
              <w:rPr>
                <w:rFonts w:eastAsia="MS Mincho"/>
                <w:sz w:val="22"/>
                <w:szCs w:val="22"/>
                <w:lang w:val="en-US" w:eastAsia="ja-JP"/>
              </w:rPr>
              <w:t xml:space="preserve">This Recommendation describes </w:t>
            </w:r>
            <w:proofErr w:type="spellStart"/>
            <w:r w:rsidRPr="00317562">
              <w:rPr>
                <w:rFonts w:eastAsia="MS Mincho"/>
                <w:sz w:val="22"/>
                <w:szCs w:val="22"/>
                <w:lang w:val="en-US" w:eastAsia="ja-JP"/>
              </w:rPr>
              <w:t>radiodetermination</w:t>
            </w:r>
            <w:proofErr w:type="spellEnd"/>
            <w:r w:rsidRPr="00317562">
              <w:rPr>
                <w:rFonts w:eastAsia="MS Mincho"/>
                <w:sz w:val="22"/>
                <w:szCs w:val="22"/>
                <w:lang w:val="en-US" w:eastAsia="ja-JP"/>
              </w:rPr>
              <w:t xml:space="preserve"> radar systems antenna patterns to be used for </w:t>
            </w:r>
            <w:proofErr w:type="spellStart"/>
            <w:r w:rsidRPr="00317562">
              <w:rPr>
                <w:rFonts w:eastAsia="MS Mincho"/>
                <w:sz w:val="22"/>
                <w:szCs w:val="22"/>
                <w:lang w:val="en-US" w:eastAsia="ja-JP"/>
              </w:rPr>
              <w:t>singleentry</w:t>
            </w:r>
            <w:proofErr w:type="spellEnd"/>
            <w:r w:rsidRPr="00317562">
              <w:rPr>
                <w:rFonts w:eastAsia="MS Mincho" w:hint="eastAsia"/>
                <w:sz w:val="22"/>
                <w:szCs w:val="22"/>
                <w:lang w:val="en-US" w:eastAsia="ja-JP"/>
              </w:rPr>
              <w:t xml:space="preserve"> </w:t>
            </w:r>
            <w:r w:rsidRPr="00317562">
              <w:rPr>
                <w:rFonts w:eastAsia="MS Mincho"/>
                <w:sz w:val="22"/>
                <w:szCs w:val="22"/>
                <w:lang w:val="en-US" w:eastAsia="ja-JP"/>
              </w:rPr>
              <w:t xml:space="preserve">and aggregate interference analysis. Given knowledge about antenna 3 dB </w:t>
            </w:r>
            <w:proofErr w:type="spellStart"/>
            <w:r w:rsidRPr="00317562">
              <w:rPr>
                <w:rFonts w:eastAsia="MS Mincho"/>
                <w:sz w:val="22"/>
                <w:szCs w:val="22"/>
                <w:lang w:val="en-US" w:eastAsia="ja-JP"/>
              </w:rPr>
              <w:t>beamwidth</w:t>
            </w:r>
            <w:proofErr w:type="spellEnd"/>
            <w:r w:rsidRPr="00317562">
              <w:rPr>
                <w:rFonts w:eastAsia="MS Mincho"/>
                <w:sz w:val="22"/>
                <w:szCs w:val="22"/>
                <w:lang w:val="en-US" w:eastAsia="ja-JP"/>
              </w:rPr>
              <w:t xml:space="preserve"> and first peak</w:t>
            </w:r>
            <w:r w:rsidRPr="00317562">
              <w:rPr>
                <w:rFonts w:eastAsia="MS Mincho" w:hint="eastAsia"/>
                <w:sz w:val="22"/>
                <w:szCs w:val="22"/>
                <w:lang w:val="en-US" w:eastAsia="ja-JP"/>
              </w:rPr>
              <w:t xml:space="preserve"> </w:t>
            </w:r>
            <w:r w:rsidRPr="00317562">
              <w:rPr>
                <w:rFonts w:eastAsia="MS Mincho"/>
                <w:sz w:val="22"/>
                <w:szCs w:val="22"/>
                <w:lang w:val="en-US" w:eastAsia="ja-JP"/>
              </w:rPr>
              <w:t>side-lobe level, the proper set of equations for both azimuth and elevation patterns may be selected. Both</w:t>
            </w:r>
            <w:r w:rsidRPr="00317562">
              <w:rPr>
                <w:rFonts w:eastAsia="MS Mincho" w:hint="eastAsia"/>
                <w:sz w:val="22"/>
                <w:szCs w:val="22"/>
                <w:lang w:val="en-US" w:eastAsia="ja-JP"/>
              </w:rPr>
              <w:t xml:space="preserve"> </w:t>
            </w:r>
            <w:r w:rsidRPr="00317562">
              <w:rPr>
                <w:rFonts w:eastAsia="MS Mincho"/>
                <w:sz w:val="22"/>
                <w:szCs w:val="22"/>
                <w:lang w:val="en-US" w:eastAsia="ja-JP"/>
              </w:rPr>
              <w:t>peak, for single interferer, and average patterns, for multiple interferers, are defined.</w:t>
            </w:r>
          </w:p>
        </w:tc>
      </w:tr>
    </w:tbl>
    <w:p w:rsidR="00277C7A" w:rsidRDefault="006A5A9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77C7A" w:rsidRPr="000073A0" w:rsidTr="00317562">
        <w:tc>
          <w:tcPr>
            <w:tcW w:w="1188" w:type="dxa"/>
          </w:tcPr>
          <w:p w:rsidR="00277C7A" w:rsidRPr="00D52D9B" w:rsidRDefault="00277C7A" w:rsidP="007454A8">
            <w:pPr>
              <w:pStyle w:val="Tablehead"/>
            </w:pPr>
            <w:r w:rsidRPr="00D52D9B">
              <w:lastRenderedPageBreak/>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.1</w:t>
            </w:r>
            <w:r>
              <w:rPr>
                <w:rFonts w:hint="eastAsia"/>
                <w:lang w:eastAsia="ja-JP"/>
              </w:rPr>
              <w:t>584</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Methodology for computation of separation distances between earth stations of the </w:t>
            </w:r>
            <w:proofErr w:type="spellStart"/>
            <w:r w:rsidRPr="00317562">
              <w:rPr>
                <w:rFonts w:cs="Arial"/>
                <w:color w:val="000000"/>
              </w:rPr>
              <w:t>radionavigation</w:t>
            </w:r>
            <w:proofErr w:type="spellEnd"/>
            <w:r w:rsidRPr="00317562">
              <w:rPr>
                <w:rFonts w:cs="Arial"/>
                <w:color w:val="000000"/>
              </w:rPr>
              <w:t xml:space="preserve">-satellite service (Earth-to-space) and radars of the radiolocation service and the aeronautical </w:t>
            </w:r>
            <w:proofErr w:type="spellStart"/>
            <w:r w:rsidRPr="00317562">
              <w:rPr>
                <w:rFonts w:cs="Arial"/>
                <w:color w:val="000000"/>
              </w:rPr>
              <w:t>radionavigation</w:t>
            </w:r>
            <w:proofErr w:type="spellEnd"/>
            <w:r w:rsidRPr="00317562">
              <w:rPr>
                <w:rFonts w:cs="Arial"/>
                <w:color w:val="000000"/>
              </w:rPr>
              <w:t xml:space="preserve"> service in the frequency band 1 300-1 350 MHz</w:t>
            </w:r>
            <w:r w:rsidRPr="00317562">
              <w:rPr>
                <w:rFonts w:cs="Arial" w:hint="eastAsia"/>
                <w:color w:val="000000"/>
                <w:lang w:eastAsia="ja-JP"/>
              </w:rPr>
              <w:t xml:space="preserve"> (07/2002)</w:t>
            </w:r>
          </w:p>
        </w:tc>
        <w:tc>
          <w:tcPr>
            <w:tcW w:w="4161" w:type="dxa"/>
          </w:tcPr>
          <w:p w:rsidR="006A5A9C" w:rsidRPr="00E658D2" w:rsidRDefault="006A5A9C" w:rsidP="000A2AC7">
            <w:pPr>
              <w:pStyle w:val="Tabletext"/>
            </w:pPr>
            <w:r w:rsidRPr="00454DE8">
              <w:t xml:space="preserve">This </w:t>
            </w:r>
            <w:r w:rsidRPr="00454DE8">
              <w:rPr>
                <w:rFonts w:hint="eastAsia"/>
                <w:lang w:eastAsia="ja-JP"/>
              </w:rPr>
              <w:t>Recommendation</w:t>
            </w:r>
            <w:r w:rsidRPr="00454DE8">
              <w:t xml:space="preserve"> outlines the methodology for computation of separation distances between earth stations of the </w:t>
            </w:r>
            <w:proofErr w:type="spellStart"/>
            <w:r w:rsidRPr="00454DE8">
              <w:t>radionavigation</w:t>
            </w:r>
            <w:proofErr w:type="spellEnd"/>
            <w:r w:rsidRPr="00454DE8">
              <w:t xml:space="preserve">-satellite service (Earth-to-space) and radars of the radiolocation service and the aeronautical </w:t>
            </w:r>
            <w:proofErr w:type="spellStart"/>
            <w:r w:rsidRPr="00454DE8">
              <w:t>radionavigation</w:t>
            </w:r>
            <w:proofErr w:type="spellEnd"/>
            <w:r w:rsidRPr="00454DE8">
              <w:t xml:space="preserve"> service in the frequency band </w:t>
            </w:r>
            <w:r>
              <w:br/>
            </w:r>
            <w:r w:rsidRPr="00454DE8">
              <w:t xml:space="preserve">1 300-1 350 </w:t>
            </w:r>
            <w:proofErr w:type="spellStart"/>
            <w:r w:rsidRPr="00454DE8">
              <w:t>MHz.</w:t>
            </w:r>
            <w:proofErr w:type="spellEnd"/>
            <w:r w:rsidRPr="00454DE8">
              <w:t xml:space="preserve"> These methodologies are to be taken into account, when selecting the location of RNSS uplink earth stations in the range 1 300-1 350 MHz, in order to compute separation distance between RNSS uplink stations and radiolocation and aeronautical </w:t>
            </w:r>
            <w:proofErr w:type="spellStart"/>
            <w:r w:rsidRPr="00454DE8">
              <w:t>radionavigation</w:t>
            </w:r>
            <w:proofErr w:type="spellEnd"/>
            <w:r w:rsidRPr="00454DE8">
              <w:t xml:space="preserve"> radar systems.</w:t>
            </w:r>
          </w:p>
        </w:tc>
      </w:tr>
      <w:tr w:rsidR="006A5A9C" w:rsidRPr="00546CFA" w:rsidTr="00317562">
        <w:tc>
          <w:tcPr>
            <w:tcW w:w="1188" w:type="dxa"/>
          </w:tcPr>
          <w:p w:rsidR="006A5A9C" w:rsidRDefault="006A5A9C" w:rsidP="000A2AC7">
            <w:pPr>
              <w:pStyle w:val="Tabletext"/>
              <w:rPr>
                <w:lang w:eastAsia="ja-JP"/>
              </w:rPr>
            </w:pPr>
            <w:r>
              <w:rPr>
                <w:rFonts w:hint="eastAsia"/>
                <w:lang w:eastAsia="ja-JP"/>
              </w:rPr>
              <w:t>M</w:t>
            </w:r>
            <w:r w:rsidRPr="004E40F2">
              <w:rPr>
                <w:lang w:eastAsia="ja-JP"/>
              </w:rPr>
              <w:t>.1</w:t>
            </w:r>
            <w:r>
              <w:rPr>
                <w:rFonts w:hint="eastAsia"/>
                <w:lang w:eastAsia="ja-JP"/>
              </w:rPr>
              <w:t>829</w:t>
            </w:r>
          </w:p>
        </w:tc>
        <w:tc>
          <w:tcPr>
            <w:tcW w:w="4500" w:type="dxa"/>
          </w:tcPr>
          <w:p w:rsidR="006A5A9C" w:rsidRPr="00317562" w:rsidRDefault="006A5A9C" w:rsidP="000A2AC7">
            <w:pPr>
              <w:pStyle w:val="Tabletext"/>
              <w:rPr>
                <w:rFonts w:cs="Arial"/>
                <w:color w:val="000000"/>
              </w:rPr>
            </w:pPr>
            <w:r w:rsidRPr="00317562">
              <w:rPr>
                <w:rFonts w:cs="Arial"/>
                <w:color w:val="000000"/>
              </w:rPr>
              <w:t xml:space="preserve">Method for determining the necessary geographical separation distances, in the 5 GHz band, between the international standard microwave landing system (MLS) stations operating in the aeronautical </w:t>
            </w:r>
            <w:proofErr w:type="spellStart"/>
            <w:r w:rsidRPr="00317562">
              <w:rPr>
                <w:rFonts w:cs="Arial"/>
                <w:color w:val="000000"/>
              </w:rPr>
              <w:t>radionavigation</w:t>
            </w:r>
            <w:proofErr w:type="spellEnd"/>
            <w:r w:rsidRPr="00317562">
              <w:rPr>
                <w:rFonts w:cs="Arial"/>
                <w:color w:val="000000"/>
              </w:rPr>
              <w:t xml:space="preserve"> service and transmitters operating in the aeronautical mobile service (AMS) to support telemetry</w:t>
            </w:r>
            <w:r w:rsidRPr="00317562">
              <w:rPr>
                <w:rFonts w:cs="Arial" w:hint="eastAsia"/>
                <w:color w:val="000000"/>
                <w:lang w:eastAsia="ja-JP"/>
              </w:rPr>
              <w:t xml:space="preserve"> (10/2007)</w:t>
            </w:r>
          </w:p>
        </w:tc>
        <w:tc>
          <w:tcPr>
            <w:tcW w:w="4161" w:type="dxa"/>
          </w:tcPr>
          <w:p w:rsidR="006A5A9C" w:rsidRDefault="006A5A9C" w:rsidP="000A2AC7">
            <w:pPr>
              <w:pStyle w:val="Tabletext"/>
            </w:pPr>
            <w:r w:rsidRPr="00317562">
              <w:rPr>
                <w:lang w:val="en-US"/>
              </w:rPr>
              <w:t>This Recommendation provides the method for determining the necessary geographical separation distances between international-standard MLS stations operating in the 5 GHz band and telemetry receivers.</w:t>
            </w:r>
          </w:p>
        </w:tc>
      </w:tr>
    </w:tbl>
    <w:p w:rsidR="006A5A9C" w:rsidRDefault="006A5A9C" w:rsidP="000A2AC7">
      <w:pPr>
        <w:pStyle w:val="Headingb"/>
        <w:rPr>
          <w:bCs/>
        </w:rPr>
      </w:pPr>
    </w:p>
    <w:p w:rsidR="006A5A9C" w:rsidRDefault="006A5A9C" w:rsidP="00AB1B83">
      <w:pPr>
        <w:pStyle w:val="Headingb"/>
        <w:spacing w:after="120"/>
        <w:rPr>
          <w:bCs/>
        </w:rPr>
      </w:pPr>
      <w:r>
        <w:br w:type="page"/>
      </w:r>
      <w:r w:rsidRPr="00C649BD">
        <w:rPr>
          <w:bCs/>
        </w:rPr>
        <w:lastRenderedPageBreak/>
        <w:t xml:space="preserve">Section </w:t>
      </w:r>
      <w:r w:rsidRPr="00C649BD">
        <w:rPr>
          <w:rFonts w:hint="eastAsia"/>
          <w:bCs/>
        </w:rPr>
        <w:t>4C</w:t>
      </w:r>
      <w:r w:rsidRPr="00C649BD">
        <w:rPr>
          <w:bCs/>
        </w:rPr>
        <w:tab/>
      </w:r>
      <w:r>
        <w:rPr>
          <w:bCs/>
        </w:rPr>
        <w:tab/>
      </w:r>
      <w:r w:rsidRPr="00C649BD">
        <w:rPr>
          <w:rFonts w:hint="eastAsia"/>
          <w:bCs/>
        </w:rPr>
        <w:t xml:space="preserve">Spectrum use of the bands for the </w:t>
      </w:r>
      <w:proofErr w:type="spellStart"/>
      <w:r w:rsidRPr="00C649BD">
        <w:rPr>
          <w:rFonts w:hint="eastAsia"/>
          <w:bCs/>
        </w:rPr>
        <w:t>radiodetermination</w:t>
      </w:r>
      <w:proofErr w:type="spellEnd"/>
      <w:r w:rsidRPr="00C649BD">
        <w:rPr>
          <w:rFonts w:hint="eastAsia"/>
          <w:bCs/>
        </w:rPr>
        <w:t xml:space="p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77C7A" w:rsidRPr="000073A0" w:rsidTr="00317562">
        <w:tc>
          <w:tcPr>
            <w:tcW w:w="1188" w:type="dxa"/>
          </w:tcPr>
          <w:p w:rsidR="00277C7A" w:rsidRPr="00D52D9B" w:rsidRDefault="00277C7A" w:rsidP="007454A8">
            <w:pPr>
              <w:pStyle w:val="Tablehead"/>
            </w:pPr>
            <w:r w:rsidRPr="00D52D9B">
              <w:t>No</w:t>
            </w:r>
            <w:r>
              <w:t>.</w:t>
            </w:r>
          </w:p>
        </w:tc>
        <w:tc>
          <w:tcPr>
            <w:tcW w:w="4500" w:type="dxa"/>
          </w:tcPr>
          <w:p w:rsidR="00277C7A" w:rsidRPr="00D52D9B" w:rsidRDefault="00277C7A" w:rsidP="007454A8">
            <w:pPr>
              <w:pStyle w:val="Tablehead"/>
            </w:pPr>
            <w:r w:rsidRPr="00D52D9B">
              <w:t>Title</w:t>
            </w:r>
          </w:p>
        </w:tc>
        <w:tc>
          <w:tcPr>
            <w:tcW w:w="4161" w:type="dxa"/>
          </w:tcPr>
          <w:p w:rsidR="00277C7A" w:rsidRPr="000073A0" w:rsidRDefault="00277C7A" w:rsidP="007454A8">
            <w:pPr>
              <w:pStyle w:val="Tablehead"/>
            </w:pPr>
            <w:r w:rsidRPr="000073A0">
              <w:t>Scope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w:t>
            </w:r>
            <w:r>
              <w:rPr>
                <w:rFonts w:hint="eastAsia"/>
                <w:lang w:eastAsia="ja-JP"/>
              </w:rPr>
              <w:t>629</w:t>
            </w:r>
          </w:p>
        </w:tc>
        <w:tc>
          <w:tcPr>
            <w:tcW w:w="4500" w:type="dxa"/>
          </w:tcPr>
          <w:p w:rsidR="006A5A9C" w:rsidRPr="00546CFA" w:rsidRDefault="006A5A9C" w:rsidP="000A2AC7">
            <w:pPr>
              <w:pStyle w:val="Tabletext"/>
            </w:pPr>
            <w:r w:rsidRPr="00317562">
              <w:rPr>
                <w:rFonts w:cs="Arial"/>
                <w:color w:val="000000"/>
              </w:rPr>
              <w:t xml:space="preserve">Use of the </w:t>
            </w:r>
            <w:proofErr w:type="spellStart"/>
            <w:r w:rsidRPr="00317562">
              <w:rPr>
                <w:rFonts w:cs="Arial"/>
                <w:color w:val="000000"/>
              </w:rPr>
              <w:t>radionavigation</w:t>
            </w:r>
            <w:proofErr w:type="spellEnd"/>
            <w:r w:rsidRPr="00317562">
              <w:rPr>
                <w:rFonts w:cs="Arial"/>
                <w:color w:val="000000"/>
              </w:rPr>
              <w:t xml:space="preserve"> service of the frequency bands 2 900</w:t>
            </w:r>
            <w:r w:rsidRPr="00317562">
              <w:rPr>
                <w:rFonts w:cs="Arial"/>
                <w:color w:val="000000"/>
              </w:rPr>
              <w:noBreakHyphen/>
              <w:t xml:space="preserve">3 100 MHz, </w:t>
            </w:r>
            <w:r w:rsidRPr="00317562">
              <w:rPr>
                <w:rFonts w:cs="Arial"/>
                <w:color w:val="000000"/>
              </w:rPr>
              <w:br/>
              <w:t>5 470-5 650 MHz, 9 200-9 300 MHz, 9 300</w:t>
            </w:r>
            <w:r w:rsidRPr="00317562">
              <w:rPr>
                <w:rFonts w:cs="Arial"/>
                <w:color w:val="000000"/>
              </w:rPr>
              <w:noBreakHyphen/>
              <w:t>9 500 MHz and 9 500-9 800 MHz</w:t>
            </w:r>
            <w:r w:rsidRPr="00DC1F1D">
              <w:t xml:space="preserve"> </w:t>
            </w:r>
            <w:r>
              <w:rPr>
                <w:rFonts w:hint="eastAsia"/>
                <w:lang w:eastAsia="ja-JP"/>
              </w:rPr>
              <w:t>(07/1986)</w:t>
            </w:r>
          </w:p>
        </w:tc>
        <w:tc>
          <w:tcPr>
            <w:tcW w:w="4161" w:type="dxa"/>
          </w:tcPr>
          <w:p w:rsidR="006A5A9C" w:rsidRPr="00317562" w:rsidRDefault="002F1D79" w:rsidP="000A2AC7">
            <w:pPr>
              <w:pStyle w:val="Tabletext"/>
              <w:rPr>
                <w:bCs/>
              </w:rPr>
            </w:pPr>
            <w:r w:rsidRPr="00317562">
              <w:rPr>
                <w:bCs/>
              </w:rPr>
              <w:t>None</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.1</w:t>
            </w:r>
            <w:r>
              <w:rPr>
                <w:rFonts w:hint="eastAsia"/>
                <w:lang w:eastAsia="ja-JP"/>
              </w:rPr>
              <w:t>178</w:t>
            </w:r>
          </w:p>
        </w:tc>
        <w:tc>
          <w:tcPr>
            <w:tcW w:w="4500" w:type="dxa"/>
          </w:tcPr>
          <w:p w:rsidR="006A5A9C" w:rsidRPr="00546CFA" w:rsidRDefault="006A5A9C" w:rsidP="000A2AC7">
            <w:pPr>
              <w:pStyle w:val="Tabletext"/>
            </w:pPr>
            <w:r w:rsidRPr="00317562">
              <w:rPr>
                <w:rFonts w:cs="Arial"/>
                <w:color w:val="000000"/>
              </w:rPr>
              <w:t xml:space="preserve">Use of the maritime </w:t>
            </w:r>
            <w:proofErr w:type="spellStart"/>
            <w:r w:rsidRPr="00317562">
              <w:rPr>
                <w:rFonts w:cs="Arial"/>
                <w:color w:val="000000"/>
              </w:rPr>
              <w:t>radionavigation</w:t>
            </w:r>
            <w:proofErr w:type="spellEnd"/>
            <w:r w:rsidRPr="00317562">
              <w:rPr>
                <w:rFonts w:cs="Arial"/>
                <w:color w:val="000000"/>
              </w:rPr>
              <w:t xml:space="preserve"> band 283.5-315 kHz (Region 1) and 285</w:t>
            </w:r>
            <w:r w:rsidRPr="00317562">
              <w:rPr>
                <w:rFonts w:cs="Arial"/>
                <w:color w:val="000000"/>
              </w:rPr>
              <w:noBreakHyphen/>
              <w:t>325 kHz (Regions 2 and 3)</w:t>
            </w:r>
            <w:r w:rsidRPr="00DC1F1D">
              <w:t xml:space="preserve"> </w:t>
            </w:r>
            <w:r>
              <w:rPr>
                <w:rFonts w:hint="eastAsia"/>
                <w:lang w:eastAsia="ja-JP"/>
              </w:rPr>
              <w:t>(10/1995)</w:t>
            </w:r>
          </w:p>
        </w:tc>
        <w:tc>
          <w:tcPr>
            <w:tcW w:w="4161" w:type="dxa"/>
          </w:tcPr>
          <w:p w:rsidR="006A5A9C" w:rsidRPr="00E658D2" w:rsidRDefault="006A5A9C" w:rsidP="000A2AC7">
            <w:pPr>
              <w:pStyle w:val="Tabletext"/>
            </w:pPr>
            <w:r w:rsidRPr="00E658D2">
              <w:t xml:space="preserve">The ITU-R has carried out initial studies of the technical factors, bandwidth, modulation method, protection ratios and sharing criteria of maritime </w:t>
            </w:r>
            <w:proofErr w:type="spellStart"/>
            <w:r w:rsidRPr="00E658D2">
              <w:t>radionavigation</w:t>
            </w:r>
            <w:proofErr w:type="spellEnd"/>
            <w:r w:rsidRPr="00E658D2">
              <w:t xml:space="preserve"> systems, including the transmission of differential corrections for Global Navigation Satellite Systems (GNSS), that could coexist with maritime </w:t>
            </w:r>
            <w:proofErr w:type="spellStart"/>
            <w:r w:rsidRPr="00E658D2">
              <w:t>radiobeacons</w:t>
            </w:r>
            <w:proofErr w:type="spellEnd"/>
            <w:r w:rsidRPr="00E658D2">
              <w:t xml:space="preserve"> without degrading </w:t>
            </w:r>
            <w:proofErr w:type="spellStart"/>
            <w:r w:rsidRPr="00E658D2">
              <w:t>radiobeacon</w:t>
            </w:r>
            <w:proofErr w:type="spellEnd"/>
            <w:r w:rsidRPr="00E658D2">
              <w:t xml:space="preserve"> operations.</w:t>
            </w:r>
          </w:p>
          <w:p w:rsidR="006A5A9C" w:rsidRPr="00317562" w:rsidRDefault="006A5A9C" w:rsidP="000A2AC7">
            <w:pPr>
              <w:pStyle w:val="Tabletext"/>
              <w:rPr>
                <w:szCs w:val="24"/>
              </w:rPr>
            </w:pPr>
            <w:r>
              <w:t xml:space="preserve">This Recommendation describes where the necessary information can be found to ensure compatible operation, in this frequency band, of </w:t>
            </w:r>
            <w:proofErr w:type="spellStart"/>
            <w:r>
              <w:t>radiobeacons</w:t>
            </w:r>
            <w:proofErr w:type="spellEnd"/>
            <w:r>
              <w:t xml:space="preserve">, differential transmissions for GNSS and a hyperbolic maritime </w:t>
            </w:r>
            <w:proofErr w:type="spellStart"/>
            <w:r>
              <w:t>radionavigation</w:t>
            </w:r>
            <w:proofErr w:type="spellEnd"/>
            <w:r>
              <w:t xml:space="preserve"> system. It also recommends that more efficient use could be made of the band by allowing the transmission of maritime navigational information, using narrow-band techniques from stations other than </w:t>
            </w:r>
            <w:proofErr w:type="spellStart"/>
            <w:r>
              <w:t>radiobeacons</w:t>
            </w:r>
            <w:proofErr w:type="spellEnd"/>
            <w:r>
              <w:t>.</w:t>
            </w:r>
          </w:p>
        </w:tc>
      </w:tr>
      <w:tr w:rsidR="006A5A9C" w:rsidRPr="00546CFA" w:rsidTr="00317562">
        <w:tc>
          <w:tcPr>
            <w:tcW w:w="1188" w:type="dxa"/>
          </w:tcPr>
          <w:p w:rsidR="006A5A9C" w:rsidRPr="00546CFA" w:rsidRDefault="006A5A9C" w:rsidP="000A2AC7">
            <w:pPr>
              <w:pStyle w:val="Tabletext"/>
            </w:pPr>
            <w:r>
              <w:rPr>
                <w:rFonts w:hint="eastAsia"/>
                <w:lang w:eastAsia="ja-JP"/>
              </w:rPr>
              <w:t>M</w:t>
            </w:r>
            <w:r w:rsidRPr="004E40F2">
              <w:rPr>
                <w:lang w:eastAsia="ja-JP"/>
              </w:rPr>
              <w:t>.1</w:t>
            </w:r>
            <w:r>
              <w:rPr>
                <w:rFonts w:hint="eastAsia"/>
                <w:lang w:eastAsia="ja-JP"/>
              </w:rPr>
              <w:t>372-1</w:t>
            </w:r>
          </w:p>
        </w:tc>
        <w:tc>
          <w:tcPr>
            <w:tcW w:w="4500" w:type="dxa"/>
          </w:tcPr>
          <w:p w:rsidR="006A5A9C" w:rsidRPr="00546CFA" w:rsidRDefault="006A5A9C" w:rsidP="000A2AC7">
            <w:pPr>
              <w:pStyle w:val="Tabletext"/>
            </w:pPr>
            <w:r w:rsidRPr="00317562">
              <w:rPr>
                <w:rFonts w:cs="Arial"/>
                <w:color w:val="000000"/>
              </w:rPr>
              <w:t xml:space="preserve">Efficient use of the radio spectrum by radar stations in the </w:t>
            </w:r>
            <w:proofErr w:type="spellStart"/>
            <w:r w:rsidRPr="00317562">
              <w:rPr>
                <w:rFonts w:cs="Arial"/>
                <w:color w:val="000000"/>
              </w:rPr>
              <w:t>radiodetermination</w:t>
            </w:r>
            <w:proofErr w:type="spellEnd"/>
            <w:r w:rsidRPr="00317562">
              <w:rPr>
                <w:rFonts w:cs="Arial"/>
                <w:color w:val="000000"/>
              </w:rPr>
              <w:t xml:space="preserve"> services</w:t>
            </w:r>
            <w:r w:rsidRPr="00317562">
              <w:rPr>
                <w:rFonts w:cs="Arial" w:hint="eastAsia"/>
                <w:color w:val="000000"/>
                <w:lang w:eastAsia="ja-JP"/>
              </w:rPr>
              <w:t xml:space="preserve"> (06/2003)</w:t>
            </w:r>
          </w:p>
        </w:tc>
        <w:tc>
          <w:tcPr>
            <w:tcW w:w="4161" w:type="dxa"/>
          </w:tcPr>
          <w:p w:rsidR="006A5A9C" w:rsidRPr="00317562" w:rsidRDefault="006A5A9C" w:rsidP="000A2AC7">
            <w:pPr>
              <w:pStyle w:val="Tabletext"/>
              <w:rPr>
                <w:bCs/>
              </w:rPr>
            </w:pPr>
            <w:r w:rsidRPr="00317562">
              <w:rPr>
                <w:lang w:val="en-US"/>
              </w:rPr>
              <w:t xml:space="preserve">This Recommendation provides some of the methods that can be used to enhance compatibility between radar systems operating in </w:t>
            </w:r>
            <w:proofErr w:type="spellStart"/>
            <w:r w:rsidRPr="00317562">
              <w:rPr>
                <w:lang w:val="en-US"/>
              </w:rPr>
              <w:t>radiodetermination</w:t>
            </w:r>
            <w:proofErr w:type="spellEnd"/>
            <w:r w:rsidRPr="00317562">
              <w:rPr>
                <w:lang w:val="en-US"/>
              </w:rPr>
              <w:t xml:space="preserve"> bands. Several receiver post-detection interference suppression techniques currently used in </w:t>
            </w:r>
            <w:proofErr w:type="spellStart"/>
            <w:r w:rsidRPr="00317562">
              <w:rPr>
                <w:lang w:val="en-US"/>
              </w:rPr>
              <w:t>radionavigation</w:t>
            </w:r>
            <w:proofErr w:type="spellEnd"/>
            <w:r w:rsidRPr="00317562">
              <w:rPr>
                <w:lang w:val="en-US"/>
              </w:rPr>
              <w:t>, radiolocation and meteorological radars are addressed along with system performance trade</w:t>
            </w:r>
            <w:r w:rsidRPr="00317562">
              <w:rPr>
                <w:lang w:val="en-US"/>
              </w:rPr>
              <w:noBreakHyphen/>
              <w:t>offs (limitations), associated with the interference suppression techniques.</w:t>
            </w:r>
          </w:p>
        </w:tc>
      </w:tr>
    </w:tbl>
    <w:p w:rsidR="006A5A9C" w:rsidRDefault="006A5A9C" w:rsidP="000A2AC7"/>
    <w:p w:rsidR="00700489" w:rsidRDefault="00B462AF" w:rsidP="00991529">
      <w:pPr>
        <w:pStyle w:val="AppendixNoTitle"/>
        <w:spacing w:after="480"/>
        <w:rPr>
          <w:szCs w:val="28"/>
          <w:lang w:eastAsia="ja-JP"/>
        </w:rPr>
      </w:pPr>
      <w:r w:rsidRPr="006A5A9C">
        <w:rPr>
          <w:lang w:val="fr-FR" w:eastAsia="ja-JP"/>
        </w:rPr>
        <w:br w:type="page"/>
      </w:r>
      <w:r w:rsidR="00700489" w:rsidRPr="00B462AF">
        <w:rPr>
          <w:szCs w:val="28"/>
          <w:lang w:eastAsia="ja-JP"/>
        </w:rPr>
        <w:lastRenderedPageBreak/>
        <w:t>Part 5: Amateur and amateur-</w:t>
      </w:r>
      <w:r w:rsidRPr="00B462AF">
        <w:rPr>
          <w:szCs w:val="28"/>
          <w:lang w:eastAsia="ja-JP"/>
        </w:rPr>
        <w:t>satellite ser</w:t>
      </w:r>
      <w:r w:rsidR="00700489" w:rsidRPr="00B462AF">
        <w:rPr>
          <w:szCs w:val="28"/>
          <w:lang w:eastAsia="ja-JP"/>
        </w:rPr>
        <w:t>v</w:t>
      </w:r>
      <w:r w:rsidRPr="00B462AF">
        <w:rPr>
          <w:szCs w:val="28"/>
          <w:lang w:eastAsia="ja-JP"/>
        </w:rPr>
        <w:t>i</w:t>
      </w:r>
      <w:r w:rsidR="00700489" w:rsidRPr="00B462AF">
        <w:rPr>
          <w:szCs w:val="28"/>
          <w:lang w:eastAsia="ja-JP"/>
        </w:rPr>
        <w:t>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C26675" w:rsidTr="00317562">
        <w:tc>
          <w:tcPr>
            <w:tcW w:w="1188" w:type="dxa"/>
          </w:tcPr>
          <w:p w:rsidR="00C26675" w:rsidRPr="00D52D9B" w:rsidRDefault="00C26675" w:rsidP="007E20A7">
            <w:pPr>
              <w:pStyle w:val="Tablehead"/>
            </w:pPr>
            <w:r w:rsidRPr="00D52D9B">
              <w:t>No</w:t>
            </w:r>
          </w:p>
        </w:tc>
        <w:tc>
          <w:tcPr>
            <w:tcW w:w="4500" w:type="dxa"/>
          </w:tcPr>
          <w:p w:rsidR="00C26675" w:rsidRPr="00D52D9B" w:rsidRDefault="00C26675" w:rsidP="007E20A7">
            <w:pPr>
              <w:pStyle w:val="Tablehead"/>
            </w:pPr>
            <w:r w:rsidRPr="00D52D9B">
              <w:t>Title</w:t>
            </w:r>
          </w:p>
        </w:tc>
        <w:tc>
          <w:tcPr>
            <w:tcW w:w="4161" w:type="dxa"/>
          </w:tcPr>
          <w:p w:rsidR="00C26675" w:rsidRPr="000073A0" w:rsidRDefault="00C26675" w:rsidP="007E20A7">
            <w:pPr>
              <w:pStyle w:val="Tablehead"/>
            </w:pPr>
            <w:r w:rsidRPr="000073A0">
              <w:t>Scope</w:t>
            </w:r>
          </w:p>
        </w:tc>
      </w:tr>
      <w:tr w:rsidR="00700489" w:rsidRPr="00317562" w:rsidTr="00317562">
        <w:tc>
          <w:tcPr>
            <w:tcW w:w="1188" w:type="dxa"/>
          </w:tcPr>
          <w:p w:rsidR="00700489" w:rsidRPr="00E25D1A" w:rsidRDefault="00700489" w:rsidP="00C26675">
            <w:pPr>
              <w:pStyle w:val="Tabletext"/>
            </w:pPr>
            <w:r>
              <w:rPr>
                <w:rFonts w:hint="eastAsia"/>
                <w:lang w:eastAsia="ja-JP"/>
              </w:rPr>
              <w:t>M</w:t>
            </w:r>
            <w:r w:rsidRPr="004E40F2">
              <w:rPr>
                <w:lang w:eastAsia="ja-JP"/>
              </w:rPr>
              <w:t>.</w:t>
            </w:r>
            <w:r>
              <w:rPr>
                <w:rFonts w:hint="eastAsia"/>
                <w:lang w:eastAsia="ja-JP"/>
              </w:rPr>
              <w:t>1041-2</w:t>
            </w:r>
          </w:p>
        </w:tc>
        <w:tc>
          <w:tcPr>
            <w:tcW w:w="4500" w:type="dxa"/>
          </w:tcPr>
          <w:p w:rsidR="00700489" w:rsidRPr="00E25D1A" w:rsidRDefault="00700489" w:rsidP="00C26675">
            <w:pPr>
              <w:pStyle w:val="Tabletext"/>
            </w:pPr>
            <w:r w:rsidRPr="00317562">
              <w:rPr>
                <w:rFonts w:cs="Arial"/>
                <w:color w:val="000000"/>
              </w:rPr>
              <w:t>Future amateur radio systems (</w:t>
            </w:r>
            <w:smartTag w:uri="urn:schemas-microsoft-com:office:smarttags" w:element="place">
              <w:r w:rsidRPr="00317562">
                <w:rPr>
                  <w:rFonts w:cs="Arial"/>
                  <w:color w:val="000000"/>
                </w:rPr>
                <w:t>FARS</w:t>
              </w:r>
            </w:smartTag>
            <w:r w:rsidRPr="00317562">
              <w:rPr>
                <w:rFonts w:cs="Arial"/>
                <w:color w:val="000000"/>
              </w:rPr>
              <w:t>)</w:t>
            </w:r>
            <w:r w:rsidRPr="00317562">
              <w:rPr>
                <w:rFonts w:hint="eastAsia"/>
                <w:bCs/>
                <w:lang w:val="en-US" w:eastAsia="ja-JP"/>
              </w:rPr>
              <w:t xml:space="preserve"> (</w:t>
            </w:r>
            <w:r w:rsidRPr="00317562">
              <w:rPr>
                <w:rFonts w:cs="Arial"/>
                <w:color w:val="000000"/>
                <w:szCs w:val="22"/>
              </w:rPr>
              <w:t>06/2003</w:t>
            </w:r>
            <w:r w:rsidRPr="00317562">
              <w:rPr>
                <w:rFonts w:hint="eastAsia"/>
                <w:bCs/>
                <w:lang w:val="en-US" w:eastAsia="ja-JP"/>
              </w:rPr>
              <w:t>)</w:t>
            </w:r>
          </w:p>
        </w:tc>
        <w:tc>
          <w:tcPr>
            <w:tcW w:w="4161" w:type="dxa"/>
          </w:tcPr>
          <w:p w:rsidR="00700489" w:rsidRPr="00317562" w:rsidRDefault="00700489" w:rsidP="00C26675">
            <w:pPr>
              <w:pStyle w:val="Tabletext"/>
              <w:rPr>
                <w:bCs/>
              </w:rPr>
            </w:pPr>
            <w:r w:rsidRPr="00317562">
              <w:rPr>
                <w:bCs/>
              </w:rPr>
              <w:t>This Recommendation provides the design objectives and characteristics that should be taken into account when developing future systems in the amateur and amateur-satellite services. It includes general, technical and operational considerations.</w:t>
            </w:r>
          </w:p>
        </w:tc>
      </w:tr>
      <w:tr w:rsidR="00700489" w:rsidRPr="00317562" w:rsidTr="00317562">
        <w:tc>
          <w:tcPr>
            <w:tcW w:w="1188" w:type="dxa"/>
          </w:tcPr>
          <w:p w:rsidR="00700489" w:rsidRPr="00E25D1A" w:rsidRDefault="00700489" w:rsidP="00C26675">
            <w:pPr>
              <w:pStyle w:val="Tabletext"/>
            </w:pPr>
            <w:r w:rsidRPr="00317562">
              <w:rPr>
                <w:rFonts w:hint="eastAsia"/>
                <w:bCs/>
                <w:lang w:val="en-US" w:eastAsia="ja-JP"/>
              </w:rPr>
              <w:t>M.1042-3</w:t>
            </w:r>
          </w:p>
        </w:tc>
        <w:tc>
          <w:tcPr>
            <w:tcW w:w="4500" w:type="dxa"/>
          </w:tcPr>
          <w:p w:rsidR="00700489" w:rsidRPr="00E25D1A" w:rsidRDefault="00700489" w:rsidP="00C26675">
            <w:pPr>
              <w:pStyle w:val="Tabletext"/>
            </w:pPr>
            <w:r w:rsidRPr="00317562">
              <w:rPr>
                <w:rFonts w:cs="Arial"/>
                <w:color w:val="000000"/>
              </w:rPr>
              <w:t>Disaster communications in the amateur and amateur-satellite services</w:t>
            </w:r>
            <w:r w:rsidRPr="00317562">
              <w:rPr>
                <w:rFonts w:hint="eastAsia"/>
                <w:bCs/>
                <w:lang w:val="en-US" w:eastAsia="ja-JP"/>
              </w:rPr>
              <w:t xml:space="preserve"> (</w:t>
            </w:r>
            <w:r w:rsidRPr="00317562">
              <w:rPr>
                <w:rFonts w:cs="Arial"/>
                <w:color w:val="000000"/>
                <w:szCs w:val="22"/>
              </w:rPr>
              <w:t>0</w:t>
            </w:r>
            <w:r w:rsidRPr="00317562">
              <w:rPr>
                <w:rFonts w:cs="Arial" w:hint="eastAsia"/>
                <w:color w:val="000000"/>
                <w:szCs w:val="22"/>
                <w:lang w:eastAsia="ja-JP"/>
              </w:rPr>
              <w:t>3</w:t>
            </w:r>
            <w:r w:rsidRPr="00317562">
              <w:rPr>
                <w:rFonts w:cs="Arial"/>
                <w:color w:val="000000"/>
                <w:szCs w:val="22"/>
              </w:rPr>
              <w:t>/2007</w:t>
            </w:r>
            <w:r w:rsidRPr="00317562">
              <w:rPr>
                <w:rFonts w:hint="eastAsia"/>
                <w:bCs/>
                <w:lang w:val="en-US" w:eastAsia="ja-JP"/>
              </w:rPr>
              <w:t>)</w:t>
            </w:r>
          </w:p>
        </w:tc>
        <w:tc>
          <w:tcPr>
            <w:tcW w:w="4161" w:type="dxa"/>
          </w:tcPr>
          <w:p w:rsidR="00700489" w:rsidRPr="00317562" w:rsidRDefault="00700489" w:rsidP="00C26675">
            <w:pPr>
              <w:pStyle w:val="Tabletext"/>
              <w:rPr>
                <w:bCs/>
              </w:rPr>
            </w:pPr>
            <w:r w:rsidRPr="00317562">
              <w:rPr>
                <w:bCs/>
                <w:lang w:val="en-US"/>
              </w:rPr>
              <w:t xml:space="preserve">This Recommendation provides guidance on the development of amateur and amateur-satellite service networks supporting preparedness and </w:t>
            </w:r>
            <w:proofErr w:type="spellStart"/>
            <w:r w:rsidRPr="00317562">
              <w:rPr>
                <w:bCs/>
                <w:lang w:val="en-US"/>
              </w:rPr>
              <w:t>radiocommunications</w:t>
            </w:r>
            <w:proofErr w:type="spellEnd"/>
            <w:r w:rsidRPr="00317562">
              <w:rPr>
                <w:bCs/>
                <w:lang w:val="en-US"/>
              </w:rPr>
              <w:t xml:space="preserve"> during disaster and relief operations</w:t>
            </w:r>
            <w:r w:rsidR="00D76408" w:rsidRPr="00317562">
              <w:rPr>
                <w:bCs/>
                <w:lang w:val="en-US"/>
              </w:rPr>
              <w:t>.</w:t>
            </w:r>
          </w:p>
        </w:tc>
      </w:tr>
      <w:tr w:rsidR="00546CFA" w:rsidRPr="00317562" w:rsidTr="00317562">
        <w:tc>
          <w:tcPr>
            <w:tcW w:w="1188" w:type="dxa"/>
          </w:tcPr>
          <w:p w:rsidR="00546CFA" w:rsidRPr="00E25D1A" w:rsidRDefault="00700489" w:rsidP="00C26675">
            <w:pPr>
              <w:pStyle w:val="Tabletext"/>
            </w:pPr>
            <w:r w:rsidRPr="00317562">
              <w:rPr>
                <w:rFonts w:hint="eastAsia"/>
                <w:lang w:val="en-US" w:eastAsia="ja-JP"/>
              </w:rPr>
              <w:t>M</w:t>
            </w:r>
            <w:r w:rsidRPr="003E162A">
              <w:rPr>
                <w:lang w:eastAsia="ja-JP"/>
              </w:rPr>
              <w:t>.1</w:t>
            </w:r>
            <w:r>
              <w:rPr>
                <w:rFonts w:hint="eastAsia"/>
                <w:lang w:eastAsia="ja-JP"/>
              </w:rPr>
              <w:t>04</w:t>
            </w:r>
            <w:r w:rsidRPr="003E162A">
              <w:rPr>
                <w:rFonts w:hint="eastAsia"/>
                <w:lang w:eastAsia="ja-JP"/>
              </w:rPr>
              <w:t>3</w:t>
            </w:r>
            <w:r>
              <w:rPr>
                <w:rFonts w:hint="eastAsia"/>
                <w:lang w:eastAsia="ja-JP"/>
              </w:rPr>
              <w:t>-2</w:t>
            </w:r>
          </w:p>
        </w:tc>
        <w:tc>
          <w:tcPr>
            <w:tcW w:w="4500" w:type="dxa"/>
          </w:tcPr>
          <w:p w:rsidR="00546CFA" w:rsidRPr="00E25D1A" w:rsidRDefault="00700489" w:rsidP="00C26675">
            <w:pPr>
              <w:pStyle w:val="Tabletext"/>
            </w:pPr>
            <w:r w:rsidRPr="00317562">
              <w:rPr>
                <w:rFonts w:cs="Arial"/>
                <w:color w:val="000000"/>
              </w:rPr>
              <w:t>Use of the amateur and amateur-satellite services in developing countries</w:t>
            </w:r>
            <w:r w:rsidRPr="00317562">
              <w:rPr>
                <w:rFonts w:hint="eastAsia"/>
                <w:color w:val="000000"/>
                <w:lang w:eastAsia="ja-JP"/>
              </w:rPr>
              <w:t xml:space="preserve"> (</w:t>
            </w:r>
            <w:r w:rsidRPr="00317562">
              <w:rPr>
                <w:rFonts w:cs="Arial"/>
                <w:color w:val="000000"/>
                <w:szCs w:val="22"/>
              </w:rPr>
              <w:t>06/2003</w:t>
            </w:r>
            <w:r w:rsidRPr="00317562">
              <w:rPr>
                <w:rFonts w:hint="eastAsia"/>
                <w:color w:val="000000"/>
                <w:lang w:eastAsia="ja-JP"/>
              </w:rPr>
              <w:t>)</w:t>
            </w:r>
          </w:p>
        </w:tc>
        <w:tc>
          <w:tcPr>
            <w:tcW w:w="4161" w:type="dxa"/>
          </w:tcPr>
          <w:p w:rsidR="00546CFA" w:rsidRPr="00317562" w:rsidRDefault="00700489" w:rsidP="00C26675">
            <w:pPr>
              <w:pStyle w:val="Tabletext"/>
              <w:rPr>
                <w:bCs/>
              </w:rPr>
            </w:pPr>
            <w:r w:rsidRPr="00317562">
              <w:rPr>
                <w:bCs/>
              </w:rPr>
              <w:t xml:space="preserve">This Recommendation </w:t>
            </w:r>
            <w:r w:rsidRPr="00317562">
              <w:rPr>
                <w:rFonts w:hint="eastAsia"/>
                <w:bCs/>
                <w:lang w:eastAsia="ja-JP"/>
              </w:rPr>
              <w:t>is intended</w:t>
            </w:r>
            <w:r w:rsidRPr="00317562">
              <w:rPr>
                <w:bCs/>
              </w:rPr>
              <w:t xml:space="preserve"> to facilitate the amateur and amateur-satellite services to include developing operator skills, training of technicians, and deployment of amateur stations in rural areas and in emergency situations. It encourages the use of volunteers and to accommodate the particular needs of developing countries.</w:t>
            </w:r>
          </w:p>
        </w:tc>
      </w:tr>
      <w:tr w:rsidR="00546CFA" w:rsidRPr="00317562" w:rsidTr="00317562">
        <w:tc>
          <w:tcPr>
            <w:tcW w:w="1188" w:type="dxa"/>
          </w:tcPr>
          <w:p w:rsidR="00546CFA" w:rsidRPr="00E25D1A" w:rsidRDefault="00700489" w:rsidP="00C26675">
            <w:pPr>
              <w:pStyle w:val="Tabletext"/>
            </w:pPr>
            <w:r w:rsidRPr="00317562">
              <w:rPr>
                <w:rFonts w:hint="eastAsia"/>
                <w:lang w:val="en-US" w:eastAsia="ja-JP"/>
              </w:rPr>
              <w:t>M</w:t>
            </w:r>
            <w:r w:rsidRPr="003E162A">
              <w:rPr>
                <w:lang w:eastAsia="ja-JP"/>
              </w:rPr>
              <w:t>.1</w:t>
            </w:r>
            <w:r>
              <w:rPr>
                <w:rFonts w:hint="eastAsia"/>
                <w:lang w:eastAsia="ja-JP"/>
              </w:rPr>
              <w:t>044-2</w:t>
            </w:r>
          </w:p>
        </w:tc>
        <w:tc>
          <w:tcPr>
            <w:tcW w:w="4500" w:type="dxa"/>
          </w:tcPr>
          <w:p w:rsidR="00546CFA" w:rsidRPr="00E25D1A" w:rsidRDefault="00700489" w:rsidP="00C26675">
            <w:pPr>
              <w:pStyle w:val="Tabletext"/>
            </w:pPr>
            <w:r w:rsidRPr="00317562">
              <w:rPr>
                <w:rFonts w:cs="Arial"/>
                <w:color w:val="000000"/>
              </w:rPr>
              <w:t>Frequency sharing criteria in the amateur and amateur-satellite services</w:t>
            </w:r>
            <w:r w:rsidRPr="00317562">
              <w:rPr>
                <w:rFonts w:hint="eastAsia"/>
                <w:color w:val="000000"/>
                <w:lang w:eastAsia="ja-JP"/>
              </w:rPr>
              <w:t xml:space="preserve"> (</w:t>
            </w:r>
            <w:r w:rsidRPr="00317562">
              <w:rPr>
                <w:rFonts w:cs="Arial"/>
                <w:color w:val="000000"/>
                <w:szCs w:val="22"/>
              </w:rPr>
              <w:t>06/2003</w:t>
            </w:r>
            <w:r w:rsidRPr="00317562">
              <w:rPr>
                <w:rFonts w:hint="eastAsia"/>
                <w:color w:val="000000"/>
                <w:lang w:eastAsia="ja-JP"/>
              </w:rPr>
              <w:t>)</w:t>
            </w:r>
          </w:p>
        </w:tc>
        <w:tc>
          <w:tcPr>
            <w:tcW w:w="4161" w:type="dxa"/>
          </w:tcPr>
          <w:p w:rsidR="00546CFA" w:rsidRPr="00317562" w:rsidRDefault="00700489" w:rsidP="00C26675">
            <w:pPr>
              <w:pStyle w:val="Tabletext"/>
              <w:rPr>
                <w:bCs/>
              </w:rPr>
            </w:pPr>
            <w:r w:rsidRPr="00317562">
              <w:rPr>
                <w:bCs/>
              </w:rPr>
              <w:t xml:space="preserve">This Recommendation lists the </w:t>
            </w:r>
            <w:proofErr w:type="spellStart"/>
            <w:r w:rsidRPr="00317562">
              <w:rPr>
                <w:bCs/>
              </w:rPr>
              <w:t>radiocommunication</w:t>
            </w:r>
            <w:proofErr w:type="spellEnd"/>
            <w:r w:rsidRPr="00317562">
              <w:rPr>
                <w:bCs/>
              </w:rPr>
              <w:t xml:space="preserve"> services with which the amateur and amateur-satellite services may readily share, and those services with which sharing would be difficult. It states that the amateur services operate with relatively weak signals and provides mitigation procedures that facilitate sharing.</w:t>
            </w:r>
          </w:p>
        </w:tc>
      </w:tr>
      <w:tr w:rsidR="00700489" w:rsidRPr="00317562" w:rsidTr="00317562">
        <w:tc>
          <w:tcPr>
            <w:tcW w:w="1188" w:type="dxa"/>
          </w:tcPr>
          <w:p w:rsidR="00700489" w:rsidRPr="00E25D1A" w:rsidRDefault="00700489" w:rsidP="00C26675">
            <w:pPr>
              <w:pStyle w:val="Tabletext"/>
            </w:pPr>
            <w:r w:rsidRPr="003E162A">
              <w:rPr>
                <w:rFonts w:hint="eastAsia"/>
                <w:lang w:eastAsia="ja-JP"/>
              </w:rPr>
              <w:t>M</w:t>
            </w:r>
            <w:r w:rsidRPr="003E162A">
              <w:rPr>
                <w:lang w:eastAsia="ja-JP"/>
              </w:rPr>
              <w:t>.1</w:t>
            </w:r>
            <w:r>
              <w:rPr>
                <w:rFonts w:hint="eastAsia"/>
                <w:lang w:eastAsia="ja-JP"/>
              </w:rPr>
              <w:t>544</w:t>
            </w:r>
          </w:p>
        </w:tc>
        <w:tc>
          <w:tcPr>
            <w:tcW w:w="4500" w:type="dxa"/>
          </w:tcPr>
          <w:p w:rsidR="00700489" w:rsidRPr="00E25D1A" w:rsidRDefault="00700489" w:rsidP="00C26675">
            <w:pPr>
              <w:pStyle w:val="Tabletext"/>
            </w:pPr>
            <w:r w:rsidRPr="00317562">
              <w:rPr>
                <w:rFonts w:cs="Arial"/>
                <w:color w:val="000000"/>
              </w:rPr>
              <w:t>Minimum qualifications of radio amateurs</w:t>
            </w:r>
            <w:r w:rsidRPr="00317562">
              <w:rPr>
                <w:rFonts w:hint="eastAsia"/>
                <w:color w:val="000000"/>
                <w:lang w:eastAsia="ja-JP"/>
              </w:rPr>
              <w:t xml:space="preserve"> (</w:t>
            </w:r>
            <w:r w:rsidRPr="00317562">
              <w:rPr>
                <w:rFonts w:cs="Arial" w:hint="eastAsia"/>
                <w:color w:val="000000"/>
                <w:szCs w:val="22"/>
                <w:lang w:eastAsia="ja-JP"/>
              </w:rPr>
              <w:t>8</w:t>
            </w:r>
            <w:r w:rsidRPr="00317562">
              <w:rPr>
                <w:rFonts w:cs="Arial"/>
                <w:color w:val="000000"/>
                <w:szCs w:val="22"/>
              </w:rPr>
              <w:t>/200</w:t>
            </w:r>
            <w:r w:rsidRPr="00317562">
              <w:rPr>
                <w:rFonts w:cs="Arial" w:hint="eastAsia"/>
                <w:color w:val="000000"/>
                <w:szCs w:val="22"/>
                <w:lang w:eastAsia="ja-JP"/>
              </w:rPr>
              <w:t>1</w:t>
            </w:r>
            <w:r w:rsidRPr="00317562">
              <w:rPr>
                <w:rFonts w:hint="eastAsia"/>
                <w:color w:val="000000"/>
                <w:lang w:eastAsia="ja-JP"/>
              </w:rPr>
              <w:t>)</w:t>
            </w:r>
          </w:p>
        </w:tc>
        <w:tc>
          <w:tcPr>
            <w:tcW w:w="4161" w:type="dxa"/>
          </w:tcPr>
          <w:p w:rsidR="00700489" w:rsidRPr="00317562" w:rsidRDefault="00700489" w:rsidP="00C26675">
            <w:pPr>
              <w:pStyle w:val="Tabletext"/>
              <w:rPr>
                <w:bCs/>
              </w:rPr>
            </w:pPr>
            <w:r w:rsidRPr="00317562">
              <w:rPr>
                <w:bCs/>
              </w:rPr>
              <w:t>This Recommendation defines minimum levels of operational and technical knowledge for use by administrations when verifying the qualifications of a person wishing to operate a station in the amateur services.</w:t>
            </w:r>
          </w:p>
        </w:tc>
      </w:tr>
      <w:tr w:rsidR="00700489" w:rsidRPr="00317562" w:rsidTr="00317562">
        <w:tc>
          <w:tcPr>
            <w:tcW w:w="1188" w:type="dxa"/>
          </w:tcPr>
          <w:p w:rsidR="00700489" w:rsidRPr="00317562" w:rsidRDefault="00700489" w:rsidP="00C26675">
            <w:pPr>
              <w:pStyle w:val="Tabletext"/>
              <w:rPr>
                <w:rFonts w:eastAsia="MS Mincho"/>
              </w:rPr>
            </w:pPr>
            <w:r>
              <w:rPr>
                <w:rFonts w:hint="eastAsia"/>
                <w:lang w:eastAsia="ja-JP"/>
              </w:rPr>
              <w:t>M</w:t>
            </w:r>
            <w:r w:rsidRPr="004E40F2">
              <w:rPr>
                <w:lang w:eastAsia="ja-JP"/>
              </w:rPr>
              <w:t>.</w:t>
            </w:r>
            <w:r>
              <w:rPr>
                <w:rFonts w:hint="eastAsia"/>
                <w:lang w:eastAsia="ja-JP"/>
              </w:rPr>
              <w:t>1677</w:t>
            </w:r>
            <w:r w:rsidR="0080604C" w:rsidRPr="00317562">
              <w:rPr>
                <w:rFonts w:eastAsia="MS Mincho" w:hint="eastAsia"/>
                <w:lang w:eastAsia="ja-JP"/>
              </w:rPr>
              <w:t>-1</w:t>
            </w:r>
          </w:p>
        </w:tc>
        <w:tc>
          <w:tcPr>
            <w:tcW w:w="4500" w:type="dxa"/>
          </w:tcPr>
          <w:p w:rsidR="00700489" w:rsidRPr="00E25D1A" w:rsidRDefault="00700489" w:rsidP="00C26675">
            <w:pPr>
              <w:pStyle w:val="Tabletext"/>
            </w:pPr>
            <w:r w:rsidRPr="00317562">
              <w:rPr>
                <w:rFonts w:cs="Arial"/>
                <w:color w:val="000000"/>
              </w:rPr>
              <w:t>International Morse code</w:t>
            </w:r>
            <w:r w:rsidRPr="00317562">
              <w:rPr>
                <w:rFonts w:hint="eastAsia"/>
                <w:bCs/>
                <w:lang w:val="en-US" w:eastAsia="ja-JP"/>
              </w:rPr>
              <w:t xml:space="preserve"> (</w:t>
            </w:r>
            <w:r w:rsidR="0080604C" w:rsidRPr="00317562">
              <w:rPr>
                <w:rFonts w:eastAsia="MS Mincho" w:cs="Arial" w:hint="eastAsia"/>
                <w:color w:val="000000"/>
                <w:szCs w:val="22"/>
                <w:lang w:eastAsia="ja-JP"/>
              </w:rPr>
              <w:t>10</w:t>
            </w:r>
            <w:r w:rsidRPr="00317562">
              <w:rPr>
                <w:rFonts w:cs="Arial"/>
                <w:color w:val="000000"/>
                <w:szCs w:val="22"/>
              </w:rPr>
              <w:t>/</w:t>
            </w:r>
            <w:r w:rsidR="0080604C" w:rsidRPr="00317562">
              <w:rPr>
                <w:rFonts w:cs="Arial"/>
                <w:color w:val="000000"/>
                <w:szCs w:val="22"/>
              </w:rPr>
              <w:t>200</w:t>
            </w:r>
            <w:r w:rsidR="0080604C" w:rsidRPr="00317562">
              <w:rPr>
                <w:rFonts w:eastAsia="MS Mincho" w:cs="Arial" w:hint="eastAsia"/>
                <w:color w:val="000000"/>
                <w:szCs w:val="22"/>
                <w:lang w:eastAsia="ja-JP"/>
              </w:rPr>
              <w:t>9</w:t>
            </w:r>
            <w:r w:rsidRPr="00317562">
              <w:rPr>
                <w:rFonts w:hint="eastAsia"/>
                <w:bCs/>
                <w:lang w:val="en-US" w:eastAsia="ja-JP"/>
              </w:rPr>
              <w:t>)</w:t>
            </w:r>
          </w:p>
        </w:tc>
        <w:tc>
          <w:tcPr>
            <w:tcW w:w="4161" w:type="dxa"/>
          </w:tcPr>
          <w:p w:rsidR="00700489" w:rsidRPr="00317562" w:rsidRDefault="00700489" w:rsidP="00C26675">
            <w:pPr>
              <w:pStyle w:val="Tabletext"/>
              <w:rPr>
                <w:bCs/>
              </w:rPr>
            </w:pPr>
            <w:r w:rsidRPr="00317562">
              <w:rPr>
                <w:bCs/>
              </w:rPr>
              <w:t xml:space="preserve">This Recommendation </w:t>
            </w:r>
            <w:r w:rsidRPr="00317562">
              <w:rPr>
                <w:rFonts w:hint="eastAsia"/>
                <w:bCs/>
                <w:lang w:eastAsia="ja-JP"/>
              </w:rPr>
              <w:t>confirms</w:t>
            </w:r>
            <w:r w:rsidRPr="00317562">
              <w:rPr>
                <w:bCs/>
              </w:rPr>
              <w:t xml:space="preserve"> the International Morse code characters and the operational provisions applying to their use in </w:t>
            </w:r>
            <w:proofErr w:type="spellStart"/>
            <w:r w:rsidRPr="00317562">
              <w:rPr>
                <w:bCs/>
              </w:rPr>
              <w:t>radiocommunication</w:t>
            </w:r>
            <w:proofErr w:type="spellEnd"/>
            <w:r w:rsidRPr="00317562">
              <w:rPr>
                <w:bCs/>
              </w:rPr>
              <w:t xml:space="preserve"> services.</w:t>
            </w:r>
          </w:p>
        </w:tc>
      </w:tr>
      <w:tr w:rsidR="00700489" w:rsidRPr="00317562" w:rsidTr="00317562">
        <w:tc>
          <w:tcPr>
            <w:tcW w:w="1188" w:type="dxa"/>
          </w:tcPr>
          <w:p w:rsidR="00700489" w:rsidRPr="00AD6E57" w:rsidRDefault="00700489" w:rsidP="00C26675">
            <w:pPr>
              <w:pStyle w:val="Tabletext"/>
              <w:rPr>
                <w:rFonts w:eastAsia="MS Mincho"/>
                <w:szCs w:val="24"/>
              </w:rPr>
            </w:pPr>
            <w:r w:rsidRPr="00317562">
              <w:rPr>
                <w:rFonts w:hint="eastAsia"/>
                <w:lang w:val="en-US" w:eastAsia="ja-JP"/>
              </w:rPr>
              <w:t>M.1732</w:t>
            </w:r>
            <w:r w:rsidR="00A4782D">
              <w:rPr>
                <w:rFonts w:eastAsia="MS Mincho" w:hint="eastAsia"/>
                <w:lang w:val="en-US" w:eastAsia="ja-JP"/>
              </w:rPr>
              <w:t>-1</w:t>
            </w:r>
          </w:p>
        </w:tc>
        <w:tc>
          <w:tcPr>
            <w:tcW w:w="4500" w:type="dxa"/>
          </w:tcPr>
          <w:p w:rsidR="00700489" w:rsidRPr="00317562" w:rsidRDefault="00700489" w:rsidP="00C26675">
            <w:pPr>
              <w:pStyle w:val="Tabletext"/>
              <w:rPr>
                <w:szCs w:val="24"/>
              </w:rPr>
            </w:pPr>
            <w:r w:rsidRPr="00317562">
              <w:rPr>
                <w:rFonts w:cs="Arial"/>
                <w:color w:val="000000"/>
                <w:szCs w:val="24"/>
              </w:rPr>
              <w:t>Characteristics of systems operating in the amateur and amateur-satellite services for use in sharing studies</w:t>
            </w:r>
            <w:r w:rsidRPr="00317562">
              <w:rPr>
                <w:rFonts w:hint="eastAsia"/>
                <w:szCs w:val="24"/>
                <w:lang w:val="en-US" w:eastAsia="ja-JP"/>
              </w:rPr>
              <w:t xml:space="preserve"> (</w:t>
            </w:r>
            <w:r w:rsidRPr="00317562">
              <w:rPr>
                <w:rFonts w:cs="Arial"/>
                <w:color w:val="000000"/>
                <w:szCs w:val="22"/>
              </w:rPr>
              <w:t>0</w:t>
            </w:r>
            <w:r w:rsidR="00714252">
              <w:rPr>
                <w:rFonts w:eastAsia="MS Mincho" w:cs="Arial" w:hint="eastAsia"/>
                <w:color w:val="000000"/>
                <w:szCs w:val="22"/>
                <w:lang w:eastAsia="ja-JP"/>
              </w:rPr>
              <w:t>3</w:t>
            </w:r>
            <w:r w:rsidRPr="00317562">
              <w:rPr>
                <w:rFonts w:cs="Arial"/>
                <w:color w:val="000000"/>
                <w:szCs w:val="22"/>
              </w:rPr>
              <w:t>/20</w:t>
            </w:r>
            <w:r w:rsidR="00714252">
              <w:rPr>
                <w:rFonts w:eastAsia="MS Mincho" w:cs="Arial" w:hint="eastAsia"/>
                <w:color w:val="000000"/>
                <w:szCs w:val="22"/>
                <w:lang w:eastAsia="ja-JP"/>
              </w:rPr>
              <w:t>12</w:t>
            </w:r>
            <w:r w:rsidRPr="00317562">
              <w:rPr>
                <w:rFonts w:hint="eastAsia"/>
                <w:szCs w:val="24"/>
                <w:lang w:val="en-US" w:eastAsia="ja-JP"/>
              </w:rPr>
              <w:t>)</w:t>
            </w:r>
          </w:p>
        </w:tc>
        <w:tc>
          <w:tcPr>
            <w:tcW w:w="4161" w:type="dxa"/>
          </w:tcPr>
          <w:p w:rsidR="00700489" w:rsidRPr="00317562" w:rsidRDefault="00700489" w:rsidP="00C26675">
            <w:pPr>
              <w:pStyle w:val="Tabletext"/>
              <w:rPr>
                <w:szCs w:val="24"/>
              </w:rPr>
            </w:pPr>
            <w:r w:rsidRPr="00317562">
              <w:rPr>
                <w:lang w:val="en-US"/>
              </w:rPr>
              <w:t xml:space="preserve">This Recommendation documents the technical and operational characteristics of systems used in the amateur service and amateur-satellite services for the purposes of carrying out sharing studies. The systems and their characteristics described in this Recommendation are considered representative of those operating in the frequency bands available to these services ranging from 135.7 kHz through </w:t>
            </w:r>
            <w:r w:rsidR="00714252">
              <w:rPr>
                <w:rFonts w:eastAsia="MS Mincho" w:hint="eastAsia"/>
                <w:lang w:val="en-US" w:eastAsia="ja-JP"/>
              </w:rPr>
              <w:t>81.5</w:t>
            </w:r>
            <w:r w:rsidRPr="00317562">
              <w:rPr>
                <w:lang w:val="en-US"/>
              </w:rPr>
              <w:t> GHz</w:t>
            </w:r>
            <w:r w:rsidR="00C26675" w:rsidRPr="00317562">
              <w:rPr>
                <w:lang w:val="en-US"/>
              </w:rPr>
              <w:t>.</w:t>
            </w:r>
          </w:p>
        </w:tc>
      </w:tr>
      <w:tr w:rsidR="00F03EC3" w:rsidRPr="000073A0" w:rsidTr="00317562">
        <w:tc>
          <w:tcPr>
            <w:tcW w:w="1188" w:type="dxa"/>
          </w:tcPr>
          <w:p w:rsidR="00F03EC3" w:rsidRPr="00D52D9B" w:rsidRDefault="00F03EC3" w:rsidP="007454A8">
            <w:pPr>
              <w:pStyle w:val="Tablehead"/>
            </w:pPr>
            <w:r w:rsidRPr="00D52D9B">
              <w:lastRenderedPageBreak/>
              <w:t>No</w:t>
            </w:r>
            <w:r>
              <w:t>.</w:t>
            </w:r>
          </w:p>
        </w:tc>
        <w:tc>
          <w:tcPr>
            <w:tcW w:w="4500" w:type="dxa"/>
          </w:tcPr>
          <w:p w:rsidR="00F03EC3" w:rsidRPr="00D52D9B" w:rsidRDefault="00F03EC3" w:rsidP="007454A8">
            <w:pPr>
              <w:pStyle w:val="Tablehead"/>
            </w:pPr>
            <w:r w:rsidRPr="00D52D9B">
              <w:t>Title</w:t>
            </w:r>
          </w:p>
        </w:tc>
        <w:tc>
          <w:tcPr>
            <w:tcW w:w="4161" w:type="dxa"/>
          </w:tcPr>
          <w:p w:rsidR="00F03EC3" w:rsidRPr="000073A0" w:rsidRDefault="00F03EC3" w:rsidP="007454A8">
            <w:pPr>
              <w:pStyle w:val="Tablehead"/>
            </w:pPr>
            <w:r w:rsidRPr="000073A0">
              <w:t>Scope</w:t>
            </w:r>
          </w:p>
        </w:tc>
      </w:tr>
      <w:tr w:rsidR="00700489" w:rsidRPr="00317562" w:rsidTr="00317562">
        <w:tc>
          <w:tcPr>
            <w:tcW w:w="1188" w:type="dxa"/>
          </w:tcPr>
          <w:p w:rsidR="00700489" w:rsidRPr="00317562" w:rsidRDefault="00700489" w:rsidP="00C26675">
            <w:pPr>
              <w:pStyle w:val="Tabletext"/>
              <w:rPr>
                <w:szCs w:val="24"/>
              </w:rPr>
            </w:pPr>
            <w:r w:rsidRPr="00317562">
              <w:rPr>
                <w:rFonts w:hint="eastAsia"/>
                <w:szCs w:val="24"/>
                <w:lang w:val="en-US" w:eastAsia="ja-JP"/>
              </w:rPr>
              <w:t>M</w:t>
            </w:r>
            <w:r w:rsidRPr="00317562">
              <w:rPr>
                <w:szCs w:val="24"/>
                <w:lang w:eastAsia="ja-JP"/>
              </w:rPr>
              <w:t>.1</w:t>
            </w:r>
            <w:r w:rsidRPr="00317562">
              <w:rPr>
                <w:rFonts w:hint="eastAsia"/>
                <w:szCs w:val="24"/>
                <w:lang w:eastAsia="ja-JP"/>
              </w:rPr>
              <w:t>740</w:t>
            </w:r>
          </w:p>
        </w:tc>
        <w:tc>
          <w:tcPr>
            <w:tcW w:w="4500" w:type="dxa"/>
          </w:tcPr>
          <w:p w:rsidR="00700489" w:rsidRPr="00317562" w:rsidRDefault="00700489" w:rsidP="00C26675">
            <w:pPr>
              <w:pStyle w:val="Tabletext"/>
              <w:rPr>
                <w:szCs w:val="24"/>
              </w:rPr>
            </w:pPr>
            <w:r w:rsidRPr="00317562">
              <w:rPr>
                <w:rFonts w:cs="Arial"/>
                <w:color w:val="000000"/>
                <w:szCs w:val="24"/>
              </w:rPr>
              <w:t>Guide to the application of ITU-R texts related to the amateur and amateur-satellite services</w:t>
            </w:r>
            <w:r w:rsidRPr="00317562">
              <w:rPr>
                <w:rFonts w:hint="eastAsia"/>
                <w:color w:val="000000"/>
                <w:szCs w:val="24"/>
                <w:lang w:eastAsia="ja-JP"/>
              </w:rPr>
              <w:t xml:space="preserve"> (</w:t>
            </w:r>
            <w:r w:rsidRPr="00317562">
              <w:rPr>
                <w:rFonts w:cs="Arial" w:hint="eastAsia"/>
                <w:color w:val="000000"/>
                <w:szCs w:val="22"/>
                <w:lang w:eastAsia="ja-JP"/>
              </w:rPr>
              <w:t>03</w:t>
            </w:r>
            <w:r w:rsidRPr="00317562">
              <w:rPr>
                <w:rFonts w:cs="Arial"/>
                <w:color w:val="000000"/>
                <w:szCs w:val="22"/>
              </w:rPr>
              <w:t>/200</w:t>
            </w:r>
            <w:r w:rsidRPr="00317562">
              <w:rPr>
                <w:rFonts w:cs="Arial" w:hint="eastAsia"/>
                <w:color w:val="000000"/>
                <w:szCs w:val="22"/>
                <w:lang w:eastAsia="ja-JP"/>
              </w:rPr>
              <w:t>6</w:t>
            </w:r>
            <w:r w:rsidRPr="00317562">
              <w:rPr>
                <w:rFonts w:hint="eastAsia"/>
                <w:color w:val="000000"/>
                <w:szCs w:val="24"/>
                <w:lang w:eastAsia="ja-JP"/>
              </w:rPr>
              <w:t>)</w:t>
            </w:r>
          </w:p>
        </w:tc>
        <w:tc>
          <w:tcPr>
            <w:tcW w:w="4161" w:type="dxa"/>
          </w:tcPr>
          <w:p w:rsidR="00700489" w:rsidRPr="00317562" w:rsidRDefault="00700489" w:rsidP="00C26675">
            <w:pPr>
              <w:pStyle w:val="Tabletext"/>
              <w:rPr>
                <w:szCs w:val="24"/>
              </w:rPr>
            </w:pPr>
            <w:r w:rsidRPr="00317562">
              <w:rPr>
                <w:lang w:val="en-US"/>
              </w:rPr>
              <w:t>Thi</w:t>
            </w:r>
            <w:r w:rsidR="00D76408" w:rsidRPr="00317562">
              <w:rPr>
                <w:lang w:val="en-US"/>
              </w:rPr>
              <w:t>s Recommendation identifies ITU</w:t>
            </w:r>
            <w:r w:rsidR="00D76408" w:rsidRPr="00317562">
              <w:rPr>
                <w:lang w:val="en-US"/>
              </w:rPr>
              <w:noBreakHyphen/>
            </w:r>
            <w:r w:rsidRPr="00317562">
              <w:rPr>
                <w:lang w:val="en-US"/>
              </w:rPr>
              <w:t>R texts in the Radio Regulations (RR) and Recommendations applicable to the amateur and amateur-satellite services.</w:t>
            </w:r>
          </w:p>
        </w:tc>
      </w:tr>
    </w:tbl>
    <w:p w:rsidR="00D52D9B" w:rsidRDefault="001D156D" w:rsidP="001D156D">
      <w:pPr>
        <w:pStyle w:val="AppendixNoTitle"/>
      </w:pPr>
      <w:r>
        <w:t>____________</w:t>
      </w:r>
    </w:p>
    <w:sectPr w:rsidR="00D52D9B" w:rsidSect="00B462AF">
      <w:headerReference w:type="even" r:id="rId8"/>
      <w:headerReference w:type="default" r:id="rId9"/>
      <w:footerReference w:type="default" r:id="rId10"/>
      <w:footerReference w:type="first" r:id="rId11"/>
      <w:pgSz w:w="11901" w:h="16840" w:code="9"/>
      <w:pgMar w:top="1134" w:right="1134" w:bottom="1134" w:left="1134" w:header="720" w:footer="720"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6D" w:rsidRDefault="0020596D">
      <w:r>
        <w:separator/>
      </w:r>
    </w:p>
  </w:endnote>
  <w:endnote w:type="continuationSeparator" w:id="0">
    <w:p w:rsidR="0020596D" w:rsidRDefault="0020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99" w:rsidRPr="00991529" w:rsidRDefault="0020596D" w:rsidP="00991529">
    <w:pPr>
      <w:pStyle w:val="Footer"/>
      <w:rPr>
        <w:sz w:val="16"/>
        <w:szCs w:val="16"/>
      </w:rPr>
    </w:pPr>
    <w:r>
      <w:fldChar w:fldCharType="begin"/>
    </w:r>
    <w:r>
      <w:instrText xml:space="preserve"> FILENAME \p \* MERGEFORMAT </w:instrText>
    </w:r>
    <w:r>
      <w:fldChar w:fldCharType="separate"/>
    </w:r>
    <w:r w:rsidR="00EC5699">
      <w:rPr>
        <w:noProof/>
        <w:sz w:val="16"/>
        <w:szCs w:val="16"/>
      </w:rPr>
      <w:t>M:\BRSGD\TEXT2009\SG05\Analytical list of Recs\Mseries.doc</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99" w:rsidRPr="00991529" w:rsidRDefault="0020596D" w:rsidP="00991529">
    <w:pPr>
      <w:pStyle w:val="Footer"/>
    </w:pPr>
    <w:r>
      <w:fldChar w:fldCharType="begin"/>
    </w:r>
    <w:r>
      <w:instrText xml:space="preserve"> FILENAME \p \* MERGEFORMAT </w:instrText>
    </w:r>
    <w:r>
      <w:fldChar w:fldCharType="separate"/>
    </w:r>
    <w:r w:rsidR="00EC5699">
      <w:rPr>
        <w:noProof/>
        <w:sz w:val="16"/>
      </w:rPr>
      <w:t>M:\BRSGD\TEXT2009\SG05\Analytical list of Recs\Mseries.doc</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6D" w:rsidRDefault="0020596D">
      <w:r>
        <w:separator/>
      </w:r>
    </w:p>
  </w:footnote>
  <w:footnote w:type="continuationSeparator" w:id="0">
    <w:p w:rsidR="0020596D" w:rsidRDefault="0020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99" w:rsidRDefault="00EC5699" w:rsidP="00DC47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699" w:rsidRDefault="00EC5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99" w:rsidRPr="00B462AF" w:rsidRDefault="00EC5699" w:rsidP="00DC4703">
    <w:pPr>
      <w:pStyle w:val="Header"/>
      <w:framePr w:wrap="around" w:vAnchor="text" w:hAnchor="margin" w:xAlign="center" w:y="1"/>
      <w:rPr>
        <w:rStyle w:val="PageNumber"/>
        <w:sz w:val="18"/>
      </w:rPr>
    </w:pPr>
    <w:r w:rsidRPr="00B462AF">
      <w:rPr>
        <w:rStyle w:val="PageNumber"/>
        <w:sz w:val="18"/>
      </w:rPr>
      <w:fldChar w:fldCharType="begin"/>
    </w:r>
    <w:r w:rsidRPr="00B462AF">
      <w:rPr>
        <w:rStyle w:val="PageNumber"/>
        <w:sz w:val="18"/>
      </w:rPr>
      <w:instrText xml:space="preserve">PAGE  </w:instrText>
    </w:r>
    <w:r w:rsidRPr="00B462AF">
      <w:rPr>
        <w:rStyle w:val="PageNumber"/>
        <w:sz w:val="18"/>
      </w:rPr>
      <w:fldChar w:fldCharType="separate"/>
    </w:r>
    <w:r w:rsidR="00AD6E57">
      <w:rPr>
        <w:rStyle w:val="PageNumber"/>
        <w:noProof/>
        <w:sz w:val="18"/>
      </w:rPr>
      <w:t>- 43 -</w:t>
    </w:r>
    <w:r w:rsidRPr="00B462AF">
      <w:rPr>
        <w:rStyle w:val="PageNumber"/>
        <w:sz w:val="18"/>
      </w:rPr>
      <w:fldChar w:fldCharType="end"/>
    </w:r>
  </w:p>
  <w:p w:rsidR="00EC5699" w:rsidRDefault="00EC5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F4272"/>
    <w:multiLevelType w:val="hybridMultilevel"/>
    <w:tmpl w:val="D3E20F88"/>
    <w:lvl w:ilvl="0" w:tplc="91DC0DE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57B05"/>
    <w:rsid w:val="000073A0"/>
    <w:rsid w:val="00007791"/>
    <w:rsid w:val="000250A1"/>
    <w:rsid w:val="00030BEF"/>
    <w:rsid w:val="0004115F"/>
    <w:rsid w:val="00042169"/>
    <w:rsid w:val="000A2AC7"/>
    <w:rsid w:val="000A5071"/>
    <w:rsid w:val="000E7386"/>
    <w:rsid w:val="001147D9"/>
    <w:rsid w:val="00120ABF"/>
    <w:rsid w:val="001236F8"/>
    <w:rsid w:val="0016275A"/>
    <w:rsid w:val="00182707"/>
    <w:rsid w:val="001B75DF"/>
    <w:rsid w:val="001D156D"/>
    <w:rsid w:val="0020596D"/>
    <w:rsid w:val="002064ED"/>
    <w:rsid w:val="00207123"/>
    <w:rsid w:val="00257005"/>
    <w:rsid w:val="00277C74"/>
    <w:rsid w:val="00277C7A"/>
    <w:rsid w:val="0028419A"/>
    <w:rsid w:val="0029605F"/>
    <w:rsid w:val="002C513A"/>
    <w:rsid w:val="002C54E4"/>
    <w:rsid w:val="002F0225"/>
    <w:rsid w:val="002F1D79"/>
    <w:rsid w:val="0030275D"/>
    <w:rsid w:val="00317562"/>
    <w:rsid w:val="00321680"/>
    <w:rsid w:val="003332BB"/>
    <w:rsid w:val="003412C1"/>
    <w:rsid w:val="00357B05"/>
    <w:rsid w:val="003627C6"/>
    <w:rsid w:val="00396965"/>
    <w:rsid w:val="003A10CA"/>
    <w:rsid w:val="003D36AF"/>
    <w:rsid w:val="003D3D90"/>
    <w:rsid w:val="00410A83"/>
    <w:rsid w:val="00424D5D"/>
    <w:rsid w:val="004743BA"/>
    <w:rsid w:val="00483795"/>
    <w:rsid w:val="004A132A"/>
    <w:rsid w:val="004F33B8"/>
    <w:rsid w:val="00507477"/>
    <w:rsid w:val="00521F16"/>
    <w:rsid w:val="00546CFA"/>
    <w:rsid w:val="00547913"/>
    <w:rsid w:val="005576C2"/>
    <w:rsid w:val="0056793B"/>
    <w:rsid w:val="0057653D"/>
    <w:rsid w:val="00594B8D"/>
    <w:rsid w:val="005A1A55"/>
    <w:rsid w:val="005C374C"/>
    <w:rsid w:val="005D5762"/>
    <w:rsid w:val="005F7E55"/>
    <w:rsid w:val="00636D50"/>
    <w:rsid w:val="0067052F"/>
    <w:rsid w:val="006902D8"/>
    <w:rsid w:val="006A2F0C"/>
    <w:rsid w:val="006A5A9C"/>
    <w:rsid w:val="006A7F37"/>
    <w:rsid w:val="006D6584"/>
    <w:rsid w:val="006D681C"/>
    <w:rsid w:val="00700489"/>
    <w:rsid w:val="00714252"/>
    <w:rsid w:val="007454A8"/>
    <w:rsid w:val="00756CE5"/>
    <w:rsid w:val="00757F13"/>
    <w:rsid w:val="00775A12"/>
    <w:rsid w:val="007C26FF"/>
    <w:rsid w:val="007E20A7"/>
    <w:rsid w:val="007E33CE"/>
    <w:rsid w:val="008029B5"/>
    <w:rsid w:val="0080583E"/>
    <w:rsid w:val="0080604C"/>
    <w:rsid w:val="00851880"/>
    <w:rsid w:val="008664D5"/>
    <w:rsid w:val="0087138C"/>
    <w:rsid w:val="0089367C"/>
    <w:rsid w:val="00895CB1"/>
    <w:rsid w:val="008C3E28"/>
    <w:rsid w:val="00934366"/>
    <w:rsid w:val="00952EC5"/>
    <w:rsid w:val="009744EF"/>
    <w:rsid w:val="00991529"/>
    <w:rsid w:val="00993AF4"/>
    <w:rsid w:val="009E4588"/>
    <w:rsid w:val="009F6474"/>
    <w:rsid w:val="00A022C7"/>
    <w:rsid w:val="00A10F09"/>
    <w:rsid w:val="00A26224"/>
    <w:rsid w:val="00A37145"/>
    <w:rsid w:val="00A4782D"/>
    <w:rsid w:val="00A610C2"/>
    <w:rsid w:val="00A70CB6"/>
    <w:rsid w:val="00AA4CD3"/>
    <w:rsid w:val="00AA5B42"/>
    <w:rsid w:val="00AB1B83"/>
    <w:rsid w:val="00AD6E57"/>
    <w:rsid w:val="00B03EC3"/>
    <w:rsid w:val="00B462AF"/>
    <w:rsid w:val="00B76336"/>
    <w:rsid w:val="00BE13E9"/>
    <w:rsid w:val="00BF5AA7"/>
    <w:rsid w:val="00C15009"/>
    <w:rsid w:val="00C26675"/>
    <w:rsid w:val="00C42517"/>
    <w:rsid w:val="00C765DF"/>
    <w:rsid w:val="00C87976"/>
    <w:rsid w:val="00C9029B"/>
    <w:rsid w:val="00CE5678"/>
    <w:rsid w:val="00D35437"/>
    <w:rsid w:val="00D52D9B"/>
    <w:rsid w:val="00D67FAE"/>
    <w:rsid w:val="00D74CB5"/>
    <w:rsid w:val="00D76408"/>
    <w:rsid w:val="00DC4703"/>
    <w:rsid w:val="00DD0B57"/>
    <w:rsid w:val="00E005A8"/>
    <w:rsid w:val="00E023F8"/>
    <w:rsid w:val="00E11F04"/>
    <w:rsid w:val="00E25D1A"/>
    <w:rsid w:val="00E4273B"/>
    <w:rsid w:val="00E4438D"/>
    <w:rsid w:val="00E94C64"/>
    <w:rsid w:val="00EB7945"/>
    <w:rsid w:val="00EC349C"/>
    <w:rsid w:val="00EC5699"/>
    <w:rsid w:val="00F03EC3"/>
    <w:rsid w:val="00F0504A"/>
    <w:rsid w:val="00F25906"/>
    <w:rsid w:val="00F26C58"/>
    <w:rsid w:val="00F32921"/>
    <w:rsid w:val="00F476C8"/>
    <w:rsid w:val="00F52E33"/>
    <w:rsid w:val="00F577FA"/>
    <w:rsid w:val="00F91073"/>
    <w:rsid w:val="00FB156C"/>
    <w:rsid w:val="00FD40B9"/>
    <w:rsid w:val="00FE62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EC3"/>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styleId="Heading1">
    <w:name w:val="heading 1"/>
    <w:basedOn w:val="Normal"/>
    <w:next w:val="Normal"/>
    <w:qFormat/>
    <w:rsid w:val="00D52D9B"/>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D52D9B"/>
    <w:pPr>
      <w:keepLines/>
      <w:spacing w:after="0"/>
      <w:ind w:left="794" w:hanging="794"/>
      <w:outlineLvl w:val="1"/>
    </w:pPr>
    <w:rPr>
      <w:rFonts w:ascii="Times New Roman" w:hAnsi="Times New Roman" w:cs="Times New Roman"/>
      <w:bCs w:val="0"/>
      <w:kern w:val="0"/>
      <w:sz w:val="24"/>
      <w:szCs w:val="20"/>
    </w:rPr>
  </w:style>
  <w:style w:type="paragraph" w:styleId="Heading6">
    <w:name w:val="heading 6"/>
    <w:basedOn w:val="Normal"/>
    <w:next w:val="Normal"/>
    <w:qFormat/>
    <w:rsid w:val="00D52D9B"/>
    <w:pPr>
      <w:spacing w:before="240" w:after="60"/>
      <w:outlineLvl w:val="5"/>
    </w:pPr>
    <w:rPr>
      <w:b/>
      <w:bCs/>
      <w:sz w:val="22"/>
      <w:szCs w:val="22"/>
    </w:rPr>
  </w:style>
  <w:style w:type="paragraph" w:styleId="Heading9">
    <w:name w:val="heading 9"/>
    <w:basedOn w:val="Heading6"/>
    <w:next w:val="Normal"/>
    <w:link w:val="Heading9Char"/>
    <w:qFormat/>
    <w:rsid w:val="00D52D9B"/>
    <w:pPr>
      <w:keepNext/>
      <w:keepLines/>
      <w:tabs>
        <w:tab w:val="clear" w:pos="794"/>
        <w:tab w:val="clear" w:pos="1191"/>
      </w:tabs>
      <w:spacing w:before="160" w:after="0"/>
      <w:ind w:left="1588" w:hanging="1588"/>
      <w:outlineLvl w:val="8"/>
    </w:pPr>
    <w:rPr>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paragraph" w:customStyle="1" w:styleId="Tabletext">
    <w:name w:val="Table_text"/>
    <w:basedOn w:val="Normal"/>
    <w:link w:val="Tabletext0"/>
    <w:rsid w:val="00D52D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FootnoteReference">
    <w:name w:val="footnote reference"/>
    <w:aliases w:val="Appel note de bas de p,Footnote Reference/"/>
    <w:basedOn w:val="DefaultParagraphFont"/>
    <w:semiHidden/>
    <w:rsid w:val="00D52D9B"/>
    <w:rPr>
      <w:position w:val="6"/>
      <w:sz w:val="18"/>
    </w:rPr>
  </w:style>
  <w:style w:type="paragraph" w:customStyle="1" w:styleId="AppendixNoTitle">
    <w:name w:val="Appendix_NoTitle"/>
    <w:basedOn w:val="Normal"/>
    <w:next w:val="Normal"/>
    <w:rsid w:val="00D52D9B"/>
    <w:pPr>
      <w:keepNext/>
      <w:keepLines/>
      <w:spacing w:before="480"/>
      <w:jc w:val="center"/>
    </w:pPr>
    <w:rPr>
      <w:b/>
      <w:sz w:val="28"/>
    </w:rPr>
  </w:style>
  <w:style w:type="paragraph" w:customStyle="1" w:styleId="Headingb">
    <w:name w:val="Heading_b"/>
    <w:basedOn w:val="Normal"/>
    <w:next w:val="Normal"/>
    <w:rsid w:val="00D52D9B"/>
    <w:pPr>
      <w:keepNext/>
      <w:spacing w:before="160"/>
    </w:pPr>
    <w:rPr>
      <w:b/>
    </w:rPr>
  </w:style>
  <w:style w:type="character" w:styleId="Hyperlink">
    <w:name w:val="Hyperlink"/>
    <w:basedOn w:val="DefaultParagraphFont"/>
    <w:rsid w:val="00D52D9B"/>
    <w:rPr>
      <w:rFonts w:ascii="Trebuchet MS" w:hAnsi="Trebuchet MS" w:hint="default"/>
      <w:strike w:val="0"/>
      <w:dstrike w:val="0"/>
      <w:color w:val="000066"/>
      <w:u w:val="single"/>
      <w:effect w:val="none"/>
    </w:rPr>
  </w:style>
  <w:style w:type="character" w:customStyle="1" w:styleId="Heading2Char">
    <w:name w:val="Heading 2 Char"/>
    <w:basedOn w:val="DefaultParagraphFont"/>
    <w:link w:val="Heading2"/>
    <w:rsid w:val="00D52D9B"/>
    <w:rPr>
      <w:b/>
      <w:sz w:val="24"/>
      <w:lang w:val="en-GB" w:eastAsia="en-US" w:bidi="ar-SA"/>
    </w:rPr>
  </w:style>
  <w:style w:type="paragraph" w:customStyle="1" w:styleId="Summary">
    <w:name w:val="Summary"/>
    <w:basedOn w:val="Normal"/>
    <w:next w:val="Normal"/>
    <w:link w:val="SummaryChar"/>
    <w:rsid w:val="00D52D9B"/>
    <w:pPr>
      <w:spacing w:after="480"/>
      <w:jc w:val="both"/>
    </w:pPr>
    <w:rPr>
      <w:rFonts w:eastAsia="MS Mincho"/>
      <w:sz w:val="22"/>
      <w:lang w:val="es-ES_tradnl"/>
    </w:rPr>
  </w:style>
  <w:style w:type="character" w:customStyle="1" w:styleId="SummaryChar">
    <w:name w:val="Summary Char"/>
    <w:basedOn w:val="DefaultParagraphFont"/>
    <w:link w:val="Summary"/>
    <w:rsid w:val="00D52D9B"/>
    <w:rPr>
      <w:rFonts w:eastAsia="MS Mincho"/>
      <w:sz w:val="22"/>
      <w:lang w:val="es-ES_tradnl" w:eastAsia="en-US" w:bidi="ar-SA"/>
    </w:rPr>
  </w:style>
  <w:style w:type="character" w:customStyle="1" w:styleId="Heading9Char">
    <w:name w:val="Heading 9 Char"/>
    <w:basedOn w:val="DefaultParagraphFont"/>
    <w:link w:val="Heading9"/>
    <w:rsid w:val="00D52D9B"/>
    <w:rPr>
      <w:b/>
      <w:sz w:val="24"/>
      <w:lang w:val="en-GB" w:eastAsia="en-US" w:bidi="ar-SA"/>
    </w:rPr>
  </w:style>
  <w:style w:type="character" w:customStyle="1" w:styleId="Tabletext0">
    <w:name w:val="Table_text (文字)"/>
    <w:basedOn w:val="DefaultParagraphFont"/>
    <w:link w:val="Tabletext"/>
    <w:rsid w:val="00D52D9B"/>
    <w:rPr>
      <w:sz w:val="22"/>
      <w:lang w:val="en-GB" w:eastAsia="en-US" w:bidi="ar-SA"/>
    </w:rPr>
  </w:style>
  <w:style w:type="character" w:styleId="FollowedHyperlink">
    <w:name w:val="FollowedHyperlink"/>
    <w:basedOn w:val="DefaultParagraphFont"/>
    <w:rsid w:val="00D52D9B"/>
    <w:rPr>
      <w:color w:val="800080"/>
      <w:u w:val="single"/>
    </w:rPr>
  </w:style>
  <w:style w:type="table" w:styleId="TableGrid">
    <w:name w:val="Table Grid"/>
    <w:basedOn w:val="TableNormal"/>
    <w:rsid w:val="00D52D9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25906"/>
  </w:style>
  <w:style w:type="paragraph" w:customStyle="1" w:styleId="Tablehead">
    <w:name w:val="Table_head"/>
    <w:basedOn w:val="Normal"/>
    <w:next w:val="Tabletext"/>
    <w:rsid w:val="003D3D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styleId="BalloonText">
    <w:name w:val="Balloon Text"/>
    <w:basedOn w:val="Normal"/>
    <w:link w:val="BalloonTextChar"/>
    <w:rsid w:val="005576C2"/>
    <w:pPr>
      <w:spacing w:before="0"/>
    </w:pPr>
    <w:rPr>
      <w:rFonts w:ascii="Arial" w:eastAsia="MS Gothic" w:hAnsi="Arial"/>
      <w:sz w:val="18"/>
      <w:szCs w:val="18"/>
    </w:rPr>
  </w:style>
  <w:style w:type="character" w:customStyle="1" w:styleId="BalloonTextChar">
    <w:name w:val="Balloon Text Char"/>
    <w:basedOn w:val="DefaultParagraphFont"/>
    <w:link w:val="BalloonText"/>
    <w:rsid w:val="005576C2"/>
    <w:rPr>
      <w:rFonts w:ascii="Arial" w:eastAsia="MS Gothic" w:hAnsi="Arial" w:cs="Times New Roman"/>
      <w:sz w:val="18"/>
      <w:szCs w:val="18"/>
      <w:lang w:val="en-GB" w:eastAsia="en-US"/>
    </w:rPr>
  </w:style>
  <w:style w:type="character" w:customStyle="1" w:styleId="HeaderChar">
    <w:name w:val="Header Char"/>
    <w:basedOn w:val="DefaultParagraphFont"/>
    <w:link w:val="Header"/>
    <w:rsid w:val="00FE6273"/>
    <w:rPr>
      <w:rFonts w:eastAsia="Times New Roman"/>
      <w:sz w:val="24"/>
      <w:lang w:val="en-GB" w:eastAsia="en-US"/>
    </w:rPr>
  </w:style>
  <w:style w:type="paragraph" w:customStyle="1" w:styleId="ArtNo">
    <w:name w:val="Art_No"/>
    <w:basedOn w:val="Normal"/>
    <w:next w:val="Normal"/>
    <w:rsid w:val="00895CB1"/>
    <w:pPr>
      <w:keepNext/>
      <w:keepLines/>
      <w:tabs>
        <w:tab w:val="clear" w:pos="794"/>
        <w:tab w:val="clear" w:pos="1191"/>
        <w:tab w:val="clear" w:pos="1588"/>
        <w:tab w:val="clear" w:pos="1985"/>
        <w:tab w:val="left" w:pos="1134"/>
        <w:tab w:val="left" w:pos="1871"/>
        <w:tab w:val="left" w:pos="2268"/>
      </w:tabs>
      <w:spacing w:before="480"/>
      <w:jc w:val="center"/>
    </w:pPr>
    <w:rPr>
      <w:rFonts w:eastAsia="MS Mincho"/>
      <w:caps/>
      <w:sz w:val="28"/>
    </w:rPr>
  </w:style>
  <w:style w:type="paragraph" w:customStyle="1" w:styleId="Annextitle">
    <w:name w:val="Annex_title"/>
    <w:basedOn w:val="Normal"/>
    <w:next w:val="Normal"/>
    <w:rsid w:val="000250A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12931</Words>
  <Characters>73708</Characters>
  <Application>Microsoft Office Word</Application>
  <DocSecurity>0</DocSecurity>
  <Lines>614</Lines>
  <Paragraphs>172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ITU Normal.dot</vt:lpstr>
      <vt:lpstr>ITU Normal.dot</vt:lpstr>
    </vt:vector>
  </TitlesOfParts>
  <Company>ITU</Company>
  <LinksUpToDate>false</LinksUpToDate>
  <CharactersWithSpaces>86467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bonnici</dc:creator>
  <cp:keywords/>
  <dc:description/>
  <cp:lastModifiedBy>El Faydy, Sara</cp:lastModifiedBy>
  <cp:revision>3</cp:revision>
  <cp:lastPrinted>2009-05-07T06:16:00Z</cp:lastPrinted>
  <dcterms:created xsi:type="dcterms:W3CDTF">2012-07-10T05:06:00Z</dcterms:created>
  <dcterms:modified xsi:type="dcterms:W3CDTF">2012-07-11T09:02:00Z</dcterms:modified>
</cp:coreProperties>
</file>