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D9B" w:rsidRDefault="00D52D9B" w:rsidP="00D52D9B">
      <w:pPr>
        <w:pStyle w:val="AppendixNoTitle"/>
        <w:rPr>
          <w:lang w:eastAsia="ja-JP"/>
        </w:rPr>
      </w:pPr>
      <w:bookmarkStart w:id="0" w:name="_GoBack"/>
      <w:bookmarkEnd w:id="0"/>
      <w:r w:rsidRPr="00AE5B00">
        <w:rPr>
          <w:rFonts w:eastAsia="Times New Roman"/>
          <w:lang w:eastAsia="ja-JP"/>
        </w:rPr>
        <w:t xml:space="preserve">Draft </w:t>
      </w:r>
      <w:r w:rsidRPr="00AE5B00">
        <w:rPr>
          <w:lang w:eastAsia="ja-JP"/>
        </w:rPr>
        <w:t xml:space="preserve">analytical </w:t>
      </w:r>
      <w:r w:rsidRPr="00AE5B00">
        <w:rPr>
          <w:rFonts w:eastAsia="Times New Roman"/>
          <w:lang w:eastAsia="ja-JP"/>
        </w:rPr>
        <w:t xml:space="preserve">list of </w:t>
      </w:r>
      <w:r>
        <w:rPr>
          <w:lang w:eastAsia="ja-JP"/>
        </w:rPr>
        <w:t xml:space="preserve">the </w:t>
      </w:r>
      <w:r w:rsidR="00F94546">
        <w:rPr>
          <w:rFonts w:eastAsia="Times New Roman"/>
          <w:lang w:eastAsia="ja-JP"/>
        </w:rPr>
        <w:t>Recommendations (F</w:t>
      </w:r>
      <w:r w:rsidR="005D5762">
        <w:rPr>
          <w:rFonts w:eastAsia="Times New Roman"/>
          <w:lang w:eastAsia="ja-JP"/>
        </w:rPr>
        <w:t>-series)</w:t>
      </w:r>
    </w:p>
    <w:p w:rsidR="00D52D9B" w:rsidRDefault="0024621E" w:rsidP="000073A0">
      <w:pPr>
        <w:pStyle w:val="AppendixNoTitle"/>
        <w:rPr>
          <w:lang w:eastAsia="ja-JP"/>
        </w:rPr>
      </w:pPr>
      <w:r>
        <w:rPr>
          <w:szCs w:val="28"/>
          <w:lang w:eastAsia="ja-JP"/>
        </w:rPr>
        <w:t>Fixed service</w:t>
      </w:r>
    </w:p>
    <w:p w:rsidR="0024621E" w:rsidRPr="00D6703A" w:rsidRDefault="000820B0" w:rsidP="0024621E">
      <w:pPr>
        <w:pStyle w:val="Headingb"/>
        <w:ind w:left="1588" w:hanging="1588"/>
        <w:rPr>
          <w:lang w:eastAsia="ja-JP"/>
        </w:rPr>
      </w:pPr>
      <w:r>
        <w:rPr>
          <w:lang w:eastAsia="ja-JP"/>
        </w:rPr>
        <w:t>Section 1</w:t>
      </w:r>
      <w:r w:rsidR="0024621E" w:rsidRPr="00D6703A">
        <w:rPr>
          <w:lang w:eastAsia="ja-JP"/>
        </w:rPr>
        <w:t>A</w:t>
      </w:r>
      <w:r w:rsidR="0024621E" w:rsidRPr="00D6703A">
        <w:rPr>
          <w:lang w:eastAsia="ja-JP"/>
        </w:rPr>
        <w:tab/>
      </w:r>
      <w:r w:rsidR="0024621E" w:rsidRPr="00D6703A">
        <w:rPr>
          <w:lang w:eastAsia="ja-JP"/>
        </w:rPr>
        <w:tab/>
        <w:t>Performance objectives, propagation and interference effects, terminology and general aspects</w:t>
      </w:r>
    </w:p>
    <w:p w:rsidR="0024621E" w:rsidRPr="00AB2007" w:rsidRDefault="000820B0" w:rsidP="0024621E">
      <w:pPr>
        <w:rPr>
          <w:szCs w:val="24"/>
          <w:lang w:eastAsia="ja-JP"/>
        </w:rPr>
      </w:pPr>
      <w:r>
        <w:rPr>
          <w:szCs w:val="24"/>
        </w:rPr>
        <w:t>Section 1</w:t>
      </w:r>
      <w:r w:rsidR="0024621E" w:rsidRPr="00AB2007">
        <w:rPr>
          <w:szCs w:val="24"/>
        </w:rPr>
        <w:t>A1</w:t>
      </w:r>
      <w:r w:rsidR="0024621E" w:rsidRPr="00AB2007">
        <w:rPr>
          <w:szCs w:val="24"/>
        </w:rPr>
        <w:tab/>
        <w:t>General and terminology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4161"/>
      </w:tblGrid>
      <w:tr w:rsidR="00D52D9B" w:rsidTr="003C282D">
        <w:tc>
          <w:tcPr>
            <w:tcW w:w="1188" w:type="dxa"/>
          </w:tcPr>
          <w:p w:rsidR="00D52D9B" w:rsidRPr="003C282D" w:rsidRDefault="00D52D9B" w:rsidP="003C282D">
            <w:pPr>
              <w:jc w:val="center"/>
              <w:rPr>
                <w:b/>
                <w:bCs/>
              </w:rPr>
            </w:pPr>
            <w:r w:rsidRPr="003C282D">
              <w:rPr>
                <w:b/>
                <w:bCs/>
              </w:rPr>
              <w:t>No</w:t>
            </w:r>
          </w:p>
        </w:tc>
        <w:tc>
          <w:tcPr>
            <w:tcW w:w="4500" w:type="dxa"/>
          </w:tcPr>
          <w:p w:rsidR="00D52D9B" w:rsidRPr="003C282D" w:rsidRDefault="00D52D9B" w:rsidP="003C282D">
            <w:pPr>
              <w:jc w:val="center"/>
              <w:rPr>
                <w:b/>
                <w:bCs/>
              </w:rPr>
            </w:pPr>
            <w:r w:rsidRPr="003C282D">
              <w:rPr>
                <w:b/>
                <w:bCs/>
              </w:rPr>
              <w:t>Title</w:t>
            </w:r>
          </w:p>
        </w:tc>
        <w:tc>
          <w:tcPr>
            <w:tcW w:w="4161" w:type="dxa"/>
          </w:tcPr>
          <w:p w:rsidR="00D52D9B" w:rsidRPr="003C282D" w:rsidRDefault="00D52D9B" w:rsidP="003C282D">
            <w:pPr>
              <w:jc w:val="center"/>
              <w:rPr>
                <w:b/>
                <w:bCs/>
              </w:rPr>
            </w:pPr>
            <w:r w:rsidRPr="003C282D">
              <w:rPr>
                <w:b/>
                <w:bCs/>
              </w:rPr>
              <w:t>Scope</w:t>
            </w:r>
          </w:p>
        </w:tc>
      </w:tr>
      <w:tr w:rsidR="00D52D9B" w:rsidTr="003C282D">
        <w:tc>
          <w:tcPr>
            <w:tcW w:w="1188" w:type="dxa"/>
          </w:tcPr>
          <w:p w:rsidR="00D52D9B" w:rsidRDefault="0024621E" w:rsidP="000820B0">
            <w:pPr>
              <w:pStyle w:val="Tabletext"/>
            </w:pPr>
            <w:r w:rsidRPr="003C282D">
              <w:rPr>
                <w:lang w:val="en-US"/>
              </w:rPr>
              <w:t>F.592-</w:t>
            </w:r>
            <w:r w:rsidRPr="003C282D">
              <w:rPr>
                <w:rFonts w:eastAsia="Times New Roman"/>
                <w:lang w:val="en-US" w:eastAsia="ja-JP"/>
              </w:rPr>
              <w:t>4</w:t>
            </w:r>
          </w:p>
        </w:tc>
        <w:tc>
          <w:tcPr>
            <w:tcW w:w="4500" w:type="dxa"/>
          </w:tcPr>
          <w:p w:rsidR="00D52D9B" w:rsidRDefault="0024621E" w:rsidP="000820B0">
            <w:pPr>
              <w:pStyle w:val="Tabletext"/>
            </w:pPr>
            <w:r w:rsidRPr="004E40F2">
              <w:t>Vocabulary of terms for the fixed service</w:t>
            </w:r>
            <w:r>
              <w:t xml:space="preserve"> </w:t>
            </w:r>
            <w:r w:rsidRPr="003C282D">
              <w:rPr>
                <w:rFonts w:eastAsia="Times New Roman"/>
                <w:lang w:eastAsia="ja-JP"/>
              </w:rPr>
              <w:t>(09/2007)</w:t>
            </w:r>
          </w:p>
        </w:tc>
        <w:tc>
          <w:tcPr>
            <w:tcW w:w="4161" w:type="dxa"/>
          </w:tcPr>
          <w:p w:rsidR="00D52D9B" w:rsidRPr="003C282D" w:rsidRDefault="0024621E" w:rsidP="000820B0">
            <w:pPr>
              <w:pStyle w:val="Tabletext"/>
              <w:rPr>
                <w:bCs/>
              </w:rPr>
            </w:pPr>
            <w:r w:rsidRPr="003C282D">
              <w:rPr>
                <w:bCs/>
              </w:rPr>
              <w:t xml:space="preserve">This Recommendation provides </w:t>
            </w:r>
            <w:r w:rsidRPr="003C282D">
              <w:rPr>
                <w:bCs/>
                <w:lang w:eastAsia="ja-JP"/>
              </w:rPr>
              <w:t>v</w:t>
            </w:r>
            <w:r w:rsidRPr="003C282D">
              <w:rPr>
                <w:bCs/>
              </w:rPr>
              <w:t xml:space="preserve">ocabulary of </w:t>
            </w:r>
            <w:r w:rsidRPr="003C282D">
              <w:rPr>
                <w:bCs/>
                <w:lang w:eastAsia="ja-JP"/>
              </w:rPr>
              <w:t xml:space="preserve">basic </w:t>
            </w:r>
            <w:r w:rsidRPr="003C282D">
              <w:rPr>
                <w:bCs/>
              </w:rPr>
              <w:t xml:space="preserve">terms </w:t>
            </w:r>
            <w:r w:rsidRPr="003C282D">
              <w:rPr>
                <w:bCs/>
                <w:lang w:eastAsia="ja-JP"/>
              </w:rPr>
              <w:t>used in other ITU-R Recommendations or Reports in relation to</w:t>
            </w:r>
            <w:r w:rsidRPr="003C282D">
              <w:rPr>
                <w:bCs/>
              </w:rPr>
              <w:t xml:space="preserve"> the fixed service</w:t>
            </w:r>
            <w:r w:rsidRPr="003C282D">
              <w:rPr>
                <w:bCs/>
                <w:lang w:eastAsia="ja-JP"/>
              </w:rPr>
              <w:t>. These terms are arranged in several categories with their definitions. Important acronyms and abbreviations that appear frequently in many Recommendations are also listed.</w:t>
            </w:r>
          </w:p>
        </w:tc>
      </w:tr>
      <w:tr w:rsidR="00D52D9B" w:rsidTr="003C282D">
        <w:tc>
          <w:tcPr>
            <w:tcW w:w="1188" w:type="dxa"/>
          </w:tcPr>
          <w:p w:rsidR="00D52D9B" w:rsidRDefault="00EE30B9" w:rsidP="000820B0">
            <w:pPr>
              <w:pStyle w:val="Tabletext"/>
            </w:pPr>
            <w:r w:rsidRPr="003C282D">
              <w:rPr>
                <w:lang w:val="en-US"/>
              </w:rPr>
              <w:t>F.1399-1</w:t>
            </w:r>
          </w:p>
        </w:tc>
        <w:tc>
          <w:tcPr>
            <w:tcW w:w="4500" w:type="dxa"/>
          </w:tcPr>
          <w:p w:rsidR="00D52D9B" w:rsidRDefault="00EE30B9" w:rsidP="000820B0">
            <w:pPr>
              <w:pStyle w:val="Tabletext"/>
            </w:pPr>
            <w:r w:rsidRPr="004E40F2">
              <w:t>Vocabulary of terms for wireless access</w:t>
            </w:r>
            <w:r w:rsidRPr="003C282D">
              <w:rPr>
                <w:rFonts w:eastAsia="Times New Roman"/>
                <w:lang w:eastAsia="ja-JP"/>
              </w:rPr>
              <w:t xml:space="preserve"> (02/2001)</w:t>
            </w:r>
          </w:p>
        </w:tc>
        <w:tc>
          <w:tcPr>
            <w:tcW w:w="4161" w:type="dxa"/>
          </w:tcPr>
          <w:p w:rsidR="00D52D9B" w:rsidRPr="000073A0" w:rsidRDefault="00EE30B9" w:rsidP="000820B0">
            <w:pPr>
              <w:pStyle w:val="Tabletext"/>
            </w:pPr>
            <w:r w:rsidRPr="003C282D">
              <w:rPr>
                <w:lang w:val="en-US"/>
              </w:rPr>
              <w:t>The Recommendation specifies definitions for terms primarily focused in the field of terrestrial wireless access systems. Wireless access applications may be provided within the definitions of the radio services FS, MS, FSS and MSS contained in the RR.</w:t>
            </w:r>
            <w:r w:rsidRPr="003C282D">
              <w:rPr>
                <w:lang w:val="en-US" w:eastAsia="ja-JP"/>
              </w:rPr>
              <w:t xml:space="preserve"> </w:t>
            </w:r>
            <w:r w:rsidRPr="003C282D">
              <w:rPr>
                <w:lang w:val="en-US"/>
              </w:rPr>
              <w:t>The ITU has deprecated the use of the term “loop” (see References below: CCITT Blue Book, Vol. I, Fascicle I.3, 1988); for this reason, and more so because this term does not make any sense with radio technologies, the use of the terms that include loop are deprecated. These include wireless local loop, radio local loop, and wireless access local loop.</w:t>
            </w:r>
            <w:r w:rsidRPr="003C282D">
              <w:rPr>
                <w:lang w:val="en-US" w:eastAsia="ja-JP"/>
              </w:rPr>
              <w:t xml:space="preserve"> </w:t>
            </w:r>
            <w:r w:rsidRPr="003C282D">
              <w:rPr>
                <w:bCs/>
                <w:lang w:val="en-US"/>
              </w:rPr>
              <w:t>It should be noted that in many cases systems may be able to support a mixture of users (i.e. fixed, mobile and nomadic) and possibly with restrictions on the type of mobility. It is not practical to define terms for each possible combination, but those above should suffice to refer to the primary characteristics of the system.</w:t>
            </w:r>
          </w:p>
        </w:tc>
      </w:tr>
    </w:tbl>
    <w:p w:rsidR="00EE30B9" w:rsidRPr="00AB2007" w:rsidRDefault="00E163F3" w:rsidP="00EE30B9">
      <w:pPr>
        <w:rPr>
          <w:szCs w:val="24"/>
        </w:rPr>
      </w:pPr>
      <w:r>
        <w:rPr>
          <w:szCs w:val="24"/>
        </w:rPr>
        <w:br w:type="page"/>
      </w:r>
      <w:r w:rsidR="000B238D">
        <w:rPr>
          <w:szCs w:val="24"/>
        </w:rPr>
        <w:lastRenderedPageBreak/>
        <w:t>Section 1</w:t>
      </w:r>
      <w:r w:rsidR="00EE30B9" w:rsidRPr="00AB2007">
        <w:rPr>
          <w:szCs w:val="24"/>
        </w:rPr>
        <w:t>A2</w:t>
      </w:r>
      <w:r w:rsidR="00EE30B9" w:rsidRPr="00AB2007">
        <w:rPr>
          <w:szCs w:val="24"/>
        </w:rPr>
        <w:tab/>
        <w:t>Performance and availability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4161"/>
      </w:tblGrid>
      <w:tr w:rsidR="00EE30B9" w:rsidTr="003C282D">
        <w:tc>
          <w:tcPr>
            <w:tcW w:w="1188" w:type="dxa"/>
          </w:tcPr>
          <w:p w:rsidR="00EE30B9" w:rsidRPr="003C282D" w:rsidRDefault="00EE30B9" w:rsidP="003C282D">
            <w:pPr>
              <w:jc w:val="center"/>
              <w:rPr>
                <w:b/>
                <w:bCs/>
              </w:rPr>
            </w:pPr>
            <w:r w:rsidRPr="003C282D">
              <w:rPr>
                <w:b/>
                <w:bCs/>
              </w:rPr>
              <w:t>No</w:t>
            </w:r>
          </w:p>
        </w:tc>
        <w:tc>
          <w:tcPr>
            <w:tcW w:w="4500" w:type="dxa"/>
          </w:tcPr>
          <w:p w:rsidR="00EE30B9" w:rsidRPr="003C282D" w:rsidRDefault="00EE30B9" w:rsidP="003C282D">
            <w:pPr>
              <w:jc w:val="center"/>
              <w:rPr>
                <w:b/>
                <w:bCs/>
              </w:rPr>
            </w:pPr>
            <w:r w:rsidRPr="003C282D">
              <w:rPr>
                <w:b/>
                <w:bCs/>
              </w:rPr>
              <w:t>Title</w:t>
            </w:r>
          </w:p>
        </w:tc>
        <w:tc>
          <w:tcPr>
            <w:tcW w:w="4161" w:type="dxa"/>
          </w:tcPr>
          <w:p w:rsidR="00EE30B9" w:rsidRPr="003C282D" w:rsidRDefault="00EE30B9" w:rsidP="003C282D">
            <w:pPr>
              <w:jc w:val="center"/>
              <w:rPr>
                <w:b/>
                <w:bCs/>
              </w:rPr>
            </w:pPr>
            <w:r w:rsidRPr="003C282D">
              <w:rPr>
                <w:b/>
                <w:bCs/>
              </w:rPr>
              <w:t>Scope</w:t>
            </w:r>
          </w:p>
        </w:tc>
      </w:tr>
      <w:tr w:rsidR="00D52D9B" w:rsidTr="003C282D">
        <w:tc>
          <w:tcPr>
            <w:tcW w:w="1188" w:type="dxa"/>
          </w:tcPr>
          <w:p w:rsidR="00D52D9B" w:rsidRDefault="00EE30B9" w:rsidP="000820B0">
            <w:pPr>
              <w:pStyle w:val="Tabletext"/>
            </w:pPr>
            <w:r w:rsidRPr="003C282D">
              <w:rPr>
                <w:lang w:val="en-US"/>
              </w:rPr>
              <w:t>F.556-1</w:t>
            </w:r>
          </w:p>
        </w:tc>
        <w:tc>
          <w:tcPr>
            <w:tcW w:w="4500" w:type="dxa"/>
          </w:tcPr>
          <w:p w:rsidR="00D52D9B" w:rsidRDefault="00EE30B9" w:rsidP="000820B0">
            <w:pPr>
              <w:pStyle w:val="Tabletext"/>
            </w:pPr>
            <w:r w:rsidRPr="004E40F2">
              <w:t>Hypothetical reference digital path for radio-relay systems which may form part of an integrated services digital network with a capacity above the second hierarchical level</w:t>
            </w:r>
            <w:r w:rsidRPr="003C282D">
              <w:rPr>
                <w:rFonts w:eastAsia="Times New Roman"/>
                <w:lang w:eastAsia="ja-JP"/>
              </w:rPr>
              <w:t xml:space="preserve"> (07/1986)</w:t>
            </w:r>
          </w:p>
        </w:tc>
        <w:tc>
          <w:tcPr>
            <w:tcW w:w="4161" w:type="dxa"/>
          </w:tcPr>
          <w:p w:rsidR="00D52D9B" w:rsidRPr="00465E0D" w:rsidRDefault="00465E0D" w:rsidP="000820B0">
            <w:pPr>
              <w:pStyle w:val="Tabletext"/>
            </w:pPr>
            <w:r w:rsidRPr="00465E0D">
              <w:t>This Recommendation defines a hypothetical reference digital path for digital radio-relay systems, to afford guidance to the designers of equipment and systems for use in international telecommunication networks.</w:t>
            </w:r>
          </w:p>
        </w:tc>
      </w:tr>
      <w:tr w:rsidR="00D52D9B" w:rsidTr="003C282D">
        <w:tc>
          <w:tcPr>
            <w:tcW w:w="1188" w:type="dxa"/>
          </w:tcPr>
          <w:p w:rsidR="00D52D9B" w:rsidRDefault="00EE30B9" w:rsidP="000820B0">
            <w:pPr>
              <w:pStyle w:val="Tabletext"/>
            </w:pPr>
            <w:r w:rsidRPr="003C282D">
              <w:rPr>
                <w:lang w:val="en-US"/>
              </w:rPr>
              <w:t>F.557-4</w:t>
            </w:r>
          </w:p>
        </w:tc>
        <w:tc>
          <w:tcPr>
            <w:tcW w:w="4500" w:type="dxa"/>
          </w:tcPr>
          <w:p w:rsidR="00D52D9B" w:rsidRDefault="00EE30B9" w:rsidP="000820B0">
            <w:pPr>
              <w:pStyle w:val="Tabletext"/>
            </w:pPr>
            <w:r w:rsidRPr="004E40F2">
              <w:t>Availability objective for radio-relay systems over a hypothetical reference circuit and a hypothetical reference digital path</w:t>
            </w:r>
            <w:r w:rsidRPr="003C282D">
              <w:rPr>
                <w:rFonts w:eastAsia="Times New Roman"/>
                <w:lang w:eastAsia="ja-JP"/>
              </w:rPr>
              <w:t xml:space="preserve"> (</w:t>
            </w:r>
            <w:r w:rsidRPr="00F541E7">
              <w:rPr>
                <w:lang w:eastAsia="ja-JP"/>
              </w:rPr>
              <w:t>07/1997</w:t>
            </w:r>
            <w:r w:rsidRPr="003C282D">
              <w:rPr>
                <w:rFonts w:eastAsia="Times New Roman"/>
                <w:lang w:eastAsia="ja-JP"/>
              </w:rPr>
              <w:t>)</w:t>
            </w:r>
          </w:p>
        </w:tc>
        <w:tc>
          <w:tcPr>
            <w:tcW w:w="4161" w:type="dxa"/>
          </w:tcPr>
          <w:p w:rsidR="00D52D9B" w:rsidRPr="00465E0D" w:rsidRDefault="000B238D" w:rsidP="000820B0">
            <w:pPr>
              <w:pStyle w:val="Tabletext"/>
            </w:pPr>
            <w:r>
              <w:rPr>
                <w:lang w:eastAsia="ja-JP"/>
              </w:rPr>
              <w:t>None</w:t>
            </w:r>
          </w:p>
        </w:tc>
      </w:tr>
      <w:tr w:rsidR="00D52D9B" w:rsidTr="003C282D">
        <w:tc>
          <w:tcPr>
            <w:tcW w:w="1188" w:type="dxa"/>
          </w:tcPr>
          <w:p w:rsidR="00D52D9B" w:rsidRDefault="00EE30B9" w:rsidP="000820B0">
            <w:pPr>
              <w:pStyle w:val="Tabletext"/>
            </w:pPr>
            <w:r w:rsidRPr="003C282D">
              <w:rPr>
                <w:lang w:val="en-US"/>
              </w:rPr>
              <w:t>F.594-4</w:t>
            </w:r>
          </w:p>
        </w:tc>
        <w:tc>
          <w:tcPr>
            <w:tcW w:w="4500" w:type="dxa"/>
          </w:tcPr>
          <w:p w:rsidR="00D52D9B" w:rsidRDefault="00EE30B9" w:rsidP="000820B0">
            <w:pPr>
              <w:pStyle w:val="Tabletext"/>
            </w:pPr>
            <w:r w:rsidRPr="004E40F2">
              <w:t>Error performance objectives of the hypothetical reference digital path for radio-relay systems providing connections at a bit rate</w:t>
            </w:r>
            <w:r>
              <w:t xml:space="preserve"> </w:t>
            </w:r>
            <w:r w:rsidRPr="000E67B3">
              <w:t>below the primary rate and forming part or all of the high grade portion of an integrated services digital network</w:t>
            </w:r>
            <w:r w:rsidRPr="003C282D">
              <w:rPr>
                <w:rFonts w:eastAsia="Times New Roman"/>
              </w:rPr>
              <w:t xml:space="preserve"> </w:t>
            </w:r>
            <w:r w:rsidRPr="003C282D">
              <w:rPr>
                <w:rFonts w:eastAsia="Times New Roman"/>
                <w:lang w:eastAsia="ja-JP"/>
              </w:rPr>
              <w:t>(07/1997)</w:t>
            </w:r>
          </w:p>
        </w:tc>
        <w:tc>
          <w:tcPr>
            <w:tcW w:w="4161" w:type="dxa"/>
          </w:tcPr>
          <w:p w:rsidR="00D52D9B" w:rsidRPr="00465E0D" w:rsidRDefault="000B238D" w:rsidP="000820B0">
            <w:pPr>
              <w:pStyle w:val="Tabletext"/>
            </w:pPr>
            <w:r>
              <w:rPr>
                <w:lang w:eastAsia="ja-JP"/>
              </w:rPr>
              <w:t>None</w:t>
            </w:r>
          </w:p>
        </w:tc>
      </w:tr>
      <w:tr w:rsidR="00465E0D" w:rsidTr="003C282D">
        <w:tc>
          <w:tcPr>
            <w:tcW w:w="1188" w:type="dxa"/>
          </w:tcPr>
          <w:p w:rsidR="00465E0D" w:rsidRDefault="00465E0D" w:rsidP="000820B0">
            <w:pPr>
              <w:pStyle w:val="Tabletext"/>
            </w:pPr>
            <w:r w:rsidRPr="003C282D">
              <w:rPr>
                <w:lang w:val="en-US"/>
              </w:rPr>
              <w:t>F.634-4</w:t>
            </w:r>
          </w:p>
        </w:tc>
        <w:tc>
          <w:tcPr>
            <w:tcW w:w="4500" w:type="dxa"/>
          </w:tcPr>
          <w:p w:rsidR="00465E0D" w:rsidRDefault="00465E0D" w:rsidP="000820B0">
            <w:pPr>
              <w:pStyle w:val="Tabletext"/>
            </w:pPr>
            <w:r w:rsidRPr="004E40F2">
              <w:t>Error performance objectives for real digital radio-relay links forming part of the high-grade portion of international digital connections at a bit rate below the primary rate within an integrated services digital network</w:t>
            </w:r>
            <w:r>
              <w:t xml:space="preserve"> </w:t>
            </w:r>
            <w:r w:rsidRPr="003C282D">
              <w:rPr>
                <w:rFonts w:eastAsia="Times New Roman"/>
                <w:lang w:eastAsia="ja-JP"/>
              </w:rPr>
              <w:t>(09/1997)</w:t>
            </w:r>
          </w:p>
        </w:tc>
        <w:tc>
          <w:tcPr>
            <w:tcW w:w="4161" w:type="dxa"/>
          </w:tcPr>
          <w:p w:rsidR="00465E0D" w:rsidRPr="00465E0D" w:rsidRDefault="000B238D" w:rsidP="000820B0">
            <w:pPr>
              <w:pStyle w:val="Tabletext"/>
            </w:pPr>
            <w:r>
              <w:rPr>
                <w:lang w:eastAsia="ja-JP"/>
              </w:rPr>
              <w:t>None</w:t>
            </w:r>
          </w:p>
        </w:tc>
      </w:tr>
      <w:tr w:rsidR="00465E0D" w:rsidTr="003C282D">
        <w:tc>
          <w:tcPr>
            <w:tcW w:w="1188" w:type="dxa"/>
          </w:tcPr>
          <w:p w:rsidR="00465E0D" w:rsidRDefault="00465E0D" w:rsidP="000820B0">
            <w:pPr>
              <w:pStyle w:val="Tabletext"/>
            </w:pPr>
            <w:r w:rsidRPr="003C282D">
              <w:rPr>
                <w:lang w:val="en-US"/>
              </w:rPr>
              <w:t>F.695</w:t>
            </w:r>
          </w:p>
        </w:tc>
        <w:tc>
          <w:tcPr>
            <w:tcW w:w="4500" w:type="dxa"/>
          </w:tcPr>
          <w:p w:rsidR="00465E0D" w:rsidRDefault="00465E0D" w:rsidP="000820B0">
            <w:pPr>
              <w:pStyle w:val="Tabletext"/>
            </w:pPr>
            <w:r w:rsidRPr="004E40F2">
              <w:t>Availability objectives for real digital radio-relay links forming part of a high-grade circuit within an integrated services digital network</w:t>
            </w:r>
            <w:r w:rsidRPr="003C282D">
              <w:rPr>
                <w:rFonts w:eastAsia="Times New Roman"/>
                <w:lang w:eastAsia="ja-JP"/>
              </w:rPr>
              <w:t xml:space="preserve"> (06/1990)</w:t>
            </w:r>
          </w:p>
        </w:tc>
        <w:tc>
          <w:tcPr>
            <w:tcW w:w="4161" w:type="dxa"/>
          </w:tcPr>
          <w:p w:rsidR="00465E0D" w:rsidRPr="00465E0D" w:rsidRDefault="000B238D" w:rsidP="000820B0">
            <w:pPr>
              <w:pStyle w:val="Tabletext"/>
            </w:pPr>
            <w:r>
              <w:rPr>
                <w:lang w:eastAsia="ja-JP"/>
              </w:rPr>
              <w:t>None</w:t>
            </w:r>
          </w:p>
        </w:tc>
      </w:tr>
      <w:tr w:rsidR="00465E0D" w:rsidTr="003C282D">
        <w:tc>
          <w:tcPr>
            <w:tcW w:w="1188" w:type="dxa"/>
          </w:tcPr>
          <w:p w:rsidR="00465E0D" w:rsidRDefault="00465E0D" w:rsidP="000820B0">
            <w:pPr>
              <w:pStyle w:val="Tabletext"/>
            </w:pPr>
            <w:r w:rsidRPr="003C282D">
              <w:rPr>
                <w:lang w:val="en-US"/>
              </w:rPr>
              <w:t>F.696</w:t>
            </w:r>
            <w:r w:rsidRPr="003C282D">
              <w:rPr>
                <w:lang w:val="en-US"/>
              </w:rPr>
              <w:noBreakHyphen/>
              <w:t>2</w:t>
            </w:r>
          </w:p>
        </w:tc>
        <w:tc>
          <w:tcPr>
            <w:tcW w:w="4500" w:type="dxa"/>
          </w:tcPr>
          <w:p w:rsidR="00465E0D" w:rsidRDefault="00465E0D" w:rsidP="000820B0">
            <w:pPr>
              <w:pStyle w:val="Tabletext"/>
            </w:pPr>
            <w:r w:rsidRPr="004E40F2">
              <w:t>Error performance and availability objectives for hypothetical reference digital sections forming part or all of the medium</w:t>
            </w:r>
            <w:r w:rsidRPr="004E40F2">
              <w:noBreakHyphen/>
              <w:t>grade portion of an ISDN connection at a bit rate below the primary rate utilizing digital radio-relay systems</w:t>
            </w:r>
            <w:r w:rsidRPr="003C282D">
              <w:rPr>
                <w:rFonts w:eastAsia="Times New Roman"/>
                <w:lang w:eastAsia="ja-JP"/>
              </w:rPr>
              <w:t xml:space="preserve"> (09/1997)</w:t>
            </w:r>
          </w:p>
        </w:tc>
        <w:tc>
          <w:tcPr>
            <w:tcW w:w="4161" w:type="dxa"/>
          </w:tcPr>
          <w:p w:rsidR="00465E0D" w:rsidRPr="00465E0D" w:rsidRDefault="000B238D" w:rsidP="000820B0">
            <w:pPr>
              <w:pStyle w:val="Tabletext"/>
            </w:pPr>
            <w:r>
              <w:rPr>
                <w:lang w:eastAsia="ja-JP"/>
              </w:rPr>
              <w:t>None</w:t>
            </w:r>
          </w:p>
        </w:tc>
      </w:tr>
      <w:tr w:rsidR="00465E0D" w:rsidTr="003C282D">
        <w:tc>
          <w:tcPr>
            <w:tcW w:w="1188" w:type="dxa"/>
          </w:tcPr>
          <w:p w:rsidR="00465E0D" w:rsidRPr="003C282D" w:rsidRDefault="00465E0D" w:rsidP="000820B0">
            <w:pPr>
              <w:pStyle w:val="Tabletext"/>
              <w:rPr>
                <w:lang w:val="en-US"/>
              </w:rPr>
            </w:pPr>
            <w:r w:rsidRPr="003C282D">
              <w:rPr>
                <w:lang w:val="en-US"/>
              </w:rPr>
              <w:t>F.697-2</w:t>
            </w:r>
          </w:p>
        </w:tc>
        <w:tc>
          <w:tcPr>
            <w:tcW w:w="4500" w:type="dxa"/>
          </w:tcPr>
          <w:p w:rsidR="00465E0D" w:rsidRPr="004E40F2" w:rsidRDefault="00465E0D" w:rsidP="000820B0">
            <w:pPr>
              <w:pStyle w:val="Tabletext"/>
            </w:pPr>
            <w:r w:rsidRPr="004E40F2">
              <w:t>Error performance and availability objectives for the local-grade portion at each end of an ISDN connection at a bit rate below the primary rate utilizing digital radio-relay systems</w:t>
            </w:r>
            <w:r w:rsidRPr="003C282D">
              <w:rPr>
                <w:rFonts w:eastAsia="Times New Roman"/>
                <w:lang w:eastAsia="ja-JP"/>
              </w:rPr>
              <w:t xml:space="preserve"> (09/1997)</w:t>
            </w:r>
          </w:p>
        </w:tc>
        <w:tc>
          <w:tcPr>
            <w:tcW w:w="4161" w:type="dxa"/>
          </w:tcPr>
          <w:p w:rsidR="00465E0D" w:rsidRPr="00465E0D" w:rsidRDefault="000B238D" w:rsidP="000820B0">
            <w:pPr>
              <w:pStyle w:val="Tabletext"/>
            </w:pPr>
            <w:r>
              <w:rPr>
                <w:lang w:eastAsia="ja-JP"/>
              </w:rPr>
              <w:t>None</w:t>
            </w:r>
          </w:p>
        </w:tc>
      </w:tr>
      <w:tr w:rsidR="00465E0D" w:rsidTr="003C282D">
        <w:tc>
          <w:tcPr>
            <w:tcW w:w="1188" w:type="dxa"/>
          </w:tcPr>
          <w:p w:rsidR="00465E0D" w:rsidRPr="003C282D" w:rsidRDefault="00465E0D" w:rsidP="000820B0">
            <w:pPr>
              <w:pStyle w:val="Tabletext"/>
              <w:rPr>
                <w:lang w:val="en-US"/>
              </w:rPr>
            </w:pPr>
            <w:r w:rsidRPr="004E40F2">
              <w:rPr>
                <w:lang w:eastAsia="ja-JP"/>
              </w:rPr>
              <w:t>F.1400</w:t>
            </w:r>
          </w:p>
        </w:tc>
        <w:tc>
          <w:tcPr>
            <w:tcW w:w="4500" w:type="dxa"/>
          </w:tcPr>
          <w:p w:rsidR="00465E0D" w:rsidRPr="004E40F2" w:rsidRDefault="00465E0D" w:rsidP="000820B0">
            <w:pPr>
              <w:pStyle w:val="Tabletext"/>
            </w:pPr>
            <w:r w:rsidRPr="004E40F2">
              <w:t>Performance and availability requirements and objectives for fixed wireless access to public switched telephone network</w:t>
            </w:r>
            <w:r w:rsidRPr="003C282D">
              <w:rPr>
                <w:rFonts w:eastAsia="Times New Roman"/>
                <w:lang w:eastAsia="ja-JP"/>
              </w:rPr>
              <w:t xml:space="preserve"> (05/1999)</w:t>
            </w:r>
          </w:p>
        </w:tc>
        <w:tc>
          <w:tcPr>
            <w:tcW w:w="4161" w:type="dxa"/>
          </w:tcPr>
          <w:p w:rsidR="00465E0D" w:rsidRPr="000073A0" w:rsidRDefault="00465E0D" w:rsidP="000820B0">
            <w:pPr>
              <w:pStyle w:val="Tabletext"/>
            </w:pPr>
            <w:r w:rsidRPr="003C282D">
              <w:rPr>
                <w:lang w:val="en-US"/>
              </w:rPr>
              <w:t>This Recommendation summarizes the objectives and requirements relating to performance and availability for wireless technology used for PSTN network access. Fixed wireless access (FWA) is the connection between the user network interface (UNI) and the PSTN local exchange (LE) service node interface (SNI) (see Fig. 1).</w:t>
            </w:r>
            <w:r w:rsidRPr="003C282D">
              <w:rPr>
                <w:lang w:val="en-US" w:eastAsia="ja-JP"/>
              </w:rPr>
              <w:t xml:space="preserve"> </w:t>
            </w:r>
            <w:r w:rsidRPr="003C282D">
              <w:rPr>
                <w:lang w:val="en-US"/>
              </w:rPr>
              <w:t>References to and extracts of material from existing ITU Recommendations dealing with performance and availability parameters are made where appropriate.</w:t>
            </w:r>
          </w:p>
        </w:tc>
      </w:tr>
    </w:tbl>
    <w:p w:rsidR="000B238D" w:rsidRDefault="000B238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4161"/>
      </w:tblGrid>
      <w:tr w:rsidR="000B238D" w:rsidRPr="003C282D" w:rsidTr="003C282D">
        <w:tc>
          <w:tcPr>
            <w:tcW w:w="1188" w:type="dxa"/>
          </w:tcPr>
          <w:p w:rsidR="000B238D" w:rsidRPr="003C282D" w:rsidRDefault="000B238D" w:rsidP="003C282D">
            <w:pPr>
              <w:jc w:val="center"/>
              <w:rPr>
                <w:b/>
                <w:bCs/>
              </w:rPr>
            </w:pPr>
            <w:r w:rsidRPr="003C282D">
              <w:rPr>
                <w:b/>
                <w:bCs/>
              </w:rPr>
              <w:lastRenderedPageBreak/>
              <w:t>No</w:t>
            </w:r>
          </w:p>
        </w:tc>
        <w:tc>
          <w:tcPr>
            <w:tcW w:w="4500" w:type="dxa"/>
          </w:tcPr>
          <w:p w:rsidR="000B238D" w:rsidRPr="003C282D" w:rsidRDefault="000B238D" w:rsidP="003C282D">
            <w:pPr>
              <w:jc w:val="center"/>
              <w:rPr>
                <w:b/>
                <w:bCs/>
              </w:rPr>
            </w:pPr>
            <w:r w:rsidRPr="003C282D">
              <w:rPr>
                <w:b/>
                <w:bCs/>
              </w:rPr>
              <w:t>Title</w:t>
            </w:r>
          </w:p>
        </w:tc>
        <w:tc>
          <w:tcPr>
            <w:tcW w:w="4161" w:type="dxa"/>
          </w:tcPr>
          <w:p w:rsidR="000B238D" w:rsidRPr="003C282D" w:rsidRDefault="000B238D" w:rsidP="003C282D">
            <w:pPr>
              <w:jc w:val="center"/>
              <w:rPr>
                <w:b/>
                <w:bCs/>
              </w:rPr>
            </w:pPr>
            <w:r w:rsidRPr="003C282D">
              <w:rPr>
                <w:b/>
                <w:bCs/>
              </w:rPr>
              <w:t>Scope</w:t>
            </w:r>
          </w:p>
        </w:tc>
      </w:tr>
      <w:tr w:rsidR="00465E0D" w:rsidTr="003C282D">
        <w:tc>
          <w:tcPr>
            <w:tcW w:w="1188" w:type="dxa"/>
          </w:tcPr>
          <w:p w:rsidR="00465E0D" w:rsidRPr="004E40F2" w:rsidRDefault="00465E0D" w:rsidP="000820B0">
            <w:pPr>
              <w:pStyle w:val="Tabletext"/>
              <w:rPr>
                <w:lang w:eastAsia="ja-JP"/>
              </w:rPr>
            </w:pPr>
            <w:r w:rsidRPr="004E40F2">
              <w:t>F.1605</w:t>
            </w:r>
          </w:p>
        </w:tc>
        <w:tc>
          <w:tcPr>
            <w:tcW w:w="4500" w:type="dxa"/>
          </w:tcPr>
          <w:p w:rsidR="00465E0D" w:rsidRPr="004E40F2" w:rsidRDefault="00465E0D" w:rsidP="000820B0">
            <w:pPr>
              <w:pStyle w:val="Tabletext"/>
            </w:pPr>
            <w:r w:rsidRPr="004E40F2">
              <w:t>Error performance and availability estimation for synchronous digital hierarchy terrestrial fixed wireless systems</w:t>
            </w:r>
            <w:r w:rsidRPr="003C282D">
              <w:rPr>
                <w:rFonts w:eastAsia="Times New Roman"/>
                <w:lang w:eastAsia="ja-JP"/>
              </w:rPr>
              <w:t xml:space="preserve"> (02/2003)</w:t>
            </w:r>
          </w:p>
        </w:tc>
        <w:tc>
          <w:tcPr>
            <w:tcW w:w="4161" w:type="dxa"/>
          </w:tcPr>
          <w:p w:rsidR="00465E0D" w:rsidRPr="00465E0D" w:rsidRDefault="00465E0D" w:rsidP="000820B0">
            <w:pPr>
              <w:pStyle w:val="Tabletext"/>
            </w:pPr>
            <w:r w:rsidRPr="00465E0D">
              <w:rPr>
                <w:lang w:eastAsia="ja-JP"/>
              </w:rPr>
              <w:t>This Recommendation provides</w:t>
            </w:r>
            <w:r w:rsidRPr="003C282D">
              <w:rPr>
                <w:lang w:val="en-US"/>
              </w:rPr>
              <w:t xml:space="preserve"> the error performance prediction methods for </w:t>
            </w:r>
            <w:r w:rsidRPr="003C282D">
              <w:rPr>
                <w:lang w:val="en-US" w:eastAsia="ja-JP"/>
              </w:rPr>
              <w:t>synchronous digital hierarchy (</w:t>
            </w:r>
            <w:r w:rsidRPr="003C282D">
              <w:rPr>
                <w:lang w:val="en-US"/>
              </w:rPr>
              <w:t>SDH</w:t>
            </w:r>
            <w:r w:rsidRPr="003C282D">
              <w:rPr>
                <w:lang w:val="en-US" w:eastAsia="ja-JP"/>
              </w:rPr>
              <w:t xml:space="preserve">) </w:t>
            </w:r>
            <w:r w:rsidRPr="003C282D">
              <w:rPr>
                <w:lang w:val="en-US"/>
              </w:rPr>
              <w:t>radio links (paths and sections) with capacities in synchronous transfer mode (STM) from 51 Mbit/s (STM-0) to 622 Mbit/s (STM-4).</w:t>
            </w:r>
            <w:r w:rsidRPr="003C282D">
              <w:rPr>
                <w:lang w:val="en-US" w:eastAsia="ja-JP"/>
              </w:rPr>
              <w:t xml:space="preserve"> </w:t>
            </w:r>
            <w:r w:rsidRPr="003C282D">
              <w:rPr>
                <w:lang w:val="en-US"/>
              </w:rPr>
              <w:t xml:space="preserve">The prediction methods are based on a theoretically-derived relationship between bit error ratio (BER) and the SDH parameters based on </w:t>
            </w:r>
            <w:proofErr w:type="spellStart"/>
            <w:r w:rsidRPr="003C282D">
              <w:rPr>
                <w:lang w:val="en-US"/>
              </w:rPr>
              <w:t>errored</w:t>
            </w:r>
            <w:proofErr w:type="spellEnd"/>
            <w:r w:rsidRPr="003C282D">
              <w:rPr>
                <w:lang w:val="en-US"/>
              </w:rPr>
              <w:t xml:space="preserve"> blocks (EBs).</w:t>
            </w:r>
            <w:r w:rsidRPr="003C282D">
              <w:rPr>
                <w:lang w:val="en-US" w:eastAsia="ja-JP"/>
              </w:rPr>
              <w:t xml:space="preserve"> </w:t>
            </w:r>
            <w:r w:rsidRPr="003C282D">
              <w:rPr>
                <w:lang w:val="en-US"/>
              </w:rPr>
              <w:t>The methods take into account system characteristics such as burst errors along with the parameters needed for predicting the outage time based on different BER thresholds.</w:t>
            </w:r>
          </w:p>
        </w:tc>
      </w:tr>
      <w:tr w:rsidR="00465E0D" w:rsidTr="003C282D">
        <w:tc>
          <w:tcPr>
            <w:tcW w:w="1188" w:type="dxa"/>
          </w:tcPr>
          <w:p w:rsidR="00465E0D" w:rsidRPr="004E40F2" w:rsidRDefault="00465E0D" w:rsidP="000820B0">
            <w:pPr>
              <w:pStyle w:val="Tabletext"/>
            </w:pPr>
            <w:r w:rsidRPr="004E40F2">
              <w:t>F.16</w:t>
            </w:r>
            <w:r w:rsidRPr="003C282D">
              <w:rPr>
                <w:rFonts w:eastAsia="Times New Roman"/>
                <w:lang w:eastAsia="ja-JP"/>
              </w:rPr>
              <w:t>68-1</w:t>
            </w:r>
          </w:p>
        </w:tc>
        <w:tc>
          <w:tcPr>
            <w:tcW w:w="4500" w:type="dxa"/>
          </w:tcPr>
          <w:p w:rsidR="00465E0D" w:rsidRPr="004E40F2" w:rsidRDefault="00465E0D" w:rsidP="000820B0">
            <w:pPr>
              <w:pStyle w:val="Tabletext"/>
            </w:pPr>
            <w:r w:rsidRPr="004E40F2">
              <w:t xml:space="preserve">Error performance objectives for real digital </w:t>
            </w:r>
            <w:r>
              <w:t>fixed wireless links used in 27 </w:t>
            </w:r>
            <w:r w:rsidRPr="004E40F2">
              <w:t>500 km hypothetical reference paths and connections</w:t>
            </w:r>
            <w:r w:rsidRPr="003C282D">
              <w:rPr>
                <w:rFonts w:eastAsia="Times New Roman"/>
                <w:lang w:eastAsia="ja-JP"/>
              </w:rPr>
              <w:t xml:space="preserve"> (01/2004)</w:t>
            </w:r>
          </w:p>
        </w:tc>
        <w:tc>
          <w:tcPr>
            <w:tcW w:w="4161" w:type="dxa"/>
          </w:tcPr>
          <w:p w:rsidR="00465E0D" w:rsidRPr="000073A0" w:rsidRDefault="00465E0D" w:rsidP="000820B0">
            <w:pPr>
              <w:pStyle w:val="Tabletext"/>
            </w:pPr>
            <w:r w:rsidRPr="000C3478">
              <w:t>This Recommendation provides updated information on error-performance objectives for real digital fixed wireless links used in 27 500 km hypothetical reference paths and connections. It is the only Recommendation defining error-performance objectives for all real digital fixed wireless links. Performance events and objectives for connections using equipment designed prior to approval of ITU-T Recommendation G.826 in</w:t>
            </w:r>
            <w:r w:rsidR="000B238D">
              <w:t xml:space="preserve"> December 2002 are given in ITU</w:t>
            </w:r>
            <w:r w:rsidR="000B238D">
              <w:noBreakHyphen/>
            </w:r>
            <w:r w:rsidRPr="000C3478">
              <w:t>T Recommendation G.821 and Recommendations ITU-R F.634, ITU</w:t>
            </w:r>
            <w:r w:rsidRPr="000C3478">
              <w:noBreakHyphen/>
              <w:t>R F.696 and ITU</w:t>
            </w:r>
            <w:r w:rsidRPr="000C3478">
              <w:noBreakHyphen/>
              <w:t>R F.697. Recommendations ITU</w:t>
            </w:r>
            <w:r w:rsidRPr="000C3478">
              <w:noBreakHyphen/>
              <w:t>R F.1397 and ITU</w:t>
            </w:r>
            <w:r w:rsidRPr="000C3478">
              <w:noBreakHyphen/>
              <w:t>R F.1491 are superseded by this Recommendation. Example of a connection, path, link and hop are given in Annex 1. Definitions of the error performance events, derived from ITU</w:t>
            </w:r>
            <w:r w:rsidRPr="000C3478">
              <w:noBreakHyphen/>
              <w:t>T Recommendations G.826 and G.828, are given in Annex 2. Examples of calculations of the error performanc</w:t>
            </w:r>
            <w:r w:rsidR="000B238D">
              <w:t>e parameters are given in Annex </w:t>
            </w:r>
            <w:r w:rsidRPr="000C3478">
              <w:t>3.</w:t>
            </w:r>
          </w:p>
        </w:tc>
      </w:tr>
    </w:tbl>
    <w:p w:rsidR="000B238D" w:rsidRDefault="000B238D"/>
    <w:p w:rsidR="000B238D" w:rsidRDefault="000B238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4161"/>
      </w:tblGrid>
      <w:tr w:rsidR="000B238D" w:rsidRPr="003C282D" w:rsidTr="003C282D">
        <w:tc>
          <w:tcPr>
            <w:tcW w:w="1188" w:type="dxa"/>
          </w:tcPr>
          <w:p w:rsidR="000B238D" w:rsidRPr="003C282D" w:rsidRDefault="000B238D" w:rsidP="003C282D">
            <w:pPr>
              <w:jc w:val="center"/>
              <w:rPr>
                <w:b/>
                <w:bCs/>
              </w:rPr>
            </w:pPr>
            <w:r w:rsidRPr="003C282D">
              <w:rPr>
                <w:b/>
                <w:bCs/>
              </w:rPr>
              <w:lastRenderedPageBreak/>
              <w:t>No</w:t>
            </w:r>
          </w:p>
        </w:tc>
        <w:tc>
          <w:tcPr>
            <w:tcW w:w="4500" w:type="dxa"/>
          </w:tcPr>
          <w:p w:rsidR="000B238D" w:rsidRPr="003C282D" w:rsidRDefault="000B238D" w:rsidP="003C282D">
            <w:pPr>
              <w:jc w:val="center"/>
              <w:rPr>
                <w:b/>
                <w:bCs/>
              </w:rPr>
            </w:pPr>
            <w:r w:rsidRPr="003C282D">
              <w:rPr>
                <w:b/>
                <w:bCs/>
              </w:rPr>
              <w:t>Title</w:t>
            </w:r>
          </w:p>
        </w:tc>
        <w:tc>
          <w:tcPr>
            <w:tcW w:w="4161" w:type="dxa"/>
          </w:tcPr>
          <w:p w:rsidR="000B238D" w:rsidRPr="003C282D" w:rsidRDefault="000B238D" w:rsidP="003C282D">
            <w:pPr>
              <w:jc w:val="center"/>
              <w:rPr>
                <w:b/>
                <w:bCs/>
              </w:rPr>
            </w:pPr>
            <w:r w:rsidRPr="003C282D">
              <w:rPr>
                <w:b/>
                <w:bCs/>
              </w:rPr>
              <w:t>Scope</w:t>
            </w:r>
          </w:p>
        </w:tc>
      </w:tr>
      <w:tr w:rsidR="00465E0D" w:rsidTr="003C282D">
        <w:tc>
          <w:tcPr>
            <w:tcW w:w="1188" w:type="dxa"/>
          </w:tcPr>
          <w:p w:rsidR="00465E0D" w:rsidRPr="004E40F2" w:rsidRDefault="00465E0D" w:rsidP="000820B0">
            <w:pPr>
              <w:pStyle w:val="Tabletext"/>
            </w:pPr>
            <w:r w:rsidRPr="004E40F2">
              <w:t>F.1</w:t>
            </w:r>
            <w:r w:rsidRPr="003C282D">
              <w:rPr>
                <w:rFonts w:eastAsia="Times New Roman"/>
                <w:lang w:eastAsia="ja-JP"/>
              </w:rPr>
              <w:t>703</w:t>
            </w:r>
          </w:p>
        </w:tc>
        <w:tc>
          <w:tcPr>
            <w:tcW w:w="4500" w:type="dxa"/>
          </w:tcPr>
          <w:p w:rsidR="00465E0D" w:rsidRPr="004E40F2" w:rsidRDefault="00465E0D" w:rsidP="000820B0">
            <w:pPr>
              <w:pStyle w:val="Tabletext"/>
            </w:pPr>
            <w:r w:rsidRPr="004E40F2">
              <w:t>Availability objectives for real digital fixed wireless links used in 27 500 km hypothetical reference paths and connections</w:t>
            </w:r>
            <w:r w:rsidRPr="003C282D">
              <w:rPr>
                <w:rFonts w:eastAsia="Times New Roman"/>
                <w:lang w:eastAsia="ja-JP"/>
              </w:rPr>
              <w:t xml:space="preserve"> (01/2005)</w:t>
            </w:r>
          </w:p>
        </w:tc>
        <w:tc>
          <w:tcPr>
            <w:tcW w:w="4161" w:type="dxa"/>
          </w:tcPr>
          <w:p w:rsidR="00465E0D" w:rsidRPr="000073A0" w:rsidRDefault="00465E0D" w:rsidP="000820B0">
            <w:pPr>
              <w:pStyle w:val="Tabletext"/>
            </w:pPr>
            <w:r w:rsidRPr="000C3478">
              <w:t>This Recommendation provides updated information on availability objectives for real digital fixed wireless links used in 27 500 km hypothetical reference paths taking into account ITU</w:t>
            </w:r>
            <w:r w:rsidRPr="000C3478">
              <w:noBreakHyphen/>
              <w:t>T Recommendation G.827 (approved in 2003). It is the only Recommendation defining availability objectives for all real digital fixed wireless links. Recommendations ITU</w:t>
            </w:r>
            <w:r w:rsidRPr="000C3478">
              <w:noBreakHyphen/>
              <w:t>R F.1492 and ITU</w:t>
            </w:r>
            <w:r w:rsidRPr="000C3478">
              <w:noBreakHyphen/>
              <w:t>R F.1493 are superseded by this Recommendation. The applicability of Recommendations ITU</w:t>
            </w:r>
            <w:r w:rsidRPr="000C3478">
              <w:noBreakHyphen/>
              <w:t>R F.557, ITU</w:t>
            </w:r>
            <w:r w:rsidRPr="000C3478">
              <w:noBreakHyphen/>
              <w:t>R F.695, ITU</w:t>
            </w:r>
            <w:r w:rsidRPr="000C3478">
              <w:noBreakHyphen/>
              <w:t>R F.696 and ITU</w:t>
            </w:r>
            <w:r w:rsidRPr="000C3478">
              <w:noBreakHyphen/>
              <w:t>R F.697 is limited to systems designed prior to the approval of this Recommendation. Examples of the application of the Recommendation are given in Annex 1. Definition of the events, derived from ITU</w:t>
            </w:r>
            <w:r w:rsidRPr="000C3478">
              <w:noBreakHyphen/>
              <w:t>T Recommendation G.827, is given in Annex 2.</w:t>
            </w:r>
          </w:p>
        </w:tc>
      </w:tr>
    </w:tbl>
    <w:p w:rsidR="00EE30B9" w:rsidRPr="00B42877" w:rsidRDefault="00EE30B9" w:rsidP="00EE30B9">
      <w:pPr>
        <w:rPr>
          <w:szCs w:val="24"/>
        </w:rPr>
      </w:pPr>
      <w:r w:rsidRPr="00B42877">
        <w:rPr>
          <w:szCs w:val="24"/>
        </w:rPr>
        <w:t>Secti</w:t>
      </w:r>
      <w:r w:rsidR="000B238D" w:rsidRPr="00B42877">
        <w:rPr>
          <w:szCs w:val="24"/>
        </w:rPr>
        <w:t>on 1</w:t>
      </w:r>
      <w:r w:rsidRPr="00B42877">
        <w:rPr>
          <w:szCs w:val="24"/>
        </w:rPr>
        <w:t>A3</w:t>
      </w:r>
      <w:r w:rsidRPr="00B42877">
        <w:rPr>
          <w:szCs w:val="24"/>
        </w:rPr>
        <w:tab/>
        <w:t>Bringing-into-service and maintenance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4161"/>
      </w:tblGrid>
      <w:tr w:rsidR="00EE30B9" w:rsidTr="003C282D">
        <w:tc>
          <w:tcPr>
            <w:tcW w:w="1188" w:type="dxa"/>
          </w:tcPr>
          <w:p w:rsidR="00EE30B9" w:rsidRPr="003C282D" w:rsidRDefault="00EE30B9" w:rsidP="003C282D">
            <w:pPr>
              <w:jc w:val="center"/>
              <w:rPr>
                <w:b/>
                <w:bCs/>
              </w:rPr>
            </w:pPr>
            <w:r w:rsidRPr="003C282D">
              <w:rPr>
                <w:b/>
                <w:bCs/>
              </w:rPr>
              <w:t>No</w:t>
            </w:r>
          </w:p>
        </w:tc>
        <w:tc>
          <w:tcPr>
            <w:tcW w:w="4500" w:type="dxa"/>
          </w:tcPr>
          <w:p w:rsidR="00EE30B9" w:rsidRPr="003C282D" w:rsidRDefault="00EE30B9" w:rsidP="003C282D">
            <w:pPr>
              <w:jc w:val="center"/>
              <w:rPr>
                <w:b/>
                <w:bCs/>
              </w:rPr>
            </w:pPr>
            <w:r w:rsidRPr="003C282D">
              <w:rPr>
                <w:b/>
                <w:bCs/>
              </w:rPr>
              <w:t>Title</w:t>
            </w:r>
          </w:p>
        </w:tc>
        <w:tc>
          <w:tcPr>
            <w:tcW w:w="4161" w:type="dxa"/>
          </w:tcPr>
          <w:p w:rsidR="00EE30B9" w:rsidRPr="003C282D" w:rsidRDefault="00EE30B9" w:rsidP="003C282D">
            <w:pPr>
              <w:jc w:val="center"/>
              <w:rPr>
                <w:b/>
                <w:bCs/>
              </w:rPr>
            </w:pPr>
            <w:r w:rsidRPr="003C282D">
              <w:rPr>
                <w:b/>
                <w:bCs/>
              </w:rPr>
              <w:t>Scope</w:t>
            </w:r>
          </w:p>
        </w:tc>
      </w:tr>
      <w:tr w:rsidR="00EE30B9" w:rsidTr="003C282D">
        <w:tc>
          <w:tcPr>
            <w:tcW w:w="1188" w:type="dxa"/>
          </w:tcPr>
          <w:p w:rsidR="00EE30B9" w:rsidRPr="003C282D" w:rsidRDefault="00EE30B9" w:rsidP="000820B0">
            <w:pPr>
              <w:pStyle w:val="Tabletext"/>
              <w:rPr>
                <w:b/>
                <w:bCs/>
              </w:rPr>
            </w:pPr>
            <w:r w:rsidRPr="004E40F2">
              <w:rPr>
                <w:lang w:eastAsia="ja-JP"/>
              </w:rPr>
              <w:t>F.1330-</w:t>
            </w:r>
            <w:r w:rsidRPr="003C282D">
              <w:rPr>
                <w:rFonts w:eastAsia="Times New Roman"/>
                <w:lang w:eastAsia="ja-JP"/>
              </w:rPr>
              <w:t>2</w:t>
            </w:r>
          </w:p>
        </w:tc>
        <w:tc>
          <w:tcPr>
            <w:tcW w:w="4500" w:type="dxa"/>
          </w:tcPr>
          <w:p w:rsidR="00EE30B9" w:rsidRPr="003C282D" w:rsidRDefault="00EE30B9" w:rsidP="000820B0">
            <w:pPr>
              <w:pStyle w:val="Tabletext"/>
              <w:rPr>
                <w:b/>
                <w:bCs/>
              </w:rPr>
            </w:pPr>
            <w:r w:rsidRPr="004E40F2">
              <w:t xml:space="preserve">Performance limits for bringing into service of the parts of international </w:t>
            </w:r>
            <w:proofErr w:type="spellStart"/>
            <w:r w:rsidRPr="004E40F2">
              <w:t>plesiochronous</w:t>
            </w:r>
            <w:proofErr w:type="spellEnd"/>
            <w:r w:rsidRPr="004E40F2">
              <w:t xml:space="preserve"> digital hierarchy and synchronous digital hierarchy paths and sections implemented by digital fixed wireless systems</w:t>
            </w:r>
            <w:r w:rsidRPr="003C282D">
              <w:rPr>
                <w:rFonts w:eastAsia="Times New Roman"/>
                <w:lang w:eastAsia="ja-JP"/>
              </w:rPr>
              <w:t xml:space="preserve"> (04/2006)</w:t>
            </w:r>
          </w:p>
        </w:tc>
        <w:tc>
          <w:tcPr>
            <w:tcW w:w="4161" w:type="dxa"/>
          </w:tcPr>
          <w:p w:rsidR="00EE30B9" w:rsidRPr="003C282D" w:rsidRDefault="00095790" w:rsidP="000820B0">
            <w:pPr>
              <w:pStyle w:val="Tabletext"/>
              <w:rPr>
                <w:b/>
                <w:bCs/>
              </w:rPr>
            </w:pPr>
            <w:r w:rsidRPr="003C282D">
              <w:rPr>
                <w:lang w:val="en-US"/>
              </w:rPr>
              <w:t>This Recommendation provides BIS performance limits for international PDH and SDH paths and sections implemented using FWS. The approach is aligned to the ITU-T BIS approach, but some media-specific (FWS) aspects are incorporated. The Annex details the application of the performance limits for BIS.</w:t>
            </w:r>
          </w:p>
        </w:tc>
      </w:tr>
      <w:tr w:rsidR="00EE30B9" w:rsidTr="003C282D">
        <w:tc>
          <w:tcPr>
            <w:tcW w:w="1188" w:type="dxa"/>
          </w:tcPr>
          <w:p w:rsidR="00EE30B9" w:rsidRPr="004E40F2" w:rsidRDefault="00EE30B9" w:rsidP="000820B0">
            <w:pPr>
              <w:pStyle w:val="Tabletext"/>
              <w:rPr>
                <w:lang w:eastAsia="ja-JP"/>
              </w:rPr>
            </w:pPr>
            <w:r w:rsidRPr="004E40F2">
              <w:rPr>
                <w:lang w:eastAsia="ja-JP"/>
              </w:rPr>
              <w:t>F.1566</w:t>
            </w:r>
            <w:r w:rsidRPr="003C282D">
              <w:rPr>
                <w:rFonts w:eastAsia="Times New Roman"/>
                <w:lang w:eastAsia="ja-JP"/>
              </w:rPr>
              <w:t>-1</w:t>
            </w:r>
          </w:p>
        </w:tc>
        <w:tc>
          <w:tcPr>
            <w:tcW w:w="4500" w:type="dxa"/>
          </w:tcPr>
          <w:p w:rsidR="00EE30B9" w:rsidRPr="004E40F2" w:rsidRDefault="00EE30B9" w:rsidP="000820B0">
            <w:pPr>
              <w:pStyle w:val="Tabletext"/>
            </w:pPr>
            <w:r w:rsidRPr="004E40F2">
              <w:t xml:space="preserve">Performance limits for maintenance of digital fixed wireless systems operating in </w:t>
            </w:r>
            <w:proofErr w:type="spellStart"/>
            <w:r w:rsidRPr="004E40F2">
              <w:t>plesiochronous</w:t>
            </w:r>
            <w:proofErr w:type="spellEnd"/>
            <w:r w:rsidRPr="004E40F2">
              <w:t xml:space="preserve"> and synchronous digital hierarchy </w:t>
            </w:r>
            <w:r>
              <w:t>–</w:t>
            </w:r>
            <w:r w:rsidRPr="004E40F2">
              <w:t xml:space="preserve"> based international paths and sections</w:t>
            </w:r>
            <w:r w:rsidRPr="003C282D">
              <w:rPr>
                <w:rFonts w:eastAsia="Times New Roman"/>
                <w:lang w:eastAsia="ja-JP"/>
              </w:rPr>
              <w:t xml:space="preserve"> (01/2007)</w:t>
            </w:r>
          </w:p>
        </w:tc>
        <w:tc>
          <w:tcPr>
            <w:tcW w:w="4161" w:type="dxa"/>
          </w:tcPr>
          <w:p w:rsidR="00EE30B9" w:rsidRPr="003C282D" w:rsidRDefault="00095790" w:rsidP="000820B0">
            <w:pPr>
              <w:pStyle w:val="Tabletext"/>
              <w:rPr>
                <w:b/>
                <w:bCs/>
              </w:rPr>
            </w:pPr>
            <w:r w:rsidRPr="000C3478">
              <w:t xml:space="preserve">This Recommendation provides performance limits for international </w:t>
            </w:r>
            <w:proofErr w:type="spellStart"/>
            <w:r w:rsidRPr="000C3478">
              <w:t>plesiochronous</w:t>
            </w:r>
            <w:proofErr w:type="spellEnd"/>
            <w:r w:rsidRPr="000C3478">
              <w:t xml:space="preserve"> digital hierarchy (PDH) and synchronous digital hierarchy (SDH) paths and sections implemented using fixed wireless systems (FWSs). The approach is aligned with the maintenance approach taken by ITU-T, but some media-specific aspects for digital fixed wireless systems are incorporated. The Annex details the application of the performance limits for bringing into service (BIS).</w:t>
            </w:r>
          </w:p>
        </w:tc>
      </w:tr>
    </w:tbl>
    <w:p w:rsidR="005A463E" w:rsidRPr="00BB2D50" w:rsidRDefault="005A463E" w:rsidP="00B42877">
      <w:pPr>
        <w:rPr>
          <w:szCs w:val="24"/>
        </w:rPr>
      </w:pPr>
      <w:r>
        <w:br w:type="page"/>
      </w:r>
      <w:r w:rsidR="000B238D">
        <w:rPr>
          <w:szCs w:val="24"/>
        </w:rPr>
        <w:lastRenderedPageBreak/>
        <w:t>Section 1</w:t>
      </w:r>
      <w:r w:rsidRPr="00BB2D50">
        <w:rPr>
          <w:szCs w:val="24"/>
        </w:rPr>
        <w:t>A</w:t>
      </w:r>
      <w:r>
        <w:rPr>
          <w:szCs w:val="24"/>
        </w:rPr>
        <w:t>4</w:t>
      </w:r>
      <w:r w:rsidRPr="00BB2D50">
        <w:rPr>
          <w:szCs w:val="24"/>
        </w:rPr>
        <w:tab/>
        <w:t>Effects of propagation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4161"/>
      </w:tblGrid>
      <w:tr w:rsidR="005A463E" w:rsidTr="003C282D">
        <w:tc>
          <w:tcPr>
            <w:tcW w:w="1188" w:type="dxa"/>
          </w:tcPr>
          <w:p w:rsidR="005A463E" w:rsidRPr="003C282D" w:rsidRDefault="005A463E" w:rsidP="003C282D">
            <w:pPr>
              <w:jc w:val="center"/>
              <w:rPr>
                <w:b/>
                <w:bCs/>
              </w:rPr>
            </w:pPr>
            <w:r w:rsidRPr="003C282D">
              <w:rPr>
                <w:b/>
                <w:bCs/>
              </w:rPr>
              <w:t>No</w:t>
            </w:r>
          </w:p>
        </w:tc>
        <w:tc>
          <w:tcPr>
            <w:tcW w:w="4500" w:type="dxa"/>
          </w:tcPr>
          <w:p w:rsidR="005A463E" w:rsidRPr="003C282D" w:rsidRDefault="005A463E" w:rsidP="003C282D">
            <w:pPr>
              <w:jc w:val="center"/>
              <w:rPr>
                <w:b/>
                <w:bCs/>
              </w:rPr>
            </w:pPr>
            <w:r w:rsidRPr="003C282D">
              <w:rPr>
                <w:b/>
                <w:bCs/>
              </w:rPr>
              <w:t>Title</w:t>
            </w:r>
          </w:p>
        </w:tc>
        <w:tc>
          <w:tcPr>
            <w:tcW w:w="4161" w:type="dxa"/>
          </w:tcPr>
          <w:p w:rsidR="005A463E" w:rsidRPr="003C282D" w:rsidRDefault="005A463E" w:rsidP="003C282D">
            <w:pPr>
              <w:jc w:val="center"/>
              <w:rPr>
                <w:b/>
                <w:bCs/>
              </w:rPr>
            </w:pPr>
            <w:r w:rsidRPr="003C282D">
              <w:rPr>
                <w:b/>
                <w:bCs/>
              </w:rPr>
              <w:t>Scope</w:t>
            </w:r>
          </w:p>
        </w:tc>
      </w:tr>
      <w:tr w:rsidR="005A463E" w:rsidTr="003C282D">
        <w:tc>
          <w:tcPr>
            <w:tcW w:w="1188" w:type="dxa"/>
          </w:tcPr>
          <w:p w:rsidR="005A463E" w:rsidRPr="003C282D" w:rsidRDefault="005A463E" w:rsidP="000820B0">
            <w:pPr>
              <w:pStyle w:val="Tabletext"/>
              <w:rPr>
                <w:b/>
                <w:bCs/>
              </w:rPr>
            </w:pPr>
            <w:r w:rsidRPr="003C282D">
              <w:rPr>
                <w:lang w:val="en-US"/>
              </w:rPr>
              <w:t>F.</w:t>
            </w:r>
            <w:r w:rsidRPr="004E40F2">
              <w:rPr>
                <w:lang w:eastAsia="ja-JP"/>
              </w:rPr>
              <w:t>1093</w:t>
            </w:r>
            <w:r w:rsidRPr="003C282D">
              <w:rPr>
                <w:lang w:val="en-US"/>
              </w:rPr>
              <w:t>-</w:t>
            </w:r>
            <w:r w:rsidRPr="003C282D">
              <w:rPr>
                <w:lang w:val="en-US" w:eastAsia="ja-JP"/>
              </w:rPr>
              <w:t>2</w:t>
            </w:r>
          </w:p>
        </w:tc>
        <w:tc>
          <w:tcPr>
            <w:tcW w:w="4500" w:type="dxa"/>
          </w:tcPr>
          <w:p w:rsidR="005A463E" w:rsidRPr="003C282D" w:rsidRDefault="005A463E" w:rsidP="000820B0">
            <w:pPr>
              <w:pStyle w:val="Tabletext"/>
              <w:rPr>
                <w:b/>
                <w:bCs/>
              </w:rPr>
            </w:pPr>
            <w:r w:rsidRPr="004E40F2">
              <w:t>Effects of multipath propagation on the design and operation of line-of-sight digital fixed wireless systems</w:t>
            </w:r>
            <w:r>
              <w:rPr>
                <w:lang w:eastAsia="ja-JP"/>
              </w:rPr>
              <w:t xml:space="preserve"> (04/2006)</w:t>
            </w:r>
          </w:p>
        </w:tc>
        <w:tc>
          <w:tcPr>
            <w:tcW w:w="4161" w:type="dxa"/>
          </w:tcPr>
          <w:p w:rsidR="005A463E" w:rsidRPr="003C282D" w:rsidRDefault="00095790" w:rsidP="000820B0">
            <w:pPr>
              <w:pStyle w:val="Tabletext"/>
              <w:rPr>
                <w:b/>
                <w:bCs/>
              </w:rPr>
            </w:pPr>
            <w:r w:rsidRPr="003C282D">
              <w:rPr>
                <w:lang w:val="en-US"/>
              </w:rPr>
              <w:t xml:space="preserve">This Recommendation provides an introduction to propagation-related aspects of the design and operation of digital radio-relay systems, drawing on information from </w:t>
            </w:r>
            <w:proofErr w:type="spellStart"/>
            <w:r w:rsidRPr="003C282D">
              <w:rPr>
                <w:lang w:val="en-US"/>
              </w:rPr>
              <w:t>Radiocommunication</w:t>
            </w:r>
            <w:proofErr w:type="spellEnd"/>
            <w:r w:rsidRPr="003C282D">
              <w:rPr>
                <w:lang w:val="en-US"/>
              </w:rPr>
              <w:t xml:space="preserve"> Study Group 3 texts and measurements conducted by administrations. Annex 1 explains the role of multipath fading as the dominant propagation factor for digital radio-relay systems operating at frequencies below about 10 GHz. Further material discusses the roles of diversity techniques and adaptive equalization in reducing channel degradations.</w:t>
            </w:r>
          </w:p>
        </w:tc>
      </w:tr>
    </w:tbl>
    <w:p w:rsidR="005A463E" w:rsidRPr="00B42877" w:rsidRDefault="000B238D" w:rsidP="005A463E">
      <w:pPr>
        <w:rPr>
          <w:szCs w:val="24"/>
        </w:rPr>
      </w:pPr>
      <w:r w:rsidRPr="00B42877">
        <w:rPr>
          <w:szCs w:val="24"/>
        </w:rPr>
        <w:t>Section 1</w:t>
      </w:r>
      <w:r w:rsidR="005A463E" w:rsidRPr="00B42877">
        <w:rPr>
          <w:szCs w:val="24"/>
        </w:rPr>
        <w:t>A5</w:t>
      </w:r>
      <w:r w:rsidR="005A463E" w:rsidRPr="00B42877">
        <w:rPr>
          <w:szCs w:val="24"/>
        </w:rPr>
        <w:tab/>
        <w:t>Interference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4161"/>
      </w:tblGrid>
      <w:tr w:rsidR="005A463E" w:rsidTr="003C282D">
        <w:tc>
          <w:tcPr>
            <w:tcW w:w="1188" w:type="dxa"/>
          </w:tcPr>
          <w:p w:rsidR="005A463E" w:rsidRPr="003C282D" w:rsidRDefault="005A463E" w:rsidP="003C282D">
            <w:pPr>
              <w:jc w:val="center"/>
              <w:rPr>
                <w:b/>
                <w:bCs/>
              </w:rPr>
            </w:pPr>
            <w:r w:rsidRPr="003C282D">
              <w:rPr>
                <w:b/>
                <w:bCs/>
              </w:rPr>
              <w:t>No</w:t>
            </w:r>
          </w:p>
        </w:tc>
        <w:tc>
          <w:tcPr>
            <w:tcW w:w="4500" w:type="dxa"/>
          </w:tcPr>
          <w:p w:rsidR="005A463E" w:rsidRPr="003C282D" w:rsidRDefault="005A463E" w:rsidP="003C282D">
            <w:pPr>
              <w:jc w:val="center"/>
              <w:rPr>
                <w:b/>
                <w:bCs/>
              </w:rPr>
            </w:pPr>
            <w:r w:rsidRPr="003C282D">
              <w:rPr>
                <w:b/>
                <w:bCs/>
              </w:rPr>
              <w:t>Title</w:t>
            </w:r>
          </w:p>
        </w:tc>
        <w:tc>
          <w:tcPr>
            <w:tcW w:w="4161" w:type="dxa"/>
          </w:tcPr>
          <w:p w:rsidR="005A463E" w:rsidRPr="003C282D" w:rsidRDefault="005A463E" w:rsidP="003C282D">
            <w:pPr>
              <w:jc w:val="center"/>
              <w:rPr>
                <w:b/>
                <w:bCs/>
              </w:rPr>
            </w:pPr>
            <w:r w:rsidRPr="003C282D">
              <w:rPr>
                <w:b/>
                <w:bCs/>
              </w:rPr>
              <w:t>Scope</w:t>
            </w:r>
          </w:p>
        </w:tc>
      </w:tr>
      <w:tr w:rsidR="005A463E" w:rsidTr="003C282D">
        <w:tc>
          <w:tcPr>
            <w:tcW w:w="1188" w:type="dxa"/>
          </w:tcPr>
          <w:p w:rsidR="005A463E" w:rsidRPr="003C282D" w:rsidRDefault="005A463E" w:rsidP="000820B0">
            <w:pPr>
              <w:pStyle w:val="Tabletext"/>
              <w:rPr>
                <w:b/>
                <w:bCs/>
              </w:rPr>
            </w:pPr>
            <w:r w:rsidRPr="003C282D">
              <w:rPr>
                <w:lang w:val="en-US"/>
              </w:rPr>
              <w:t>F.</w:t>
            </w:r>
            <w:r w:rsidRPr="004E40F2">
              <w:rPr>
                <w:lang w:eastAsia="ja-JP"/>
              </w:rPr>
              <w:t>1094</w:t>
            </w:r>
            <w:r w:rsidRPr="003C282D">
              <w:rPr>
                <w:lang w:val="en-US"/>
              </w:rPr>
              <w:t>-</w:t>
            </w:r>
            <w:r w:rsidRPr="003C282D">
              <w:rPr>
                <w:lang w:val="en-US" w:eastAsia="ja-JP"/>
              </w:rPr>
              <w:t>2</w:t>
            </w:r>
          </w:p>
        </w:tc>
        <w:tc>
          <w:tcPr>
            <w:tcW w:w="4500" w:type="dxa"/>
          </w:tcPr>
          <w:p w:rsidR="005A463E" w:rsidRPr="003C282D" w:rsidRDefault="005A463E" w:rsidP="000820B0">
            <w:pPr>
              <w:pStyle w:val="Tabletext"/>
              <w:rPr>
                <w:b/>
                <w:bCs/>
              </w:rPr>
            </w:pPr>
            <w:r w:rsidRPr="004E40F2">
              <w:t xml:space="preserve">Maximum allowable error performance and availability degradations to digital </w:t>
            </w:r>
            <w:r>
              <w:rPr>
                <w:lang w:eastAsia="ja-JP"/>
              </w:rPr>
              <w:t xml:space="preserve">fixed wireless </w:t>
            </w:r>
            <w:r w:rsidRPr="004E40F2">
              <w:t xml:space="preserve">systems </w:t>
            </w:r>
            <w:r>
              <w:rPr>
                <w:lang w:eastAsia="ja-JP"/>
              </w:rPr>
              <w:t xml:space="preserve">(FWS) </w:t>
            </w:r>
            <w:r w:rsidRPr="004E40F2">
              <w:t xml:space="preserve">arising from interference from </w:t>
            </w:r>
            <w:r>
              <w:rPr>
                <w:lang w:eastAsia="ja-JP"/>
              </w:rPr>
              <w:t xml:space="preserve">radio </w:t>
            </w:r>
            <w:r w:rsidRPr="004E40F2">
              <w:t>emissions and radiations from other sources</w:t>
            </w:r>
            <w:r>
              <w:rPr>
                <w:lang w:eastAsia="ja-JP"/>
              </w:rPr>
              <w:t xml:space="preserve"> (09/2007)</w:t>
            </w:r>
          </w:p>
        </w:tc>
        <w:tc>
          <w:tcPr>
            <w:tcW w:w="4161" w:type="dxa"/>
          </w:tcPr>
          <w:p w:rsidR="005A463E" w:rsidRPr="003C282D" w:rsidRDefault="00095790" w:rsidP="000820B0">
            <w:pPr>
              <w:pStyle w:val="Tabletext"/>
              <w:rPr>
                <w:b/>
                <w:bCs/>
              </w:rPr>
            </w:pPr>
            <w:r w:rsidRPr="001F6B91">
              <w:t>This Recommendation defines maximum allowable error performance and availability degradations to digital fixed wireless systems (FWS) arising from radio interference from emissions and radiations from other sources.</w:t>
            </w:r>
          </w:p>
        </w:tc>
      </w:tr>
      <w:tr w:rsidR="005A463E" w:rsidTr="003C282D">
        <w:tc>
          <w:tcPr>
            <w:tcW w:w="1188" w:type="dxa"/>
          </w:tcPr>
          <w:p w:rsidR="005A463E" w:rsidRPr="003C282D" w:rsidRDefault="005A463E" w:rsidP="000820B0">
            <w:pPr>
              <w:pStyle w:val="Tabletext"/>
              <w:rPr>
                <w:lang w:val="en-US"/>
              </w:rPr>
            </w:pPr>
            <w:r w:rsidRPr="003C282D">
              <w:rPr>
                <w:lang w:val="en-US"/>
              </w:rPr>
              <w:t>F.1095</w:t>
            </w:r>
          </w:p>
        </w:tc>
        <w:tc>
          <w:tcPr>
            <w:tcW w:w="4500" w:type="dxa"/>
          </w:tcPr>
          <w:p w:rsidR="005A463E" w:rsidRPr="004E40F2" w:rsidRDefault="005A463E" w:rsidP="000820B0">
            <w:pPr>
              <w:pStyle w:val="Tabletext"/>
            </w:pPr>
            <w:r w:rsidRPr="004E40F2">
              <w:t>A procedure for determining coordination area between radio</w:t>
            </w:r>
            <w:r w:rsidRPr="004E40F2">
              <w:noBreakHyphen/>
              <w:t>relay stations of the fixed service</w:t>
            </w:r>
            <w:r>
              <w:rPr>
                <w:lang w:eastAsia="ja-JP"/>
              </w:rPr>
              <w:t xml:space="preserve"> (09/1994)</w:t>
            </w:r>
          </w:p>
        </w:tc>
        <w:tc>
          <w:tcPr>
            <w:tcW w:w="4161" w:type="dxa"/>
          </w:tcPr>
          <w:p w:rsidR="005A463E" w:rsidRPr="00095790" w:rsidRDefault="000B238D" w:rsidP="000820B0">
            <w:pPr>
              <w:pStyle w:val="Tabletext"/>
            </w:pPr>
            <w:r>
              <w:t>NONE</w:t>
            </w:r>
          </w:p>
        </w:tc>
      </w:tr>
      <w:tr w:rsidR="005A463E" w:rsidTr="003C282D">
        <w:tc>
          <w:tcPr>
            <w:tcW w:w="1188" w:type="dxa"/>
          </w:tcPr>
          <w:p w:rsidR="005A463E" w:rsidRPr="003C282D" w:rsidRDefault="005A463E" w:rsidP="000820B0">
            <w:pPr>
              <w:pStyle w:val="Tabletext"/>
              <w:rPr>
                <w:lang w:val="en-US"/>
              </w:rPr>
            </w:pPr>
            <w:r w:rsidRPr="003C282D">
              <w:rPr>
                <w:lang w:val="en-US"/>
              </w:rPr>
              <w:t>F.1096</w:t>
            </w:r>
          </w:p>
        </w:tc>
        <w:tc>
          <w:tcPr>
            <w:tcW w:w="4500" w:type="dxa"/>
          </w:tcPr>
          <w:p w:rsidR="005A463E" w:rsidRPr="004E40F2" w:rsidRDefault="005A463E" w:rsidP="000820B0">
            <w:pPr>
              <w:pStyle w:val="Tabletext"/>
            </w:pPr>
            <w:r w:rsidRPr="004E40F2">
              <w:t>Methods of calculating line-of-sight interference into radio-relay systems to account for terrain scattering</w:t>
            </w:r>
            <w:r>
              <w:rPr>
                <w:lang w:eastAsia="ja-JP"/>
              </w:rPr>
              <w:t xml:space="preserve"> (09/1994)</w:t>
            </w:r>
          </w:p>
        </w:tc>
        <w:tc>
          <w:tcPr>
            <w:tcW w:w="4161" w:type="dxa"/>
          </w:tcPr>
          <w:p w:rsidR="005A463E" w:rsidRPr="00095790" w:rsidRDefault="000B238D" w:rsidP="000820B0">
            <w:pPr>
              <w:pStyle w:val="Tabletext"/>
            </w:pPr>
            <w:r>
              <w:t>NONE</w:t>
            </w:r>
          </w:p>
        </w:tc>
      </w:tr>
      <w:tr w:rsidR="005A463E" w:rsidTr="003C282D">
        <w:tc>
          <w:tcPr>
            <w:tcW w:w="1188" w:type="dxa"/>
          </w:tcPr>
          <w:p w:rsidR="005A463E" w:rsidRPr="003C282D" w:rsidRDefault="005A463E" w:rsidP="000820B0">
            <w:pPr>
              <w:pStyle w:val="Tabletext"/>
              <w:rPr>
                <w:lang w:val="en-US"/>
              </w:rPr>
            </w:pPr>
            <w:r w:rsidRPr="003C282D">
              <w:rPr>
                <w:lang w:val="en-US"/>
              </w:rPr>
              <w:t>F.1097-1</w:t>
            </w:r>
          </w:p>
        </w:tc>
        <w:tc>
          <w:tcPr>
            <w:tcW w:w="4500" w:type="dxa"/>
          </w:tcPr>
          <w:p w:rsidR="00013B12" w:rsidRPr="003C282D" w:rsidRDefault="005A463E" w:rsidP="009C35CB">
            <w:pPr>
              <w:pStyle w:val="Tabletext"/>
              <w:rPr>
                <w:rFonts w:eastAsia="MS Mincho"/>
                <w:lang w:eastAsia="ja-JP"/>
              </w:rPr>
            </w:pPr>
            <w:r w:rsidRPr="004E40F2">
              <w:t>Interference mitigation options to enhance compatibility between radar systems and digital radio-relay systems</w:t>
            </w:r>
            <w:r>
              <w:rPr>
                <w:lang w:eastAsia="ja-JP"/>
              </w:rPr>
              <w:t xml:space="preserve"> (05/2000)</w:t>
            </w:r>
          </w:p>
        </w:tc>
        <w:tc>
          <w:tcPr>
            <w:tcW w:w="4161" w:type="dxa"/>
          </w:tcPr>
          <w:p w:rsidR="005A463E" w:rsidRPr="003C282D" w:rsidRDefault="00095790" w:rsidP="000820B0">
            <w:pPr>
              <w:pStyle w:val="Tabletext"/>
              <w:rPr>
                <w:b/>
                <w:bCs/>
              </w:rPr>
            </w:pPr>
            <w:r w:rsidRPr="003C282D">
              <w:rPr>
                <w:lang w:val="en-US" w:eastAsia="ja-JP"/>
              </w:rPr>
              <w:t>This Recommendation provides</w:t>
            </w:r>
            <w:r w:rsidRPr="00095790">
              <w:t xml:space="preserve"> the interference mitigation options </w:t>
            </w:r>
            <w:r w:rsidRPr="00095790">
              <w:rPr>
                <w:lang w:eastAsia="ja-JP"/>
              </w:rPr>
              <w:t xml:space="preserve">which </w:t>
            </w:r>
            <w:r w:rsidRPr="00095790">
              <w:t xml:space="preserve">should be taken into consideration in order to enhance compatibility </w:t>
            </w:r>
            <w:r w:rsidRPr="00095790">
              <w:rPr>
                <w:lang w:eastAsia="ja-JP"/>
              </w:rPr>
              <w:t xml:space="preserve">between digital  </w:t>
            </w:r>
            <w:r w:rsidR="00013B12" w:rsidRPr="003C282D">
              <w:rPr>
                <w:rFonts w:eastAsia="MS Mincho" w:hint="eastAsia"/>
                <w:lang w:eastAsia="ja-JP"/>
              </w:rPr>
              <w:t xml:space="preserve">radio-relay </w:t>
            </w:r>
            <w:r w:rsidRPr="00095790">
              <w:rPr>
                <w:lang w:eastAsia="ja-JP"/>
              </w:rPr>
              <w:t xml:space="preserve">systems </w:t>
            </w:r>
            <w:r w:rsidR="00013B12" w:rsidRPr="003C282D">
              <w:rPr>
                <w:rFonts w:eastAsia="MS Mincho" w:hint="eastAsia"/>
                <w:lang w:eastAsia="ja-JP"/>
              </w:rPr>
              <w:t xml:space="preserve">(DRRS) </w:t>
            </w:r>
            <w:r w:rsidRPr="00095790">
              <w:rPr>
                <w:lang w:eastAsia="ja-JP"/>
              </w:rPr>
              <w:t>and radar systems. The Annex describes technical details for the mitigation options as well as operational experiences of the radar interference to the fixed wireless systems in the bands 4 to 6GHz.</w:t>
            </w:r>
          </w:p>
        </w:tc>
      </w:tr>
      <w:tr w:rsidR="005A463E" w:rsidTr="003C282D">
        <w:tc>
          <w:tcPr>
            <w:tcW w:w="1188" w:type="dxa"/>
          </w:tcPr>
          <w:p w:rsidR="005A463E" w:rsidRPr="003C282D" w:rsidRDefault="005A463E" w:rsidP="000820B0">
            <w:pPr>
              <w:pStyle w:val="Tabletext"/>
              <w:rPr>
                <w:lang w:val="en-US"/>
              </w:rPr>
            </w:pPr>
            <w:r w:rsidRPr="003C282D">
              <w:rPr>
                <w:lang w:val="en-US"/>
              </w:rPr>
              <w:t>F.1190</w:t>
            </w:r>
          </w:p>
        </w:tc>
        <w:tc>
          <w:tcPr>
            <w:tcW w:w="4500" w:type="dxa"/>
          </w:tcPr>
          <w:p w:rsidR="005A463E" w:rsidRPr="004E40F2" w:rsidRDefault="005A463E" w:rsidP="000820B0">
            <w:pPr>
              <w:pStyle w:val="Tabletext"/>
            </w:pPr>
            <w:r w:rsidRPr="004E40F2">
              <w:t xml:space="preserve">Protection criteria for digital radio-relay systems to ensure compatibility with radar systems in the </w:t>
            </w:r>
            <w:proofErr w:type="spellStart"/>
            <w:r w:rsidRPr="004E40F2">
              <w:t>radiodetermination</w:t>
            </w:r>
            <w:proofErr w:type="spellEnd"/>
            <w:r w:rsidRPr="004E40F2">
              <w:t xml:space="preserve"> service</w:t>
            </w:r>
            <w:r>
              <w:rPr>
                <w:lang w:eastAsia="ja-JP"/>
              </w:rPr>
              <w:t xml:space="preserve"> (10/1995)</w:t>
            </w:r>
          </w:p>
        </w:tc>
        <w:tc>
          <w:tcPr>
            <w:tcW w:w="4161" w:type="dxa"/>
          </w:tcPr>
          <w:p w:rsidR="005A463E" w:rsidRPr="00095790" w:rsidRDefault="000B238D" w:rsidP="000820B0">
            <w:pPr>
              <w:pStyle w:val="Tabletext"/>
            </w:pPr>
            <w:r>
              <w:t>NONE</w:t>
            </w:r>
          </w:p>
        </w:tc>
      </w:tr>
      <w:tr w:rsidR="005A463E" w:rsidTr="003C282D">
        <w:tc>
          <w:tcPr>
            <w:tcW w:w="1188" w:type="dxa"/>
          </w:tcPr>
          <w:p w:rsidR="005A463E" w:rsidRPr="003C282D" w:rsidRDefault="005A463E" w:rsidP="000820B0">
            <w:pPr>
              <w:pStyle w:val="Tabletext"/>
              <w:rPr>
                <w:lang w:val="en-US"/>
              </w:rPr>
            </w:pPr>
            <w:r w:rsidRPr="003C282D">
              <w:rPr>
                <w:lang w:val="en-US"/>
              </w:rPr>
              <w:t>F.1494</w:t>
            </w:r>
          </w:p>
        </w:tc>
        <w:tc>
          <w:tcPr>
            <w:tcW w:w="4500" w:type="dxa"/>
          </w:tcPr>
          <w:p w:rsidR="005A463E" w:rsidRPr="003C282D" w:rsidRDefault="005A463E" w:rsidP="000820B0">
            <w:pPr>
              <w:pStyle w:val="Tabletext"/>
              <w:rPr>
                <w:rFonts w:eastAsia="MS Mincho"/>
                <w:lang w:eastAsia="ja-JP"/>
              </w:rPr>
            </w:pPr>
            <w:r w:rsidRPr="004E40F2">
              <w:t>Interference criteria to protect the fixed service from time varying aggregate interference from other services sharing the 10.7-12.75 GHz band on a co-primary basis</w:t>
            </w:r>
            <w:r>
              <w:rPr>
                <w:lang w:eastAsia="ja-JP"/>
              </w:rPr>
              <w:t xml:space="preserve"> (05/2000)</w:t>
            </w:r>
          </w:p>
          <w:p w:rsidR="00A53F7A" w:rsidRPr="003C282D" w:rsidRDefault="00A53F7A" w:rsidP="000820B0">
            <w:pPr>
              <w:pStyle w:val="Tabletext"/>
              <w:rPr>
                <w:rFonts w:eastAsia="MS Mincho"/>
              </w:rPr>
            </w:pPr>
          </w:p>
        </w:tc>
        <w:tc>
          <w:tcPr>
            <w:tcW w:w="4161" w:type="dxa"/>
          </w:tcPr>
          <w:p w:rsidR="005A463E" w:rsidRPr="003C282D" w:rsidRDefault="006664DF" w:rsidP="000820B0">
            <w:pPr>
              <w:pStyle w:val="Tabletext"/>
              <w:rPr>
                <w:b/>
                <w:bCs/>
              </w:rPr>
            </w:pPr>
            <w:r w:rsidRPr="003C282D">
              <w:rPr>
                <w:lang w:val="en-US" w:eastAsia="ja-JP"/>
              </w:rPr>
              <w:t>This Recommendation specifies the protection criteria for the fixed service from time varying aggregate interference from other radio services sharing the 10.7-12.75 GHz band on a co-primary basis</w:t>
            </w:r>
            <w:r w:rsidRPr="003C282D">
              <w:rPr>
                <w:lang w:val="en-US"/>
              </w:rPr>
              <w:t>.</w:t>
            </w:r>
            <w:r w:rsidRPr="003C282D">
              <w:rPr>
                <w:lang w:val="en-US" w:eastAsia="ja-JP"/>
              </w:rPr>
              <w:t xml:space="preserve"> The criteria are defined for both the short-term in I/N and the long-term in FDP (fractional degradation </w:t>
            </w:r>
            <w:r w:rsidR="00B7275A" w:rsidRPr="003C282D">
              <w:rPr>
                <w:rFonts w:eastAsia="MS Mincho" w:hint="eastAsia"/>
                <w:lang w:val="en-US" w:eastAsia="ja-JP"/>
              </w:rPr>
              <w:t>in</w:t>
            </w:r>
            <w:r w:rsidR="00B7275A" w:rsidRPr="003C282D">
              <w:rPr>
                <w:lang w:val="en-US" w:eastAsia="ja-JP"/>
              </w:rPr>
              <w:t xml:space="preserve"> </w:t>
            </w:r>
            <w:r w:rsidRPr="003C282D">
              <w:rPr>
                <w:lang w:val="en-US" w:eastAsia="ja-JP"/>
              </w:rPr>
              <w:t>performance).</w:t>
            </w:r>
          </w:p>
        </w:tc>
      </w:tr>
    </w:tbl>
    <w:p w:rsidR="000B238D" w:rsidRDefault="000B238D"/>
    <w:p w:rsidR="00D34264" w:rsidRDefault="00D342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4161"/>
      </w:tblGrid>
      <w:tr w:rsidR="00D34264" w:rsidTr="003C282D">
        <w:tc>
          <w:tcPr>
            <w:tcW w:w="1188" w:type="dxa"/>
          </w:tcPr>
          <w:p w:rsidR="00D34264" w:rsidRPr="003C282D" w:rsidRDefault="00D34264" w:rsidP="003C282D">
            <w:pPr>
              <w:jc w:val="center"/>
              <w:rPr>
                <w:b/>
                <w:bCs/>
              </w:rPr>
            </w:pPr>
            <w:r w:rsidRPr="003C282D">
              <w:rPr>
                <w:b/>
                <w:bCs/>
              </w:rPr>
              <w:t>No</w:t>
            </w:r>
          </w:p>
        </w:tc>
        <w:tc>
          <w:tcPr>
            <w:tcW w:w="4500" w:type="dxa"/>
          </w:tcPr>
          <w:p w:rsidR="00D34264" w:rsidRPr="003C282D" w:rsidRDefault="00D34264" w:rsidP="003C282D">
            <w:pPr>
              <w:jc w:val="center"/>
              <w:rPr>
                <w:b/>
                <w:bCs/>
              </w:rPr>
            </w:pPr>
            <w:r w:rsidRPr="003C282D">
              <w:rPr>
                <w:b/>
                <w:bCs/>
              </w:rPr>
              <w:t>Title</w:t>
            </w:r>
          </w:p>
        </w:tc>
        <w:tc>
          <w:tcPr>
            <w:tcW w:w="4161" w:type="dxa"/>
          </w:tcPr>
          <w:p w:rsidR="00D34264" w:rsidRPr="003C282D" w:rsidRDefault="00D34264" w:rsidP="003C282D">
            <w:pPr>
              <w:jc w:val="center"/>
              <w:rPr>
                <w:b/>
                <w:bCs/>
              </w:rPr>
            </w:pPr>
            <w:r w:rsidRPr="003C282D">
              <w:rPr>
                <w:b/>
                <w:bCs/>
              </w:rPr>
              <w:t>Scope</w:t>
            </w:r>
          </w:p>
        </w:tc>
      </w:tr>
      <w:tr w:rsidR="000B238D" w:rsidTr="003C282D">
        <w:tc>
          <w:tcPr>
            <w:tcW w:w="1188" w:type="dxa"/>
          </w:tcPr>
          <w:p w:rsidR="000B238D" w:rsidRPr="000A7B1C" w:rsidRDefault="000B238D" w:rsidP="004B7E05">
            <w:pPr>
              <w:pStyle w:val="Tabletext"/>
              <w:rPr>
                <w:rFonts w:eastAsia="MS Mincho"/>
                <w:lang w:val="en-US"/>
              </w:rPr>
            </w:pPr>
            <w:r w:rsidRPr="003C282D">
              <w:rPr>
                <w:lang w:val="en-US"/>
              </w:rPr>
              <w:t>F.1495</w:t>
            </w:r>
            <w:r w:rsidRPr="003C282D">
              <w:rPr>
                <w:lang w:val="en-US" w:eastAsia="ja-JP"/>
              </w:rPr>
              <w:t>-</w:t>
            </w:r>
            <w:r w:rsidR="002B5F19">
              <w:rPr>
                <w:rFonts w:eastAsia="MS Mincho" w:hint="eastAsia"/>
                <w:lang w:val="en-US" w:eastAsia="ja-JP"/>
              </w:rPr>
              <w:t>2</w:t>
            </w:r>
          </w:p>
        </w:tc>
        <w:tc>
          <w:tcPr>
            <w:tcW w:w="4500" w:type="dxa"/>
          </w:tcPr>
          <w:p w:rsidR="000B238D" w:rsidRPr="004E40F2" w:rsidRDefault="000B238D" w:rsidP="004B7E05">
            <w:pPr>
              <w:pStyle w:val="Tabletext"/>
            </w:pPr>
            <w:r w:rsidRPr="004E40F2">
              <w:t xml:space="preserve">Interference criteria to protect the fixed service from time varying aggregate interference from other </w:t>
            </w:r>
            <w:r>
              <w:rPr>
                <w:lang w:eastAsia="ja-JP"/>
              </w:rPr>
              <w:t xml:space="preserve">radio communication </w:t>
            </w:r>
            <w:r w:rsidRPr="004E40F2">
              <w:t>services sharing the 17.7-19.3 GHz band on a co-primary basis</w:t>
            </w:r>
            <w:r>
              <w:rPr>
                <w:lang w:eastAsia="ja-JP"/>
              </w:rPr>
              <w:t xml:space="preserve"> (0</w:t>
            </w:r>
            <w:r w:rsidR="002B5F19">
              <w:rPr>
                <w:rFonts w:eastAsia="MS Mincho" w:hint="eastAsia"/>
                <w:lang w:eastAsia="ja-JP"/>
              </w:rPr>
              <w:t>3</w:t>
            </w:r>
            <w:r>
              <w:rPr>
                <w:lang w:eastAsia="ja-JP"/>
              </w:rPr>
              <w:t>/20</w:t>
            </w:r>
            <w:r w:rsidR="002B5F19">
              <w:rPr>
                <w:rFonts w:eastAsia="MS Mincho" w:hint="eastAsia"/>
                <w:lang w:eastAsia="ja-JP"/>
              </w:rPr>
              <w:t>12</w:t>
            </w:r>
            <w:r>
              <w:rPr>
                <w:lang w:eastAsia="ja-JP"/>
              </w:rPr>
              <w:t>)</w:t>
            </w:r>
          </w:p>
        </w:tc>
        <w:tc>
          <w:tcPr>
            <w:tcW w:w="4161" w:type="dxa"/>
          </w:tcPr>
          <w:p w:rsidR="000B238D" w:rsidRPr="003C282D" w:rsidRDefault="000B238D" w:rsidP="004B7E05">
            <w:pPr>
              <w:pStyle w:val="Tabletext"/>
              <w:rPr>
                <w:b/>
                <w:bCs/>
              </w:rPr>
            </w:pPr>
            <w:r w:rsidRPr="003C282D">
              <w:rPr>
                <w:lang w:val="en-US"/>
              </w:rPr>
              <w:t xml:space="preserve">This Recommendation defines the </w:t>
            </w:r>
            <w:r w:rsidRPr="006664DF">
              <w:t xml:space="preserve">interference criteria necessary to protect the fixed service from time varying aggregate interference from other </w:t>
            </w:r>
            <w:proofErr w:type="spellStart"/>
            <w:r w:rsidRPr="006664DF">
              <w:t>radiocommunication</w:t>
            </w:r>
            <w:proofErr w:type="spellEnd"/>
            <w:r w:rsidRPr="006664DF">
              <w:t xml:space="preserve"> services sharing the 17.7-19.3 GHz band on a co-primary basis.</w:t>
            </w:r>
          </w:p>
        </w:tc>
      </w:tr>
      <w:tr w:rsidR="005A463E" w:rsidTr="003C282D">
        <w:tc>
          <w:tcPr>
            <w:tcW w:w="1188" w:type="dxa"/>
          </w:tcPr>
          <w:p w:rsidR="005A463E" w:rsidRPr="003C282D" w:rsidRDefault="005A463E" w:rsidP="000820B0">
            <w:pPr>
              <w:pStyle w:val="Tabletext"/>
              <w:rPr>
                <w:lang w:val="en-US"/>
              </w:rPr>
            </w:pPr>
            <w:r w:rsidRPr="004E40F2">
              <w:t>F.1565</w:t>
            </w:r>
          </w:p>
        </w:tc>
        <w:tc>
          <w:tcPr>
            <w:tcW w:w="4500" w:type="dxa"/>
          </w:tcPr>
          <w:p w:rsidR="00631AE7" w:rsidRPr="003C282D" w:rsidRDefault="005A463E" w:rsidP="009C35CB">
            <w:pPr>
              <w:pStyle w:val="Tabletext"/>
              <w:rPr>
                <w:rFonts w:eastAsia="MS Mincho"/>
              </w:rPr>
            </w:pPr>
            <w:r w:rsidRPr="004E40F2">
              <w:t>Performance degradation due to interference from other services sharing the same frequency bands on a co-primary basis with real digital fixed wireless systems used in the international and national portions of a 27 500 km hypothetical reference path at or above the primary rate</w:t>
            </w:r>
            <w:r>
              <w:rPr>
                <w:lang w:eastAsia="ja-JP"/>
              </w:rPr>
              <w:t xml:space="preserve"> (05/2002)</w:t>
            </w:r>
          </w:p>
        </w:tc>
        <w:tc>
          <w:tcPr>
            <w:tcW w:w="4161" w:type="dxa"/>
          </w:tcPr>
          <w:p w:rsidR="005A463E" w:rsidRPr="003C282D" w:rsidRDefault="006664DF" w:rsidP="000820B0">
            <w:pPr>
              <w:pStyle w:val="Tabletext"/>
              <w:rPr>
                <w:b/>
                <w:bCs/>
              </w:rPr>
            </w:pPr>
            <w:r w:rsidRPr="006664DF">
              <w:t xml:space="preserve">This Recommendation </w:t>
            </w:r>
            <w:r w:rsidRPr="006664DF">
              <w:rPr>
                <w:lang w:eastAsia="ja-JP"/>
              </w:rPr>
              <w:t>specifies p</w:t>
            </w:r>
            <w:r w:rsidRPr="006664DF">
              <w:t>erformance degradation due to interference from other services sharing the same frequency bands on a co-primary basis with real digital fixed wireless systems used in the international and national portions of a 27 500 km hypothetical reference path at or above the primary rate</w:t>
            </w:r>
            <w:r w:rsidRPr="006664DF">
              <w:rPr>
                <w:lang w:eastAsia="ja-JP"/>
              </w:rPr>
              <w:t xml:space="preserve">. These </w:t>
            </w:r>
            <w:r w:rsidR="00631AE7" w:rsidRPr="006664DF">
              <w:rPr>
                <w:lang w:eastAsia="ja-JP"/>
              </w:rPr>
              <w:t>p</w:t>
            </w:r>
            <w:r w:rsidR="00631AE7" w:rsidRPr="006664DF">
              <w:t>erformance degradation</w:t>
            </w:r>
            <w:r w:rsidR="00631AE7" w:rsidRPr="003C282D">
              <w:rPr>
                <w:rFonts w:eastAsia="MS Mincho" w:hint="eastAsia"/>
                <w:lang w:eastAsia="ja-JP"/>
              </w:rPr>
              <w:t>s</w:t>
            </w:r>
            <w:r w:rsidRPr="006664DF">
              <w:rPr>
                <w:lang w:eastAsia="ja-JP"/>
              </w:rPr>
              <w:t xml:space="preserve"> are defined, for each direction of real fixed wireless links, </w:t>
            </w:r>
            <w:r w:rsidRPr="003C282D">
              <w:rPr>
                <w:lang w:val="en-US"/>
              </w:rPr>
              <w:t>for synchronous digital hierarchy (SDH) systems designed according to ITU</w:t>
            </w:r>
            <w:r w:rsidRPr="003C282D">
              <w:rPr>
                <w:lang w:val="en-US"/>
              </w:rPr>
              <w:noBreakHyphen/>
              <w:t>T Recommendation G.828</w:t>
            </w:r>
            <w:r w:rsidRPr="003C282D">
              <w:rPr>
                <w:lang w:val="en-US" w:eastAsia="ja-JP"/>
              </w:rPr>
              <w:t xml:space="preserve">, or </w:t>
            </w:r>
            <w:r w:rsidRPr="003C282D">
              <w:rPr>
                <w:lang w:val="en-US"/>
              </w:rPr>
              <w:t>for other systems designed according to ITU</w:t>
            </w:r>
            <w:r w:rsidRPr="003C282D">
              <w:rPr>
                <w:lang w:val="en-US"/>
              </w:rPr>
              <w:noBreakHyphen/>
              <w:t>T Recommendation G.826</w:t>
            </w:r>
            <w:r w:rsidRPr="003C282D">
              <w:rPr>
                <w:lang w:val="en-US" w:eastAsia="ja-JP"/>
              </w:rPr>
              <w:t>.</w:t>
            </w:r>
          </w:p>
        </w:tc>
      </w:tr>
      <w:tr w:rsidR="005A463E" w:rsidTr="003C282D">
        <w:tc>
          <w:tcPr>
            <w:tcW w:w="1188" w:type="dxa"/>
          </w:tcPr>
          <w:p w:rsidR="005A463E" w:rsidRPr="004E40F2" w:rsidRDefault="005A463E" w:rsidP="000820B0">
            <w:pPr>
              <w:pStyle w:val="Tabletext"/>
            </w:pPr>
            <w:r w:rsidRPr="004E40F2">
              <w:t>F.1606</w:t>
            </w:r>
          </w:p>
        </w:tc>
        <w:tc>
          <w:tcPr>
            <w:tcW w:w="4500" w:type="dxa"/>
          </w:tcPr>
          <w:p w:rsidR="005A463E" w:rsidRPr="004E40F2" w:rsidRDefault="005A463E" w:rsidP="000820B0">
            <w:pPr>
              <w:pStyle w:val="Tabletext"/>
            </w:pPr>
            <w:r w:rsidRPr="004E40F2">
              <w:t>Interference criteria to protect fixed wireless systems from time varying aggregate interference produced by non-GSO satellites operating in other services sharing the 37-40 GHz and 40.5</w:t>
            </w:r>
            <w:r w:rsidRPr="004E40F2">
              <w:noBreakHyphen/>
              <w:t>42.5 GHz bands on a co-primary basis</w:t>
            </w:r>
            <w:r>
              <w:rPr>
                <w:lang w:eastAsia="ja-JP"/>
              </w:rPr>
              <w:t xml:space="preserve"> (02/2003)</w:t>
            </w:r>
          </w:p>
        </w:tc>
        <w:tc>
          <w:tcPr>
            <w:tcW w:w="4161" w:type="dxa"/>
          </w:tcPr>
          <w:p w:rsidR="005A463E" w:rsidRPr="003C282D" w:rsidRDefault="006664DF" w:rsidP="000820B0">
            <w:pPr>
              <w:pStyle w:val="Tabletext"/>
              <w:rPr>
                <w:b/>
                <w:bCs/>
              </w:rPr>
            </w:pPr>
            <w:r w:rsidRPr="006664DF">
              <w:rPr>
                <w:lang w:eastAsia="ja-JP"/>
              </w:rPr>
              <w:t>This Recommendation specifies the i</w:t>
            </w:r>
            <w:r w:rsidRPr="006664DF">
              <w:t>nterference criteria to protect fixed wireless systems from time varying aggregate interference produced by non-geostationary satellites</w:t>
            </w:r>
            <w:r w:rsidRPr="006664DF">
              <w:rPr>
                <w:lang w:eastAsia="ja-JP"/>
              </w:rPr>
              <w:t xml:space="preserve"> </w:t>
            </w:r>
            <w:r w:rsidRPr="006664DF">
              <w:t>operating in other services sharing the 37-40 GHz and</w:t>
            </w:r>
            <w:r w:rsidRPr="006664DF">
              <w:rPr>
                <w:lang w:eastAsia="ja-JP"/>
              </w:rPr>
              <w:t xml:space="preserve"> </w:t>
            </w:r>
            <w:r w:rsidRPr="006664DF">
              <w:t>40.5-42.5 GHz bands on a co-primary basis</w:t>
            </w:r>
            <w:r w:rsidRPr="006664DF">
              <w:rPr>
                <w:lang w:eastAsia="ja-JP"/>
              </w:rPr>
              <w:t xml:space="preserve">. The criteria are defined in terms of </w:t>
            </w:r>
            <w:r w:rsidRPr="003C282D">
              <w:rPr>
                <w:lang w:val="en-US"/>
              </w:rPr>
              <w:t>the</w:t>
            </w:r>
            <w:r w:rsidRPr="003C282D">
              <w:rPr>
                <w:lang w:val="en-US" w:eastAsia="ja-JP"/>
              </w:rPr>
              <w:t xml:space="preserve"> </w:t>
            </w:r>
            <w:r w:rsidRPr="003C282D">
              <w:rPr>
                <w:i/>
                <w:iCs/>
                <w:lang w:val="en-US"/>
              </w:rPr>
              <w:t>I</w:t>
            </w:r>
            <w:r w:rsidRPr="003C282D">
              <w:rPr>
                <w:lang w:val="en-US"/>
              </w:rPr>
              <w:t>/</w:t>
            </w:r>
            <w:r w:rsidRPr="003C282D">
              <w:rPr>
                <w:i/>
                <w:iCs/>
                <w:lang w:val="en-US"/>
              </w:rPr>
              <w:t>N</w:t>
            </w:r>
            <w:r w:rsidRPr="003C282D">
              <w:rPr>
                <w:lang w:val="en-US"/>
              </w:rPr>
              <w:t xml:space="preserve"> at the input of the FS receiver</w:t>
            </w:r>
            <w:r w:rsidRPr="003C282D">
              <w:rPr>
                <w:lang w:val="en-US" w:eastAsia="ja-JP"/>
              </w:rPr>
              <w:t xml:space="preserve"> for both long-term and short-term interferences. The Annex 1 provides guidance material for the use of this Recommendation.</w:t>
            </w:r>
          </w:p>
        </w:tc>
      </w:tr>
      <w:tr w:rsidR="005A463E" w:rsidTr="003C282D">
        <w:tc>
          <w:tcPr>
            <w:tcW w:w="1188" w:type="dxa"/>
          </w:tcPr>
          <w:p w:rsidR="005A463E" w:rsidRPr="004E40F2" w:rsidRDefault="005A463E" w:rsidP="000820B0">
            <w:pPr>
              <w:pStyle w:val="Tabletext"/>
            </w:pPr>
            <w:r w:rsidRPr="004E40F2">
              <w:t>F.16</w:t>
            </w:r>
            <w:r w:rsidRPr="004E40F2">
              <w:rPr>
                <w:lang w:eastAsia="ja-JP"/>
              </w:rPr>
              <w:t>69</w:t>
            </w:r>
            <w:r>
              <w:rPr>
                <w:lang w:eastAsia="ja-JP"/>
              </w:rPr>
              <w:t>-1</w:t>
            </w:r>
          </w:p>
        </w:tc>
        <w:tc>
          <w:tcPr>
            <w:tcW w:w="4500" w:type="dxa"/>
          </w:tcPr>
          <w:p w:rsidR="005A463E" w:rsidRPr="004E40F2" w:rsidRDefault="005A463E" w:rsidP="000820B0">
            <w:pPr>
              <w:pStyle w:val="Tabletext"/>
            </w:pPr>
            <w:r w:rsidRPr="004E40F2">
              <w:t>Interference criteria of fixed wireless systems operating in the 37-40 GHz and 40.5-42.5 GHz bands with respect to satellites in the geostationary orbit</w:t>
            </w:r>
            <w:r>
              <w:rPr>
                <w:lang w:eastAsia="ja-JP"/>
              </w:rPr>
              <w:t xml:space="preserve"> (09/2007)</w:t>
            </w:r>
          </w:p>
        </w:tc>
        <w:tc>
          <w:tcPr>
            <w:tcW w:w="4161" w:type="dxa"/>
          </w:tcPr>
          <w:p w:rsidR="005A463E" w:rsidRPr="003C282D" w:rsidRDefault="006664DF" w:rsidP="000820B0">
            <w:pPr>
              <w:pStyle w:val="Tabletext"/>
              <w:rPr>
                <w:b/>
                <w:bCs/>
              </w:rPr>
            </w:pPr>
            <w:r w:rsidRPr="006664DF">
              <w:rPr>
                <w:lang w:eastAsia="ja-JP"/>
              </w:rPr>
              <w:t xml:space="preserve">This </w:t>
            </w:r>
            <w:r w:rsidRPr="006664DF">
              <w:t>Recommendation provides the interference criteria to protect fixed wireless systems (FWS) from interference produced by GSO satellites in the 38 and 40 GHz bands. It includes two sets of criteria for, on the one hand, some links in certain broadband wireless access applications and, on the other hand, all other FWS.</w:t>
            </w:r>
          </w:p>
        </w:tc>
      </w:tr>
    </w:tbl>
    <w:p w:rsidR="005A463E" w:rsidRDefault="005A463E" w:rsidP="000820B0">
      <w:pPr>
        <w:pStyle w:val="Tabletext"/>
      </w:pPr>
    </w:p>
    <w:p w:rsidR="005A463E" w:rsidRPr="005A463E" w:rsidRDefault="005A463E" w:rsidP="005A463E">
      <w:pPr>
        <w:pStyle w:val="Heading1"/>
        <w:ind w:left="1588" w:hanging="1588"/>
        <w:rPr>
          <w:rFonts w:ascii="Times New Roman" w:hAnsi="Times New Roman" w:cs="Times New Roman"/>
          <w:sz w:val="24"/>
          <w:szCs w:val="24"/>
          <w:lang w:eastAsia="ja-JP"/>
        </w:rPr>
      </w:pPr>
      <w:r>
        <w:br w:type="page"/>
      </w:r>
      <w:r w:rsidR="000B238D">
        <w:rPr>
          <w:rFonts w:ascii="Times New Roman" w:hAnsi="Times New Roman" w:cs="Times New Roman"/>
          <w:sz w:val="24"/>
          <w:szCs w:val="24"/>
        </w:rPr>
        <w:lastRenderedPageBreak/>
        <w:t>Section 1</w:t>
      </w:r>
      <w:r w:rsidRPr="005A463E">
        <w:rPr>
          <w:rFonts w:ascii="Times New Roman" w:hAnsi="Times New Roman" w:cs="Times New Roman"/>
          <w:sz w:val="24"/>
          <w:szCs w:val="24"/>
        </w:rPr>
        <w:t>B</w:t>
      </w:r>
      <w:r w:rsidRPr="005A463E">
        <w:rPr>
          <w:rFonts w:ascii="Times New Roman" w:hAnsi="Times New Roman" w:cs="Times New Roman"/>
          <w:sz w:val="24"/>
          <w:szCs w:val="24"/>
        </w:rPr>
        <w:tab/>
      </w:r>
      <w:r w:rsidRPr="005A463E">
        <w:rPr>
          <w:rFonts w:ascii="Times New Roman" w:hAnsi="Times New Roman" w:cs="Times New Roman"/>
          <w:sz w:val="24"/>
          <w:szCs w:val="24"/>
        </w:rPr>
        <w:tab/>
        <w:t>Radio-frequency arrangements, spectrum utilization, interconnection</w:t>
      </w:r>
      <w:r w:rsidRPr="005A463E">
        <w:rPr>
          <w:rFonts w:ascii="Times New Roman" w:hAnsi="Times New Roman" w:cs="Times New Roman"/>
          <w:sz w:val="24"/>
          <w:szCs w:val="24"/>
          <w:lang w:eastAsia="ja-JP"/>
        </w:rPr>
        <w:t>,</w:t>
      </w:r>
      <w:r w:rsidRPr="005A463E">
        <w:rPr>
          <w:rFonts w:ascii="Times New Roman" w:hAnsi="Times New Roman" w:cs="Times New Roman"/>
          <w:sz w:val="24"/>
          <w:szCs w:val="24"/>
        </w:rPr>
        <w:t xml:space="preserve"> maintenance</w:t>
      </w:r>
      <w:r w:rsidRPr="005A463E">
        <w:rPr>
          <w:rFonts w:ascii="Times New Roman" w:hAnsi="Times New Roman" w:cs="Times New Roman"/>
          <w:sz w:val="24"/>
          <w:szCs w:val="24"/>
          <w:lang w:eastAsia="ja-JP"/>
        </w:rPr>
        <w:t xml:space="preserve"> and </w:t>
      </w:r>
      <w:r w:rsidRPr="005A463E">
        <w:rPr>
          <w:rFonts w:ascii="Times New Roman" w:hAnsi="Times New Roman" w:cs="Times New Roman"/>
          <w:sz w:val="24"/>
          <w:szCs w:val="24"/>
        </w:rPr>
        <w:t>various applications</w:t>
      </w:r>
    </w:p>
    <w:p w:rsidR="005A463E" w:rsidRPr="00B42877" w:rsidRDefault="000B238D" w:rsidP="005A463E">
      <w:pPr>
        <w:rPr>
          <w:szCs w:val="24"/>
        </w:rPr>
      </w:pPr>
      <w:r w:rsidRPr="00B42877">
        <w:rPr>
          <w:szCs w:val="24"/>
        </w:rPr>
        <w:t>Section 1</w:t>
      </w:r>
      <w:r w:rsidR="005A463E" w:rsidRPr="00B42877">
        <w:rPr>
          <w:szCs w:val="24"/>
        </w:rPr>
        <w:t>B1</w:t>
      </w:r>
      <w:r w:rsidR="005A463E" w:rsidRPr="00B42877">
        <w:rPr>
          <w:szCs w:val="24"/>
        </w:rPr>
        <w:tab/>
      </w:r>
      <w:r w:rsidR="005A463E" w:rsidRPr="00B42877">
        <w:rPr>
          <w:szCs w:val="24"/>
        </w:rPr>
        <w:tab/>
        <w:t>Radio-frequency arrangements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4161"/>
      </w:tblGrid>
      <w:tr w:rsidR="005A463E" w:rsidRPr="003C282D" w:rsidTr="003C282D">
        <w:tc>
          <w:tcPr>
            <w:tcW w:w="1188" w:type="dxa"/>
          </w:tcPr>
          <w:p w:rsidR="005A463E" w:rsidRPr="003C282D" w:rsidRDefault="005A463E" w:rsidP="003C282D">
            <w:pPr>
              <w:jc w:val="center"/>
              <w:rPr>
                <w:b/>
                <w:bCs/>
              </w:rPr>
            </w:pPr>
            <w:r w:rsidRPr="003C282D">
              <w:rPr>
                <w:b/>
                <w:bCs/>
              </w:rPr>
              <w:t>No</w:t>
            </w:r>
          </w:p>
        </w:tc>
        <w:tc>
          <w:tcPr>
            <w:tcW w:w="4500" w:type="dxa"/>
          </w:tcPr>
          <w:p w:rsidR="005A463E" w:rsidRPr="003C282D" w:rsidRDefault="005A463E" w:rsidP="003C282D">
            <w:pPr>
              <w:jc w:val="center"/>
              <w:rPr>
                <w:b/>
                <w:bCs/>
              </w:rPr>
            </w:pPr>
            <w:r w:rsidRPr="003C282D">
              <w:rPr>
                <w:b/>
                <w:bCs/>
              </w:rPr>
              <w:t>Title</w:t>
            </w:r>
          </w:p>
        </w:tc>
        <w:tc>
          <w:tcPr>
            <w:tcW w:w="4161" w:type="dxa"/>
          </w:tcPr>
          <w:p w:rsidR="005A463E" w:rsidRPr="003C282D" w:rsidRDefault="005A463E" w:rsidP="003C282D">
            <w:pPr>
              <w:jc w:val="center"/>
              <w:rPr>
                <w:b/>
                <w:bCs/>
              </w:rPr>
            </w:pPr>
            <w:r w:rsidRPr="003C282D">
              <w:rPr>
                <w:b/>
                <w:bCs/>
              </w:rPr>
              <w:t>Scope</w:t>
            </w:r>
          </w:p>
        </w:tc>
      </w:tr>
      <w:tr w:rsidR="005A463E" w:rsidRPr="003C282D" w:rsidTr="003C282D">
        <w:tc>
          <w:tcPr>
            <w:tcW w:w="1188" w:type="dxa"/>
          </w:tcPr>
          <w:p w:rsidR="005A463E" w:rsidRPr="003C282D" w:rsidRDefault="005A463E" w:rsidP="000820B0">
            <w:pPr>
              <w:pStyle w:val="Tabletext"/>
              <w:rPr>
                <w:b/>
                <w:bCs/>
              </w:rPr>
            </w:pPr>
            <w:r w:rsidRPr="004E40F2">
              <w:rPr>
                <w:lang w:eastAsia="ja-JP"/>
              </w:rPr>
              <w:t>F.382-8</w:t>
            </w:r>
          </w:p>
        </w:tc>
        <w:tc>
          <w:tcPr>
            <w:tcW w:w="4500" w:type="dxa"/>
          </w:tcPr>
          <w:p w:rsidR="005A463E" w:rsidRPr="003C282D" w:rsidRDefault="005A463E" w:rsidP="000820B0">
            <w:pPr>
              <w:pStyle w:val="Tabletext"/>
              <w:rPr>
                <w:b/>
                <w:bCs/>
              </w:rPr>
            </w:pPr>
            <w:r w:rsidRPr="004E40F2">
              <w:t>Radio-frequency channel arrangements for fixed wireless systems operating in the 2 and 4 GHz bands</w:t>
            </w:r>
            <w:r>
              <w:rPr>
                <w:lang w:eastAsia="ja-JP"/>
              </w:rPr>
              <w:t xml:space="preserve"> (04/2006)</w:t>
            </w:r>
          </w:p>
        </w:tc>
        <w:tc>
          <w:tcPr>
            <w:tcW w:w="4161" w:type="dxa"/>
          </w:tcPr>
          <w:p w:rsidR="005A463E" w:rsidRPr="006664DF" w:rsidRDefault="006664DF" w:rsidP="000820B0">
            <w:pPr>
              <w:pStyle w:val="Tabletext"/>
            </w:pPr>
            <w:r w:rsidRPr="003C282D">
              <w:rPr>
                <w:lang w:val="en-US" w:eastAsia="ja-JP"/>
              </w:rPr>
              <w:t>This Recommendation provides radio-frequency channel arrangements for fixed wire</w:t>
            </w:r>
            <w:r w:rsidR="005B6CFE" w:rsidRPr="003C282D">
              <w:rPr>
                <w:lang w:val="en-US" w:eastAsia="ja-JP"/>
              </w:rPr>
              <w:t>less systems operating in the 2 </w:t>
            </w:r>
            <w:r w:rsidRPr="003C282D">
              <w:rPr>
                <w:lang w:val="en-US" w:eastAsia="ja-JP"/>
              </w:rPr>
              <w:t>GHz band (1 700-2 100 MHz or 1 900-2 300 MHz range) and the 4 GHz band (3 800-4 200 MHz range). The channel spacing recommended in the main text is 29 MHz with pos</w:t>
            </w:r>
            <w:r w:rsidR="000B238D" w:rsidRPr="003C282D">
              <w:rPr>
                <w:lang w:val="en-US" w:eastAsia="ja-JP"/>
              </w:rPr>
              <w:t>sible use of the interleaved 14 </w:t>
            </w:r>
            <w:r w:rsidRPr="003C282D">
              <w:rPr>
                <w:lang w:val="en-US" w:eastAsia="ja-JP"/>
              </w:rPr>
              <w:t>MHz spacing channels. Another channel arrangement with 28 MHz channel spacing in the range 3 700-4 200 MHz is provided in the Annex. Other arrangements used in some countries are also described in the Notes.</w:t>
            </w:r>
          </w:p>
        </w:tc>
      </w:tr>
      <w:tr w:rsidR="005A463E" w:rsidRPr="003C282D" w:rsidTr="003C282D">
        <w:tc>
          <w:tcPr>
            <w:tcW w:w="1188" w:type="dxa"/>
          </w:tcPr>
          <w:p w:rsidR="005A463E" w:rsidRPr="004E40F2" w:rsidRDefault="005A463E" w:rsidP="000820B0">
            <w:pPr>
              <w:pStyle w:val="Tabletext"/>
              <w:rPr>
                <w:lang w:eastAsia="ja-JP"/>
              </w:rPr>
            </w:pPr>
            <w:r w:rsidRPr="004E40F2">
              <w:rPr>
                <w:lang w:eastAsia="ja-JP"/>
              </w:rPr>
              <w:t>F.383-</w:t>
            </w:r>
            <w:r>
              <w:rPr>
                <w:lang w:eastAsia="ja-JP"/>
              </w:rPr>
              <w:t>8</w:t>
            </w:r>
          </w:p>
        </w:tc>
        <w:tc>
          <w:tcPr>
            <w:tcW w:w="4500" w:type="dxa"/>
          </w:tcPr>
          <w:p w:rsidR="005A463E" w:rsidRPr="004E40F2" w:rsidRDefault="005A463E" w:rsidP="000820B0">
            <w:pPr>
              <w:pStyle w:val="Tabletext"/>
            </w:pPr>
            <w:r w:rsidRPr="004E40F2">
              <w:t xml:space="preserve">Radio-frequency channel arrangements for high capacity </w:t>
            </w:r>
            <w:r>
              <w:rPr>
                <w:lang w:eastAsia="ja-JP"/>
              </w:rPr>
              <w:t xml:space="preserve">fixed wireless </w:t>
            </w:r>
            <w:r w:rsidRPr="004E40F2">
              <w:t xml:space="preserve">systems operating in the lower 6 GHz </w:t>
            </w:r>
            <w:r>
              <w:rPr>
                <w:lang w:eastAsia="ja-JP"/>
              </w:rPr>
              <w:t xml:space="preserve">(5 925 to 6 425 MHz) </w:t>
            </w:r>
            <w:r w:rsidRPr="004E40F2">
              <w:t>band</w:t>
            </w:r>
            <w:r>
              <w:rPr>
                <w:lang w:eastAsia="ja-JP"/>
              </w:rPr>
              <w:t xml:space="preserve"> (09/2007)</w:t>
            </w:r>
          </w:p>
        </w:tc>
        <w:tc>
          <w:tcPr>
            <w:tcW w:w="4161" w:type="dxa"/>
          </w:tcPr>
          <w:p w:rsidR="005A463E" w:rsidRPr="003C282D" w:rsidRDefault="006664DF" w:rsidP="000820B0">
            <w:pPr>
              <w:pStyle w:val="Tabletext"/>
              <w:rPr>
                <w:bCs/>
              </w:rPr>
            </w:pPr>
            <w:r w:rsidRPr="003C282D">
              <w:rPr>
                <w:bCs/>
              </w:rPr>
              <w:t>This Recommendation provides radio-frequency (RF) channel arrangements for high-capacity fixed wireless systems (FWSs) operating in the 5 925 to 6 425 MHz band, which may also be used for low- and medium-capacity systems. The main text of as well as Annexes 1 to 3 to this Recommendation present a number of RF arrangements with channel separation of 5, 10, 20, 28, 29.65, 40, 60, 80 and 90 MHz in this frequency band.</w:t>
            </w:r>
          </w:p>
        </w:tc>
      </w:tr>
      <w:tr w:rsidR="005A463E" w:rsidRPr="003C282D" w:rsidTr="003C282D">
        <w:tc>
          <w:tcPr>
            <w:tcW w:w="1188" w:type="dxa"/>
          </w:tcPr>
          <w:p w:rsidR="005A463E" w:rsidRPr="000A7B1C" w:rsidRDefault="005A463E" w:rsidP="000820B0">
            <w:pPr>
              <w:pStyle w:val="Tabletext"/>
              <w:rPr>
                <w:rFonts w:eastAsia="MS Mincho"/>
                <w:lang w:eastAsia="ja-JP"/>
              </w:rPr>
            </w:pPr>
            <w:r w:rsidRPr="004E40F2">
              <w:rPr>
                <w:lang w:eastAsia="ja-JP"/>
              </w:rPr>
              <w:t>F.384-</w:t>
            </w:r>
            <w:r w:rsidR="005506CC">
              <w:rPr>
                <w:rFonts w:eastAsia="MS Mincho" w:hint="eastAsia"/>
                <w:lang w:eastAsia="ja-JP"/>
              </w:rPr>
              <w:t>11</w:t>
            </w:r>
          </w:p>
        </w:tc>
        <w:tc>
          <w:tcPr>
            <w:tcW w:w="4500" w:type="dxa"/>
          </w:tcPr>
          <w:p w:rsidR="005A463E" w:rsidRPr="004E40F2" w:rsidRDefault="005A463E" w:rsidP="000820B0">
            <w:pPr>
              <w:pStyle w:val="Tabletext"/>
            </w:pPr>
            <w:r w:rsidRPr="004E40F2">
              <w:t>Radio-frequency channel arrangements for medium</w:t>
            </w:r>
            <w:r w:rsidR="00B90C17">
              <w:rPr>
                <w:rFonts w:eastAsia="MS Mincho" w:hint="eastAsia"/>
                <w:lang w:eastAsia="ja-JP"/>
              </w:rPr>
              <w:t>-</w:t>
            </w:r>
            <w:r w:rsidR="00B90C17">
              <w:t xml:space="preserve"> and high</w:t>
            </w:r>
            <w:r w:rsidR="00B90C17">
              <w:rPr>
                <w:rFonts w:eastAsia="MS Mincho" w:hint="eastAsia"/>
                <w:lang w:eastAsia="ja-JP"/>
              </w:rPr>
              <w:t>-</w:t>
            </w:r>
            <w:r w:rsidRPr="004E40F2">
              <w:t xml:space="preserve">capacity digital fixed wireless systems operating in the </w:t>
            </w:r>
            <w:r w:rsidR="00022600">
              <w:rPr>
                <w:lang w:eastAsia="ja-JP"/>
              </w:rPr>
              <w:t>6 425 to 7 125 MHz</w:t>
            </w:r>
            <w:r>
              <w:rPr>
                <w:lang w:eastAsia="ja-JP"/>
              </w:rPr>
              <w:t xml:space="preserve"> </w:t>
            </w:r>
            <w:r w:rsidRPr="004E40F2">
              <w:t>band</w:t>
            </w:r>
            <w:r>
              <w:rPr>
                <w:lang w:eastAsia="ja-JP"/>
              </w:rPr>
              <w:t xml:space="preserve"> (0</w:t>
            </w:r>
            <w:r w:rsidR="00022600">
              <w:rPr>
                <w:rFonts w:eastAsia="MS Mincho" w:hint="eastAsia"/>
                <w:lang w:eastAsia="ja-JP"/>
              </w:rPr>
              <w:t>3</w:t>
            </w:r>
            <w:r>
              <w:rPr>
                <w:lang w:eastAsia="ja-JP"/>
              </w:rPr>
              <w:t>/20</w:t>
            </w:r>
            <w:r w:rsidR="00022600">
              <w:rPr>
                <w:rFonts w:eastAsia="MS Mincho" w:hint="eastAsia"/>
                <w:lang w:eastAsia="ja-JP"/>
              </w:rPr>
              <w:t>12</w:t>
            </w:r>
            <w:r>
              <w:rPr>
                <w:lang w:eastAsia="ja-JP"/>
              </w:rPr>
              <w:t>)</w:t>
            </w:r>
          </w:p>
        </w:tc>
        <w:tc>
          <w:tcPr>
            <w:tcW w:w="4161" w:type="dxa"/>
          </w:tcPr>
          <w:p w:rsidR="005A463E" w:rsidRPr="006664DF" w:rsidRDefault="006664DF" w:rsidP="00B90C17">
            <w:pPr>
              <w:pStyle w:val="Tabletext"/>
            </w:pPr>
            <w:r w:rsidRPr="003C282D">
              <w:rPr>
                <w:lang w:val="en-US" w:eastAsia="ja-JP"/>
              </w:rPr>
              <w:t>This Recommendation provides radio-frequency channel arrangements for fixed wireless systems operatin</w:t>
            </w:r>
            <w:r w:rsidR="00B90C17">
              <w:rPr>
                <w:lang w:val="en-US" w:eastAsia="ja-JP"/>
              </w:rPr>
              <w:t>g in the upper 6 GHz band (6 4</w:t>
            </w:r>
            <w:r w:rsidR="00B90C17">
              <w:rPr>
                <w:rFonts w:eastAsia="MS Mincho" w:hint="eastAsia"/>
                <w:lang w:val="en-US" w:eastAsia="ja-JP"/>
              </w:rPr>
              <w:t>25</w:t>
            </w:r>
            <w:r w:rsidR="00B90C17">
              <w:rPr>
                <w:lang w:val="en-US" w:eastAsia="ja-JP"/>
              </w:rPr>
              <w:t>-7 1</w:t>
            </w:r>
            <w:r w:rsidR="00B90C17">
              <w:rPr>
                <w:rFonts w:eastAsia="MS Mincho" w:hint="eastAsia"/>
                <w:lang w:val="en-US" w:eastAsia="ja-JP"/>
              </w:rPr>
              <w:t>25</w:t>
            </w:r>
            <w:r w:rsidRPr="003C282D">
              <w:rPr>
                <w:lang w:val="en-US" w:eastAsia="ja-JP"/>
              </w:rPr>
              <w:t xml:space="preserve"> MHz), which may be used for high</w:t>
            </w:r>
            <w:r w:rsidR="00B90C17">
              <w:rPr>
                <w:rFonts w:eastAsia="MS Mincho" w:hint="eastAsia"/>
                <w:lang w:val="en-US" w:eastAsia="ja-JP"/>
              </w:rPr>
              <w:t>-,</w:t>
            </w:r>
            <w:r w:rsidR="00B90C17">
              <w:rPr>
                <w:lang w:val="en-US" w:eastAsia="ja-JP"/>
              </w:rPr>
              <w:t xml:space="preserve"> </w:t>
            </w:r>
            <w:r w:rsidRPr="003C282D">
              <w:rPr>
                <w:lang w:val="en-US" w:eastAsia="ja-JP"/>
              </w:rPr>
              <w:t>medium</w:t>
            </w:r>
            <w:r w:rsidR="00B90C17">
              <w:rPr>
                <w:rFonts w:eastAsia="MS Mincho" w:hint="eastAsia"/>
                <w:lang w:val="en-US" w:eastAsia="ja-JP"/>
              </w:rPr>
              <w:t>- and low-</w:t>
            </w:r>
            <w:r w:rsidRPr="003C282D">
              <w:rPr>
                <w:lang w:val="en-US" w:eastAsia="ja-JP"/>
              </w:rPr>
              <w:t>capacity fix</w:t>
            </w:r>
            <w:r w:rsidR="00B90C17">
              <w:rPr>
                <w:lang w:val="en-US" w:eastAsia="ja-JP"/>
              </w:rPr>
              <w:t>ed systems. The channel s</w:t>
            </w:r>
            <w:r w:rsidR="00B90C17">
              <w:rPr>
                <w:rFonts w:eastAsia="MS Mincho" w:hint="eastAsia"/>
                <w:lang w:val="en-US" w:eastAsia="ja-JP"/>
              </w:rPr>
              <w:t>eparation</w:t>
            </w:r>
            <w:r w:rsidRPr="003C282D">
              <w:rPr>
                <w:lang w:val="en-US" w:eastAsia="ja-JP"/>
              </w:rPr>
              <w:t xml:space="preserve"> recommended in the main text are 40,</w:t>
            </w:r>
            <w:r w:rsidR="00B90C17">
              <w:rPr>
                <w:lang w:val="en-US" w:eastAsia="ja-JP"/>
              </w:rPr>
              <w:t xml:space="preserve"> 30, 20</w:t>
            </w:r>
            <w:r w:rsidR="00B90C17">
              <w:rPr>
                <w:rFonts w:eastAsia="MS Mincho" w:hint="eastAsia"/>
                <w:lang w:val="en-US" w:eastAsia="ja-JP"/>
              </w:rPr>
              <w:t xml:space="preserve">, </w:t>
            </w:r>
            <w:r w:rsidRPr="003C282D">
              <w:rPr>
                <w:lang w:val="en-US" w:eastAsia="ja-JP"/>
              </w:rPr>
              <w:t>10 </w:t>
            </w:r>
            <w:r w:rsidR="00B90C17">
              <w:rPr>
                <w:rFonts w:eastAsia="MS Mincho" w:hint="eastAsia"/>
                <w:lang w:val="en-US" w:eastAsia="ja-JP"/>
              </w:rPr>
              <w:t xml:space="preserve">and 5 </w:t>
            </w:r>
            <w:r w:rsidRPr="003C282D">
              <w:rPr>
                <w:lang w:val="en-US" w:eastAsia="ja-JP"/>
              </w:rPr>
              <w:t>MHz with the interleaved arrangements with possible use of the co-channel arrangements</w:t>
            </w:r>
            <w:r w:rsidR="00B90C17" w:rsidRPr="00BC0413">
              <w:rPr>
                <w:lang w:eastAsia="ja-JP"/>
              </w:rPr>
              <w:t>; recommended arrangements with 14, 7 and 3.5 MHz channel separations in combination with the 30 MHz arrangement are also provided in Annex 2</w:t>
            </w:r>
            <w:r w:rsidRPr="003C282D">
              <w:rPr>
                <w:lang w:val="en-US" w:eastAsia="ja-JP"/>
              </w:rPr>
              <w:t xml:space="preserve">. </w:t>
            </w:r>
            <w:r w:rsidR="00B90C17" w:rsidRPr="00BC0413">
              <w:rPr>
                <w:lang w:eastAsia="ja-JP"/>
              </w:rPr>
              <w:t xml:space="preserve">The use of </w:t>
            </w:r>
            <w:r w:rsidR="00B90C17">
              <w:rPr>
                <w:rFonts w:eastAsia="MS Mincho" w:hint="eastAsia"/>
                <w:lang w:eastAsia="ja-JP"/>
              </w:rPr>
              <w:t>m</w:t>
            </w:r>
            <w:proofErr w:type="spellStart"/>
            <w:r w:rsidRPr="003C282D">
              <w:rPr>
                <w:lang w:val="en-US" w:eastAsia="ja-JP"/>
              </w:rPr>
              <w:t>ulti</w:t>
            </w:r>
            <w:proofErr w:type="spellEnd"/>
            <w:r w:rsidRPr="003C282D">
              <w:rPr>
                <w:lang w:val="en-US" w:eastAsia="ja-JP"/>
              </w:rPr>
              <w:noBreakHyphen/>
              <w:t xml:space="preserve">carrier transmission based on these arrangements </w:t>
            </w:r>
            <w:r w:rsidR="00B90C17">
              <w:rPr>
                <w:rFonts w:eastAsia="MS Mincho" w:hint="eastAsia"/>
                <w:lang w:val="en-US" w:eastAsia="ja-JP"/>
              </w:rPr>
              <w:t>is</w:t>
            </w:r>
            <w:r w:rsidRPr="003C282D">
              <w:rPr>
                <w:lang w:val="en-US" w:eastAsia="ja-JP"/>
              </w:rPr>
              <w:t xml:space="preserve"> also </w:t>
            </w:r>
            <w:r w:rsidR="00B90C17">
              <w:rPr>
                <w:rFonts w:eastAsia="MS Mincho" w:hint="eastAsia"/>
                <w:lang w:val="en-US" w:eastAsia="ja-JP"/>
              </w:rPr>
              <w:t>considered</w:t>
            </w:r>
            <w:r w:rsidR="00B90C17" w:rsidRPr="003C282D">
              <w:rPr>
                <w:lang w:val="en-US" w:eastAsia="ja-JP"/>
              </w:rPr>
              <w:t xml:space="preserve"> </w:t>
            </w:r>
            <w:r w:rsidRPr="003C282D">
              <w:rPr>
                <w:lang w:val="en-US" w:eastAsia="ja-JP"/>
              </w:rPr>
              <w:t>in the Annex 1 providing detailed description of this application.</w:t>
            </w:r>
          </w:p>
        </w:tc>
      </w:tr>
      <w:tr w:rsidR="005A463E" w:rsidRPr="003C282D" w:rsidTr="003C282D">
        <w:tc>
          <w:tcPr>
            <w:tcW w:w="1188" w:type="dxa"/>
          </w:tcPr>
          <w:p w:rsidR="005A463E" w:rsidRPr="000A7B1C" w:rsidRDefault="005A463E" w:rsidP="000820B0">
            <w:pPr>
              <w:pStyle w:val="Tabletext"/>
              <w:rPr>
                <w:rFonts w:eastAsia="MS Mincho"/>
                <w:lang w:eastAsia="ja-JP"/>
              </w:rPr>
            </w:pPr>
            <w:r w:rsidRPr="004E40F2">
              <w:rPr>
                <w:lang w:eastAsia="ja-JP"/>
              </w:rPr>
              <w:t>F.385-</w:t>
            </w:r>
            <w:r w:rsidR="00FB0771">
              <w:rPr>
                <w:rFonts w:eastAsia="MS Mincho" w:hint="eastAsia"/>
                <w:lang w:eastAsia="ja-JP"/>
              </w:rPr>
              <w:t>10</w:t>
            </w:r>
          </w:p>
        </w:tc>
        <w:tc>
          <w:tcPr>
            <w:tcW w:w="4500" w:type="dxa"/>
          </w:tcPr>
          <w:p w:rsidR="005A463E" w:rsidRPr="004E40F2" w:rsidRDefault="005A463E" w:rsidP="000820B0">
            <w:pPr>
              <w:pStyle w:val="Tabletext"/>
            </w:pPr>
            <w:r w:rsidRPr="004E40F2">
              <w:t xml:space="preserve">Radio-frequency channel arrangements for fixed wireless systems operating in the </w:t>
            </w:r>
            <w:r>
              <w:rPr>
                <w:lang w:eastAsia="ja-JP"/>
              </w:rPr>
              <w:t xml:space="preserve">7 110 to 7 900 MHz </w:t>
            </w:r>
            <w:r w:rsidRPr="004E40F2">
              <w:t>band</w:t>
            </w:r>
            <w:r>
              <w:rPr>
                <w:lang w:eastAsia="ja-JP"/>
              </w:rPr>
              <w:t xml:space="preserve"> (0</w:t>
            </w:r>
            <w:r w:rsidR="00FB0771">
              <w:rPr>
                <w:rFonts w:eastAsia="MS Mincho" w:hint="eastAsia"/>
                <w:lang w:eastAsia="ja-JP"/>
              </w:rPr>
              <w:t>3</w:t>
            </w:r>
            <w:r>
              <w:rPr>
                <w:lang w:eastAsia="ja-JP"/>
              </w:rPr>
              <w:t>/20</w:t>
            </w:r>
            <w:r w:rsidR="00FB0771">
              <w:rPr>
                <w:rFonts w:eastAsia="MS Mincho" w:hint="eastAsia"/>
                <w:lang w:eastAsia="ja-JP"/>
              </w:rPr>
              <w:t>12</w:t>
            </w:r>
            <w:r>
              <w:rPr>
                <w:lang w:eastAsia="ja-JP"/>
              </w:rPr>
              <w:t>)</w:t>
            </w:r>
          </w:p>
        </w:tc>
        <w:tc>
          <w:tcPr>
            <w:tcW w:w="4161" w:type="dxa"/>
          </w:tcPr>
          <w:p w:rsidR="005A463E" w:rsidRPr="006664DF" w:rsidRDefault="00DF5699" w:rsidP="000820B0">
            <w:pPr>
              <w:pStyle w:val="Tabletext"/>
            </w:pPr>
            <w:r w:rsidRPr="00D854A7">
              <w:t xml:space="preserve">This Recommendation provides </w:t>
            </w:r>
            <w:r w:rsidRPr="00D854A7">
              <w:rPr>
                <w:lang w:eastAsia="ja-JP"/>
              </w:rPr>
              <w:t xml:space="preserve">RF </w:t>
            </w:r>
            <w:r w:rsidRPr="00D854A7">
              <w:t xml:space="preserve">channel arrangements for fixed wireless systems (FWSs) operating in the 7 GHz band. </w:t>
            </w:r>
            <w:r w:rsidRPr="003C282D">
              <w:rPr>
                <w:lang w:val="en-US"/>
              </w:rPr>
              <w:t xml:space="preserve">The </w:t>
            </w:r>
            <w:r w:rsidRPr="003C282D">
              <w:rPr>
                <w:lang w:val="en-US" w:eastAsia="ja-JP"/>
              </w:rPr>
              <w:t>main text of as well as Annexes 1 to 5 to this Recommendation present a number of RF</w:t>
            </w:r>
            <w:r w:rsidRPr="003C282D">
              <w:rPr>
                <w:lang w:val="en-US"/>
              </w:rPr>
              <w:t xml:space="preserve"> arrangements with </w:t>
            </w:r>
            <w:r w:rsidRPr="003C282D">
              <w:rPr>
                <w:lang w:val="en-US" w:eastAsia="ja-JP"/>
              </w:rPr>
              <w:t>channel separation of 3.5</w:t>
            </w:r>
            <w:r w:rsidRPr="003C282D">
              <w:rPr>
                <w:lang w:val="en-US"/>
              </w:rPr>
              <w:t xml:space="preserve"> , </w:t>
            </w:r>
            <w:r w:rsidRPr="003C282D">
              <w:rPr>
                <w:lang w:val="en-US" w:eastAsia="ja-JP"/>
              </w:rPr>
              <w:t xml:space="preserve">5, </w:t>
            </w:r>
            <w:r w:rsidRPr="003C282D">
              <w:rPr>
                <w:lang w:val="en-US"/>
              </w:rPr>
              <w:t>7</w:t>
            </w:r>
            <w:r w:rsidRPr="003C282D">
              <w:rPr>
                <w:lang w:val="en-US" w:eastAsia="ja-JP"/>
              </w:rPr>
              <w:t xml:space="preserve">, </w:t>
            </w:r>
            <w:r w:rsidRPr="003C282D">
              <w:rPr>
                <w:lang w:val="en-US"/>
              </w:rPr>
              <w:t>14</w:t>
            </w:r>
            <w:r w:rsidRPr="003C282D">
              <w:rPr>
                <w:lang w:val="en-US" w:eastAsia="ja-JP"/>
              </w:rPr>
              <w:t xml:space="preserve">, and </w:t>
            </w:r>
            <w:r w:rsidRPr="003C282D">
              <w:rPr>
                <w:lang w:val="en-US"/>
              </w:rPr>
              <w:t xml:space="preserve">28 MHz (including the </w:t>
            </w:r>
            <w:r w:rsidRPr="003C282D">
              <w:rPr>
                <w:lang w:val="en-US"/>
              </w:rPr>
              <w:lastRenderedPageBreak/>
              <w:t xml:space="preserve">possible use of 2 × 28 MHz adjacent channels) </w:t>
            </w:r>
            <w:r w:rsidRPr="003C282D">
              <w:rPr>
                <w:lang w:val="en-US" w:eastAsia="ja-JP"/>
              </w:rPr>
              <w:t>in the frequency range 7 110-7 900 </w:t>
            </w:r>
            <w:proofErr w:type="spellStart"/>
            <w:r w:rsidRPr="003C282D">
              <w:rPr>
                <w:lang w:val="en-US" w:eastAsia="ja-JP"/>
              </w:rPr>
              <w:t>MHz.</w:t>
            </w:r>
            <w:proofErr w:type="spellEnd"/>
          </w:p>
        </w:tc>
      </w:tr>
      <w:tr w:rsidR="0011290F" w:rsidRPr="003C282D" w:rsidTr="003C282D">
        <w:tc>
          <w:tcPr>
            <w:tcW w:w="1188" w:type="dxa"/>
          </w:tcPr>
          <w:p w:rsidR="0011290F" w:rsidRPr="003C282D" w:rsidRDefault="0011290F" w:rsidP="003C282D">
            <w:pPr>
              <w:jc w:val="center"/>
              <w:rPr>
                <w:b/>
                <w:bCs/>
              </w:rPr>
            </w:pPr>
            <w:r w:rsidRPr="003C282D">
              <w:rPr>
                <w:b/>
                <w:bCs/>
              </w:rPr>
              <w:lastRenderedPageBreak/>
              <w:t>No</w:t>
            </w:r>
          </w:p>
        </w:tc>
        <w:tc>
          <w:tcPr>
            <w:tcW w:w="4500" w:type="dxa"/>
          </w:tcPr>
          <w:p w:rsidR="0011290F" w:rsidRPr="003C282D" w:rsidRDefault="0011290F" w:rsidP="003C282D">
            <w:pPr>
              <w:jc w:val="center"/>
              <w:rPr>
                <w:b/>
                <w:bCs/>
              </w:rPr>
            </w:pPr>
            <w:r w:rsidRPr="003C282D">
              <w:rPr>
                <w:b/>
                <w:bCs/>
              </w:rPr>
              <w:t>Title</w:t>
            </w:r>
          </w:p>
        </w:tc>
        <w:tc>
          <w:tcPr>
            <w:tcW w:w="4161" w:type="dxa"/>
          </w:tcPr>
          <w:p w:rsidR="0011290F" w:rsidRPr="003C282D" w:rsidRDefault="0011290F" w:rsidP="003C282D">
            <w:pPr>
              <w:jc w:val="center"/>
              <w:rPr>
                <w:b/>
                <w:bCs/>
              </w:rPr>
            </w:pPr>
            <w:r w:rsidRPr="003C282D">
              <w:rPr>
                <w:b/>
                <w:bCs/>
              </w:rPr>
              <w:t>Scope</w:t>
            </w:r>
          </w:p>
        </w:tc>
      </w:tr>
      <w:tr w:rsidR="005A463E" w:rsidRPr="003C282D" w:rsidTr="003C282D">
        <w:tc>
          <w:tcPr>
            <w:tcW w:w="1188" w:type="dxa"/>
          </w:tcPr>
          <w:p w:rsidR="005A463E" w:rsidRPr="004E40F2" w:rsidRDefault="005A463E" w:rsidP="000820B0">
            <w:pPr>
              <w:pStyle w:val="Tabletext"/>
              <w:rPr>
                <w:lang w:eastAsia="ja-JP"/>
              </w:rPr>
            </w:pPr>
            <w:r w:rsidRPr="004E40F2">
              <w:rPr>
                <w:lang w:eastAsia="ja-JP"/>
              </w:rPr>
              <w:t>F.386-</w:t>
            </w:r>
            <w:r>
              <w:rPr>
                <w:lang w:eastAsia="ja-JP"/>
              </w:rPr>
              <w:t>8</w:t>
            </w:r>
          </w:p>
        </w:tc>
        <w:tc>
          <w:tcPr>
            <w:tcW w:w="4500" w:type="dxa"/>
          </w:tcPr>
          <w:p w:rsidR="005A463E" w:rsidRPr="004E40F2" w:rsidRDefault="005A463E" w:rsidP="000820B0">
            <w:pPr>
              <w:pStyle w:val="Tabletext"/>
            </w:pPr>
            <w:r w:rsidRPr="004E40F2">
              <w:t xml:space="preserve">Radio-frequency channel arrangements for fixed wireless systems operating in the 8 GHz </w:t>
            </w:r>
            <w:r>
              <w:rPr>
                <w:lang w:eastAsia="ja-JP"/>
              </w:rPr>
              <w:t xml:space="preserve">(7 725 to 8 500 MHz) </w:t>
            </w:r>
            <w:r w:rsidRPr="004E40F2">
              <w:t>band</w:t>
            </w:r>
            <w:r>
              <w:rPr>
                <w:lang w:eastAsia="ja-JP"/>
              </w:rPr>
              <w:t xml:space="preserve"> (09/2007)</w:t>
            </w:r>
          </w:p>
        </w:tc>
        <w:tc>
          <w:tcPr>
            <w:tcW w:w="4161" w:type="dxa"/>
          </w:tcPr>
          <w:p w:rsidR="005A463E" w:rsidRPr="003C282D" w:rsidRDefault="00012158" w:rsidP="000820B0">
            <w:pPr>
              <w:pStyle w:val="Tabletext"/>
              <w:rPr>
                <w:b/>
                <w:bCs/>
              </w:rPr>
            </w:pPr>
            <w:r w:rsidRPr="003C282D">
              <w:rPr>
                <w:szCs w:val="22"/>
                <w:lang w:val="en-US" w:eastAsia="ja-JP"/>
              </w:rPr>
              <w:t xml:space="preserve">This Recommendation provides radio-frequency channel arrangements for fixed wireless systems operating in the 8 GHz </w:t>
            </w:r>
            <w:r w:rsidRPr="003C282D">
              <w:rPr>
                <w:szCs w:val="22"/>
                <w:lang w:val="en-US"/>
              </w:rPr>
              <w:t xml:space="preserve">(7 725 to 8 500 MHz) </w:t>
            </w:r>
            <w:r w:rsidRPr="003C282D">
              <w:rPr>
                <w:szCs w:val="22"/>
                <w:lang w:val="en-US" w:eastAsia="ja-JP"/>
              </w:rPr>
              <w:t xml:space="preserve">band, which may be used for high, medium and low capacity systems. </w:t>
            </w:r>
            <w:r w:rsidRPr="003C282D">
              <w:rPr>
                <w:szCs w:val="22"/>
                <w:lang w:val="en-US"/>
              </w:rPr>
              <w:t>The preferred radio-frequency channel arrangements are based on multiples of basic slots either of 3.5 MHz or 2.5 MHz width. Examples in various segments of the 8 GHz band are presented in Annexes 1 to 5. Annex 6 presents an arrangement for high capacity digital systems used in some countries. For migration opportunity, Annex 7 presents a channel arrangement which was considered preferred for the deployment of analogue systems and that may still be used for digital systems.</w:t>
            </w:r>
          </w:p>
        </w:tc>
      </w:tr>
      <w:tr w:rsidR="005A463E" w:rsidRPr="003C282D" w:rsidTr="003C282D">
        <w:tc>
          <w:tcPr>
            <w:tcW w:w="1188" w:type="dxa"/>
          </w:tcPr>
          <w:p w:rsidR="005A463E" w:rsidRPr="003C282D" w:rsidRDefault="005A463E" w:rsidP="000820B0">
            <w:pPr>
              <w:pStyle w:val="Tabletext"/>
              <w:rPr>
                <w:rFonts w:eastAsia="MS Mincho"/>
                <w:lang w:eastAsia="ja-JP"/>
              </w:rPr>
            </w:pPr>
            <w:r w:rsidRPr="004E40F2">
              <w:rPr>
                <w:lang w:eastAsia="ja-JP"/>
              </w:rPr>
              <w:t>F.387-</w:t>
            </w:r>
            <w:r w:rsidR="005506CC">
              <w:rPr>
                <w:rFonts w:eastAsia="MS Mincho" w:hint="eastAsia"/>
                <w:lang w:eastAsia="ja-JP"/>
              </w:rPr>
              <w:t>12</w:t>
            </w:r>
          </w:p>
        </w:tc>
        <w:tc>
          <w:tcPr>
            <w:tcW w:w="4500" w:type="dxa"/>
          </w:tcPr>
          <w:p w:rsidR="005A463E" w:rsidRPr="003C282D" w:rsidRDefault="005A463E" w:rsidP="000820B0">
            <w:pPr>
              <w:pStyle w:val="Tabletext"/>
              <w:rPr>
                <w:rFonts w:eastAsia="MS Mincho"/>
                <w:lang w:eastAsia="ja-JP"/>
              </w:rPr>
            </w:pPr>
            <w:r w:rsidRPr="004E40F2">
              <w:t xml:space="preserve">Radio-frequency channel arrangements for fixed wireless systems operating in the </w:t>
            </w:r>
            <w:r w:rsidR="00F35CEC">
              <w:rPr>
                <w:rFonts w:eastAsia="MS Mincho" w:hint="eastAsia"/>
                <w:lang w:eastAsia="ja-JP"/>
              </w:rPr>
              <w:t>10.7-11.7</w:t>
            </w:r>
            <w:r w:rsidRPr="004E40F2">
              <w:t xml:space="preserve"> GHz band</w:t>
            </w:r>
            <w:r>
              <w:rPr>
                <w:lang w:eastAsia="ja-JP"/>
              </w:rPr>
              <w:t xml:space="preserve"> (</w:t>
            </w:r>
            <w:r w:rsidR="00976B3A">
              <w:rPr>
                <w:lang w:eastAsia="ja-JP"/>
              </w:rPr>
              <w:t>0</w:t>
            </w:r>
            <w:r w:rsidR="00F35CEC">
              <w:rPr>
                <w:rFonts w:eastAsia="MS Mincho" w:hint="eastAsia"/>
                <w:lang w:eastAsia="ja-JP"/>
              </w:rPr>
              <w:t>3</w:t>
            </w:r>
            <w:r>
              <w:rPr>
                <w:lang w:eastAsia="ja-JP"/>
              </w:rPr>
              <w:t>/</w:t>
            </w:r>
            <w:r w:rsidR="00327B08">
              <w:rPr>
                <w:lang w:eastAsia="ja-JP"/>
              </w:rPr>
              <w:t>20</w:t>
            </w:r>
            <w:r w:rsidR="00327B08" w:rsidRPr="003C282D">
              <w:rPr>
                <w:rFonts w:eastAsia="MS Mincho" w:hint="eastAsia"/>
                <w:lang w:eastAsia="ja-JP"/>
              </w:rPr>
              <w:t>1</w:t>
            </w:r>
            <w:r w:rsidR="00F35CEC">
              <w:rPr>
                <w:rFonts w:eastAsia="MS Mincho" w:hint="eastAsia"/>
                <w:lang w:eastAsia="ja-JP"/>
              </w:rPr>
              <w:t>2</w:t>
            </w:r>
            <w:r>
              <w:rPr>
                <w:lang w:eastAsia="ja-JP"/>
              </w:rPr>
              <w:t>)</w:t>
            </w:r>
          </w:p>
          <w:p w:rsidR="00327B08" w:rsidRPr="003C282D" w:rsidRDefault="00327B08" w:rsidP="000820B0">
            <w:pPr>
              <w:pStyle w:val="Tabletext"/>
              <w:rPr>
                <w:rFonts w:eastAsia="MS Mincho"/>
                <w:lang w:eastAsia="ja-JP"/>
              </w:rPr>
            </w:pPr>
          </w:p>
        </w:tc>
        <w:tc>
          <w:tcPr>
            <w:tcW w:w="4161" w:type="dxa"/>
          </w:tcPr>
          <w:p w:rsidR="005A463E" w:rsidRPr="003C282D" w:rsidRDefault="00012158" w:rsidP="000820B0">
            <w:pPr>
              <w:pStyle w:val="Tabletext"/>
              <w:rPr>
                <w:b/>
                <w:bCs/>
              </w:rPr>
            </w:pPr>
            <w:r w:rsidRPr="003C282D">
              <w:rPr>
                <w:lang w:val="en-US" w:eastAsia="ja-JP"/>
              </w:rPr>
              <w:t xml:space="preserve">This Recommendation provides radio-frequency channel arrangements for fixed wireless systems (FWSs) operating in the 11 GHz band (10.7-11.7 GHz), which may be used for high, medium and low capacity fixed service applications including mobile infrastructure. </w:t>
            </w:r>
            <w:r w:rsidRPr="0069468C">
              <w:rPr>
                <w:lang w:eastAsia="ja-JP"/>
              </w:rPr>
              <w:t xml:space="preserve">The channel spacing recommended in the main text is 40 MHz with 15 and 55 MHz </w:t>
            </w:r>
            <w:proofErr w:type="spellStart"/>
            <w:r w:rsidRPr="0069468C">
              <w:rPr>
                <w:lang w:eastAsia="ja-JP"/>
              </w:rPr>
              <w:t>guardbands</w:t>
            </w:r>
            <w:proofErr w:type="spellEnd"/>
            <w:r w:rsidRPr="0069468C">
              <w:rPr>
                <w:lang w:eastAsia="ja-JP"/>
              </w:rPr>
              <w:t xml:space="preserve"> as well as a second arrangement also using a channel spacing of 40 MHz but with a 35 MHz </w:t>
            </w:r>
            <w:proofErr w:type="spellStart"/>
            <w:r w:rsidRPr="0069468C">
              <w:rPr>
                <w:lang w:eastAsia="ja-JP"/>
              </w:rPr>
              <w:t>guardband</w:t>
            </w:r>
            <w:proofErr w:type="spellEnd"/>
            <w:r w:rsidRPr="0069468C">
              <w:rPr>
                <w:lang w:eastAsia="ja-JP"/>
              </w:rPr>
              <w:t xml:space="preserve">. </w:t>
            </w:r>
            <w:r w:rsidR="00F35CEC">
              <w:rPr>
                <w:rFonts w:eastAsia="MS Mincho" w:hint="eastAsia"/>
                <w:lang w:eastAsia="ja-JP"/>
              </w:rPr>
              <w:t>A</w:t>
            </w:r>
            <w:r w:rsidRPr="0069468C">
              <w:rPr>
                <w:lang w:eastAsia="ja-JP"/>
              </w:rPr>
              <w:t xml:space="preserve">rrangements with </w:t>
            </w:r>
            <w:r w:rsidR="00FB0771" w:rsidRPr="004E40F2">
              <w:t>channel</w:t>
            </w:r>
            <w:r w:rsidR="00FB0771" w:rsidRPr="0069468C">
              <w:rPr>
                <w:lang w:eastAsia="ja-JP"/>
              </w:rPr>
              <w:t xml:space="preserve"> </w:t>
            </w:r>
            <w:proofErr w:type="spellStart"/>
            <w:r w:rsidRPr="0069468C">
              <w:rPr>
                <w:lang w:eastAsia="ja-JP"/>
              </w:rPr>
              <w:t>spacings</w:t>
            </w:r>
            <w:proofErr w:type="spellEnd"/>
            <w:r w:rsidRPr="0069468C">
              <w:rPr>
                <w:lang w:eastAsia="ja-JP"/>
              </w:rPr>
              <w:t xml:space="preserve"> other than 40 MHz and used in some countries are also provided in the </w:t>
            </w:r>
            <w:r w:rsidRPr="003C282D">
              <w:rPr>
                <w:i/>
                <w:lang w:eastAsia="ja-JP"/>
              </w:rPr>
              <w:t>recommends</w:t>
            </w:r>
            <w:r w:rsidRPr="0069468C">
              <w:rPr>
                <w:lang w:eastAsia="ja-JP"/>
              </w:rPr>
              <w:t xml:space="preserve"> referring to several Annexes.</w:t>
            </w:r>
          </w:p>
        </w:tc>
      </w:tr>
      <w:tr w:rsidR="005A463E" w:rsidRPr="003C282D" w:rsidTr="003C282D">
        <w:tc>
          <w:tcPr>
            <w:tcW w:w="1188" w:type="dxa"/>
          </w:tcPr>
          <w:p w:rsidR="005A463E" w:rsidRPr="004E40F2" w:rsidRDefault="005A463E" w:rsidP="000820B0">
            <w:pPr>
              <w:pStyle w:val="Tabletext"/>
              <w:rPr>
                <w:lang w:eastAsia="ja-JP"/>
              </w:rPr>
            </w:pPr>
            <w:r w:rsidRPr="004E40F2">
              <w:rPr>
                <w:lang w:eastAsia="ja-JP"/>
              </w:rPr>
              <w:t>F.497-</w:t>
            </w:r>
            <w:r>
              <w:rPr>
                <w:lang w:eastAsia="ja-JP"/>
              </w:rPr>
              <w:t>7</w:t>
            </w:r>
          </w:p>
        </w:tc>
        <w:tc>
          <w:tcPr>
            <w:tcW w:w="4500" w:type="dxa"/>
          </w:tcPr>
          <w:p w:rsidR="005A463E" w:rsidRPr="004E40F2" w:rsidRDefault="005A463E" w:rsidP="000820B0">
            <w:pPr>
              <w:pStyle w:val="Tabletext"/>
            </w:pPr>
            <w:r w:rsidRPr="004E40F2">
              <w:t xml:space="preserve">Radio-frequency channel arrangements for fixed wireless systems operating in the 13 GHz </w:t>
            </w:r>
            <w:r>
              <w:rPr>
                <w:lang w:eastAsia="ja-JP"/>
              </w:rPr>
              <w:t xml:space="preserve">(12.75-13.25 GHz) </w:t>
            </w:r>
            <w:r w:rsidRPr="004E40F2">
              <w:t>frequency band</w:t>
            </w:r>
            <w:r>
              <w:rPr>
                <w:lang w:eastAsia="ja-JP"/>
              </w:rPr>
              <w:t xml:space="preserve"> (09/2007)</w:t>
            </w:r>
          </w:p>
        </w:tc>
        <w:tc>
          <w:tcPr>
            <w:tcW w:w="4161" w:type="dxa"/>
          </w:tcPr>
          <w:p w:rsidR="005A463E" w:rsidRPr="003C282D" w:rsidRDefault="00012158" w:rsidP="000820B0">
            <w:pPr>
              <w:pStyle w:val="Tabletext"/>
              <w:rPr>
                <w:b/>
                <w:bCs/>
              </w:rPr>
            </w:pPr>
            <w:r w:rsidRPr="00DF40B3">
              <w:t xml:space="preserve">This Recommendation provides </w:t>
            </w:r>
            <w:r w:rsidRPr="00DF40B3">
              <w:rPr>
                <w:lang w:eastAsia="ja-JP"/>
              </w:rPr>
              <w:t xml:space="preserve">RF </w:t>
            </w:r>
            <w:r w:rsidRPr="00DF40B3">
              <w:t xml:space="preserve">channel arrangements for fixed wireless systems (FWS) operating in the 13 GHz band. The </w:t>
            </w:r>
            <w:r w:rsidRPr="00DF40B3">
              <w:rPr>
                <w:lang w:eastAsia="ja-JP"/>
              </w:rPr>
              <w:t>main text of this Recommendation presents an RF</w:t>
            </w:r>
            <w:r w:rsidRPr="00DF40B3">
              <w:t xml:space="preserve"> arrangement with a </w:t>
            </w:r>
            <w:r w:rsidRPr="00DF40B3">
              <w:rPr>
                <w:lang w:eastAsia="ja-JP"/>
              </w:rPr>
              <w:t xml:space="preserve">channel separation of </w:t>
            </w:r>
            <w:r w:rsidRPr="00DF40B3">
              <w:t>28 MHz</w:t>
            </w:r>
            <w:r w:rsidRPr="00DF40B3">
              <w:rPr>
                <w:lang w:eastAsia="ja-JP"/>
              </w:rPr>
              <w:t xml:space="preserve"> in the frequency range 12.75-13.25 GHz</w:t>
            </w:r>
            <w:r w:rsidRPr="00DF40B3">
              <w:t xml:space="preserve">. </w:t>
            </w:r>
            <w:r w:rsidRPr="003C282D">
              <w:rPr>
                <w:lang w:val="en-US"/>
              </w:rPr>
              <w:t>Methodologies are provided for subdividing the main 28 MHz wide channels into smaller channels of 14, 7 and 3.5 MHz, as well as for extending the use to 2 × 28 MHz adjacent channels.</w:t>
            </w:r>
          </w:p>
        </w:tc>
      </w:tr>
    </w:tbl>
    <w:p w:rsidR="0011290F" w:rsidRDefault="0011290F"/>
    <w:p w:rsidR="0011290F" w:rsidRDefault="0011290F" w:rsidP="0011290F">
      <w:pPr>
        <w:spacing w:before="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4161"/>
      </w:tblGrid>
      <w:tr w:rsidR="0011290F" w:rsidRPr="003C282D" w:rsidTr="003C282D">
        <w:tc>
          <w:tcPr>
            <w:tcW w:w="1188" w:type="dxa"/>
          </w:tcPr>
          <w:p w:rsidR="0011290F" w:rsidRPr="003C282D" w:rsidRDefault="0011290F" w:rsidP="003C282D">
            <w:pPr>
              <w:jc w:val="center"/>
              <w:rPr>
                <w:b/>
                <w:bCs/>
              </w:rPr>
            </w:pPr>
            <w:r>
              <w:lastRenderedPageBreak/>
              <w:br w:type="page"/>
            </w:r>
            <w:r w:rsidRPr="003C282D">
              <w:rPr>
                <w:b/>
                <w:bCs/>
              </w:rPr>
              <w:t>No</w:t>
            </w:r>
          </w:p>
        </w:tc>
        <w:tc>
          <w:tcPr>
            <w:tcW w:w="4500" w:type="dxa"/>
          </w:tcPr>
          <w:p w:rsidR="0011290F" w:rsidRPr="003C282D" w:rsidRDefault="0011290F" w:rsidP="003C282D">
            <w:pPr>
              <w:jc w:val="center"/>
              <w:rPr>
                <w:b/>
                <w:bCs/>
              </w:rPr>
            </w:pPr>
            <w:r w:rsidRPr="003C282D">
              <w:rPr>
                <w:b/>
                <w:bCs/>
              </w:rPr>
              <w:t>Title</w:t>
            </w:r>
          </w:p>
        </w:tc>
        <w:tc>
          <w:tcPr>
            <w:tcW w:w="4161" w:type="dxa"/>
          </w:tcPr>
          <w:p w:rsidR="0011290F" w:rsidRPr="003C282D" w:rsidRDefault="0011290F" w:rsidP="003C282D">
            <w:pPr>
              <w:jc w:val="center"/>
              <w:rPr>
                <w:b/>
                <w:bCs/>
              </w:rPr>
            </w:pPr>
            <w:r w:rsidRPr="003C282D">
              <w:rPr>
                <w:b/>
                <w:bCs/>
              </w:rPr>
              <w:t>Scope</w:t>
            </w:r>
          </w:p>
        </w:tc>
      </w:tr>
      <w:tr w:rsidR="005A463E" w:rsidRPr="003C282D" w:rsidTr="003C282D">
        <w:tc>
          <w:tcPr>
            <w:tcW w:w="1188" w:type="dxa"/>
          </w:tcPr>
          <w:p w:rsidR="005A463E" w:rsidRPr="000A7B1C" w:rsidRDefault="005A463E" w:rsidP="000820B0">
            <w:pPr>
              <w:pStyle w:val="Tabletext"/>
              <w:rPr>
                <w:rFonts w:eastAsia="MS Mincho"/>
                <w:lang w:eastAsia="ja-JP"/>
              </w:rPr>
            </w:pPr>
            <w:r w:rsidRPr="004E40F2">
              <w:rPr>
                <w:lang w:eastAsia="ja-JP"/>
              </w:rPr>
              <w:t>F.595</w:t>
            </w:r>
            <w:r w:rsidRPr="004E40F2">
              <w:rPr>
                <w:lang w:eastAsia="ja-JP"/>
              </w:rPr>
              <w:noBreakHyphen/>
            </w:r>
            <w:r w:rsidR="00B90C17">
              <w:rPr>
                <w:rFonts w:eastAsia="MS Mincho" w:hint="eastAsia"/>
                <w:lang w:eastAsia="ja-JP"/>
              </w:rPr>
              <w:t>10</w:t>
            </w:r>
          </w:p>
        </w:tc>
        <w:tc>
          <w:tcPr>
            <w:tcW w:w="4500" w:type="dxa"/>
          </w:tcPr>
          <w:p w:rsidR="005A463E" w:rsidRPr="004E40F2" w:rsidRDefault="005A463E" w:rsidP="009950B3">
            <w:pPr>
              <w:pStyle w:val="Tabletext"/>
            </w:pPr>
            <w:r w:rsidRPr="004E40F2">
              <w:t xml:space="preserve">Radio-frequency channel arrangements for fixed wireless systems operating in the </w:t>
            </w:r>
            <w:r w:rsidR="009950B3">
              <w:rPr>
                <w:rFonts w:eastAsia="MS Mincho" w:hint="eastAsia"/>
                <w:lang w:eastAsia="ja-JP"/>
              </w:rPr>
              <w:t xml:space="preserve">17.7-19.7 </w:t>
            </w:r>
            <w:proofErr w:type="spellStart"/>
            <w:r w:rsidR="009950B3">
              <w:rPr>
                <w:rFonts w:eastAsia="MS Mincho" w:hint="eastAsia"/>
                <w:lang w:eastAsia="ja-JP"/>
              </w:rPr>
              <w:t>GHz</w:t>
            </w:r>
            <w:r w:rsidRPr="004E40F2">
              <w:t>frequency</w:t>
            </w:r>
            <w:proofErr w:type="spellEnd"/>
            <w:r w:rsidRPr="004E40F2">
              <w:t xml:space="preserve"> band</w:t>
            </w:r>
            <w:r>
              <w:rPr>
                <w:lang w:eastAsia="ja-JP"/>
              </w:rPr>
              <w:t xml:space="preserve"> (0</w:t>
            </w:r>
            <w:r w:rsidR="00B90C17">
              <w:rPr>
                <w:rFonts w:eastAsia="MS Mincho" w:hint="eastAsia"/>
                <w:lang w:eastAsia="ja-JP"/>
              </w:rPr>
              <w:t>3</w:t>
            </w:r>
            <w:r>
              <w:rPr>
                <w:lang w:eastAsia="ja-JP"/>
              </w:rPr>
              <w:t>/20</w:t>
            </w:r>
            <w:r w:rsidR="00B90C17">
              <w:rPr>
                <w:rFonts w:eastAsia="MS Mincho" w:hint="eastAsia"/>
                <w:lang w:eastAsia="ja-JP"/>
              </w:rPr>
              <w:t>12</w:t>
            </w:r>
            <w:r>
              <w:rPr>
                <w:lang w:eastAsia="ja-JP"/>
              </w:rPr>
              <w:t>)</w:t>
            </w:r>
          </w:p>
        </w:tc>
        <w:tc>
          <w:tcPr>
            <w:tcW w:w="4161" w:type="dxa"/>
          </w:tcPr>
          <w:p w:rsidR="005A463E" w:rsidRPr="003C282D" w:rsidRDefault="00012158" w:rsidP="000820B0">
            <w:pPr>
              <w:pStyle w:val="Tabletext"/>
              <w:rPr>
                <w:b/>
                <w:bCs/>
              </w:rPr>
            </w:pPr>
            <w:r w:rsidRPr="003C282D">
              <w:rPr>
                <w:lang w:val="en-US" w:eastAsia="ja-JP"/>
              </w:rPr>
              <w:t xml:space="preserve">This Recommendation provides radio-frequency channel arrangements for fixed wireless systems operating in the 18 GHz band (17.7-19.7 GHz), which may be used for high, medium and low capacity fixed service applications including mobile infrastructure. The channel </w:t>
            </w:r>
            <w:proofErr w:type="spellStart"/>
            <w:r w:rsidRPr="003C282D">
              <w:rPr>
                <w:lang w:val="en-US" w:eastAsia="ja-JP"/>
              </w:rPr>
              <w:t>spacings</w:t>
            </w:r>
            <w:proofErr w:type="spellEnd"/>
            <w:r w:rsidRPr="003C282D">
              <w:rPr>
                <w:lang w:val="en-US" w:eastAsia="ja-JP"/>
              </w:rPr>
              <w:t xml:space="preserve"> recommended in the main text are 220, 110, 55 and 27.5 MHz for co-channel arrangements as well as interleaved arrangements for 220 and 110 MHz </w:t>
            </w:r>
            <w:proofErr w:type="spellStart"/>
            <w:r w:rsidRPr="003C282D">
              <w:rPr>
                <w:lang w:val="en-US" w:eastAsia="ja-JP"/>
              </w:rPr>
              <w:t>spacings</w:t>
            </w:r>
            <w:proofErr w:type="spellEnd"/>
            <w:r w:rsidRPr="003C282D">
              <w:rPr>
                <w:lang w:val="en-US" w:eastAsia="ja-JP"/>
              </w:rPr>
              <w:t>. Other arrangements used in some countries are also provided.</w:t>
            </w:r>
          </w:p>
        </w:tc>
      </w:tr>
      <w:tr w:rsidR="005A463E" w:rsidRPr="003C282D" w:rsidTr="003C282D">
        <w:tc>
          <w:tcPr>
            <w:tcW w:w="1188" w:type="dxa"/>
          </w:tcPr>
          <w:p w:rsidR="005A463E" w:rsidRPr="004E40F2" w:rsidRDefault="005A463E" w:rsidP="000820B0">
            <w:pPr>
              <w:pStyle w:val="Tabletext"/>
              <w:rPr>
                <w:lang w:eastAsia="ja-JP"/>
              </w:rPr>
            </w:pPr>
            <w:r w:rsidRPr="004E40F2">
              <w:rPr>
                <w:lang w:eastAsia="ja-JP"/>
              </w:rPr>
              <w:t>F.635-6</w:t>
            </w:r>
          </w:p>
        </w:tc>
        <w:tc>
          <w:tcPr>
            <w:tcW w:w="4500" w:type="dxa"/>
          </w:tcPr>
          <w:p w:rsidR="00A53F7A" w:rsidRPr="003C282D" w:rsidRDefault="005A463E" w:rsidP="009C35CB">
            <w:pPr>
              <w:pStyle w:val="Tabletext"/>
              <w:rPr>
                <w:rFonts w:eastAsia="MS Mincho"/>
                <w:lang w:eastAsia="ja-JP"/>
              </w:rPr>
            </w:pPr>
            <w:r w:rsidRPr="004E40F2">
              <w:t xml:space="preserve">Radio-frequency channel arrangements based on a homogeneous pattern for </w:t>
            </w:r>
            <w:r w:rsidR="00B7275A" w:rsidRPr="003C282D">
              <w:rPr>
                <w:rFonts w:eastAsia="MS Mincho" w:hint="eastAsia"/>
                <w:lang w:eastAsia="ja-JP"/>
              </w:rPr>
              <w:t>fixed wireless</w:t>
            </w:r>
            <w:r w:rsidRPr="004E40F2">
              <w:t xml:space="preserve"> systems operating in the 4 GHz band</w:t>
            </w:r>
            <w:r w:rsidR="009C35CB">
              <w:rPr>
                <w:lang w:eastAsia="ja-JP"/>
              </w:rPr>
              <w:t xml:space="preserve"> (05</w:t>
            </w:r>
            <w:r>
              <w:rPr>
                <w:lang w:eastAsia="ja-JP"/>
              </w:rPr>
              <w:t>/2001)</w:t>
            </w:r>
          </w:p>
        </w:tc>
        <w:tc>
          <w:tcPr>
            <w:tcW w:w="4161" w:type="dxa"/>
          </w:tcPr>
          <w:p w:rsidR="005A463E" w:rsidRPr="003C282D" w:rsidRDefault="00C5792A" w:rsidP="000820B0">
            <w:pPr>
              <w:pStyle w:val="Tabletext"/>
              <w:rPr>
                <w:bCs/>
              </w:rPr>
            </w:pPr>
            <w:r w:rsidRPr="003C282D">
              <w:rPr>
                <w:bCs/>
              </w:rPr>
              <w:t xml:space="preserve">This Recommendation provides specifications for radio frequency channel arrangements based on a homogeneous pattern for </w:t>
            </w:r>
            <w:r w:rsidR="00B7275A" w:rsidRPr="003C282D">
              <w:rPr>
                <w:rFonts w:eastAsia="MS Mincho" w:hint="eastAsia"/>
                <w:bCs/>
                <w:lang w:eastAsia="ja-JP"/>
              </w:rPr>
              <w:t>fixed wireless</w:t>
            </w:r>
            <w:r w:rsidRPr="003C282D">
              <w:rPr>
                <w:bCs/>
              </w:rPr>
              <w:t xml:space="preserve"> systems in the frequency range 3 400-4 200 </w:t>
            </w:r>
            <w:proofErr w:type="spellStart"/>
            <w:r w:rsidRPr="003C282D">
              <w:rPr>
                <w:bCs/>
              </w:rPr>
              <w:t>MHz.</w:t>
            </w:r>
            <w:proofErr w:type="spellEnd"/>
            <w:r w:rsidRPr="003C282D">
              <w:rPr>
                <w:bCs/>
              </w:rPr>
              <w:t xml:space="preserve"> Annex 1 </w:t>
            </w:r>
            <w:r w:rsidRPr="003C282D">
              <w:rPr>
                <w:bCs/>
                <w:lang w:eastAsia="ja-JP"/>
              </w:rPr>
              <w:t>includes</w:t>
            </w:r>
            <w:r w:rsidRPr="003C282D">
              <w:rPr>
                <w:bCs/>
              </w:rPr>
              <w:t xml:space="preserve"> arrangement</w:t>
            </w:r>
            <w:r w:rsidR="00B7275A" w:rsidRPr="003C282D">
              <w:rPr>
                <w:rFonts w:eastAsia="MS Mincho" w:hint="eastAsia"/>
                <w:bCs/>
                <w:lang w:eastAsia="ja-JP"/>
              </w:rPr>
              <w:t>s</w:t>
            </w:r>
            <w:r w:rsidRPr="003C282D">
              <w:rPr>
                <w:bCs/>
              </w:rPr>
              <w:t xml:space="preserve"> with </w:t>
            </w:r>
            <w:r w:rsidR="00B7275A" w:rsidRPr="003C282D">
              <w:rPr>
                <w:rFonts w:eastAsia="MS Mincho" w:hint="eastAsia"/>
                <w:bCs/>
                <w:lang w:eastAsia="ja-JP"/>
              </w:rPr>
              <w:t>30-90</w:t>
            </w:r>
            <w:r w:rsidR="00B7275A" w:rsidRPr="003C282D">
              <w:rPr>
                <w:bCs/>
              </w:rPr>
              <w:t xml:space="preserve"> </w:t>
            </w:r>
            <w:r w:rsidRPr="003C282D">
              <w:rPr>
                <w:bCs/>
              </w:rPr>
              <w:t>MHz separation</w:t>
            </w:r>
            <w:r w:rsidR="00B7275A" w:rsidRPr="003C282D">
              <w:rPr>
                <w:rFonts w:eastAsia="MS Mincho" w:hint="eastAsia"/>
                <w:bCs/>
                <w:lang w:eastAsia="ja-JP"/>
              </w:rPr>
              <w:t>s</w:t>
            </w:r>
            <w:r w:rsidRPr="003C282D">
              <w:rPr>
                <w:bCs/>
              </w:rPr>
              <w:t xml:space="preserve"> using </w:t>
            </w:r>
            <w:r w:rsidR="00B7275A" w:rsidRPr="003C282D">
              <w:rPr>
                <w:bCs/>
              </w:rPr>
              <w:t>homogeneous pattern</w:t>
            </w:r>
            <w:r w:rsidR="00B7275A" w:rsidRPr="003C282D">
              <w:rPr>
                <w:rFonts w:eastAsia="MS Mincho" w:hint="eastAsia"/>
                <w:bCs/>
                <w:lang w:eastAsia="ja-JP"/>
              </w:rPr>
              <w:t>s</w:t>
            </w:r>
            <w:r w:rsidRPr="003C282D">
              <w:rPr>
                <w:bCs/>
              </w:rPr>
              <w:t>.</w:t>
            </w:r>
          </w:p>
        </w:tc>
      </w:tr>
      <w:tr w:rsidR="005A463E" w:rsidRPr="003C282D" w:rsidTr="003C282D">
        <w:tc>
          <w:tcPr>
            <w:tcW w:w="1188" w:type="dxa"/>
          </w:tcPr>
          <w:p w:rsidR="005A463E" w:rsidRPr="000A7B1C" w:rsidRDefault="005A463E" w:rsidP="000820B0">
            <w:pPr>
              <w:pStyle w:val="Tabletext"/>
              <w:rPr>
                <w:rFonts w:eastAsia="MS Mincho"/>
                <w:lang w:eastAsia="ja-JP"/>
              </w:rPr>
            </w:pPr>
            <w:r w:rsidRPr="004E40F2">
              <w:rPr>
                <w:lang w:eastAsia="ja-JP"/>
              </w:rPr>
              <w:t>F.636-</w:t>
            </w:r>
            <w:r w:rsidR="002962FE">
              <w:rPr>
                <w:rFonts w:eastAsia="MS Mincho" w:hint="eastAsia"/>
                <w:lang w:eastAsia="ja-JP"/>
              </w:rPr>
              <w:t>4</w:t>
            </w:r>
          </w:p>
        </w:tc>
        <w:tc>
          <w:tcPr>
            <w:tcW w:w="4500" w:type="dxa"/>
          </w:tcPr>
          <w:p w:rsidR="005A463E" w:rsidRPr="004E40F2" w:rsidRDefault="005A463E" w:rsidP="000820B0">
            <w:pPr>
              <w:pStyle w:val="Tabletext"/>
            </w:pPr>
            <w:r w:rsidRPr="004E40F2">
              <w:t>Radio-frequency channel arrangements for fixed wireless systems operating in the 1</w:t>
            </w:r>
            <w:r w:rsidR="002962FE">
              <w:rPr>
                <w:rFonts w:eastAsia="MS Mincho" w:hint="eastAsia"/>
                <w:lang w:eastAsia="ja-JP"/>
              </w:rPr>
              <w:t>4.4-1</w:t>
            </w:r>
            <w:r w:rsidRPr="004E40F2">
              <w:t>5</w:t>
            </w:r>
            <w:r w:rsidR="002962FE">
              <w:rPr>
                <w:rFonts w:eastAsia="MS Mincho" w:hint="eastAsia"/>
                <w:lang w:eastAsia="ja-JP"/>
              </w:rPr>
              <w:t>.35</w:t>
            </w:r>
            <w:r w:rsidR="00ED0530">
              <w:t> GHz</w:t>
            </w:r>
            <w:r>
              <w:rPr>
                <w:lang w:eastAsia="ja-JP"/>
              </w:rPr>
              <w:t xml:space="preserve"> </w:t>
            </w:r>
            <w:r w:rsidRPr="004E40F2">
              <w:t>band</w:t>
            </w:r>
            <w:r>
              <w:rPr>
                <w:lang w:eastAsia="ja-JP"/>
              </w:rPr>
              <w:t xml:space="preserve"> (0</w:t>
            </w:r>
            <w:r w:rsidR="00ED0530">
              <w:rPr>
                <w:rFonts w:eastAsia="MS Mincho" w:hint="eastAsia"/>
                <w:lang w:eastAsia="ja-JP"/>
              </w:rPr>
              <w:t>3</w:t>
            </w:r>
            <w:r>
              <w:rPr>
                <w:lang w:eastAsia="ja-JP"/>
              </w:rPr>
              <w:t>/</w:t>
            </w:r>
            <w:r w:rsidR="00ED0530">
              <w:rPr>
                <w:rFonts w:eastAsia="MS Mincho" w:hint="eastAsia"/>
                <w:lang w:eastAsia="ja-JP"/>
              </w:rPr>
              <w:t>2012</w:t>
            </w:r>
            <w:r>
              <w:rPr>
                <w:lang w:eastAsia="ja-JP"/>
              </w:rPr>
              <w:t>)</w:t>
            </w:r>
          </w:p>
        </w:tc>
        <w:tc>
          <w:tcPr>
            <w:tcW w:w="4161" w:type="dxa"/>
          </w:tcPr>
          <w:p w:rsidR="005A463E" w:rsidRPr="003C282D" w:rsidRDefault="00012158" w:rsidP="002318E1">
            <w:pPr>
              <w:pStyle w:val="Tabletext"/>
              <w:rPr>
                <w:b/>
                <w:bCs/>
              </w:rPr>
            </w:pPr>
            <w:r w:rsidRPr="00271F16">
              <w:t xml:space="preserve">This </w:t>
            </w:r>
            <w:r>
              <w:t>Recommendation provides ra</w:t>
            </w:r>
            <w:r w:rsidR="002318E1">
              <w:t>dio frequency (RF) channel arra</w:t>
            </w:r>
            <w:r w:rsidR="002318E1">
              <w:rPr>
                <w:rFonts w:eastAsia="MS Mincho" w:hint="eastAsia"/>
                <w:lang w:eastAsia="ja-JP"/>
              </w:rPr>
              <w:t>n</w:t>
            </w:r>
            <w:r>
              <w:t>gements for fixed wireless systems operating in the 15 GHz (14.4-15.35 GHz) band. The main text of this Recommendation presents RF channel arra</w:t>
            </w:r>
            <w:r w:rsidR="001429CB">
              <w:t>ng</w:t>
            </w:r>
            <w:r>
              <w:t>ements with separations of 3.5, 7, 14</w:t>
            </w:r>
            <w:r w:rsidR="002318E1">
              <w:rPr>
                <w:rFonts w:eastAsia="MS Mincho" w:hint="eastAsia"/>
                <w:lang w:eastAsia="ja-JP"/>
              </w:rPr>
              <w:t>,</w:t>
            </w:r>
            <w:r>
              <w:t xml:space="preserve"> 28 </w:t>
            </w:r>
            <w:r w:rsidR="002318E1">
              <w:rPr>
                <w:rFonts w:eastAsia="MS Mincho" w:hint="eastAsia"/>
                <w:lang w:eastAsia="ja-JP"/>
              </w:rPr>
              <w:t xml:space="preserve">and 56 </w:t>
            </w:r>
            <w:proofErr w:type="spellStart"/>
            <w:r>
              <w:t>MHz</w:t>
            </w:r>
            <w:r w:rsidR="002318E1">
              <w:rPr>
                <w:rFonts w:eastAsia="MS Mincho" w:hint="eastAsia"/>
                <w:lang w:eastAsia="ja-JP"/>
              </w:rPr>
              <w:t>.</w:t>
            </w:r>
            <w:proofErr w:type="spellEnd"/>
            <w:r>
              <w:t xml:space="preserve"> Annexes 1 and 2 present arrangements with a separation of 2.5 </w:t>
            </w:r>
            <w:r w:rsidR="002318E1" w:rsidRPr="00A03B02">
              <w:rPr>
                <w:szCs w:val="22"/>
              </w:rPr>
              <w:t>, 5, 10, 20, 30, 40 and 50</w:t>
            </w:r>
            <w:r w:rsidR="002318E1">
              <w:rPr>
                <w:rFonts w:eastAsia="MS Mincho" w:hint="eastAsia"/>
                <w:szCs w:val="22"/>
                <w:lang w:eastAsia="ja-JP"/>
              </w:rPr>
              <w:t xml:space="preserve"> </w:t>
            </w:r>
            <w:r>
              <w:t xml:space="preserve">MHz based on a homogeneous </w:t>
            </w:r>
            <w:r w:rsidR="002318E1" w:rsidRPr="00A03B02">
              <w:rPr>
                <w:szCs w:val="22"/>
              </w:rPr>
              <w:t xml:space="preserve"> 2.5 MHz </w:t>
            </w:r>
            <w:r>
              <w:t>pattern.</w:t>
            </w:r>
          </w:p>
        </w:tc>
      </w:tr>
      <w:tr w:rsidR="005A463E" w:rsidRPr="003C282D" w:rsidTr="003C282D">
        <w:tc>
          <w:tcPr>
            <w:tcW w:w="1188" w:type="dxa"/>
          </w:tcPr>
          <w:p w:rsidR="005A463E" w:rsidRPr="000A7B1C" w:rsidRDefault="005A463E" w:rsidP="000820B0">
            <w:pPr>
              <w:pStyle w:val="Tabletext"/>
              <w:rPr>
                <w:rFonts w:eastAsia="MS Mincho"/>
                <w:lang w:eastAsia="ja-JP"/>
              </w:rPr>
            </w:pPr>
            <w:r w:rsidRPr="004E40F2">
              <w:rPr>
                <w:lang w:eastAsia="ja-JP"/>
              </w:rPr>
              <w:t>F.637-</w:t>
            </w:r>
            <w:r w:rsidR="00E504ED">
              <w:rPr>
                <w:rFonts w:eastAsia="MS Mincho" w:hint="eastAsia"/>
                <w:lang w:eastAsia="ja-JP"/>
              </w:rPr>
              <w:t>4</w:t>
            </w:r>
          </w:p>
        </w:tc>
        <w:tc>
          <w:tcPr>
            <w:tcW w:w="4500" w:type="dxa"/>
          </w:tcPr>
          <w:p w:rsidR="005A463E" w:rsidRPr="004E40F2" w:rsidRDefault="005A463E" w:rsidP="000820B0">
            <w:pPr>
              <w:pStyle w:val="Tabletext"/>
            </w:pPr>
            <w:r w:rsidRPr="004E40F2">
              <w:t xml:space="preserve">Radio-frequency channel arrangements for fixed wireless systems operating in the </w:t>
            </w:r>
            <w:r w:rsidR="00E504ED">
              <w:rPr>
                <w:rFonts w:eastAsia="MS Mincho" w:hint="eastAsia"/>
                <w:lang w:eastAsia="ja-JP"/>
              </w:rPr>
              <w:t>21.2-23.6</w:t>
            </w:r>
            <w:r w:rsidRPr="004E40F2">
              <w:t xml:space="preserve"> GHz band</w:t>
            </w:r>
            <w:r>
              <w:rPr>
                <w:lang w:eastAsia="ja-JP"/>
              </w:rPr>
              <w:t xml:space="preserve"> (0</w:t>
            </w:r>
            <w:r w:rsidR="00E504ED">
              <w:rPr>
                <w:rFonts w:eastAsia="MS Mincho" w:hint="eastAsia"/>
                <w:lang w:eastAsia="ja-JP"/>
              </w:rPr>
              <w:t>3</w:t>
            </w:r>
            <w:r>
              <w:rPr>
                <w:lang w:eastAsia="ja-JP"/>
              </w:rPr>
              <w:t>/</w:t>
            </w:r>
            <w:r w:rsidR="00E504ED">
              <w:rPr>
                <w:rFonts w:eastAsia="MS Mincho" w:hint="eastAsia"/>
                <w:lang w:eastAsia="ja-JP"/>
              </w:rPr>
              <w:t>2012</w:t>
            </w:r>
            <w:r>
              <w:rPr>
                <w:lang w:eastAsia="ja-JP"/>
              </w:rPr>
              <w:t>)</w:t>
            </w:r>
          </w:p>
        </w:tc>
        <w:tc>
          <w:tcPr>
            <w:tcW w:w="4161" w:type="dxa"/>
          </w:tcPr>
          <w:p w:rsidR="005A463E" w:rsidRPr="000A7B1C" w:rsidRDefault="00E504ED" w:rsidP="000820B0">
            <w:pPr>
              <w:pStyle w:val="Tabletext"/>
              <w:rPr>
                <w:rFonts w:eastAsia="MS Mincho"/>
                <w:lang w:eastAsia="ja-JP"/>
              </w:rPr>
            </w:pPr>
            <w:r w:rsidRPr="00BA69B0">
              <w:rPr>
                <w:lang w:eastAsia="ja-JP"/>
              </w:rPr>
              <w:t xml:space="preserve"> This Recommendation provides radio-frequency (RF) channel arrangements for fixed wireless systems (FWS) operating in the 21.2-23.6 GHz band. The main text of this Recommendation presents RF channel arrangements based on the homogeneous patterns with channel separations of 2.5 and 3.5 </w:t>
            </w:r>
            <w:proofErr w:type="spellStart"/>
            <w:r w:rsidRPr="00BA69B0">
              <w:rPr>
                <w:lang w:eastAsia="ja-JP"/>
              </w:rPr>
              <w:t>MHz.</w:t>
            </w:r>
            <w:proofErr w:type="spellEnd"/>
            <w:r w:rsidRPr="00BA69B0">
              <w:rPr>
                <w:lang w:eastAsia="ja-JP"/>
              </w:rPr>
              <w:t xml:space="preserve"> Annexes 1 to 4 present example arrangements of these homogeneous patterns used in some countries.</w:t>
            </w:r>
          </w:p>
        </w:tc>
      </w:tr>
      <w:tr w:rsidR="005A463E" w:rsidRPr="003C282D" w:rsidTr="003C282D">
        <w:tc>
          <w:tcPr>
            <w:tcW w:w="1188" w:type="dxa"/>
          </w:tcPr>
          <w:p w:rsidR="005A463E" w:rsidRPr="004E40F2" w:rsidRDefault="005A463E" w:rsidP="000820B0">
            <w:pPr>
              <w:pStyle w:val="Tabletext"/>
              <w:rPr>
                <w:lang w:eastAsia="ja-JP"/>
              </w:rPr>
            </w:pPr>
            <w:r w:rsidRPr="004E40F2">
              <w:rPr>
                <w:lang w:eastAsia="ja-JP"/>
              </w:rPr>
              <w:t>F.701-2</w:t>
            </w:r>
          </w:p>
        </w:tc>
        <w:tc>
          <w:tcPr>
            <w:tcW w:w="4500" w:type="dxa"/>
          </w:tcPr>
          <w:p w:rsidR="005A463E" w:rsidRPr="004E40F2" w:rsidRDefault="005A463E" w:rsidP="000820B0">
            <w:pPr>
              <w:pStyle w:val="Tabletext"/>
            </w:pPr>
            <w:r w:rsidRPr="004E40F2">
              <w:t>Radio-frequency channel arrangements for analogue and digital point-to-multipoint radio systems operating in frequency bands in the range 1.350 to 2.690 GHz (1.5, 1.8, 2.0, 2.2, 2.4 and 2.6 GHz)</w:t>
            </w:r>
            <w:r>
              <w:rPr>
                <w:lang w:eastAsia="ja-JP"/>
              </w:rPr>
              <w:t xml:space="preserve"> (09/1997)</w:t>
            </w:r>
          </w:p>
        </w:tc>
        <w:tc>
          <w:tcPr>
            <w:tcW w:w="4161" w:type="dxa"/>
          </w:tcPr>
          <w:p w:rsidR="005A463E" w:rsidRPr="003C282D" w:rsidRDefault="00012158" w:rsidP="000820B0">
            <w:pPr>
              <w:pStyle w:val="Tabletext"/>
              <w:rPr>
                <w:b/>
                <w:bCs/>
              </w:rPr>
            </w:pPr>
            <w:r w:rsidRPr="003C282D">
              <w:rPr>
                <w:lang w:val="en-US"/>
              </w:rPr>
              <w:t>This Recommendation provides radio-frequency (RF) channel arrangements for point-to-multipoint (P-MP) fixe</w:t>
            </w:r>
            <w:r w:rsidR="001429CB" w:rsidRPr="003C282D">
              <w:rPr>
                <w:lang w:val="en-US"/>
              </w:rPr>
              <w:t>d wireless systems operating in</w:t>
            </w:r>
            <w:r w:rsidRPr="003C282D">
              <w:rPr>
                <w:lang w:val="en-US"/>
              </w:rPr>
              <w:t xml:space="preserve"> the frequency range between 1 350 and 2 690 </w:t>
            </w:r>
            <w:proofErr w:type="spellStart"/>
            <w:r w:rsidRPr="003C282D">
              <w:rPr>
                <w:lang w:val="en-US"/>
              </w:rPr>
              <w:t>MHz.</w:t>
            </w:r>
            <w:proofErr w:type="spellEnd"/>
            <w:r w:rsidRPr="003C282D">
              <w:rPr>
                <w:lang w:val="en-US"/>
              </w:rPr>
              <w:t xml:space="preserve"> An RF channel arrangement based on a homogeneous pattern with a 0.5 MHz channel separation is recommended for use in the bands 1 350-1 530 MHz, 1 700-1 900 MHz, 1 900-2 000 MHz, 2 100-2 300 MHz, 2 300-2 500 MHz and 2 500-2 690 </w:t>
            </w:r>
            <w:proofErr w:type="spellStart"/>
            <w:r w:rsidRPr="003C282D">
              <w:rPr>
                <w:lang w:val="en-US"/>
              </w:rPr>
              <w:t>MHz.</w:t>
            </w:r>
            <w:proofErr w:type="spellEnd"/>
          </w:p>
        </w:tc>
      </w:tr>
      <w:tr w:rsidR="0011290F" w:rsidRPr="003C282D" w:rsidTr="003C282D">
        <w:trPr>
          <w:cantSplit/>
        </w:trPr>
        <w:tc>
          <w:tcPr>
            <w:tcW w:w="1188" w:type="dxa"/>
          </w:tcPr>
          <w:p w:rsidR="0011290F" w:rsidRPr="003C282D" w:rsidRDefault="0011290F" w:rsidP="003C282D">
            <w:pPr>
              <w:jc w:val="center"/>
              <w:rPr>
                <w:b/>
                <w:bCs/>
              </w:rPr>
            </w:pPr>
            <w:r>
              <w:br w:type="page"/>
            </w:r>
            <w:r w:rsidRPr="003C282D">
              <w:rPr>
                <w:b/>
                <w:bCs/>
              </w:rPr>
              <w:t>No</w:t>
            </w:r>
          </w:p>
        </w:tc>
        <w:tc>
          <w:tcPr>
            <w:tcW w:w="4500" w:type="dxa"/>
          </w:tcPr>
          <w:p w:rsidR="0011290F" w:rsidRPr="003C282D" w:rsidRDefault="0011290F" w:rsidP="003C282D">
            <w:pPr>
              <w:jc w:val="center"/>
              <w:rPr>
                <w:b/>
                <w:bCs/>
              </w:rPr>
            </w:pPr>
            <w:r w:rsidRPr="003C282D">
              <w:rPr>
                <w:b/>
                <w:bCs/>
              </w:rPr>
              <w:t>Title</w:t>
            </w:r>
          </w:p>
        </w:tc>
        <w:tc>
          <w:tcPr>
            <w:tcW w:w="4161" w:type="dxa"/>
          </w:tcPr>
          <w:p w:rsidR="0011290F" w:rsidRPr="003C282D" w:rsidRDefault="0011290F" w:rsidP="003C282D">
            <w:pPr>
              <w:jc w:val="center"/>
              <w:rPr>
                <w:b/>
                <w:bCs/>
              </w:rPr>
            </w:pPr>
            <w:r w:rsidRPr="003C282D">
              <w:rPr>
                <w:b/>
                <w:bCs/>
              </w:rPr>
              <w:t>Scope</w:t>
            </w:r>
          </w:p>
        </w:tc>
      </w:tr>
      <w:tr w:rsidR="0056018B" w:rsidRPr="003C282D" w:rsidTr="003C282D">
        <w:trPr>
          <w:cantSplit/>
        </w:trPr>
        <w:tc>
          <w:tcPr>
            <w:tcW w:w="1188" w:type="dxa"/>
          </w:tcPr>
          <w:p w:rsidR="0056018B" w:rsidRPr="000A7B1C" w:rsidRDefault="0056018B" w:rsidP="000820B0">
            <w:pPr>
              <w:pStyle w:val="Tabletext"/>
              <w:rPr>
                <w:rFonts w:eastAsia="MS Mincho"/>
                <w:lang w:eastAsia="ja-JP"/>
              </w:rPr>
            </w:pPr>
            <w:r w:rsidRPr="004E40F2">
              <w:rPr>
                <w:lang w:eastAsia="ja-JP"/>
              </w:rPr>
              <w:lastRenderedPageBreak/>
              <w:t>F.746-</w:t>
            </w:r>
            <w:r w:rsidR="00B42FB2">
              <w:rPr>
                <w:rFonts w:eastAsia="MS Mincho" w:hint="eastAsia"/>
                <w:lang w:eastAsia="ja-JP"/>
              </w:rPr>
              <w:t>10</w:t>
            </w:r>
          </w:p>
        </w:tc>
        <w:tc>
          <w:tcPr>
            <w:tcW w:w="4500" w:type="dxa"/>
          </w:tcPr>
          <w:p w:rsidR="0056018B" w:rsidRPr="004E40F2" w:rsidRDefault="0056018B" w:rsidP="000820B0">
            <w:pPr>
              <w:pStyle w:val="Tabletext"/>
            </w:pPr>
            <w:r w:rsidRPr="004E40F2">
              <w:t>Radio-frequency arrangements for fixed service systems</w:t>
            </w:r>
            <w:r>
              <w:rPr>
                <w:lang w:eastAsia="ja-JP"/>
              </w:rPr>
              <w:t xml:space="preserve"> (0</w:t>
            </w:r>
            <w:r w:rsidR="00B42FB2">
              <w:rPr>
                <w:rFonts w:eastAsia="MS Mincho" w:hint="eastAsia"/>
                <w:lang w:eastAsia="ja-JP"/>
              </w:rPr>
              <w:t>3</w:t>
            </w:r>
            <w:r>
              <w:rPr>
                <w:lang w:eastAsia="ja-JP"/>
              </w:rPr>
              <w:t>/20</w:t>
            </w:r>
            <w:r w:rsidR="00B42FB2">
              <w:rPr>
                <w:rFonts w:eastAsia="MS Mincho" w:hint="eastAsia"/>
                <w:lang w:eastAsia="ja-JP"/>
              </w:rPr>
              <w:t>12</w:t>
            </w:r>
            <w:r>
              <w:rPr>
                <w:lang w:eastAsia="ja-JP"/>
              </w:rPr>
              <w:t>)</w:t>
            </w:r>
          </w:p>
        </w:tc>
        <w:tc>
          <w:tcPr>
            <w:tcW w:w="4161" w:type="dxa"/>
          </w:tcPr>
          <w:p w:rsidR="0056018B" w:rsidRPr="003C282D" w:rsidRDefault="00012158" w:rsidP="000820B0">
            <w:pPr>
              <w:pStyle w:val="Tabletext"/>
              <w:rPr>
                <w:b/>
                <w:bCs/>
              </w:rPr>
            </w:pPr>
            <w:r w:rsidRPr="003C282D">
              <w:rPr>
                <w:lang w:val="en-US" w:eastAsia="ja-JP"/>
              </w:rPr>
              <w:t>This Recommendation provides general guidelines for developing radio-frequency arrangements for fixed wireless systems. It also presents a summary of all the current radio-frequency arrangements contained in various Recommendations and provides in various Annexes specific radio-frequency channel arrangements not covered in the scope of other specific Recommendations.</w:t>
            </w:r>
          </w:p>
        </w:tc>
      </w:tr>
      <w:tr w:rsidR="0056018B" w:rsidRPr="003C282D" w:rsidTr="003C282D">
        <w:trPr>
          <w:cantSplit/>
        </w:trPr>
        <w:tc>
          <w:tcPr>
            <w:tcW w:w="1188" w:type="dxa"/>
          </w:tcPr>
          <w:p w:rsidR="0056018B" w:rsidRPr="000A7B1C" w:rsidRDefault="0056018B" w:rsidP="000820B0">
            <w:pPr>
              <w:pStyle w:val="Tabletext"/>
              <w:rPr>
                <w:rFonts w:eastAsia="MS Mincho"/>
                <w:lang w:eastAsia="ja-JP"/>
              </w:rPr>
            </w:pPr>
            <w:r w:rsidRPr="004E40F2">
              <w:rPr>
                <w:lang w:eastAsia="ja-JP"/>
              </w:rPr>
              <w:t>F.747</w:t>
            </w:r>
            <w:r w:rsidR="000D431A">
              <w:rPr>
                <w:rFonts w:eastAsia="MS Mincho" w:hint="eastAsia"/>
                <w:lang w:eastAsia="ja-JP"/>
              </w:rPr>
              <w:t>-1</w:t>
            </w:r>
          </w:p>
        </w:tc>
        <w:tc>
          <w:tcPr>
            <w:tcW w:w="4500" w:type="dxa"/>
          </w:tcPr>
          <w:p w:rsidR="0056018B" w:rsidRPr="004E40F2" w:rsidRDefault="0056018B" w:rsidP="000820B0">
            <w:pPr>
              <w:pStyle w:val="Tabletext"/>
            </w:pPr>
            <w:r w:rsidRPr="004E40F2">
              <w:t xml:space="preserve">Radio-frequency channel arrangements for fixed wireless systems operating in the </w:t>
            </w:r>
            <w:r w:rsidR="000D431A">
              <w:rPr>
                <w:rFonts w:eastAsia="MS Mincho" w:hint="eastAsia"/>
                <w:lang w:eastAsia="ja-JP"/>
              </w:rPr>
              <w:t>10.0-10.68</w:t>
            </w:r>
            <w:r w:rsidRPr="004E40F2">
              <w:t xml:space="preserve"> GHz band</w:t>
            </w:r>
            <w:r>
              <w:rPr>
                <w:lang w:eastAsia="ja-JP"/>
              </w:rPr>
              <w:t xml:space="preserve"> (03/</w:t>
            </w:r>
            <w:r w:rsidR="000D431A">
              <w:rPr>
                <w:rFonts w:eastAsia="MS Mincho" w:hint="eastAsia"/>
                <w:lang w:eastAsia="ja-JP"/>
              </w:rPr>
              <w:t>2012</w:t>
            </w:r>
            <w:r>
              <w:rPr>
                <w:lang w:eastAsia="ja-JP"/>
              </w:rPr>
              <w:t>)</w:t>
            </w:r>
          </w:p>
        </w:tc>
        <w:tc>
          <w:tcPr>
            <w:tcW w:w="4161" w:type="dxa"/>
          </w:tcPr>
          <w:p w:rsidR="0056018B" w:rsidRPr="000A7B1C" w:rsidRDefault="000D431A" w:rsidP="000820B0">
            <w:pPr>
              <w:pStyle w:val="Tabletext"/>
              <w:rPr>
                <w:rFonts w:eastAsia="MS Mincho"/>
                <w:lang w:eastAsia="ja-JP"/>
              </w:rPr>
            </w:pPr>
            <w:r w:rsidRPr="00DD1AB5">
              <w:rPr>
                <w:lang w:val="en-US"/>
              </w:rPr>
              <w:t xml:space="preserve"> This Recommendation provides radio-frequency channel arrangements for fixed wireless systems operating in the 10.0-10.68 GHz band or within its sub-bands. </w:t>
            </w:r>
            <w:r w:rsidRPr="005B0D25">
              <w:rPr>
                <w:lang w:val="en-US"/>
              </w:rPr>
              <w:t>The channel arrangements specified in Annexes 1 to 4 are based on frequency separations of 3.5, 7, 14 or 28 MHz (derived from a 3.5 MHz homogeneous pattern), or frequency separations of 2.5 or 5 MHz (derived from a 1.25 MHz homogeneous pattern).</w:t>
            </w:r>
          </w:p>
        </w:tc>
      </w:tr>
      <w:tr w:rsidR="0056018B" w:rsidRPr="003C282D" w:rsidTr="003C282D">
        <w:trPr>
          <w:cantSplit/>
        </w:trPr>
        <w:tc>
          <w:tcPr>
            <w:tcW w:w="1188" w:type="dxa"/>
          </w:tcPr>
          <w:p w:rsidR="0056018B" w:rsidRPr="004E40F2" w:rsidRDefault="0056018B" w:rsidP="000820B0">
            <w:pPr>
              <w:pStyle w:val="Tabletext"/>
              <w:rPr>
                <w:lang w:eastAsia="ja-JP"/>
              </w:rPr>
            </w:pPr>
            <w:r w:rsidRPr="004E40F2">
              <w:rPr>
                <w:lang w:eastAsia="ja-JP"/>
              </w:rPr>
              <w:t>F.748-4</w:t>
            </w:r>
          </w:p>
        </w:tc>
        <w:tc>
          <w:tcPr>
            <w:tcW w:w="4500" w:type="dxa"/>
          </w:tcPr>
          <w:p w:rsidR="0056018B" w:rsidRPr="004E40F2" w:rsidRDefault="0056018B" w:rsidP="000820B0">
            <w:pPr>
              <w:pStyle w:val="Tabletext"/>
            </w:pPr>
            <w:r w:rsidRPr="004E40F2">
              <w:t>Radio-frequency arrangements for systems of the fixed service operating in the 25, 26 and 28 GHz bands</w:t>
            </w:r>
            <w:r>
              <w:rPr>
                <w:lang w:eastAsia="ja-JP"/>
              </w:rPr>
              <w:t xml:space="preserve"> (02/2001)</w:t>
            </w:r>
          </w:p>
        </w:tc>
        <w:tc>
          <w:tcPr>
            <w:tcW w:w="4161" w:type="dxa"/>
          </w:tcPr>
          <w:p w:rsidR="0056018B" w:rsidRPr="00012158" w:rsidRDefault="00CF764C" w:rsidP="000820B0">
            <w:pPr>
              <w:pStyle w:val="Tabletext"/>
            </w:pPr>
            <w:r w:rsidRPr="003C282D">
              <w:rPr>
                <w:szCs w:val="22"/>
              </w:rPr>
              <w:t>This Recommendation provides specifications for radio-frequency channel arrangements for systems in the fixed service with channel separations ranging from 2.5 to 112 MHz in the bands 24.5-26.5 GHz, 27.5</w:t>
            </w:r>
            <w:r w:rsidRPr="003C282D">
              <w:rPr>
                <w:szCs w:val="22"/>
              </w:rPr>
              <w:noBreakHyphen/>
              <w:t>29.5 GHz, 24.25-25.25 GHz and 25.27-26.98 GHz</w:t>
            </w:r>
            <w:r w:rsidRPr="003C282D">
              <w:rPr>
                <w:rFonts w:hint="eastAsia"/>
                <w:szCs w:val="22"/>
                <w:lang w:eastAsia="ja-JP"/>
              </w:rPr>
              <w:t xml:space="preserve">. </w:t>
            </w:r>
            <w:r w:rsidRPr="003C282D">
              <w:rPr>
                <w:rFonts w:eastAsia="MS Mincho" w:hint="eastAsia"/>
                <w:szCs w:val="22"/>
                <w:lang w:eastAsia="ja-JP"/>
              </w:rPr>
              <w:t>One Annex (</w:t>
            </w:r>
            <w:r w:rsidRPr="003C282D">
              <w:rPr>
                <w:szCs w:val="22"/>
              </w:rPr>
              <w:t xml:space="preserve">Annex </w:t>
            </w:r>
            <w:r w:rsidRPr="003C282D">
              <w:rPr>
                <w:rFonts w:hint="eastAsia"/>
                <w:szCs w:val="22"/>
                <w:lang w:eastAsia="ja-JP"/>
              </w:rPr>
              <w:t>3</w:t>
            </w:r>
            <w:r w:rsidRPr="003C282D">
              <w:rPr>
                <w:rFonts w:eastAsia="MS Mincho" w:hint="eastAsia"/>
                <w:szCs w:val="22"/>
                <w:lang w:eastAsia="ja-JP"/>
              </w:rPr>
              <w:t>)</w:t>
            </w:r>
            <w:r w:rsidRPr="003C282D">
              <w:rPr>
                <w:rFonts w:hint="eastAsia"/>
                <w:szCs w:val="22"/>
                <w:lang w:eastAsia="ja-JP"/>
              </w:rPr>
              <w:t xml:space="preserve"> includes </w:t>
            </w:r>
            <w:r w:rsidRPr="003C282D">
              <w:rPr>
                <w:szCs w:val="22"/>
              </w:rPr>
              <w:t>block-based arrangements with bandwidths of 40 MHz and 60 MHz in the frequency range 24.25 to 26.98 GHz.</w:t>
            </w:r>
          </w:p>
        </w:tc>
      </w:tr>
      <w:tr w:rsidR="0056018B" w:rsidRPr="003C282D" w:rsidTr="003C282D">
        <w:trPr>
          <w:cantSplit/>
        </w:trPr>
        <w:tc>
          <w:tcPr>
            <w:tcW w:w="1188" w:type="dxa"/>
          </w:tcPr>
          <w:p w:rsidR="0056018B" w:rsidRPr="000A7B1C" w:rsidRDefault="0056018B" w:rsidP="000820B0">
            <w:pPr>
              <w:pStyle w:val="Tabletext"/>
              <w:rPr>
                <w:rFonts w:eastAsia="MS Mincho"/>
                <w:lang w:eastAsia="ja-JP"/>
              </w:rPr>
            </w:pPr>
            <w:r w:rsidRPr="004E40F2">
              <w:rPr>
                <w:lang w:eastAsia="ja-JP"/>
              </w:rPr>
              <w:t>F.749-</w:t>
            </w:r>
            <w:r w:rsidR="00600218">
              <w:rPr>
                <w:rFonts w:eastAsia="MS Mincho" w:hint="eastAsia"/>
                <w:lang w:eastAsia="ja-JP"/>
              </w:rPr>
              <w:t>3</w:t>
            </w:r>
          </w:p>
        </w:tc>
        <w:tc>
          <w:tcPr>
            <w:tcW w:w="4500" w:type="dxa"/>
          </w:tcPr>
          <w:p w:rsidR="00A53F7A" w:rsidRPr="003C282D" w:rsidRDefault="009C35CB" w:rsidP="009C35CB">
            <w:pPr>
              <w:pStyle w:val="Tabletext"/>
              <w:rPr>
                <w:rFonts w:eastAsia="MS Mincho"/>
                <w:szCs w:val="22"/>
                <w:lang w:eastAsia="ja-JP"/>
              </w:rPr>
            </w:pPr>
            <w:r w:rsidRPr="003C282D">
              <w:rPr>
                <w:szCs w:val="22"/>
              </w:rPr>
              <w:t>Radio-frequency arrangements for systems of the fixed service operating in the 38 GHz band  </w:t>
            </w:r>
            <w:r w:rsidRPr="003C282D">
              <w:rPr>
                <w:szCs w:val="22"/>
                <w:lang w:eastAsia="ja-JP"/>
              </w:rPr>
              <w:t>(0</w:t>
            </w:r>
            <w:r w:rsidR="00600218">
              <w:rPr>
                <w:rFonts w:eastAsia="MS Mincho" w:hint="eastAsia"/>
                <w:szCs w:val="22"/>
                <w:lang w:eastAsia="ja-JP"/>
              </w:rPr>
              <w:t>3</w:t>
            </w:r>
            <w:r w:rsidRPr="003C282D">
              <w:rPr>
                <w:szCs w:val="22"/>
                <w:lang w:eastAsia="ja-JP"/>
              </w:rPr>
              <w:t>/201</w:t>
            </w:r>
            <w:r w:rsidR="00600218">
              <w:rPr>
                <w:rFonts w:eastAsia="MS Mincho" w:hint="eastAsia"/>
                <w:szCs w:val="22"/>
                <w:lang w:eastAsia="ja-JP"/>
              </w:rPr>
              <w:t>2</w:t>
            </w:r>
            <w:r w:rsidRPr="003C282D">
              <w:rPr>
                <w:szCs w:val="22"/>
                <w:lang w:eastAsia="ja-JP"/>
              </w:rPr>
              <w:t>)</w:t>
            </w:r>
          </w:p>
        </w:tc>
        <w:tc>
          <w:tcPr>
            <w:tcW w:w="4161" w:type="dxa"/>
          </w:tcPr>
          <w:p w:rsidR="0056018B" w:rsidRPr="00012158" w:rsidRDefault="00CF764C" w:rsidP="000820B0">
            <w:pPr>
              <w:pStyle w:val="Tabletext"/>
            </w:pPr>
            <w:r w:rsidRPr="003C282D">
              <w:rPr>
                <w:szCs w:val="22"/>
              </w:rPr>
              <w:t xml:space="preserve">This Recommendation provides specifications for radio-frequency channel arrangements for systems in the fixed service with channel separations ranging from 2.5 to </w:t>
            </w:r>
            <w:r w:rsidR="00F35CEC">
              <w:rPr>
                <w:rFonts w:eastAsia="MS Mincho" w:hint="eastAsia"/>
                <w:szCs w:val="22"/>
                <w:lang w:eastAsia="ja-JP"/>
              </w:rPr>
              <w:t>112</w:t>
            </w:r>
            <w:r w:rsidRPr="003C282D">
              <w:rPr>
                <w:szCs w:val="22"/>
              </w:rPr>
              <w:t xml:space="preserve"> MHz in the bands 36-37 GHz, 37.0</w:t>
            </w:r>
            <w:r w:rsidRPr="003C282D">
              <w:rPr>
                <w:szCs w:val="22"/>
              </w:rPr>
              <w:noBreakHyphen/>
              <w:t>39.5 GHz, 38.6-40 GHz and 39.5-40.5 GHz.</w:t>
            </w:r>
            <w:r w:rsidRPr="003C282D">
              <w:rPr>
                <w:rFonts w:hint="eastAsia"/>
                <w:szCs w:val="22"/>
                <w:lang w:eastAsia="ja-JP"/>
              </w:rPr>
              <w:t xml:space="preserve"> </w:t>
            </w:r>
            <w:r w:rsidRPr="003C282D">
              <w:rPr>
                <w:rFonts w:eastAsia="MS Mincho" w:hint="eastAsia"/>
                <w:szCs w:val="22"/>
                <w:lang w:eastAsia="ja-JP"/>
              </w:rPr>
              <w:t>One Annex (</w:t>
            </w:r>
            <w:r w:rsidRPr="003C282D">
              <w:rPr>
                <w:szCs w:val="22"/>
              </w:rPr>
              <w:t>Annex 2</w:t>
            </w:r>
            <w:r w:rsidRPr="003C282D">
              <w:rPr>
                <w:rFonts w:eastAsia="MS Mincho" w:hint="eastAsia"/>
                <w:szCs w:val="22"/>
                <w:lang w:eastAsia="ja-JP"/>
              </w:rPr>
              <w:t>)</w:t>
            </w:r>
            <w:r w:rsidRPr="003C282D">
              <w:rPr>
                <w:rFonts w:hint="eastAsia"/>
                <w:szCs w:val="22"/>
                <w:lang w:eastAsia="ja-JP"/>
              </w:rPr>
              <w:t xml:space="preserve"> includes</w:t>
            </w:r>
            <w:r w:rsidRPr="003C282D">
              <w:rPr>
                <w:szCs w:val="22"/>
              </w:rPr>
              <w:t xml:space="preserve"> block-based arrangements with bandwidths of 50 MHz and 60 MHz in the frequency range 38.06 to 40 GHz.</w:t>
            </w:r>
          </w:p>
        </w:tc>
      </w:tr>
      <w:tr w:rsidR="0056018B" w:rsidRPr="003C282D" w:rsidTr="003C282D">
        <w:trPr>
          <w:cantSplit/>
        </w:trPr>
        <w:tc>
          <w:tcPr>
            <w:tcW w:w="1188" w:type="dxa"/>
          </w:tcPr>
          <w:p w:rsidR="0056018B" w:rsidRPr="004E40F2" w:rsidRDefault="00AB6710" w:rsidP="000820B0">
            <w:pPr>
              <w:pStyle w:val="Tabletext"/>
              <w:rPr>
                <w:lang w:eastAsia="ja-JP"/>
              </w:rPr>
            </w:pPr>
            <w:r w:rsidRPr="004E40F2">
              <w:rPr>
                <w:lang w:eastAsia="ja-JP"/>
              </w:rPr>
              <w:t>F.1098-1</w:t>
            </w:r>
          </w:p>
        </w:tc>
        <w:tc>
          <w:tcPr>
            <w:tcW w:w="4500" w:type="dxa"/>
          </w:tcPr>
          <w:p w:rsidR="0056018B" w:rsidRPr="004E40F2" w:rsidRDefault="00AB6710" w:rsidP="000820B0">
            <w:pPr>
              <w:pStyle w:val="Tabletext"/>
            </w:pPr>
            <w:r w:rsidRPr="004E40F2">
              <w:t xml:space="preserve">Radio-frequency channel arrangements for </w:t>
            </w:r>
            <w:r>
              <w:t>fixed wireless systems in the 1 </w:t>
            </w:r>
            <w:r w:rsidRPr="004E40F2">
              <w:t>900-2 300 MHz band</w:t>
            </w:r>
            <w:r>
              <w:rPr>
                <w:lang w:eastAsia="ja-JP"/>
              </w:rPr>
              <w:t xml:space="preserve"> (10/1995)</w:t>
            </w:r>
          </w:p>
        </w:tc>
        <w:tc>
          <w:tcPr>
            <w:tcW w:w="4161" w:type="dxa"/>
          </w:tcPr>
          <w:p w:rsidR="0056018B" w:rsidRPr="00012158" w:rsidRDefault="0065029F" w:rsidP="000820B0">
            <w:pPr>
              <w:pStyle w:val="Tabletext"/>
            </w:pPr>
            <w:r>
              <w:t>None</w:t>
            </w:r>
          </w:p>
        </w:tc>
      </w:tr>
      <w:tr w:rsidR="00AB6710" w:rsidRPr="003C282D" w:rsidTr="003C282D">
        <w:trPr>
          <w:cantSplit/>
        </w:trPr>
        <w:tc>
          <w:tcPr>
            <w:tcW w:w="1188" w:type="dxa"/>
          </w:tcPr>
          <w:p w:rsidR="00AB6710" w:rsidRPr="004E40F2" w:rsidRDefault="00AB6710" w:rsidP="000820B0">
            <w:pPr>
              <w:pStyle w:val="Tabletext"/>
              <w:rPr>
                <w:lang w:eastAsia="ja-JP"/>
              </w:rPr>
            </w:pPr>
            <w:r w:rsidRPr="004E40F2">
              <w:rPr>
                <w:lang w:eastAsia="ja-JP"/>
              </w:rPr>
              <w:lastRenderedPageBreak/>
              <w:t>F.1099-</w:t>
            </w:r>
            <w:r>
              <w:rPr>
                <w:lang w:eastAsia="ja-JP"/>
              </w:rPr>
              <w:t>4</w:t>
            </w:r>
          </w:p>
        </w:tc>
        <w:tc>
          <w:tcPr>
            <w:tcW w:w="4500" w:type="dxa"/>
          </w:tcPr>
          <w:p w:rsidR="00AB6710" w:rsidRPr="004E40F2" w:rsidRDefault="00AB6710" w:rsidP="000820B0">
            <w:pPr>
              <w:pStyle w:val="Tabletext"/>
            </w:pPr>
            <w:r w:rsidRPr="004E40F2">
              <w:t xml:space="preserve">Radio-frequency channel arrangements for high-capacity digital fixed wireless systems in the </w:t>
            </w:r>
            <w:r>
              <w:rPr>
                <w:lang w:eastAsia="ja-JP"/>
              </w:rPr>
              <w:t>upper 4</w:t>
            </w:r>
            <w:r w:rsidRPr="004E40F2">
              <w:t> GHz (4 400-5 000 MHz) band</w:t>
            </w:r>
            <w:r>
              <w:rPr>
                <w:lang w:eastAsia="ja-JP"/>
              </w:rPr>
              <w:t xml:space="preserve"> (09/2007)</w:t>
            </w:r>
          </w:p>
        </w:tc>
        <w:tc>
          <w:tcPr>
            <w:tcW w:w="4161" w:type="dxa"/>
          </w:tcPr>
          <w:p w:rsidR="00AB6710" w:rsidRPr="003C282D" w:rsidRDefault="00012158" w:rsidP="000820B0">
            <w:pPr>
              <w:pStyle w:val="Tabletext"/>
              <w:rPr>
                <w:b/>
                <w:bCs/>
              </w:rPr>
            </w:pPr>
            <w:r w:rsidRPr="003C282D">
              <w:rPr>
                <w:lang w:val="en-US" w:eastAsia="ja-JP"/>
              </w:rPr>
              <w:t xml:space="preserve">This Recommendation provides radio-frequency channel arrangements for fixed wireless systems (FWS) operating in the upper 4 GHz band (4 400-5 000 MHz), which may be used for high- and medium-capacity fixed systems, based on a 10 MHz common pattern. </w:t>
            </w:r>
            <w:r w:rsidRPr="0004775B">
              <w:rPr>
                <w:lang w:eastAsia="ja-JP"/>
              </w:rPr>
              <w:t xml:space="preserve">Annexes 1 and 2 provide channel arrangements in line with the main body provisions, with 20, 40, 60, 80 </w:t>
            </w:r>
            <w:proofErr w:type="spellStart"/>
            <w:r w:rsidRPr="0004775B">
              <w:rPr>
                <w:lang w:eastAsia="ja-JP"/>
              </w:rPr>
              <w:t>MHz.</w:t>
            </w:r>
            <w:proofErr w:type="spellEnd"/>
            <w:r w:rsidRPr="0004775B">
              <w:rPr>
                <w:lang w:eastAsia="ja-JP"/>
              </w:rPr>
              <w:t xml:space="preserve"> Annex 3 provides an alternative arrangement with 28 MHz channels. Both co-channel or alternated arrangements are provided as well as information on multi</w:t>
            </w:r>
            <w:r w:rsidRPr="0004775B">
              <w:rPr>
                <w:lang w:eastAsia="ja-JP"/>
              </w:rPr>
              <w:noBreakHyphen/>
              <w:t>carrier transmission based on these arrangements.</w:t>
            </w:r>
          </w:p>
        </w:tc>
      </w:tr>
      <w:tr w:rsidR="00AB6710" w:rsidRPr="003C282D" w:rsidTr="003C282D">
        <w:trPr>
          <w:cantSplit/>
        </w:trPr>
        <w:tc>
          <w:tcPr>
            <w:tcW w:w="1188" w:type="dxa"/>
          </w:tcPr>
          <w:p w:rsidR="00AB6710" w:rsidRPr="004E40F2" w:rsidRDefault="00AB6710" w:rsidP="000820B0">
            <w:pPr>
              <w:pStyle w:val="Tabletext"/>
              <w:rPr>
                <w:lang w:eastAsia="ja-JP"/>
              </w:rPr>
            </w:pPr>
            <w:r w:rsidRPr="004E40F2">
              <w:rPr>
                <w:lang w:eastAsia="ja-JP"/>
              </w:rPr>
              <w:t>F.1242</w:t>
            </w:r>
          </w:p>
        </w:tc>
        <w:tc>
          <w:tcPr>
            <w:tcW w:w="4500" w:type="dxa"/>
          </w:tcPr>
          <w:p w:rsidR="00AB6710" w:rsidRPr="004E40F2" w:rsidRDefault="00AB6710" w:rsidP="000820B0">
            <w:pPr>
              <w:pStyle w:val="Tabletext"/>
            </w:pPr>
            <w:r w:rsidRPr="004E40F2">
              <w:t>Radio-frequency channel arrangements for digital radio systems operating in the range 1 350 MHz to 1 530 MHz</w:t>
            </w:r>
            <w:r>
              <w:rPr>
                <w:lang w:eastAsia="ja-JP"/>
              </w:rPr>
              <w:t xml:space="preserve"> (05/1997)</w:t>
            </w:r>
          </w:p>
        </w:tc>
        <w:tc>
          <w:tcPr>
            <w:tcW w:w="4161" w:type="dxa"/>
          </w:tcPr>
          <w:p w:rsidR="00AB6710" w:rsidRPr="00012158" w:rsidRDefault="0065029F" w:rsidP="000820B0">
            <w:pPr>
              <w:pStyle w:val="Tabletext"/>
            </w:pPr>
            <w:r>
              <w:t>None</w:t>
            </w:r>
          </w:p>
        </w:tc>
      </w:tr>
      <w:tr w:rsidR="002E430C" w:rsidRPr="003C282D" w:rsidTr="003C282D">
        <w:trPr>
          <w:cantSplit/>
        </w:trPr>
        <w:tc>
          <w:tcPr>
            <w:tcW w:w="1188" w:type="dxa"/>
          </w:tcPr>
          <w:p w:rsidR="002E430C" w:rsidRPr="003C282D" w:rsidRDefault="002E430C" w:rsidP="003C282D">
            <w:pPr>
              <w:jc w:val="center"/>
              <w:rPr>
                <w:b/>
                <w:bCs/>
              </w:rPr>
            </w:pPr>
            <w:r>
              <w:br w:type="page"/>
            </w:r>
            <w:r w:rsidRPr="003C282D">
              <w:rPr>
                <w:b/>
                <w:bCs/>
              </w:rPr>
              <w:t>No</w:t>
            </w:r>
          </w:p>
        </w:tc>
        <w:tc>
          <w:tcPr>
            <w:tcW w:w="4500" w:type="dxa"/>
          </w:tcPr>
          <w:p w:rsidR="002E430C" w:rsidRPr="003C282D" w:rsidRDefault="002E430C" w:rsidP="003C282D">
            <w:pPr>
              <w:jc w:val="center"/>
              <w:rPr>
                <w:b/>
                <w:bCs/>
              </w:rPr>
            </w:pPr>
            <w:r w:rsidRPr="003C282D">
              <w:rPr>
                <w:b/>
                <w:bCs/>
              </w:rPr>
              <w:t>Title</w:t>
            </w:r>
          </w:p>
        </w:tc>
        <w:tc>
          <w:tcPr>
            <w:tcW w:w="4161" w:type="dxa"/>
          </w:tcPr>
          <w:p w:rsidR="002E430C" w:rsidRPr="003C282D" w:rsidRDefault="002E430C" w:rsidP="003C282D">
            <w:pPr>
              <w:jc w:val="center"/>
              <w:rPr>
                <w:b/>
                <w:bCs/>
              </w:rPr>
            </w:pPr>
            <w:r w:rsidRPr="003C282D">
              <w:rPr>
                <w:b/>
                <w:bCs/>
              </w:rPr>
              <w:t>Scope</w:t>
            </w:r>
          </w:p>
        </w:tc>
      </w:tr>
      <w:tr w:rsidR="00AB6710" w:rsidRPr="003C282D" w:rsidTr="003C282D">
        <w:trPr>
          <w:cantSplit/>
        </w:trPr>
        <w:tc>
          <w:tcPr>
            <w:tcW w:w="1188" w:type="dxa"/>
          </w:tcPr>
          <w:p w:rsidR="00AB6710" w:rsidRPr="004E40F2" w:rsidRDefault="00AB6710" w:rsidP="000820B0">
            <w:pPr>
              <w:pStyle w:val="Tabletext"/>
              <w:rPr>
                <w:lang w:eastAsia="ja-JP"/>
              </w:rPr>
            </w:pPr>
            <w:r w:rsidRPr="004E40F2">
              <w:rPr>
                <w:lang w:eastAsia="ja-JP"/>
              </w:rPr>
              <w:t>F.1243</w:t>
            </w:r>
          </w:p>
        </w:tc>
        <w:tc>
          <w:tcPr>
            <w:tcW w:w="4500" w:type="dxa"/>
          </w:tcPr>
          <w:p w:rsidR="00AB6710" w:rsidRPr="004E40F2" w:rsidRDefault="00AB6710" w:rsidP="000820B0">
            <w:pPr>
              <w:pStyle w:val="Tabletext"/>
            </w:pPr>
            <w:r w:rsidRPr="004E40F2">
              <w:t>Radio-frequency channel arrangements for digital radio systems operating in the range 2 290-2 670 MHz</w:t>
            </w:r>
            <w:r>
              <w:rPr>
                <w:lang w:eastAsia="ja-JP"/>
              </w:rPr>
              <w:t xml:space="preserve"> (05/1997)</w:t>
            </w:r>
          </w:p>
        </w:tc>
        <w:tc>
          <w:tcPr>
            <w:tcW w:w="4161" w:type="dxa"/>
          </w:tcPr>
          <w:p w:rsidR="00AB6710" w:rsidRPr="00012158" w:rsidRDefault="0065029F" w:rsidP="000820B0">
            <w:pPr>
              <w:pStyle w:val="Tabletext"/>
            </w:pPr>
            <w:r>
              <w:t>None</w:t>
            </w:r>
          </w:p>
        </w:tc>
      </w:tr>
      <w:tr w:rsidR="00AB6710" w:rsidRPr="003C282D" w:rsidTr="003C282D">
        <w:trPr>
          <w:cantSplit/>
        </w:trPr>
        <w:tc>
          <w:tcPr>
            <w:tcW w:w="1188" w:type="dxa"/>
          </w:tcPr>
          <w:p w:rsidR="00AB6710" w:rsidRPr="004E40F2" w:rsidRDefault="00AB6710" w:rsidP="000820B0">
            <w:pPr>
              <w:pStyle w:val="Tabletext"/>
              <w:rPr>
                <w:lang w:eastAsia="ja-JP"/>
              </w:rPr>
            </w:pPr>
            <w:r w:rsidRPr="004E40F2">
              <w:rPr>
                <w:lang w:eastAsia="ja-JP"/>
              </w:rPr>
              <w:t>F.1488</w:t>
            </w:r>
          </w:p>
        </w:tc>
        <w:tc>
          <w:tcPr>
            <w:tcW w:w="4500" w:type="dxa"/>
          </w:tcPr>
          <w:p w:rsidR="00AB6710" w:rsidRPr="004E40F2" w:rsidRDefault="00AB6710" w:rsidP="000820B0">
            <w:pPr>
              <w:pStyle w:val="Tabletext"/>
            </w:pPr>
            <w:r w:rsidRPr="004E40F2">
              <w:t>Frequency block arrangements for fixed wireles</w:t>
            </w:r>
            <w:r>
              <w:t>s access systems in the range 3 </w:t>
            </w:r>
            <w:r w:rsidR="00A43E9F">
              <w:t>400-3 </w:t>
            </w:r>
            <w:r w:rsidRPr="004E40F2">
              <w:t>800 MHz</w:t>
            </w:r>
            <w:r>
              <w:rPr>
                <w:lang w:eastAsia="ja-JP"/>
              </w:rPr>
              <w:t xml:space="preserve"> (05/2000)</w:t>
            </w:r>
          </w:p>
        </w:tc>
        <w:tc>
          <w:tcPr>
            <w:tcW w:w="4161" w:type="dxa"/>
          </w:tcPr>
          <w:p w:rsidR="00AB6710" w:rsidRPr="00A43E9F" w:rsidRDefault="00C5792A" w:rsidP="000820B0">
            <w:pPr>
              <w:pStyle w:val="Tabletext"/>
            </w:pPr>
            <w:r w:rsidRPr="00A43E9F">
              <w:t>This Recommendation provides frequency block arrangements for fixed wireless access (FWA) systems in the range 3 400-3 8</w:t>
            </w:r>
            <w:r w:rsidR="0065029F">
              <w:t>00 </w:t>
            </w:r>
            <w:proofErr w:type="spellStart"/>
            <w:r w:rsidRPr="00A43E9F">
              <w:t>MHz.</w:t>
            </w:r>
            <w:proofErr w:type="spellEnd"/>
            <w:r w:rsidRPr="00A43E9F">
              <w:t xml:space="preserve"> Annex 1 </w:t>
            </w:r>
            <w:r w:rsidRPr="00A43E9F">
              <w:rPr>
                <w:lang w:eastAsia="ja-JP"/>
              </w:rPr>
              <w:t>or Annex</w:t>
            </w:r>
            <w:r w:rsidRPr="00A43E9F">
              <w:t xml:space="preserve"> 2 of this Recommendation define</w:t>
            </w:r>
            <w:r w:rsidRPr="00A43E9F">
              <w:rPr>
                <w:lang w:eastAsia="ja-JP"/>
              </w:rPr>
              <w:t>s</w:t>
            </w:r>
            <w:r w:rsidRPr="00A43E9F">
              <w:t xml:space="preserve"> </w:t>
            </w:r>
            <w:r w:rsidRPr="00A43E9F">
              <w:rPr>
                <w:lang w:eastAsia="ja-JP"/>
              </w:rPr>
              <w:t>a f</w:t>
            </w:r>
            <w:r w:rsidRPr="00A43E9F">
              <w:t xml:space="preserve">requency arrangement based on </w:t>
            </w:r>
            <w:r w:rsidRPr="00A43E9F">
              <w:rPr>
                <w:lang w:eastAsia="ja-JP"/>
              </w:rPr>
              <w:t xml:space="preserve">25 MHz </w:t>
            </w:r>
            <w:r w:rsidRPr="00A43E9F">
              <w:t xml:space="preserve">blocks </w:t>
            </w:r>
            <w:r w:rsidRPr="00A43E9F">
              <w:rPr>
                <w:lang w:eastAsia="ja-JP"/>
              </w:rPr>
              <w:t xml:space="preserve">or those </w:t>
            </w:r>
            <w:r w:rsidRPr="00A43E9F">
              <w:t>formed from</w:t>
            </w:r>
            <w:r w:rsidRPr="00A43E9F">
              <w:rPr>
                <w:lang w:eastAsia="ja-JP"/>
              </w:rPr>
              <w:t xml:space="preserve"> </w:t>
            </w:r>
            <w:r w:rsidR="0065029F">
              <w:t>the aggregation of 0.25 </w:t>
            </w:r>
            <w:r w:rsidRPr="00A43E9F">
              <w:t>MHz slots</w:t>
            </w:r>
            <w:r w:rsidRPr="00A43E9F">
              <w:rPr>
                <w:lang w:eastAsia="ja-JP"/>
              </w:rPr>
              <w:t>, respectively.</w:t>
            </w:r>
          </w:p>
        </w:tc>
      </w:tr>
      <w:tr w:rsidR="0065029F" w:rsidRPr="00A43E9F" w:rsidTr="003C282D">
        <w:tc>
          <w:tcPr>
            <w:tcW w:w="1188" w:type="dxa"/>
          </w:tcPr>
          <w:p w:rsidR="0065029F" w:rsidRPr="004E40F2" w:rsidRDefault="0065029F" w:rsidP="004B7E05">
            <w:pPr>
              <w:pStyle w:val="Tabletext"/>
              <w:rPr>
                <w:lang w:eastAsia="ja-JP"/>
              </w:rPr>
            </w:pPr>
            <w:r w:rsidRPr="004E40F2">
              <w:rPr>
                <w:lang w:eastAsia="ja-JP"/>
              </w:rPr>
              <w:t>F.1496-1</w:t>
            </w:r>
          </w:p>
        </w:tc>
        <w:tc>
          <w:tcPr>
            <w:tcW w:w="4500" w:type="dxa"/>
          </w:tcPr>
          <w:p w:rsidR="0065029F" w:rsidRPr="003C282D" w:rsidRDefault="0065029F" w:rsidP="004B7E05">
            <w:pPr>
              <w:pStyle w:val="Tabletext"/>
              <w:rPr>
                <w:rFonts w:eastAsia="MS Mincho"/>
                <w:lang w:eastAsia="ja-JP"/>
              </w:rPr>
            </w:pPr>
            <w:r w:rsidRPr="004E40F2">
              <w:t>Radio-frequency channel arrangements for fixed wireless systems operating in the band 51.4-52.6 GHz</w:t>
            </w:r>
            <w:r>
              <w:rPr>
                <w:lang w:eastAsia="ja-JP"/>
              </w:rPr>
              <w:t xml:space="preserve"> (02/2002)</w:t>
            </w:r>
          </w:p>
          <w:p w:rsidR="00B30BEA" w:rsidRPr="003C282D" w:rsidRDefault="00B30BEA" w:rsidP="004B7E05">
            <w:pPr>
              <w:pStyle w:val="Tabletext"/>
              <w:rPr>
                <w:rFonts w:eastAsia="MS Mincho"/>
              </w:rPr>
            </w:pPr>
          </w:p>
        </w:tc>
        <w:tc>
          <w:tcPr>
            <w:tcW w:w="4161" w:type="dxa"/>
          </w:tcPr>
          <w:p w:rsidR="0065029F" w:rsidRPr="00A43E9F" w:rsidRDefault="0065029F" w:rsidP="004B7E05">
            <w:pPr>
              <w:pStyle w:val="Tabletext"/>
            </w:pPr>
            <w:r w:rsidRPr="003C282D">
              <w:rPr>
                <w:lang w:val="en-US"/>
              </w:rPr>
              <w:t xml:space="preserve">This Recommendation specifies radio frequency channel arrangements for fixed </w:t>
            </w:r>
            <w:r w:rsidRPr="003C282D">
              <w:rPr>
                <w:lang w:val="en-US" w:eastAsia="ja-JP"/>
              </w:rPr>
              <w:t>wireless</w:t>
            </w:r>
            <w:r w:rsidRPr="003C282D">
              <w:rPr>
                <w:lang w:val="en-US"/>
              </w:rPr>
              <w:t xml:space="preserve"> systems with channel separation</w:t>
            </w:r>
            <w:r w:rsidRPr="003C282D">
              <w:rPr>
                <w:lang w:val="en-US" w:eastAsia="ja-JP"/>
              </w:rPr>
              <w:t>s</w:t>
            </w:r>
            <w:r w:rsidRPr="003C282D">
              <w:rPr>
                <w:lang w:val="en-US"/>
              </w:rPr>
              <w:t xml:space="preserve"> of 3.5, 7, 14, 28 and 56 MHz</w:t>
            </w:r>
            <w:r w:rsidRPr="003C282D">
              <w:rPr>
                <w:lang w:val="en-US" w:eastAsia="ja-JP"/>
              </w:rPr>
              <w:t xml:space="preserve"> </w:t>
            </w:r>
            <w:r w:rsidRPr="003C282D">
              <w:rPr>
                <w:lang w:val="en-US"/>
              </w:rPr>
              <w:t xml:space="preserve">in the band </w:t>
            </w:r>
            <w:r w:rsidRPr="003C282D">
              <w:rPr>
                <w:lang w:val="en-US" w:eastAsia="ja-JP"/>
              </w:rPr>
              <w:t>5</w:t>
            </w:r>
            <w:r w:rsidRPr="003C282D">
              <w:rPr>
                <w:lang w:val="en-US"/>
              </w:rPr>
              <w:t>1.</w:t>
            </w:r>
            <w:r w:rsidRPr="003C282D">
              <w:rPr>
                <w:lang w:val="en-US" w:eastAsia="ja-JP"/>
              </w:rPr>
              <w:t>4</w:t>
            </w:r>
            <w:r w:rsidRPr="003C282D">
              <w:rPr>
                <w:lang w:val="en-US"/>
              </w:rPr>
              <w:t>-</w:t>
            </w:r>
            <w:r w:rsidRPr="003C282D">
              <w:rPr>
                <w:lang w:val="en-US" w:eastAsia="ja-JP"/>
              </w:rPr>
              <w:t>52</w:t>
            </w:r>
            <w:r w:rsidRPr="003C282D">
              <w:rPr>
                <w:lang w:val="en-US"/>
              </w:rPr>
              <w:t>.</w:t>
            </w:r>
            <w:r w:rsidRPr="003C282D">
              <w:rPr>
                <w:lang w:val="en-US" w:eastAsia="ja-JP"/>
              </w:rPr>
              <w:t>6</w:t>
            </w:r>
            <w:r w:rsidRPr="003C282D">
              <w:rPr>
                <w:lang w:val="en-US"/>
              </w:rPr>
              <w:t xml:space="preserve"> GHz</w:t>
            </w:r>
            <w:r w:rsidRPr="003C282D">
              <w:rPr>
                <w:lang w:val="en-US" w:eastAsia="ja-JP"/>
              </w:rPr>
              <w:t>,</w:t>
            </w:r>
            <w:r w:rsidRPr="003C282D">
              <w:rPr>
                <w:lang w:val="en-US"/>
              </w:rPr>
              <w:t xml:space="preserve"> which has been identified for use for high density applications in the fixed service (HDFS).</w:t>
            </w:r>
          </w:p>
        </w:tc>
      </w:tr>
      <w:tr w:rsidR="00AB6710" w:rsidRPr="003C282D" w:rsidTr="003C282D">
        <w:tc>
          <w:tcPr>
            <w:tcW w:w="1188" w:type="dxa"/>
          </w:tcPr>
          <w:p w:rsidR="00AB6710" w:rsidRPr="00A43E9F" w:rsidRDefault="00AB6710" w:rsidP="000820B0">
            <w:pPr>
              <w:pStyle w:val="Tabletext"/>
              <w:rPr>
                <w:lang w:eastAsia="ja-JP"/>
              </w:rPr>
            </w:pPr>
            <w:r w:rsidRPr="00A43E9F">
              <w:rPr>
                <w:lang w:eastAsia="ja-JP"/>
              </w:rPr>
              <w:t>F.1497-1</w:t>
            </w:r>
          </w:p>
        </w:tc>
        <w:tc>
          <w:tcPr>
            <w:tcW w:w="4500" w:type="dxa"/>
          </w:tcPr>
          <w:p w:rsidR="00AB6710" w:rsidRPr="003C282D" w:rsidRDefault="00AB6710" w:rsidP="000820B0">
            <w:pPr>
              <w:pStyle w:val="Tabletext"/>
              <w:rPr>
                <w:rFonts w:eastAsia="MS Mincho"/>
                <w:lang w:eastAsia="ja-JP"/>
              </w:rPr>
            </w:pPr>
            <w:r w:rsidRPr="00A43E9F">
              <w:t>Radio-frequency channel arrangements for fixed wireless systems operating in the band 55.78-59 GHz</w:t>
            </w:r>
            <w:r w:rsidRPr="00A43E9F">
              <w:rPr>
                <w:lang w:eastAsia="ja-JP"/>
              </w:rPr>
              <w:t xml:space="preserve"> (02/2002)</w:t>
            </w:r>
          </w:p>
          <w:p w:rsidR="00B30BEA" w:rsidRPr="003C282D" w:rsidRDefault="00B30BEA" w:rsidP="000820B0">
            <w:pPr>
              <w:pStyle w:val="Tabletext"/>
              <w:rPr>
                <w:rFonts w:eastAsia="MS Mincho"/>
              </w:rPr>
            </w:pPr>
          </w:p>
        </w:tc>
        <w:tc>
          <w:tcPr>
            <w:tcW w:w="4161" w:type="dxa"/>
          </w:tcPr>
          <w:p w:rsidR="00AB6710" w:rsidRPr="00A43E9F" w:rsidRDefault="00C5792A" w:rsidP="000820B0">
            <w:pPr>
              <w:pStyle w:val="Tabletext"/>
            </w:pPr>
            <w:r w:rsidRPr="003C282D">
              <w:rPr>
                <w:lang w:val="en-US"/>
              </w:rPr>
              <w:t xml:space="preserve">This Recommendation specifies radio frequency channel arrangements for fixed </w:t>
            </w:r>
            <w:r w:rsidRPr="003C282D">
              <w:rPr>
                <w:lang w:val="en-US" w:eastAsia="ja-JP"/>
              </w:rPr>
              <w:t>wireless</w:t>
            </w:r>
            <w:r w:rsidRPr="003C282D">
              <w:rPr>
                <w:lang w:val="en-US"/>
              </w:rPr>
              <w:t xml:space="preserve"> systems </w:t>
            </w:r>
            <w:r w:rsidRPr="003C282D">
              <w:rPr>
                <w:lang w:val="en-US" w:eastAsia="ja-JP"/>
              </w:rPr>
              <w:t xml:space="preserve">using TDD (time division duplex) or FDD (frequency division duplex) </w:t>
            </w:r>
            <w:r w:rsidRPr="003C282D">
              <w:rPr>
                <w:lang w:val="en-US"/>
              </w:rPr>
              <w:t>with channel separation</w:t>
            </w:r>
            <w:r w:rsidRPr="003C282D">
              <w:rPr>
                <w:lang w:val="en-US" w:eastAsia="ja-JP"/>
              </w:rPr>
              <w:t>s</w:t>
            </w:r>
            <w:r w:rsidR="005B6CFE" w:rsidRPr="003C282D">
              <w:rPr>
                <w:lang w:val="en-US"/>
              </w:rPr>
              <w:t xml:space="preserve"> of 3.5, 7, 14, 28 and 56 MHz</w:t>
            </w:r>
            <w:r w:rsidRPr="003C282D">
              <w:rPr>
                <w:lang w:val="en-US" w:eastAsia="ja-JP"/>
              </w:rPr>
              <w:t xml:space="preserve"> </w:t>
            </w:r>
            <w:r w:rsidRPr="003C282D">
              <w:rPr>
                <w:lang w:val="en-US"/>
              </w:rPr>
              <w:t>in the band 55.78-59 GHz</w:t>
            </w:r>
            <w:r w:rsidRPr="003C282D">
              <w:rPr>
                <w:lang w:val="en-US" w:eastAsia="ja-JP"/>
              </w:rPr>
              <w:t>,</w:t>
            </w:r>
            <w:r w:rsidRPr="003C282D">
              <w:rPr>
                <w:lang w:val="en-US"/>
              </w:rPr>
              <w:t xml:space="preserve"> which has been identified for use for high</w:t>
            </w:r>
            <w:r w:rsidRPr="003C282D">
              <w:rPr>
                <w:lang w:val="en-US" w:eastAsia="ja-JP"/>
              </w:rPr>
              <w:t>-</w:t>
            </w:r>
            <w:r w:rsidRPr="003C282D">
              <w:rPr>
                <w:lang w:val="en-US"/>
              </w:rPr>
              <w:t>density applications in the fixed service (HDFS).</w:t>
            </w:r>
          </w:p>
        </w:tc>
      </w:tr>
      <w:tr w:rsidR="00AB6710" w:rsidRPr="003C282D" w:rsidTr="003C282D">
        <w:tc>
          <w:tcPr>
            <w:tcW w:w="1188" w:type="dxa"/>
          </w:tcPr>
          <w:p w:rsidR="00AB6710" w:rsidRPr="00A43E9F" w:rsidRDefault="00AB6710" w:rsidP="000820B0">
            <w:pPr>
              <w:pStyle w:val="Tabletext"/>
              <w:rPr>
                <w:lang w:eastAsia="ja-JP"/>
              </w:rPr>
            </w:pPr>
            <w:r w:rsidRPr="00A43E9F">
              <w:rPr>
                <w:lang w:eastAsia="ja-JP"/>
              </w:rPr>
              <w:t>F.1519</w:t>
            </w:r>
          </w:p>
        </w:tc>
        <w:tc>
          <w:tcPr>
            <w:tcW w:w="4500" w:type="dxa"/>
          </w:tcPr>
          <w:p w:rsidR="00AB6710" w:rsidRPr="00A43E9F" w:rsidRDefault="00AB6710" w:rsidP="000820B0">
            <w:pPr>
              <w:pStyle w:val="Tabletext"/>
            </w:pPr>
            <w:r w:rsidRPr="00A43E9F">
              <w:t>Guidance on frequency arrangements based on frequency blocks for systems in the fixed service</w:t>
            </w:r>
            <w:r w:rsidRPr="00A43E9F">
              <w:rPr>
                <w:lang w:eastAsia="ja-JP"/>
              </w:rPr>
              <w:t xml:space="preserve"> (02/2001)</w:t>
            </w:r>
          </w:p>
        </w:tc>
        <w:tc>
          <w:tcPr>
            <w:tcW w:w="4161" w:type="dxa"/>
          </w:tcPr>
          <w:p w:rsidR="00AB6710" w:rsidRPr="00A43E9F" w:rsidRDefault="00C5792A" w:rsidP="000820B0">
            <w:pPr>
              <w:pStyle w:val="Tabletext"/>
            </w:pPr>
            <w:r w:rsidRPr="00A43E9F">
              <w:t>This Recommendation provides an explanation of block-based frequency arrangements for systems in the fixed service. Guidance material for preparation and use of such arrangements are also given in the Annex including that for implementation and deployment.</w:t>
            </w:r>
          </w:p>
        </w:tc>
      </w:tr>
      <w:tr w:rsidR="00AB6710" w:rsidRPr="003C282D" w:rsidTr="003C282D">
        <w:tc>
          <w:tcPr>
            <w:tcW w:w="1188" w:type="dxa"/>
          </w:tcPr>
          <w:p w:rsidR="00AB6710" w:rsidRPr="00A43E9F" w:rsidRDefault="00AB6710" w:rsidP="000820B0">
            <w:pPr>
              <w:pStyle w:val="Tabletext"/>
              <w:rPr>
                <w:lang w:eastAsia="ja-JP"/>
              </w:rPr>
            </w:pPr>
            <w:r w:rsidRPr="00A43E9F">
              <w:rPr>
                <w:lang w:eastAsia="ja-JP"/>
              </w:rPr>
              <w:t>F.1520-2</w:t>
            </w:r>
          </w:p>
        </w:tc>
        <w:tc>
          <w:tcPr>
            <w:tcW w:w="4500" w:type="dxa"/>
          </w:tcPr>
          <w:p w:rsidR="00AB6710" w:rsidRPr="003C282D" w:rsidRDefault="00AB6710" w:rsidP="000820B0">
            <w:pPr>
              <w:pStyle w:val="Tabletext"/>
              <w:rPr>
                <w:rFonts w:eastAsia="MS Mincho"/>
                <w:lang w:eastAsia="ja-JP"/>
              </w:rPr>
            </w:pPr>
            <w:r w:rsidRPr="00A43E9F">
              <w:t xml:space="preserve">Radio-frequency arrangements for systems in </w:t>
            </w:r>
            <w:r w:rsidRPr="00A43E9F">
              <w:lastRenderedPageBreak/>
              <w:t>the fixed service operating in the band 31.8-33.4 GHz</w:t>
            </w:r>
            <w:r w:rsidRPr="00A43E9F">
              <w:rPr>
                <w:lang w:eastAsia="ja-JP"/>
              </w:rPr>
              <w:t xml:space="preserve"> (02/2003)</w:t>
            </w:r>
          </w:p>
          <w:p w:rsidR="00B30BEA" w:rsidRPr="003C282D" w:rsidRDefault="00B30BEA" w:rsidP="000820B0">
            <w:pPr>
              <w:pStyle w:val="Tabletext"/>
              <w:rPr>
                <w:rFonts w:eastAsia="MS Mincho"/>
              </w:rPr>
            </w:pPr>
          </w:p>
        </w:tc>
        <w:tc>
          <w:tcPr>
            <w:tcW w:w="4161" w:type="dxa"/>
          </w:tcPr>
          <w:p w:rsidR="00AB6710" w:rsidRPr="00A43E9F" w:rsidRDefault="00C5792A" w:rsidP="000820B0">
            <w:pPr>
              <w:pStyle w:val="Tabletext"/>
            </w:pPr>
            <w:r w:rsidRPr="00A43E9F">
              <w:lastRenderedPageBreak/>
              <w:t xml:space="preserve">This Recommendation specifies radio </w:t>
            </w:r>
            <w:r w:rsidRPr="00A43E9F">
              <w:lastRenderedPageBreak/>
              <w:t xml:space="preserve">frequency channel arrangements for fixed service systems with channel separation of 3.5, 7, 14, 28 and 56 MHz </w:t>
            </w:r>
            <w:r w:rsidRPr="00A43E9F">
              <w:rPr>
                <w:lang w:eastAsia="ja-JP"/>
              </w:rPr>
              <w:t xml:space="preserve">(including 56 MHz block arrangements) </w:t>
            </w:r>
            <w:r w:rsidRPr="00A43E9F">
              <w:t>in the band 31.8-33.4 GHz which has been identified for use for high density applications in the fixed service (HDFS)</w:t>
            </w:r>
          </w:p>
        </w:tc>
      </w:tr>
    </w:tbl>
    <w:p w:rsidR="002E430C" w:rsidRPr="00C349A9" w:rsidRDefault="002E430C">
      <w:pPr>
        <w:rPr>
          <w:rFonts w:eastAsiaTheme="minorEastAsia"/>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4161"/>
      </w:tblGrid>
      <w:tr w:rsidR="002E430C" w:rsidRPr="003C282D" w:rsidTr="003C282D">
        <w:trPr>
          <w:cantSplit/>
        </w:trPr>
        <w:tc>
          <w:tcPr>
            <w:tcW w:w="1188" w:type="dxa"/>
          </w:tcPr>
          <w:p w:rsidR="002E430C" w:rsidRPr="003C282D" w:rsidRDefault="002E430C" w:rsidP="003C282D">
            <w:pPr>
              <w:jc w:val="center"/>
              <w:rPr>
                <w:b/>
                <w:bCs/>
              </w:rPr>
            </w:pPr>
            <w:r>
              <w:br w:type="page"/>
            </w:r>
            <w:r w:rsidRPr="003C282D">
              <w:rPr>
                <w:b/>
                <w:bCs/>
              </w:rPr>
              <w:t>No</w:t>
            </w:r>
          </w:p>
        </w:tc>
        <w:tc>
          <w:tcPr>
            <w:tcW w:w="4500" w:type="dxa"/>
          </w:tcPr>
          <w:p w:rsidR="002E430C" w:rsidRPr="003C282D" w:rsidRDefault="002E430C" w:rsidP="003C282D">
            <w:pPr>
              <w:jc w:val="center"/>
              <w:rPr>
                <w:b/>
                <w:bCs/>
              </w:rPr>
            </w:pPr>
            <w:r w:rsidRPr="003C282D">
              <w:rPr>
                <w:b/>
                <w:bCs/>
              </w:rPr>
              <w:t>Title</w:t>
            </w:r>
          </w:p>
        </w:tc>
        <w:tc>
          <w:tcPr>
            <w:tcW w:w="4161" w:type="dxa"/>
          </w:tcPr>
          <w:p w:rsidR="002E430C" w:rsidRPr="003C282D" w:rsidRDefault="002E430C" w:rsidP="003C282D">
            <w:pPr>
              <w:jc w:val="center"/>
              <w:rPr>
                <w:b/>
                <w:bCs/>
              </w:rPr>
            </w:pPr>
            <w:r w:rsidRPr="003C282D">
              <w:rPr>
                <w:b/>
                <w:bCs/>
              </w:rPr>
              <w:t>Scope</w:t>
            </w:r>
          </w:p>
        </w:tc>
      </w:tr>
      <w:tr w:rsidR="00AB6710" w:rsidRPr="003C282D" w:rsidTr="003C282D">
        <w:trPr>
          <w:cantSplit/>
        </w:trPr>
        <w:tc>
          <w:tcPr>
            <w:tcW w:w="1188" w:type="dxa"/>
          </w:tcPr>
          <w:p w:rsidR="00AB6710" w:rsidRPr="00A43E9F" w:rsidRDefault="00AB6710" w:rsidP="000820B0">
            <w:pPr>
              <w:pStyle w:val="Tabletext"/>
              <w:rPr>
                <w:lang w:eastAsia="ja-JP"/>
              </w:rPr>
            </w:pPr>
            <w:r w:rsidRPr="00A43E9F">
              <w:rPr>
                <w:lang w:eastAsia="ja-JP"/>
              </w:rPr>
              <w:t>F.1567</w:t>
            </w:r>
          </w:p>
        </w:tc>
        <w:tc>
          <w:tcPr>
            <w:tcW w:w="4500" w:type="dxa"/>
          </w:tcPr>
          <w:p w:rsidR="00AB6710" w:rsidRPr="003C282D" w:rsidRDefault="00AB6710" w:rsidP="000820B0">
            <w:pPr>
              <w:pStyle w:val="Tabletext"/>
              <w:rPr>
                <w:rFonts w:eastAsia="MS Mincho"/>
                <w:lang w:eastAsia="ja-JP"/>
              </w:rPr>
            </w:pPr>
            <w:r w:rsidRPr="00A43E9F">
              <w:t>Radio-frequency channel arrangement for digital fixed wireless systems operating in the frequency band 406.1-450 MHz</w:t>
            </w:r>
            <w:r w:rsidRPr="00A43E9F">
              <w:rPr>
                <w:lang w:eastAsia="ja-JP"/>
              </w:rPr>
              <w:t xml:space="preserve"> (05/2002)</w:t>
            </w:r>
          </w:p>
          <w:p w:rsidR="00A53F7A" w:rsidRPr="003C282D" w:rsidRDefault="00A53F7A" w:rsidP="000820B0">
            <w:pPr>
              <w:pStyle w:val="Tabletext"/>
              <w:rPr>
                <w:rFonts w:eastAsia="MS Mincho"/>
                <w:lang w:eastAsia="ja-JP"/>
              </w:rPr>
            </w:pPr>
          </w:p>
        </w:tc>
        <w:tc>
          <w:tcPr>
            <w:tcW w:w="4161" w:type="dxa"/>
          </w:tcPr>
          <w:p w:rsidR="00C5792A" w:rsidRPr="00A43E9F" w:rsidRDefault="00C5792A" w:rsidP="000820B0">
            <w:pPr>
              <w:pStyle w:val="Tabletext"/>
              <w:rPr>
                <w:lang w:eastAsia="ja-JP"/>
              </w:rPr>
            </w:pPr>
            <w:r w:rsidRPr="00A43E9F">
              <w:t xml:space="preserve">This Recommendation provides radio-frequency (RF) </w:t>
            </w:r>
            <w:r w:rsidRPr="00A43E9F">
              <w:rPr>
                <w:lang w:eastAsia="ja-JP"/>
              </w:rPr>
              <w:t>channel</w:t>
            </w:r>
            <w:r w:rsidRPr="00A43E9F">
              <w:t xml:space="preserve"> arrangements for fixed wireless systems in the 406.1-4</w:t>
            </w:r>
            <w:r w:rsidRPr="00A43E9F">
              <w:rPr>
                <w:lang w:eastAsia="ja-JP"/>
              </w:rPr>
              <w:t>50</w:t>
            </w:r>
            <w:r w:rsidRPr="00A43E9F">
              <w:t xml:space="preserve"> MHz range. </w:t>
            </w:r>
            <w:r w:rsidR="00A53F7A" w:rsidRPr="003C282D">
              <w:rPr>
                <w:rFonts w:eastAsia="MS Mincho" w:hint="eastAsia"/>
                <w:lang w:eastAsia="ja-JP"/>
              </w:rPr>
              <w:t xml:space="preserve">The </w:t>
            </w:r>
            <w:r w:rsidRPr="00A43E9F">
              <w:t>Annex</w:t>
            </w:r>
            <w:r w:rsidRPr="00A43E9F">
              <w:rPr>
                <w:lang w:eastAsia="ja-JP"/>
              </w:rPr>
              <w:t xml:space="preserve"> </w:t>
            </w:r>
            <w:r w:rsidRPr="00A43E9F">
              <w:t>present</w:t>
            </w:r>
            <w:r w:rsidRPr="00A43E9F">
              <w:rPr>
                <w:lang w:eastAsia="ja-JP"/>
              </w:rPr>
              <w:t>s:</w:t>
            </w:r>
            <w:r w:rsidRPr="00A43E9F">
              <w:t xml:space="preserve"> </w:t>
            </w:r>
          </w:p>
          <w:p w:rsidR="00C5792A" w:rsidRPr="00A43E9F" w:rsidRDefault="00C5792A" w:rsidP="000820B0">
            <w:pPr>
              <w:pStyle w:val="Tabletext"/>
              <w:rPr>
                <w:lang w:eastAsia="ja-JP"/>
              </w:rPr>
            </w:pPr>
            <w:r w:rsidRPr="00A43E9F">
              <w:rPr>
                <w:lang w:eastAsia="ja-JP"/>
              </w:rPr>
              <w:t xml:space="preserve">- RF channel arrangements with separations of 0.05, 0.1, 0.15, 0.2, 0.25 and 0.6 MHz in the band </w:t>
            </w:r>
            <w:r w:rsidRPr="00A43E9F">
              <w:t>406.1-413.05 MHz paired with the 423.05-430 MHz band</w:t>
            </w:r>
            <w:r w:rsidRPr="00A43E9F">
              <w:rPr>
                <w:lang w:eastAsia="ja-JP"/>
              </w:rPr>
              <w:t>;</w:t>
            </w:r>
          </w:p>
          <w:p w:rsidR="00AB6710" w:rsidRPr="00A43E9F" w:rsidRDefault="00C5792A" w:rsidP="000820B0">
            <w:pPr>
              <w:pStyle w:val="Tabletext"/>
            </w:pPr>
            <w:r w:rsidRPr="00A43E9F">
              <w:rPr>
                <w:lang w:eastAsia="ja-JP"/>
              </w:rPr>
              <w:t>- RF channel arrangements with separations of 0.25, 0.3, 0.5, 0.6, 0.75, 1, 1.75 and 3.5 MHz in the band</w:t>
            </w:r>
            <w:r w:rsidRPr="00A43E9F">
              <w:t xml:space="preserve"> 413.05-423.05 MHz paired with the 440-450 MHz band</w:t>
            </w:r>
            <w:r w:rsidRPr="00A43E9F">
              <w:rPr>
                <w:lang w:eastAsia="ja-JP"/>
              </w:rPr>
              <w:t>.</w:t>
            </w:r>
          </w:p>
        </w:tc>
      </w:tr>
      <w:tr w:rsidR="00AB6710" w:rsidRPr="003C282D" w:rsidTr="003C282D">
        <w:tc>
          <w:tcPr>
            <w:tcW w:w="1188" w:type="dxa"/>
          </w:tcPr>
          <w:p w:rsidR="00AB6710" w:rsidRPr="00A43E9F" w:rsidRDefault="00AB6710" w:rsidP="000820B0">
            <w:pPr>
              <w:pStyle w:val="Tabletext"/>
              <w:rPr>
                <w:lang w:eastAsia="ja-JP"/>
              </w:rPr>
            </w:pPr>
            <w:r w:rsidRPr="00A43E9F">
              <w:rPr>
                <w:lang w:eastAsia="ja-JP"/>
              </w:rPr>
              <w:t>F.1568-1</w:t>
            </w:r>
          </w:p>
        </w:tc>
        <w:tc>
          <w:tcPr>
            <w:tcW w:w="4500" w:type="dxa"/>
          </w:tcPr>
          <w:p w:rsidR="00AB6710" w:rsidRPr="00A43E9F" w:rsidRDefault="00AB6710" w:rsidP="000820B0">
            <w:pPr>
              <w:pStyle w:val="Tabletext"/>
            </w:pPr>
            <w:r w:rsidRPr="00A43E9F">
              <w:t>Radio-frequency block arrangements for fixed wireless access systems in the range 10.15-10.3/10.5-10.65 GHz</w:t>
            </w:r>
            <w:r w:rsidRPr="00A43E9F">
              <w:rPr>
                <w:lang w:eastAsia="ja-JP"/>
              </w:rPr>
              <w:t xml:space="preserve"> (01/2005)</w:t>
            </w:r>
          </w:p>
        </w:tc>
        <w:tc>
          <w:tcPr>
            <w:tcW w:w="4161" w:type="dxa"/>
          </w:tcPr>
          <w:p w:rsidR="00AB6710" w:rsidRPr="003C282D" w:rsidRDefault="004024FE" w:rsidP="000820B0">
            <w:pPr>
              <w:pStyle w:val="Tabletext"/>
              <w:rPr>
                <w:b/>
                <w:bCs/>
              </w:rPr>
            </w:pPr>
            <w:r w:rsidRPr="003C282D">
              <w:rPr>
                <w:lang w:val="en-US"/>
              </w:rPr>
              <w:t xml:space="preserve">This Recommendation provides radio-frequency </w:t>
            </w:r>
            <w:r w:rsidRPr="003C282D">
              <w:rPr>
                <w:lang w:val="en-US" w:eastAsia="ja-JP"/>
              </w:rPr>
              <w:t xml:space="preserve">(RF) </w:t>
            </w:r>
            <w:r w:rsidRPr="003C282D">
              <w:rPr>
                <w:lang w:val="en-US"/>
              </w:rPr>
              <w:t xml:space="preserve">block arrangements for fixed wireless access (FWA) systems in the range 10.15-10.3/10.5-10.65 GHz. </w:t>
            </w:r>
            <w:r w:rsidRPr="003C282D">
              <w:rPr>
                <w:lang w:val="en-US" w:eastAsia="ja-JP"/>
              </w:rPr>
              <w:t>Annexes 1 and 2 present RF block arrangements based on 28</w:t>
            </w:r>
            <w:r w:rsidRPr="003C282D">
              <w:rPr>
                <w:lang w:val="en-US"/>
              </w:rPr>
              <w:t> </w:t>
            </w:r>
            <w:r w:rsidRPr="003C282D">
              <w:rPr>
                <w:lang w:val="en-US" w:eastAsia="ja-JP"/>
              </w:rPr>
              <w:t>MHz blocks and 30 MHz blocks, respectively. Homogeneous patterns with a channel slot of 0.25 MHz are also given in Annexes 1 and 2.</w:t>
            </w:r>
          </w:p>
        </w:tc>
      </w:tr>
      <w:tr w:rsidR="00F60F6A" w:rsidRPr="003C282D" w:rsidTr="003C282D">
        <w:tc>
          <w:tcPr>
            <w:tcW w:w="1188" w:type="dxa"/>
          </w:tcPr>
          <w:p w:rsidR="00F60F6A" w:rsidRPr="000A7B1C" w:rsidRDefault="00F60F6A" w:rsidP="000820B0">
            <w:pPr>
              <w:pStyle w:val="Tabletext"/>
              <w:rPr>
                <w:rFonts w:eastAsia="MS Mincho"/>
                <w:lang w:eastAsia="ja-JP"/>
              </w:rPr>
            </w:pPr>
            <w:r>
              <w:rPr>
                <w:rFonts w:eastAsia="MS Mincho" w:hint="eastAsia"/>
                <w:lang w:eastAsia="ja-JP"/>
              </w:rPr>
              <w:t>F.2004</w:t>
            </w:r>
          </w:p>
        </w:tc>
        <w:tc>
          <w:tcPr>
            <w:tcW w:w="4500" w:type="dxa"/>
          </w:tcPr>
          <w:p w:rsidR="00F60F6A" w:rsidRPr="000A7B1C" w:rsidRDefault="00F60F6A" w:rsidP="000820B0">
            <w:pPr>
              <w:pStyle w:val="Tabletext"/>
              <w:rPr>
                <w:rFonts w:eastAsia="MS Mincho"/>
              </w:rPr>
            </w:pPr>
            <w:r w:rsidRPr="00185711">
              <w:rPr>
                <w:lang w:val="en-US"/>
              </w:rPr>
              <w:t>Radio-frequency channel arrangem</w:t>
            </w:r>
            <w:r>
              <w:rPr>
                <w:lang w:val="en-US"/>
              </w:rPr>
              <w:t xml:space="preserve">ents for fixed service systems </w:t>
            </w:r>
            <w:r w:rsidRPr="00185711">
              <w:rPr>
                <w:lang w:val="en-US"/>
              </w:rPr>
              <w:t>operating in the 92-95 GHz</w:t>
            </w:r>
            <w:r w:rsidRPr="00185711">
              <w:rPr>
                <w:lang w:val="en-US" w:eastAsia="ja-JP"/>
              </w:rPr>
              <w:t xml:space="preserve"> range</w:t>
            </w:r>
            <w:r>
              <w:rPr>
                <w:rFonts w:eastAsia="MS Mincho" w:hint="eastAsia"/>
                <w:lang w:val="en-US" w:eastAsia="ja-JP"/>
              </w:rPr>
              <w:t xml:space="preserve"> (03/2012)</w:t>
            </w:r>
          </w:p>
        </w:tc>
        <w:tc>
          <w:tcPr>
            <w:tcW w:w="4161" w:type="dxa"/>
          </w:tcPr>
          <w:p w:rsidR="00F60F6A" w:rsidRPr="003C282D" w:rsidRDefault="00F60F6A" w:rsidP="000820B0">
            <w:pPr>
              <w:pStyle w:val="Tabletext"/>
              <w:rPr>
                <w:lang w:val="en-US"/>
              </w:rPr>
            </w:pPr>
            <w:r w:rsidRPr="00185711">
              <w:rPr>
                <w:szCs w:val="22"/>
                <w:lang w:val="en-US"/>
              </w:rPr>
              <w:t>This Recommendation describes channel arrangements in the portions of the frequency range 92.0-95.0 GHz allocated to the fixed service. The arrangements are based on a homogeneous pattern of 50 MHz slots and are proposed for either</w:t>
            </w:r>
            <w:r>
              <w:rPr>
                <w:szCs w:val="22"/>
                <w:lang w:val="en-US"/>
              </w:rPr>
              <w:t>, frequency division duplex (</w:t>
            </w:r>
            <w:r w:rsidRPr="00185711">
              <w:rPr>
                <w:szCs w:val="22"/>
                <w:lang w:val="en-US"/>
              </w:rPr>
              <w:t>FDD</w:t>
            </w:r>
            <w:r>
              <w:rPr>
                <w:szCs w:val="22"/>
                <w:lang w:val="en-US"/>
              </w:rPr>
              <w:t>)</w:t>
            </w:r>
            <w:r w:rsidRPr="00185711">
              <w:rPr>
                <w:szCs w:val="22"/>
                <w:lang w:val="en-US"/>
              </w:rPr>
              <w:t xml:space="preserve"> or </w:t>
            </w:r>
            <w:r>
              <w:rPr>
                <w:szCs w:val="22"/>
                <w:lang w:val="en-US"/>
              </w:rPr>
              <w:t>time division duplex (</w:t>
            </w:r>
            <w:r w:rsidRPr="00185711">
              <w:rPr>
                <w:szCs w:val="22"/>
                <w:lang w:val="en-US"/>
              </w:rPr>
              <w:t>TDD</w:t>
            </w:r>
            <w:r>
              <w:rPr>
                <w:szCs w:val="22"/>
                <w:lang w:val="en-US"/>
              </w:rPr>
              <w:t>)</w:t>
            </w:r>
            <w:r w:rsidRPr="00185711">
              <w:rPr>
                <w:szCs w:val="22"/>
                <w:lang w:val="en-US"/>
              </w:rPr>
              <w:t xml:space="preserve"> applications.</w:t>
            </w:r>
          </w:p>
        </w:tc>
      </w:tr>
      <w:tr w:rsidR="00F60F6A" w:rsidRPr="003C282D" w:rsidTr="003C282D">
        <w:tc>
          <w:tcPr>
            <w:tcW w:w="1188" w:type="dxa"/>
          </w:tcPr>
          <w:p w:rsidR="00F60F6A" w:rsidRDefault="00F60F6A" w:rsidP="000820B0">
            <w:pPr>
              <w:pStyle w:val="Tabletext"/>
              <w:rPr>
                <w:rFonts w:eastAsia="MS Mincho"/>
                <w:lang w:eastAsia="ja-JP"/>
              </w:rPr>
            </w:pPr>
            <w:r>
              <w:rPr>
                <w:rFonts w:eastAsia="MS Mincho" w:hint="eastAsia"/>
                <w:lang w:eastAsia="ja-JP"/>
              </w:rPr>
              <w:t>F.2005</w:t>
            </w:r>
          </w:p>
        </w:tc>
        <w:tc>
          <w:tcPr>
            <w:tcW w:w="4500" w:type="dxa"/>
          </w:tcPr>
          <w:p w:rsidR="00F60F6A" w:rsidRPr="00185711" w:rsidRDefault="00F60F6A" w:rsidP="000820B0">
            <w:pPr>
              <w:pStyle w:val="Tabletext"/>
              <w:rPr>
                <w:lang w:val="en-US"/>
              </w:rPr>
            </w:pPr>
            <w:r w:rsidRPr="00EC43A8">
              <w:rPr>
                <w:lang w:val="en-US"/>
              </w:rPr>
              <w:t>Radio-frequency channel and block arrangem</w:t>
            </w:r>
            <w:r>
              <w:rPr>
                <w:lang w:val="en-US"/>
              </w:rPr>
              <w:t>ents for fixed wireless systems</w:t>
            </w:r>
            <w:r>
              <w:rPr>
                <w:rFonts w:eastAsia="MS Mincho" w:hint="eastAsia"/>
                <w:lang w:val="en-US" w:eastAsia="ja-JP"/>
              </w:rPr>
              <w:t xml:space="preserve"> </w:t>
            </w:r>
            <w:r w:rsidRPr="00EC43A8">
              <w:rPr>
                <w:lang w:val="en-US"/>
              </w:rPr>
              <w:t>operating in the 42 GHz (40.5 to 43.5 GHz) band</w:t>
            </w:r>
            <w:r w:rsidR="00DF2B7C">
              <w:rPr>
                <w:rFonts w:eastAsiaTheme="minorEastAsia" w:hint="eastAsia"/>
                <w:lang w:val="en-US" w:eastAsia="ja-JP"/>
              </w:rPr>
              <w:t xml:space="preserve"> </w:t>
            </w:r>
            <w:r w:rsidR="00DF2B7C">
              <w:rPr>
                <w:rFonts w:eastAsia="MS Mincho" w:hint="eastAsia"/>
                <w:lang w:val="en-US" w:eastAsia="ja-JP"/>
              </w:rPr>
              <w:t>(03/2012)</w:t>
            </w:r>
          </w:p>
        </w:tc>
        <w:tc>
          <w:tcPr>
            <w:tcW w:w="4161" w:type="dxa"/>
          </w:tcPr>
          <w:p w:rsidR="00F60F6A" w:rsidRPr="00185711" w:rsidRDefault="00971330" w:rsidP="000820B0">
            <w:pPr>
              <w:pStyle w:val="Tabletext"/>
              <w:rPr>
                <w:szCs w:val="22"/>
                <w:lang w:val="en-US"/>
              </w:rPr>
            </w:pPr>
            <w:r w:rsidRPr="00C62BAC">
              <w:rPr>
                <w:lang w:val="en-US"/>
              </w:rPr>
              <w:t>This Recommendation provides radio-frequency channel arrangements for point-to-point (P-P) fixed wireless systems operating in the 42 GHz (40.5 to 43.5 GHz) band, which may be used for high, medium and low capacity systems. The preferred radio-frequency channel arrangements are based on multiples of basic channels of 7 MHz width merged to form higher channel widths up to 112 </w:t>
            </w:r>
            <w:proofErr w:type="spellStart"/>
            <w:r w:rsidRPr="00C62BAC">
              <w:rPr>
                <w:lang w:val="en-US"/>
              </w:rPr>
              <w:t>MHz.</w:t>
            </w:r>
            <w:proofErr w:type="spellEnd"/>
            <w:r w:rsidRPr="00C62BAC">
              <w:rPr>
                <w:lang w:val="en-US"/>
              </w:rPr>
              <w:t xml:space="preserve">  Additional option for block arrangement suitable for deployment of a variety of fixed wireless access (FWA) systems using multipoint technology as well as PP links for infrastructure and access purpose. Third option for a flexible mixed use of the above </w:t>
            </w:r>
            <w:r w:rsidRPr="00C62BAC">
              <w:rPr>
                <w:lang w:val="en-US"/>
              </w:rPr>
              <w:lastRenderedPageBreak/>
              <w:t>deployment methodology is also described.</w:t>
            </w:r>
          </w:p>
        </w:tc>
      </w:tr>
      <w:tr w:rsidR="00971330" w:rsidRPr="003C282D" w:rsidTr="003C282D">
        <w:tc>
          <w:tcPr>
            <w:tcW w:w="1188" w:type="dxa"/>
          </w:tcPr>
          <w:p w:rsidR="00971330" w:rsidRDefault="00971330" w:rsidP="000820B0">
            <w:pPr>
              <w:pStyle w:val="Tabletext"/>
              <w:rPr>
                <w:rFonts w:eastAsia="MS Mincho"/>
                <w:lang w:eastAsia="ja-JP"/>
              </w:rPr>
            </w:pPr>
            <w:r>
              <w:rPr>
                <w:rFonts w:eastAsia="MS Mincho" w:hint="eastAsia"/>
                <w:lang w:eastAsia="ja-JP"/>
              </w:rPr>
              <w:lastRenderedPageBreak/>
              <w:t>F.2006</w:t>
            </w:r>
          </w:p>
        </w:tc>
        <w:tc>
          <w:tcPr>
            <w:tcW w:w="4500" w:type="dxa"/>
          </w:tcPr>
          <w:p w:rsidR="00971330" w:rsidRPr="000A7B1C" w:rsidRDefault="00971330" w:rsidP="000820B0">
            <w:pPr>
              <w:pStyle w:val="Tabletext"/>
              <w:rPr>
                <w:rFonts w:eastAsiaTheme="minorEastAsia"/>
                <w:lang w:val="en-US" w:eastAsia="ja-JP"/>
              </w:rPr>
            </w:pPr>
            <w:r w:rsidRPr="002F754C">
              <w:rPr>
                <w:lang w:val="en-US"/>
              </w:rPr>
              <w:t>Radio-frequency channel and block arrangeme</w:t>
            </w:r>
            <w:r>
              <w:rPr>
                <w:lang w:val="en-US"/>
              </w:rPr>
              <w:t xml:space="preserve">nts for fixed wireless systems </w:t>
            </w:r>
            <w:r w:rsidRPr="002F754C">
              <w:rPr>
                <w:lang w:val="en-US"/>
              </w:rPr>
              <w:t>operating in the 71-76 and 81-86 GHz ba</w:t>
            </w:r>
            <w:r>
              <w:rPr>
                <w:lang w:val="en-US"/>
              </w:rPr>
              <w:t>nds</w:t>
            </w:r>
            <w:r w:rsidR="00DF2B7C">
              <w:rPr>
                <w:rFonts w:eastAsiaTheme="minorEastAsia" w:hint="eastAsia"/>
                <w:lang w:val="en-US" w:eastAsia="ja-JP"/>
              </w:rPr>
              <w:t xml:space="preserve"> </w:t>
            </w:r>
            <w:r w:rsidR="00DF2B7C">
              <w:rPr>
                <w:rFonts w:eastAsia="MS Mincho" w:hint="eastAsia"/>
                <w:lang w:val="en-US" w:eastAsia="ja-JP"/>
              </w:rPr>
              <w:t>(03/2012)</w:t>
            </w:r>
          </w:p>
        </w:tc>
        <w:tc>
          <w:tcPr>
            <w:tcW w:w="4161" w:type="dxa"/>
          </w:tcPr>
          <w:p w:rsidR="00971330" w:rsidRPr="000A7B1C" w:rsidRDefault="00D15925" w:rsidP="000820B0">
            <w:pPr>
              <w:pStyle w:val="Tabletext"/>
              <w:rPr>
                <w:rFonts w:eastAsia="MS Mincho"/>
                <w:lang w:val="en-US" w:eastAsia="ja-JP"/>
              </w:rPr>
            </w:pPr>
            <w:r w:rsidRPr="00464BE1">
              <w:rPr>
                <w:lang w:eastAsia="ja-JP"/>
              </w:rPr>
              <w:t xml:space="preserve">This Recommendation provides radio-frequency channel and </w:t>
            </w:r>
            <w:r w:rsidRPr="00464BE1">
              <w:rPr>
                <w:lang w:eastAsia="ko-KR"/>
              </w:rPr>
              <w:t>block</w:t>
            </w:r>
            <w:r w:rsidRPr="00464BE1">
              <w:rPr>
                <w:lang w:eastAsia="ja-JP"/>
              </w:rPr>
              <w:t xml:space="preserve"> arrangements for fixed wireless systems</w:t>
            </w:r>
            <w:r w:rsidRPr="00464BE1">
              <w:rPr>
                <w:lang w:eastAsia="ko-KR"/>
              </w:rPr>
              <w:t xml:space="preserve"> (FWS)</w:t>
            </w:r>
            <w:r w:rsidRPr="00464BE1">
              <w:rPr>
                <w:lang w:eastAsia="ja-JP"/>
              </w:rPr>
              <w:t xml:space="preserve"> operating in the </w:t>
            </w:r>
            <w:r w:rsidRPr="00464BE1">
              <w:rPr>
                <w:lang w:eastAsia="ko-KR"/>
              </w:rPr>
              <w:t>71-76/81-86</w:t>
            </w:r>
            <w:r w:rsidRPr="00464BE1">
              <w:t xml:space="preserve"> GHz </w:t>
            </w:r>
            <w:r w:rsidRPr="00464BE1">
              <w:rPr>
                <w:lang w:eastAsia="ko-KR"/>
              </w:rPr>
              <w:t>range</w:t>
            </w:r>
            <w:r w:rsidRPr="00464BE1">
              <w:rPr>
                <w:lang w:eastAsia="ja-JP"/>
              </w:rPr>
              <w:t xml:space="preserve">, which may be used for </w:t>
            </w:r>
            <w:r w:rsidRPr="00464BE1">
              <w:rPr>
                <w:iCs/>
                <w:lang w:eastAsia="ko-KR"/>
              </w:rPr>
              <w:t xml:space="preserve">broadband </w:t>
            </w:r>
            <w:r w:rsidRPr="00464BE1">
              <w:rPr>
                <w:iCs/>
                <w:lang w:eastAsia="ja-JP"/>
              </w:rPr>
              <w:t>applications</w:t>
            </w:r>
            <w:r w:rsidRPr="00464BE1">
              <w:rPr>
                <w:iCs/>
                <w:lang w:eastAsia="ko-KR"/>
              </w:rPr>
              <w:t xml:space="preserve"> and other high-speed networks</w:t>
            </w:r>
            <w:r w:rsidRPr="00464BE1">
              <w:rPr>
                <w:lang w:eastAsia="ja-JP"/>
              </w:rPr>
              <w:t>. The preferred arrangements are based on common h</w:t>
            </w:r>
            <w:r w:rsidRPr="00464BE1">
              <w:rPr>
                <w:lang w:eastAsia="ko-KR"/>
              </w:rPr>
              <w:t xml:space="preserve">omogeneous pattern with elementary slots of 125 </w:t>
            </w:r>
            <w:proofErr w:type="spellStart"/>
            <w:r w:rsidRPr="00464BE1">
              <w:rPr>
                <w:lang w:eastAsia="ko-KR"/>
              </w:rPr>
              <w:t>MHz.</w:t>
            </w:r>
            <w:proofErr w:type="spellEnd"/>
            <w:r w:rsidRPr="00464BE1">
              <w:rPr>
                <w:lang w:eastAsia="ko-KR"/>
              </w:rPr>
              <w:t xml:space="preserve"> </w:t>
            </w:r>
            <w:r w:rsidRPr="00464BE1">
              <w:t xml:space="preserve">The preferred radio-frequency </w:t>
            </w:r>
            <w:r w:rsidRPr="00464BE1">
              <w:rPr>
                <w:lang w:eastAsia="ko-KR"/>
              </w:rPr>
              <w:t>block</w:t>
            </w:r>
            <w:r w:rsidRPr="00464BE1">
              <w:t xml:space="preserve"> arrangements are based on </w:t>
            </w:r>
            <w:r w:rsidRPr="00464BE1">
              <w:rPr>
                <w:lang w:eastAsia="ko-KR"/>
              </w:rPr>
              <w:t>5</w:t>
            </w:r>
            <w:r w:rsidRPr="00464BE1">
              <w:t> </w:t>
            </w:r>
            <w:r w:rsidRPr="00464BE1">
              <w:rPr>
                <w:lang w:eastAsia="ko-KR"/>
              </w:rPr>
              <w:t>GHz</w:t>
            </w:r>
            <w:r w:rsidRPr="00464BE1">
              <w:t xml:space="preserve"> sub</w:t>
            </w:r>
            <w:r>
              <w:noBreakHyphen/>
            </w:r>
            <w:r w:rsidRPr="00464BE1">
              <w:t xml:space="preserve">band or </w:t>
            </w:r>
            <w:r w:rsidRPr="00464BE1">
              <w:rPr>
                <w:lang w:eastAsia="ko-KR"/>
              </w:rPr>
              <w:t>block</w:t>
            </w:r>
            <w:r w:rsidRPr="00464BE1">
              <w:t xml:space="preserve"> possibly sub</w:t>
            </w:r>
            <w:r w:rsidRPr="00464BE1">
              <w:rPr>
                <w:lang w:eastAsia="ko-KR"/>
              </w:rPr>
              <w:t>divid</w:t>
            </w:r>
            <w:r w:rsidRPr="00464BE1">
              <w:t xml:space="preserve">ed to form </w:t>
            </w:r>
            <w:r w:rsidRPr="00464BE1">
              <w:rPr>
                <w:lang w:eastAsia="ko-KR"/>
              </w:rPr>
              <w:t>small</w:t>
            </w:r>
            <w:r w:rsidRPr="00464BE1">
              <w:t xml:space="preserve">er </w:t>
            </w:r>
            <w:r w:rsidRPr="00464BE1">
              <w:rPr>
                <w:lang w:eastAsia="ko-KR"/>
              </w:rPr>
              <w:t>blocks</w:t>
            </w:r>
            <w:r w:rsidRPr="00464BE1">
              <w:t>.</w:t>
            </w:r>
            <w:r w:rsidRPr="00464BE1">
              <w:rPr>
                <w:lang w:eastAsia="ko-KR"/>
              </w:rPr>
              <w:t xml:space="preserve"> The preferred channel arrangement provides flexible identification of channel sizes from 250 MHz to 4 500 MHz and duplex frequency either of 2.5 GHz (single sub-band, 71-76 GHz or 81-86 GHz, arrangement) or 10 GHz (joint sub-bands, 71-76 GHz and 81</w:t>
            </w:r>
            <w:r w:rsidRPr="00464BE1">
              <w:rPr>
                <w:lang w:eastAsia="ko-KR"/>
              </w:rPr>
              <w:noBreakHyphen/>
              <w:t>86 GHz together, arrangements).</w:t>
            </w:r>
          </w:p>
        </w:tc>
      </w:tr>
    </w:tbl>
    <w:p w:rsidR="00A53F7A" w:rsidRDefault="00A53F7A" w:rsidP="00AB6710">
      <w:pPr>
        <w:rPr>
          <w:rFonts w:eastAsia="MS Mincho"/>
          <w:lang w:eastAsia="ja-JP"/>
        </w:rPr>
      </w:pPr>
    </w:p>
    <w:p w:rsidR="00AB6710" w:rsidRPr="00B42877" w:rsidRDefault="00B42877" w:rsidP="00AB6710">
      <w:pPr>
        <w:rPr>
          <w:szCs w:val="24"/>
        </w:rPr>
      </w:pPr>
      <w:r>
        <w:rPr>
          <w:szCs w:val="24"/>
        </w:rPr>
        <w:t>Section 1</w:t>
      </w:r>
      <w:r w:rsidR="00AB6710" w:rsidRPr="00B42877">
        <w:rPr>
          <w:szCs w:val="24"/>
        </w:rPr>
        <w:t>B2</w:t>
      </w:r>
      <w:r w:rsidR="00AB6710" w:rsidRPr="00B42877">
        <w:rPr>
          <w:szCs w:val="24"/>
        </w:rPr>
        <w:tab/>
      </w:r>
      <w:r w:rsidR="00AB6710" w:rsidRPr="00B42877">
        <w:rPr>
          <w:szCs w:val="24"/>
        </w:rPr>
        <w:tab/>
        <w:t>System general characteristics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4161"/>
      </w:tblGrid>
      <w:tr w:rsidR="00527305" w:rsidRPr="003C282D" w:rsidTr="003C282D">
        <w:trPr>
          <w:cantSplit/>
          <w:tblHeader/>
        </w:trPr>
        <w:tc>
          <w:tcPr>
            <w:tcW w:w="1188" w:type="dxa"/>
          </w:tcPr>
          <w:p w:rsidR="00527305" w:rsidRPr="003C282D" w:rsidRDefault="00527305" w:rsidP="003C282D">
            <w:pPr>
              <w:jc w:val="center"/>
              <w:rPr>
                <w:b/>
                <w:bCs/>
              </w:rPr>
            </w:pPr>
            <w:r w:rsidRPr="003C282D">
              <w:rPr>
                <w:b/>
                <w:bCs/>
              </w:rPr>
              <w:t>No</w:t>
            </w:r>
          </w:p>
        </w:tc>
        <w:tc>
          <w:tcPr>
            <w:tcW w:w="4500" w:type="dxa"/>
          </w:tcPr>
          <w:p w:rsidR="00527305" w:rsidRPr="003C282D" w:rsidRDefault="00527305" w:rsidP="003C282D">
            <w:pPr>
              <w:jc w:val="center"/>
              <w:rPr>
                <w:b/>
                <w:bCs/>
              </w:rPr>
            </w:pPr>
            <w:r w:rsidRPr="003C282D">
              <w:rPr>
                <w:b/>
                <w:bCs/>
              </w:rPr>
              <w:t>Title</w:t>
            </w:r>
          </w:p>
        </w:tc>
        <w:tc>
          <w:tcPr>
            <w:tcW w:w="4161" w:type="dxa"/>
          </w:tcPr>
          <w:p w:rsidR="00527305" w:rsidRPr="003C282D" w:rsidRDefault="00527305" w:rsidP="003C282D">
            <w:pPr>
              <w:jc w:val="center"/>
              <w:rPr>
                <w:b/>
                <w:bCs/>
              </w:rPr>
            </w:pPr>
            <w:r w:rsidRPr="003C282D">
              <w:rPr>
                <w:b/>
                <w:bCs/>
              </w:rPr>
              <w:t>Scope</w:t>
            </w:r>
          </w:p>
        </w:tc>
      </w:tr>
      <w:tr w:rsidR="00527305" w:rsidRPr="003C282D" w:rsidTr="003C282D">
        <w:tc>
          <w:tcPr>
            <w:tcW w:w="1188" w:type="dxa"/>
          </w:tcPr>
          <w:p w:rsidR="00527305" w:rsidRPr="003C282D" w:rsidRDefault="00527305" w:rsidP="000820B0">
            <w:pPr>
              <w:pStyle w:val="Tabletext"/>
              <w:rPr>
                <w:b/>
                <w:bCs/>
              </w:rPr>
            </w:pPr>
            <w:r w:rsidRPr="004E40F2">
              <w:rPr>
                <w:lang w:eastAsia="ja-JP"/>
              </w:rPr>
              <w:t>F.750-4</w:t>
            </w:r>
          </w:p>
        </w:tc>
        <w:tc>
          <w:tcPr>
            <w:tcW w:w="4500" w:type="dxa"/>
          </w:tcPr>
          <w:p w:rsidR="00527305" w:rsidRPr="003C282D" w:rsidRDefault="00527305" w:rsidP="000820B0">
            <w:pPr>
              <w:pStyle w:val="Tabletext"/>
              <w:rPr>
                <w:b/>
                <w:bCs/>
              </w:rPr>
            </w:pPr>
            <w:r w:rsidRPr="004E40F2">
              <w:t>Architectures and functional aspects of radio-relay systems for synchronous digital hierarchy (SDH)-based network</w:t>
            </w:r>
            <w:r>
              <w:rPr>
                <w:lang w:eastAsia="ja-JP"/>
              </w:rPr>
              <w:t xml:space="preserve"> (05/2000)</w:t>
            </w:r>
          </w:p>
        </w:tc>
        <w:tc>
          <w:tcPr>
            <w:tcW w:w="4161" w:type="dxa"/>
          </w:tcPr>
          <w:p w:rsidR="00527305" w:rsidRPr="00A43E9F" w:rsidRDefault="00C5792A" w:rsidP="000820B0">
            <w:pPr>
              <w:pStyle w:val="Tabletext"/>
            </w:pPr>
            <w:r w:rsidRPr="00A43E9F">
              <w:t xml:space="preserve">This </w:t>
            </w:r>
            <w:r w:rsidRPr="00A43E9F">
              <w:rPr>
                <w:lang w:eastAsia="ja-JP"/>
              </w:rPr>
              <w:t>Recommendation</w:t>
            </w:r>
            <w:r w:rsidRPr="00A43E9F">
              <w:t xml:space="preserve"> defines the architectures and functional aspects of </w:t>
            </w:r>
            <w:r w:rsidRPr="00A43E9F">
              <w:rPr>
                <w:lang w:eastAsia="ja-JP"/>
              </w:rPr>
              <w:t>digital fixed wireless systems for synchronous digital hierarchy (</w:t>
            </w:r>
            <w:r w:rsidRPr="00A43E9F">
              <w:t>SDH</w:t>
            </w:r>
            <w:r w:rsidRPr="00A43E9F">
              <w:rPr>
                <w:lang w:eastAsia="ja-JP"/>
              </w:rPr>
              <w:t>)</w:t>
            </w:r>
            <w:r w:rsidRPr="00A43E9F">
              <w:t>-</w:t>
            </w:r>
            <w:r w:rsidRPr="00A43E9F">
              <w:rPr>
                <w:lang w:eastAsia="ja-JP"/>
              </w:rPr>
              <w:t>based networks</w:t>
            </w:r>
            <w:r w:rsidRPr="00A43E9F">
              <w:t xml:space="preserve"> aiming at their complete operational integration in </w:t>
            </w:r>
            <w:r w:rsidRPr="00A43E9F">
              <w:rPr>
                <w:lang w:eastAsia="ja-JP"/>
              </w:rPr>
              <w:t>such a</w:t>
            </w:r>
            <w:r w:rsidRPr="00A43E9F">
              <w:t xml:space="preserve"> network.</w:t>
            </w:r>
            <w:r w:rsidRPr="00A43E9F">
              <w:rPr>
                <w:lang w:eastAsia="ja-JP"/>
              </w:rPr>
              <w:t xml:space="preserve"> </w:t>
            </w:r>
            <w:r w:rsidRPr="00A43E9F">
              <w:t>The architectures are defined in terms of functional blocks without any constraint on physical implementation.</w:t>
            </w:r>
          </w:p>
        </w:tc>
      </w:tr>
      <w:tr w:rsidR="00527305" w:rsidRPr="003C282D" w:rsidTr="003C282D">
        <w:tc>
          <w:tcPr>
            <w:tcW w:w="1188" w:type="dxa"/>
          </w:tcPr>
          <w:p w:rsidR="00527305" w:rsidRPr="004E40F2" w:rsidRDefault="00527305" w:rsidP="000820B0">
            <w:pPr>
              <w:pStyle w:val="Tabletext"/>
              <w:rPr>
                <w:lang w:eastAsia="ja-JP"/>
              </w:rPr>
            </w:pPr>
            <w:r w:rsidRPr="004E40F2">
              <w:rPr>
                <w:lang w:eastAsia="ja-JP"/>
              </w:rPr>
              <w:t>F.751-2</w:t>
            </w:r>
          </w:p>
        </w:tc>
        <w:tc>
          <w:tcPr>
            <w:tcW w:w="4500" w:type="dxa"/>
          </w:tcPr>
          <w:p w:rsidR="00527305" w:rsidRPr="004E40F2" w:rsidRDefault="00527305" w:rsidP="000820B0">
            <w:pPr>
              <w:pStyle w:val="Tabletext"/>
            </w:pPr>
            <w:r w:rsidRPr="004E40F2">
              <w:t>Transmission characteristics and performance requirements of radio-relay systems for SDH-based networks</w:t>
            </w:r>
            <w:r>
              <w:rPr>
                <w:lang w:eastAsia="ja-JP"/>
              </w:rPr>
              <w:t xml:space="preserve"> (09/1997)</w:t>
            </w:r>
          </w:p>
        </w:tc>
        <w:tc>
          <w:tcPr>
            <w:tcW w:w="4161" w:type="dxa"/>
          </w:tcPr>
          <w:p w:rsidR="00527305" w:rsidRPr="004024FE" w:rsidRDefault="003308A4" w:rsidP="000820B0">
            <w:pPr>
              <w:pStyle w:val="Tabletext"/>
            </w:pPr>
            <w:r>
              <w:t>None</w:t>
            </w:r>
          </w:p>
        </w:tc>
      </w:tr>
      <w:tr w:rsidR="00527305" w:rsidRPr="003C282D" w:rsidTr="003C282D">
        <w:tc>
          <w:tcPr>
            <w:tcW w:w="1188" w:type="dxa"/>
          </w:tcPr>
          <w:p w:rsidR="00527305" w:rsidRPr="004E40F2" w:rsidRDefault="00527305" w:rsidP="000820B0">
            <w:pPr>
              <w:pStyle w:val="Tabletext"/>
              <w:rPr>
                <w:lang w:eastAsia="ja-JP"/>
              </w:rPr>
            </w:pPr>
            <w:r w:rsidRPr="004E40F2">
              <w:rPr>
                <w:lang w:eastAsia="ja-JP"/>
              </w:rPr>
              <w:t>F.752-2</w:t>
            </w:r>
          </w:p>
        </w:tc>
        <w:tc>
          <w:tcPr>
            <w:tcW w:w="4500" w:type="dxa"/>
          </w:tcPr>
          <w:p w:rsidR="00527305" w:rsidRPr="004E40F2" w:rsidRDefault="00527305" w:rsidP="000820B0">
            <w:pPr>
              <w:pStyle w:val="Tabletext"/>
            </w:pPr>
            <w:r w:rsidRPr="004E40F2">
              <w:t>Diversity techniques for point-to-point fixed wireless systems</w:t>
            </w:r>
            <w:r>
              <w:rPr>
                <w:lang w:eastAsia="ja-JP"/>
              </w:rPr>
              <w:t xml:space="preserve"> (05/2006)</w:t>
            </w:r>
          </w:p>
        </w:tc>
        <w:tc>
          <w:tcPr>
            <w:tcW w:w="4161" w:type="dxa"/>
          </w:tcPr>
          <w:p w:rsidR="00527305" w:rsidRPr="004024FE" w:rsidRDefault="004024FE" w:rsidP="000820B0">
            <w:pPr>
              <w:pStyle w:val="Tabletext"/>
            </w:pPr>
            <w:r w:rsidRPr="003C282D">
              <w:rPr>
                <w:lang w:val="en-US" w:eastAsia="ja-JP"/>
              </w:rPr>
              <w:t>This Recommendation provides diversity techniques for point-to-point fixed wireless systems. The diversity techniques include those considered in the domain of space, angle, frequency or their combinations. Basic methods for choice of diversity, obtaining or processing the diversity signals are presented in the Annex, which also gives practical diversity effects based on propagation data. Diversity techniques using alternative transmission media or route/site diversity which may be applied to improve system availability are not handled in this Recommendation.</w:t>
            </w:r>
          </w:p>
        </w:tc>
      </w:tr>
      <w:tr w:rsidR="00527305" w:rsidRPr="003C282D" w:rsidTr="003C282D">
        <w:tc>
          <w:tcPr>
            <w:tcW w:w="1188" w:type="dxa"/>
          </w:tcPr>
          <w:p w:rsidR="00527305" w:rsidRPr="004E40F2" w:rsidRDefault="00527305" w:rsidP="000820B0">
            <w:pPr>
              <w:pStyle w:val="Tabletext"/>
              <w:rPr>
                <w:lang w:eastAsia="ja-JP"/>
              </w:rPr>
            </w:pPr>
            <w:r w:rsidRPr="004E40F2">
              <w:rPr>
                <w:lang w:eastAsia="ja-JP"/>
              </w:rPr>
              <w:t>F.1101</w:t>
            </w:r>
          </w:p>
        </w:tc>
        <w:tc>
          <w:tcPr>
            <w:tcW w:w="4500" w:type="dxa"/>
          </w:tcPr>
          <w:p w:rsidR="00527305" w:rsidRPr="004E40F2" w:rsidRDefault="00527305" w:rsidP="000820B0">
            <w:pPr>
              <w:pStyle w:val="Tabletext"/>
            </w:pPr>
            <w:r w:rsidRPr="004E40F2">
              <w:t>Characteristics of digital fixed wireless systems below about 17 GHz</w:t>
            </w:r>
            <w:r>
              <w:rPr>
                <w:lang w:eastAsia="ja-JP"/>
              </w:rPr>
              <w:t xml:space="preserve"> (09/1994)</w:t>
            </w:r>
          </w:p>
        </w:tc>
        <w:tc>
          <w:tcPr>
            <w:tcW w:w="4161" w:type="dxa"/>
          </w:tcPr>
          <w:p w:rsidR="00527305" w:rsidRPr="004024FE" w:rsidRDefault="003308A4" w:rsidP="000820B0">
            <w:pPr>
              <w:pStyle w:val="Tabletext"/>
            </w:pPr>
            <w:r>
              <w:t>None</w:t>
            </w:r>
          </w:p>
        </w:tc>
      </w:tr>
      <w:tr w:rsidR="00527305" w:rsidRPr="003C282D" w:rsidTr="003C282D">
        <w:tc>
          <w:tcPr>
            <w:tcW w:w="1188" w:type="dxa"/>
          </w:tcPr>
          <w:p w:rsidR="00527305" w:rsidRPr="004E40F2" w:rsidRDefault="00527305" w:rsidP="000820B0">
            <w:pPr>
              <w:pStyle w:val="Tabletext"/>
              <w:rPr>
                <w:lang w:eastAsia="ja-JP"/>
              </w:rPr>
            </w:pPr>
            <w:r w:rsidRPr="004E40F2">
              <w:rPr>
                <w:lang w:eastAsia="ja-JP"/>
              </w:rPr>
              <w:t>F.1102-2</w:t>
            </w:r>
          </w:p>
        </w:tc>
        <w:tc>
          <w:tcPr>
            <w:tcW w:w="4500" w:type="dxa"/>
          </w:tcPr>
          <w:p w:rsidR="00527305" w:rsidRPr="004E40F2" w:rsidRDefault="00527305" w:rsidP="000820B0">
            <w:pPr>
              <w:pStyle w:val="Tabletext"/>
            </w:pPr>
            <w:r w:rsidRPr="004E40F2">
              <w:t xml:space="preserve">Characteristics of fixed wireless systems operating in frequency bands above about 17 </w:t>
            </w:r>
            <w:r w:rsidRPr="004E40F2">
              <w:lastRenderedPageBreak/>
              <w:t>GHz</w:t>
            </w:r>
            <w:r>
              <w:rPr>
                <w:lang w:eastAsia="ja-JP"/>
              </w:rPr>
              <w:t xml:space="preserve"> (01/2005)</w:t>
            </w:r>
          </w:p>
        </w:tc>
        <w:tc>
          <w:tcPr>
            <w:tcW w:w="4161" w:type="dxa"/>
          </w:tcPr>
          <w:p w:rsidR="00527305" w:rsidRPr="004024FE" w:rsidRDefault="004024FE" w:rsidP="000820B0">
            <w:pPr>
              <w:pStyle w:val="Tabletext"/>
            </w:pPr>
            <w:r w:rsidRPr="003C282D">
              <w:rPr>
                <w:lang w:val="en-US"/>
              </w:rPr>
              <w:lastRenderedPageBreak/>
              <w:t xml:space="preserve">This Recommendation provides characteristics of fixed wireless systems </w:t>
            </w:r>
            <w:r w:rsidRPr="003C282D">
              <w:rPr>
                <w:lang w:val="en-US"/>
              </w:rPr>
              <w:lastRenderedPageBreak/>
              <w:t xml:space="preserve">operating in frequency bands above about 17 GHz. </w:t>
            </w:r>
            <w:r w:rsidRPr="003C282D">
              <w:rPr>
                <w:lang w:val="en-US" w:eastAsia="ja-JP"/>
              </w:rPr>
              <w:t>The Annex 1 contains possible applications, hop length consideration, basic functions of transmitters and receivers, and other technical/operational characteristics required for the implementation of fixed wireless systems in this frequency range.</w:t>
            </w:r>
          </w:p>
        </w:tc>
      </w:tr>
      <w:tr w:rsidR="00527305" w:rsidRPr="003C282D" w:rsidTr="003C282D">
        <w:trPr>
          <w:cantSplit/>
        </w:trPr>
        <w:tc>
          <w:tcPr>
            <w:tcW w:w="1188" w:type="dxa"/>
          </w:tcPr>
          <w:p w:rsidR="00527305" w:rsidRPr="004E40F2" w:rsidRDefault="00527305" w:rsidP="000820B0">
            <w:pPr>
              <w:pStyle w:val="Tabletext"/>
              <w:rPr>
                <w:lang w:eastAsia="ja-JP"/>
              </w:rPr>
            </w:pPr>
            <w:r w:rsidRPr="004E40F2">
              <w:rPr>
                <w:lang w:eastAsia="ja-JP"/>
              </w:rPr>
              <w:lastRenderedPageBreak/>
              <w:t>F.1191-2</w:t>
            </w:r>
          </w:p>
        </w:tc>
        <w:tc>
          <w:tcPr>
            <w:tcW w:w="4500" w:type="dxa"/>
          </w:tcPr>
          <w:p w:rsidR="00527305" w:rsidRPr="004E40F2" w:rsidRDefault="00527305" w:rsidP="000820B0">
            <w:pPr>
              <w:pStyle w:val="Tabletext"/>
            </w:pPr>
            <w:r w:rsidRPr="004E40F2">
              <w:t>Bandwidths and unwanted emissions of digital fixed service systems</w:t>
            </w:r>
            <w:r>
              <w:rPr>
                <w:lang w:eastAsia="ja-JP"/>
              </w:rPr>
              <w:t xml:space="preserve"> (02/2001)</w:t>
            </w:r>
          </w:p>
        </w:tc>
        <w:tc>
          <w:tcPr>
            <w:tcW w:w="4161" w:type="dxa"/>
          </w:tcPr>
          <w:p w:rsidR="00C5792A" w:rsidRPr="00A43E9F" w:rsidRDefault="00C5792A" w:rsidP="000820B0">
            <w:pPr>
              <w:pStyle w:val="Tabletext"/>
            </w:pPr>
            <w:r w:rsidRPr="00A43E9F">
              <w:t>This Recommendation gives an explanation of basic terms relating to unwanted emissions and bandwidths of digital fixed service systems to clarify the application of definitions in the Radio Regulations and Recommendations ITU-R SM.328 and SM.329, as well as guidance consideration on these subjects for use for system or equipment designer of fixed service systems.</w:t>
            </w:r>
          </w:p>
          <w:p w:rsidR="00527305" w:rsidRPr="003C282D" w:rsidRDefault="00C5792A" w:rsidP="000820B0">
            <w:pPr>
              <w:pStyle w:val="Tabletext"/>
              <w:rPr>
                <w:bCs/>
                <w:lang w:val="en-US" w:eastAsia="ja-JP"/>
              </w:rPr>
            </w:pPr>
            <w:r w:rsidRPr="003C282D">
              <w:rPr>
                <w:lang w:val="en-US" w:eastAsia="ja-JP"/>
              </w:rPr>
              <w:t>Considerations</w:t>
            </w:r>
            <w:r w:rsidRPr="003C282D">
              <w:rPr>
                <w:lang w:val="en-US"/>
              </w:rPr>
              <w:t xml:space="preserve"> have been made on the occupied bandwidth of multicarrier systems and requirements for out-of-band emissions for systems used in the block-based assignment.</w:t>
            </w:r>
          </w:p>
        </w:tc>
      </w:tr>
      <w:tr w:rsidR="00527305" w:rsidRPr="003C282D" w:rsidTr="003C282D">
        <w:tc>
          <w:tcPr>
            <w:tcW w:w="1188" w:type="dxa"/>
          </w:tcPr>
          <w:p w:rsidR="00527305" w:rsidRPr="004E40F2" w:rsidRDefault="00527305" w:rsidP="000820B0">
            <w:pPr>
              <w:pStyle w:val="Tabletext"/>
              <w:rPr>
                <w:lang w:eastAsia="ja-JP"/>
              </w:rPr>
            </w:pPr>
            <w:r w:rsidRPr="004E40F2">
              <w:rPr>
                <w:lang w:eastAsia="ja-JP"/>
              </w:rPr>
              <w:t>F.1498-1</w:t>
            </w:r>
          </w:p>
        </w:tc>
        <w:tc>
          <w:tcPr>
            <w:tcW w:w="4500" w:type="dxa"/>
          </w:tcPr>
          <w:p w:rsidR="00527305" w:rsidRPr="003C282D" w:rsidRDefault="00527305" w:rsidP="000820B0">
            <w:pPr>
              <w:pStyle w:val="Tabletext"/>
              <w:rPr>
                <w:rFonts w:eastAsia="MS Mincho"/>
                <w:lang w:eastAsia="ja-JP"/>
              </w:rPr>
            </w:pPr>
            <w:r w:rsidRPr="004E40F2">
              <w:t>Deployment characteristics of fixed service systems in the band 37-40 GHz for use in sharing studies</w:t>
            </w:r>
            <w:r>
              <w:rPr>
                <w:lang w:eastAsia="ja-JP"/>
              </w:rPr>
              <w:t xml:space="preserve"> (02/2002)</w:t>
            </w:r>
          </w:p>
          <w:p w:rsidR="00327B08" w:rsidRPr="003C282D" w:rsidRDefault="00327B08" w:rsidP="000820B0">
            <w:pPr>
              <w:pStyle w:val="Tabletext"/>
              <w:rPr>
                <w:rFonts w:eastAsia="MS Mincho"/>
                <w:lang w:eastAsia="ja-JP"/>
              </w:rPr>
            </w:pPr>
          </w:p>
        </w:tc>
        <w:tc>
          <w:tcPr>
            <w:tcW w:w="4161" w:type="dxa"/>
          </w:tcPr>
          <w:p w:rsidR="00527305" w:rsidRPr="00A43E9F" w:rsidRDefault="00C5792A" w:rsidP="000820B0">
            <w:pPr>
              <w:pStyle w:val="Tabletext"/>
            </w:pPr>
            <w:r w:rsidRPr="00A43E9F">
              <w:t>This Recommendation provide</w:t>
            </w:r>
            <w:r w:rsidRPr="00A43E9F">
              <w:rPr>
                <w:lang w:eastAsia="ja-JP"/>
              </w:rPr>
              <w:t>s</w:t>
            </w:r>
            <w:r w:rsidRPr="00A43E9F">
              <w:t xml:space="preserve"> deployment characteristics of fixed </w:t>
            </w:r>
            <w:r w:rsidRPr="00A43E9F">
              <w:rPr>
                <w:lang w:eastAsia="ja-JP"/>
              </w:rPr>
              <w:t>wireless</w:t>
            </w:r>
            <w:r w:rsidRPr="00A43E9F">
              <w:t xml:space="preserve"> systems for use in sharing studies, </w:t>
            </w:r>
            <w:r w:rsidR="00327B08" w:rsidRPr="00A43E9F">
              <w:t>aim</w:t>
            </w:r>
            <w:r w:rsidR="00327B08" w:rsidRPr="003C282D">
              <w:rPr>
                <w:rFonts w:eastAsia="MS Mincho" w:hint="eastAsia"/>
                <w:lang w:eastAsia="ja-JP"/>
              </w:rPr>
              <w:t>ed</w:t>
            </w:r>
            <w:r w:rsidR="00327B08" w:rsidRPr="00A43E9F">
              <w:t xml:space="preserve"> </w:t>
            </w:r>
            <w:r w:rsidRPr="00A43E9F">
              <w:t>at efficient spectrum utilization of the band 37</w:t>
            </w:r>
            <w:r w:rsidRPr="00A43E9F">
              <w:noBreakHyphen/>
              <w:t xml:space="preserve">40 GHz to be utilized for </w:t>
            </w:r>
            <w:r w:rsidRPr="00A43E9F">
              <w:rPr>
                <w:lang w:eastAsia="ja-JP"/>
              </w:rPr>
              <w:t>h</w:t>
            </w:r>
            <w:r w:rsidRPr="00A43E9F">
              <w:t>igh</w:t>
            </w:r>
            <w:r w:rsidRPr="00A43E9F">
              <w:noBreakHyphen/>
            </w:r>
            <w:r w:rsidRPr="00A43E9F">
              <w:rPr>
                <w:lang w:eastAsia="ja-JP"/>
              </w:rPr>
              <w:t>d</w:t>
            </w:r>
            <w:r w:rsidRPr="00A43E9F">
              <w:t xml:space="preserve">ensity applications in the </w:t>
            </w:r>
            <w:r w:rsidRPr="00A43E9F">
              <w:rPr>
                <w:lang w:eastAsia="ja-JP"/>
              </w:rPr>
              <w:t>f</w:t>
            </w:r>
            <w:r w:rsidRPr="00A43E9F">
              <w:t xml:space="preserve">ixed </w:t>
            </w:r>
            <w:r w:rsidRPr="00A43E9F">
              <w:rPr>
                <w:lang w:eastAsia="ja-JP"/>
              </w:rPr>
              <w:t>s</w:t>
            </w:r>
            <w:r w:rsidRPr="00A43E9F">
              <w:t>ervice (HDFS). The Annex gives examples of high</w:t>
            </w:r>
            <w:r w:rsidRPr="00A43E9F">
              <w:noBreakHyphen/>
              <w:t>density deployment situations of point</w:t>
            </w:r>
            <w:r w:rsidRPr="00A43E9F">
              <w:noBreakHyphen/>
              <w:t>to</w:t>
            </w:r>
            <w:r w:rsidRPr="00A43E9F">
              <w:noBreakHyphen/>
              <w:t xml:space="preserve">point systems </w:t>
            </w:r>
            <w:r w:rsidR="00327B08" w:rsidRPr="003C282D">
              <w:rPr>
                <w:rFonts w:eastAsia="MS Mincho" w:hint="eastAsia"/>
                <w:lang w:eastAsia="ja-JP"/>
              </w:rPr>
              <w:t xml:space="preserve">used </w:t>
            </w:r>
            <w:r w:rsidRPr="00A43E9F">
              <w:t xml:space="preserve">for </w:t>
            </w:r>
            <w:r w:rsidR="00327B08" w:rsidRPr="003C282D">
              <w:rPr>
                <w:rFonts w:eastAsia="MS Mincho" w:hint="eastAsia"/>
                <w:lang w:eastAsia="ja-JP"/>
              </w:rPr>
              <w:t xml:space="preserve">links between </w:t>
            </w:r>
            <w:r w:rsidRPr="00A43E9F">
              <w:t xml:space="preserve">mobile </w:t>
            </w:r>
            <w:r w:rsidR="00327B08" w:rsidRPr="003C282D">
              <w:rPr>
                <w:rFonts w:eastAsia="MS Mincho" w:hint="eastAsia"/>
                <w:lang w:eastAsia="ja-JP"/>
              </w:rPr>
              <w:t xml:space="preserve">base stations and </w:t>
            </w:r>
            <w:r w:rsidR="00327B08" w:rsidRPr="003C282D">
              <w:rPr>
                <w:rFonts w:eastAsia="MS Mincho"/>
                <w:lang w:eastAsia="ja-JP"/>
              </w:rPr>
              <w:t>infrastructure</w:t>
            </w:r>
            <w:r w:rsidR="00327B08" w:rsidRPr="003C282D">
              <w:rPr>
                <w:rFonts w:eastAsia="MS Mincho" w:hint="eastAsia"/>
                <w:lang w:eastAsia="ja-JP"/>
              </w:rPr>
              <w:t xml:space="preserve"> networks</w:t>
            </w:r>
            <w:r w:rsidRPr="00A43E9F">
              <w:t xml:space="preserve"> as well as subscriber based point</w:t>
            </w:r>
            <w:r w:rsidRPr="00A43E9F">
              <w:noBreakHyphen/>
              <w:t>to</w:t>
            </w:r>
            <w:r w:rsidRPr="00A43E9F">
              <w:noBreakHyphen/>
              <w:t>point and point</w:t>
            </w:r>
            <w:r w:rsidRPr="00A43E9F">
              <w:noBreakHyphen/>
              <w:t>to</w:t>
            </w:r>
            <w:r w:rsidRPr="00A43E9F">
              <w:noBreakHyphen/>
              <w:t>multipoint networks that substitute for optical fibre subscriber access connections.</w:t>
            </w:r>
          </w:p>
        </w:tc>
      </w:tr>
      <w:tr w:rsidR="00527305" w:rsidRPr="003C282D" w:rsidTr="003C282D">
        <w:tc>
          <w:tcPr>
            <w:tcW w:w="1188" w:type="dxa"/>
          </w:tcPr>
          <w:p w:rsidR="00527305" w:rsidRPr="004E40F2" w:rsidRDefault="00527305" w:rsidP="000820B0">
            <w:pPr>
              <w:pStyle w:val="Tabletext"/>
              <w:rPr>
                <w:lang w:eastAsia="ja-JP"/>
              </w:rPr>
            </w:pPr>
            <w:r w:rsidRPr="004E40F2">
              <w:rPr>
                <w:lang w:eastAsia="ja-JP"/>
              </w:rPr>
              <w:t>F.1704</w:t>
            </w:r>
          </w:p>
        </w:tc>
        <w:tc>
          <w:tcPr>
            <w:tcW w:w="4500" w:type="dxa"/>
          </w:tcPr>
          <w:p w:rsidR="00527305" w:rsidRPr="004E40F2" w:rsidRDefault="00527305" w:rsidP="000820B0">
            <w:pPr>
              <w:pStyle w:val="Tabletext"/>
            </w:pPr>
            <w:r w:rsidRPr="004E40F2">
              <w:t>Characteristics of multipoint-to-multipoint (MP-MP) fixed wireless systems with mesh network topology operating in frequency bands above about 17 GHz</w:t>
            </w:r>
            <w:r>
              <w:rPr>
                <w:lang w:eastAsia="ja-JP"/>
              </w:rPr>
              <w:t xml:space="preserve"> (01/2005)</w:t>
            </w:r>
          </w:p>
        </w:tc>
        <w:tc>
          <w:tcPr>
            <w:tcW w:w="4161" w:type="dxa"/>
          </w:tcPr>
          <w:p w:rsidR="00527305" w:rsidRPr="00A43E9F" w:rsidRDefault="0091273B" w:rsidP="000820B0">
            <w:pPr>
              <w:pStyle w:val="Tabletext"/>
            </w:pPr>
            <w:r w:rsidRPr="003C282D">
              <w:rPr>
                <w:lang w:val="en-US"/>
              </w:rPr>
              <w:t xml:space="preserve">This Recommendation provides guidance </w:t>
            </w:r>
            <w:r w:rsidRPr="003C282D">
              <w:rPr>
                <w:lang w:val="en-US" w:eastAsia="ja-JP"/>
              </w:rPr>
              <w:t>for</w:t>
            </w:r>
            <w:r w:rsidRPr="003C282D">
              <w:rPr>
                <w:lang w:val="en-US"/>
              </w:rPr>
              <w:t xml:space="preserve"> the </w:t>
            </w:r>
            <w:r w:rsidRPr="003C282D">
              <w:rPr>
                <w:lang w:val="en-US" w:eastAsia="ja-JP"/>
              </w:rPr>
              <w:t xml:space="preserve">system configuration and characteristics of </w:t>
            </w:r>
            <w:r w:rsidRPr="003C282D">
              <w:rPr>
                <w:lang w:val="en-US"/>
              </w:rPr>
              <w:t xml:space="preserve">Multipoint-to-Multipoint (MP-MP) fixed wireless systems (FWSs) </w:t>
            </w:r>
            <w:r w:rsidRPr="003C282D">
              <w:rPr>
                <w:lang w:val="en-US" w:eastAsia="ja-JP"/>
              </w:rPr>
              <w:t xml:space="preserve">with mesh network topology </w:t>
            </w:r>
            <w:r w:rsidRPr="003C282D">
              <w:rPr>
                <w:lang w:val="en-US"/>
              </w:rPr>
              <w:t>operating in frequency bands above about 17 GHz</w:t>
            </w:r>
            <w:r w:rsidRPr="003C282D">
              <w:rPr>
                <w:lang w:val="en-US" w:eastAsia="ja-JP"/>
              </w:rPr>
              <w:t>. The Annex analyses improvement of availability and reduction of transmit power as well as route diversity effect and the required function for MP-MP systems.</w:t>
            </w:r>
          </w:p>
        </w:tc>
      </w:tr>
    </w:tbl>
    <w:p w:rsidR="00527305" w:rsidRPr="00B42877" w:rsidRDefault="002E430C" w:rsidP="00527305">
      <w:pPr>
        <w:rPr>
          <w:szCs w:val="24"/>
        </w:rPr>
      </w:pPr>
      <w:r>
        <w:rPr>
          <w:szCs w:val="24"/>
        </w:rPr>
        <w:br w:type="page"/>
      </w:r>
      <w:r w:rsidR="003308A4" w:rsidRPr="00B42877">
        <w:rPr>
          <w:szCs w:val="24"/>
        </w:rPr>
        <w:lastRenderedPageBreak/>
        <w:t>Section 1</w:t>
      </w:r>
      <w:r w:rsidR="00527305" w:rsidRPr="00B42877">
        <w:rPr>
          <w:szCs w:val="24"/>
        </w:rPr>
        <w:t>B3</w:t>
      </w:r>
      <w:r w:rsidR="00527305" w:rsidRPr="00B42877">
        <w:rPr>
          <w:szCs w:val="24"/>
        </w:rPr>
        <w:tab/>
      </w:r>
      <w:r w:rsidR="00527305" w:rsidRPr="00B42877">
        <w:rPr>
          <w:szCs w:val="24"/>
        </w:rPr>
        <w:tab/>
        <w:t>Interconnection characteristics and maintenance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4161"/>
      </w:tblGrid>
      <w:tr w:rsidR="00527305" w:rsidRPr="003C282D" w:rsidTr="003C282D">
        <w:tc>
          <w:tcPr>
            <w:tcW w:w="1188" w:type="dxa"/>
          </w:tcPr>
          <w:p w:rsidR="00527305" w:rsidRPr="003C282D" w:rsidRDefault="00527305" w:rsidP="003C282D">
            <w:pPr>
              <w:jc w:val="center"/>
              <w:rPr>
                <w:b/>
                <w:bCs/>
              </w:rPr>
            </w:pPr>
            <w:r w:rsidRPr="003C282D">
              <w:rPr>
                <w:b/>
                <w:bCs/>
              </w:rPr>
              <w:t>No</w:t>
            </w:r>
          </w:p>
        </w:tc>
        <w:tc>
          <w:tcPr>
            <w:tcW w:w="4500" w:type="dxa"/>
          </w:tcPr>
          <w:p w:rsidR="00527305" w:rsidRPr="003C282D" w:rsidRDefault="00527305" w:rsidP="003C282D">
            <w:pPr>
              <w:jc w:val="center"/>
              <w:rPr>
                <w:b/>
                <w:bCs/>
              </w:rPr>
            </w:pPr>
            <w:r w:rsidRPr="003C282D">
              <w:rPr>
                <w:b/>
                <w:bCs/>
              </w:rPr>
              <w:t>Title</w:t>
            </w:r>
          </w:p>
        </w:tc>
        <w:tc>
          <w:tcPr>
            <w:tcW w:w="4161" w:type="dxa"/>
          </w:tcPr>
          <w:p w:rsidR="00527305" w:rsidRPr="003C282D" w:rsidRDefault="00527305" w:rsidP="003C282D">
            <w:pPr>
              <w:jc w:val="center"/>
              <w:rPr>
                <w:b/>
                <w:bCs/>
              </w:rPr>
            </w:pPr>
            <w:r w:rsidRPr="003C282D">
              <w:rPr>
                <w:b/>
                <w:bCs/>
              </w:rPr>
              <w:t>Scope</w:t>
            </w:r>
          </w:p>
        </w:tc>
      </w:tr>
      <w:tr w:rsidR="00527305" w:rsidRPr="003C282D" w:rsidTr="003C282D">
        <w:tc>
          <w:tcPr>
            <w:tcW w:w="1188" w:type="dxa"/>
          </w:tcPr>
          <w:p w:rsidR="00527305" w:rsidRPr="003C282D" w:rsidRDefault="00527305" w:rsidP="000820B0">
            <w:pPr>
              <w:pStyle w:val="Tabletext"/>
              <w:rPr>
                <w:b/>
                <w:bCs/>
              </w:rPr>
            </w:pPr>
            <w:r w:rsidRPr="004E40F2">
              <w:rPr>
                <w:lang w:eastAsia="ja-JP"/>
              </w:rPr>
              <w:t>F.1705</w:t>
            </w:r>
          </w:p>
        </w:tc>
        <w:tc>
          <w:tcPr>
            <w:tcW w:w="4500" w:type="dxa"/>
          </w:tcPr>
          <w:p w:rsidR="00527305" w:rsidRPr="003C282D" w:rsidRDefault="00527305" w:rsidP="000820B0">
            <w:pPr>
              <w:pStyle w:val="Tabletext"/>
              <w:rPr>
                <w:b/>
                <w:bCs/>
              </w:rPr>
            </w:pPr>
            <w:r w:rsidRPr="004E40F2">
              <w:t>Analysis and optimization of the error performance of digital fixed wireless systems for the purpose of bringing into service and maintenance</w:t>
            </w:r>
            <w:r>
              <w:rPr>
                <w:lang w:eastAsia="ja-JP"/>
              </w:rPr>
              <w:t xml:space="preserve"> (01/2005)</w:t>
            </w:r>
          </w:p>
        </w:tc>
        <w:tc>
          <w:tcPr>
            <w:tcW w:w="4161" w:type="dxa"/>
          </w:tcPr>
          <w:p w:rsidR="00527305" w:rsidRPr="003C282D" w:rsidRDefault="0091273B" w:rsidP="000820B0">
            <w:pPr>
              <w:pStyle w:val="Tabletext"/>
              <w:rPr>
                <w:b/>
                <w:bCs/>
              </w:rPr>
            </w:pPr>
            <w:r w:rsidRPr="003C282D">
              <w:rPr>
                <w:lang w:val="en-US"/>
              </w:rPr>
              <w:t xml:space="preserve">This Recommendation provides </w:t>
            </w:r>
            <w:r w:rsidRPr="003C282D">
              <w:rPr>
                <w:lang w:val="en-US" w:eastAsia="ja-JP"/>
              </w:rPr>
              <w:t xml:space="preserve">analysis for </w:t>
            </w:r>
            <w:r w:rsidRPr="003C282D">
              <w:rPr>
                <w:lang w:val="en-US"/>
              </w:rPr>
              <w:t xml:space="preserve">optimization of the error performance of digital fixed wireless systems (FWSs) for the purpose of </w:t>
            </w:r>
            <w:r w:rsidRPr="003C282D">
              <w:rPr>
                <w:lang w:val="en-US" w:eastAsia="ja-JP"/>
              </w:rPr>
              <w:t xml:space="preserve">practical </w:t>
            </w:r>
            <w:r w:rsidRPr="003C282D">
              <w:rPr>
                <w:lang w:val="en-US"/>
              </w:rPr>
              <w:t>maintenance</w:t>
            </w:r>
            <w:r w:rsidRPr="003C282D">
              <w:rPr>
                <w:lang w:val="en-US" w:eastAsia="ja-JP"/>
              </w:rPr>
              <w:t xml:space="preserve"> work prior to bringing into service.</w:t>
            </w:r>
            <w:r w:rsidRPr="003C282D">
              <w:rPr>
                <w:lang w:val="en-US"/>
              </w:rPr>
              <w:t xml:space="preserve"> </w:t>
            </w:r>
            <w:r w:rsidRPr="003C282D">
              <w:rPr>
                <w:lang w:val="en-US" w:eastAsia="ja-JP"/>
              </w:rPr>
              <w:t>Annex 1 presents the guidance and systematic methods for the maintenance of both point-to-point (P-P) and point-to-multipoint P-MP systems.</w:t>
            </w:r>
          </w:p>
        </w:tc>
      </w:tr>
    </w:tbl>
    <w:p w:rsidR="00527305" w:rsidRPr="00B42877" w:rsidRDefault="003308A4" w:rsidP="00B42877">
      <w:pPr>
        <w:ind w:left="1588" w:hanging="1588"/>
        <w:rPr>
          <w:szCs w:val="24"/>
        </w:rPr>
      </w:pPr>
      <w:r w:rsidRPr="00B42877">
        <w:rPr>
          <w:szCs w:val="24"/>
        </w:rPr>
        <w:t>Section 1</w:t>
      </w:r>
      <w:r w:rsidR="00527305" w:rsidRPr="00B42877">
        <w:rPr>
          <w:szCs w:val="24"/>
        </w:rPr>
        <w:t>B4</w:t>
      </w:r>
      <w:r w:rsidR="00527305" w:rsidRPr="00B42877">
        <w:rPr>
          <w:szCs w:val="24"/>
        </w:rPr>
        <w:tab/>
      </w:r>
      <w:r w:rsidR="00527305" w:rsidRPr="00B42877">
        <w:rPr>
          <w:szCs w:val="24"/>
        </w:rPr>
        <w:tab/>
        <w:t>Characteristics of fixed wireless systems using High Altitude Platform Stations (HAPS)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4140"/>
      </w:tblGrid>
      <w:tr w:rsidR="00527305" w:rsidRPr="003C282D" w:rsidTr="003C282D">
        <w:tc>
          <w:tcPr>
            <w:tcW w:w="1188" w:type="dxa"/>
          </w:tcPr>
          <w:p w:rsidR="00527305" w:rsidRPr="003C282D" w:rsidRDefault="00527305" w:rsidP="003C282D">
            <w:pPr>
              <w:spacing w:before="80"/>
              <w:jc w:val="center"/>
              <w:rPr>
                <w:b/>
                <w:bCs/>
              </w:rPr>
            </w:pPr>
            <w:r w:rsidRPr="003C282D">
              <w:rPr>
                <w:b/>
                <w:bCs/>
              </w:rPr>
              <w:t>No</w:t>
            </w:r>
          </w:p>
        </w:tc>
        <w:tc>
          <w:tcPr>
            <w:tcW w:w="4500" w:type="dxa"/>
          </w:tcPr>
          <w:p w:rsidR="00527305" w:rsidRPr="003C282D" w:rsidRDefault="00527305" w:rsidP="003C282D">
            <w:pPr>
              <w:spacing w:before="80"/>
              <w:jc w:val="center"/>
              <w:rPr>
                <w:b/>
                <w:bCs/>
              </w:rPr>
            </w:pPr>
            <w:r w:rsidRPr="003C282D">
              <w:rPr>
                <w:b/>
                <w:bCs/>
              </w:rPr>
              <w:t>Title</w:t>
            </w:r>
          </w:p>
        </w:tc>
        <w:tc>
          <w:tcPr>
            <w:tcW w:w="4140" w:type="dxa"/>
          </w:tcPr>
          <w:p w:rsidR="00527305" w:rsidRPr="003C282D" w:rsidRDefault="00527305" w:rsidP="003C282D">
            <w:pPr>
              <w:spacing w:before="80"/>
              <w:jc w:val="center"/>
              <w:rPr>
                <w:b/>
                <w:bCs/>
              </w:rPr>
            </w:pPr>
            <w:r w:rsidRPr="003C282D">
              <w:rPr>
                <w:b/>
                <w:bCs/>
              </w:rPr>
              <w:t>Scope</w:t>
            </w:r>
          </w:p>
        </w:tc>
      </w:tr>
      <w:tr w:rsidR="00527305" w:rsidRPr="003C282D" w:rsidTr="003C282D">
        <w:tc>
          <w:tcPr>
            <w:tcW w:w="1188" w:type="dxa"/>
          </w:tcPr>
          <w:p w:rsidR="00527305" w:rsidRDefault="00527305" w:rsidP="000820B0">
            <w:pPr>
              <w:pStyle w:val="Tabletext"/>
            </w:pPr>
            <w:r w:rsidRPr="00A16991">
              <w:rPr>
                <w:lang w:eastAsia="ja-JP"/>
              </w:rPr>
              <w:t>F.1500</w:t>
            </w:r>
          </w:p>
        </w:tc>
        <w:tc>
          <w:tcPr>
            <w:tcW w:w="4500" w:type="dxa"/>
          </w:tcPr>
          <w:p w:rsidR="00527305" w:rsidRDefault="00527305" w:rsidP="000820B0">
            <w:pPr>
              <w:pStyle w:val="Tabletext"/>
            </w:pPr>
            <w:r w:rsidRPr="004E40F2">
              <w:t>Preferred characteristics of systems in the fixed service using high altitude platforms operating in the bands 47.2-47.5 GHz and 47.9-48.2 GHz</w:t>
            </w:r>
            <w:r>
              <w:rPr>
                <w:lang w:eastAsia="ja-JP"/>
              </w:rPr>
              <w:t xml:space="preserve"> (05/2000)</w:t>
            </w:r>
          </w:p>
        </w:tc>
        <w:tc>
          <w:tcPr>
            <w:tcW w:w="4140" w:type="dxa"/>
          </w:tcPr>
          <w:p w:rsidR="00527305" w:rsidRPr="00A43E9F" w:rsidRDefault="00C5792A" w:rsidP="000820B0">
            <w:pPr>
              <w:pStyle w:val="Tabletext"/>
            </w:pPr>
            <w:r w:rsidRPr="003C282D">
              <w:rPr>
                <w:bCs/>
                <w:lang w:val="en-US" w:eastAsia="ja-JP"/>
              </w:rPr>
              <w:t xml:space="preserve">This Recommendation provides </w:t>
            </w:r>
            <w:r w:rsidRPr="003C282D">
              <w:rPr>
                <w:lang w:val="en-US"/>
              </w:rPr>
              <w:t xml:space="preserve">the </w:t>
            </w:r>
            <w:r w:rsidRPr="003C282D">
              <w:rPr>
                <w:lang w:val="en-US" w:eastAsia="ja-JP"/>
              </w:rPr>
              <w:t xml:space="preserve">preferred </w:t>
            </w:r>
            <w:r w:rsidRPr="003C282D">
              <w:rPr>
                <w:lang w:val="en-US"/>
              </w:rPr>
              <w:t xml:space="preserve">characteristics of systems in the </w:t>
            </w:r>
            <w:r w:rsidRPr="003C282D">
              <w:rPr>
                <w:lang w:val="en-US" w:eastAsia="ja-JP"/>
              </w:rPr>
              <w:t>fixed service</w:t>
            </w:r>
            <w:r w:rsidRPr="003C282D">
              <w:rPr>
                <w:lang w:val="en-US"/>
              </w:rPr>
              <w:t xml:space="preserve"> using </w:t>
            </w:r>
            <w:r w:rsidRPr="003C282D">
              <w:rPr>
                <w:lang w:val="en-US" w:eastAsia="ja-JP"/>
              </w:rPr>
              <w:t>high altitude platform stations (</w:t>
            </w:r>
            <w:r w:rsidRPr="003C282D">
              <w:rPr>
                <w:lang w:val="en-US"/>
              </w:rPr>
              <w:t>HAPS</w:t>
            </w:r>
            <w:r w:rsidRPr="003C282D">
              <w:rPr>
                <w:lang w:val="en-US" w:eastAsia="ja-JP"/>
              </w:rPr>
              <w:t>).</w:t>
            </w:r>
            <w:r w:rsidRPr="003C282D">
              <w:rPr>
                <w:lang w:val="en-US"/>
              </w:rPr>
              <w:t xml:space="preserve"> Annex 1 </w:t>
            </w:r>
            <w:r w:rsidRPr="003C282D">
              <w:rPr>
                <w:lang w:val="en-US" w:eastAsia="ja-JP"/>
              </w:rPr>
              <w:t>has been developed for use</w:t>
            </w:r>
            <w:r w:rsidRPr="003C282D">
              <w:rPr>
                <w:lang w:val="en-US"/>
              </w:rPr>
              <w:t xml:space="preserve"> </w:t>
            </w:r>
            <w:r w:rsidRPr="003C282D">
              <w:rPr>
                <w:lang w:val="en-US" w:eastAsia="ja-JP"/>
              </w:rPr>
              <w:t xml:space="preserve">for the analysis of </w:t>
            </w:r>
            <w:r w:rsidRPr="003C282D">
              <w:rPr>
                <w:lang w:val="en-US"/>
              </w:rPr>
              <w:t>the frequency reuse and the sharing possibilities between such systems and other systems in the ba</w:t>
            </w:r>
            <w:r w:rsidR="003308A4" w:rsidRPr="003C282D">
              <w:rPr>
                <w:lang w:val="en-US"/>
              </w:rPr>
              <w:t>nds 47.2</w:t>
            </w:r>
            <w:r w:rsidR="003308A4" w:rsidRPr="003C282D">
              <w:rPr>
                <w:lang w:val="en-US"/>
              </w:rPr>
              <w:noBreakHyphen/>
              <w:t>47.5 GHz and 47.9-48.2 </w:t>
            </w:r>
            <w:r w:rsidRPr="003C282D">
              <w:rPr>
                <w:lang w:val="en-US"/>
              </w:rPr>
              <w:t>GHz.</w:t>
            </w:r>
          </w:p>
        </w:tc>
      </w:tr>
      <w:tr w:rsidR="003308A4" w:rsidRPr="00A43E9F" w:rsidTr="003C282D">
        <w:tc>
          <w:tcPr>
            <w:tcW w:w="1188" w:type="dxa"/>
          </w:tcPr>
          <w:p w:rsidR="003308A4" w:rsidRPr="00A16991" w:rsidRDefault="003308A4" w:rsidP="004B7E05">
            <w:pPr>
              <w:pStyle w:val="Tabletext"/>
              <w:rPr>
                <w:lang w:eastAsia="ja-JP"/>
              </w:rPr>
            </w:pPr>
            <w:r w:rsidRPr="004E40F2">
              <w:rPr>
                <w:lang w:eastAsia="ja-JP"/>
              </w:rPr>
              <w:t>F.1501</w:t>
            </w:r>
          </w:p>
        </w:tc>
        <w:tc>
          <w:tcPr>
            <w:tcW w:w="4500" w:type="dxa"/>
          </w:tcPr>
          <w:p w:rsidR="003308A4" w:rsidRPr="004E40F2" w:rsidRDefault="003308A4" w:rsidP="004B7E05">
            <w:pPr>
              <w:pStyle w:val="Tabletext"/>
            </w:pPr>
            <w:r w:rsidRPr="004E40F2">
              <w:t>Coordination distance for systems in the fixed service (FS) involving high-altitude platform stations (HAPSs) sharing the frequency bands 47.2-47.5 GHz and 47.9-48.2 GHz with other systems in the fixed service</w:t>
            </w:r>
            <w:r>
              <w:rPr>
                <w:lang w:eastAsia="ja-JP"/>
              </w:rPr>
              <w:t xml:space="preserve"> (05/2000)</w:t>
            </w:r>
          </w:p>
        </w:tc>
        <w:tc>
          <w:tcPr>
            <w:tcW w:w="4140" w:type="dxa"/>
          </w:tcPr>
          <w:p w:rsidR="003308A4" w:rsidRPr="00A43E9F" w:rsidRDefault="003308A4" w:rsidP="004B7E05">
            <w:pPr>
              <w:pStyle w:val="Tabletext"/>
            </w:pPr>
            <w:r w:rsidRPr="003C282D">
              <w:rPr>
                <w:bCs/>
                <w:lang w:val="en-US" w:eastAsia="ja-JP"/>
              </w:rPr>
              <w:t xml:space="preserve">This Recommendation provides </w:t>
            </w:r>
            <w:r w:rsidRPr="003C282D">
              <w:rPr>
                <w:lang w:val="en-US" w:eastAsia="ja-JP"/>
              </w:rPr>
              <w:t>calculation methods to determine coordination distances between the fixed service using high altitude platform stations (</w:t>
            </w:r>
            <w:r w:rsidRPr="003C282D">
              <w:rPr>
                <w:lang w:val="en-US"/>
              </w:rPr>
              <w:t>HAPS</w:t>
            </w:r>
            <w:r w:rsidRPr="003C282D">
              <w:rPr>
                <w:lang w:val="en-US" w:eastAsia="ja-JP"/>
              </w:rPr>
              <w:t>) and other systems in the fixed service</w:t>
            </w:r>
            <w:r w:rsidRPr="003C282D">
              <w:rPr>
                <w:lang w:val="en-US"/>
              </w:rPr>
              <w:t xml:space="preserve"> in the bands 47.2</w:t>
            </w:r>
            <w:r w:rsidRPr="003C282D">
              <w:rPr>
                <w:lang w:val="en-US"/>
              </w:rPr>
              <w:noBreakHyphen/>
              <w:t>47.5 GHz and 47.9-48.2 GHz.</w:t>
            </w:r>
          </w:p>
        </w:tc>
      </w:tr>
      <w:tr w:rsidR="00527305" w:rsidRPr="003C282D" w:rsidTr="003C282D">
        <w:tc>
          <w:tcPr>
            <w:tcW w:w="1188" w:type="dxa"/>
          </w:tcPr>
          <w:p w:rsidR="00527305" w:rsidRPr="004E40F2" w:rsidRDefault="00527305" w:rsidP="000820B0">
            <w:pPr>
              <w:pStyle w:val="Tabletext"/>
              <w:rPr>
                <w:lang w:eastAsia="ja-JP"/>
              </w:rPr>
            </w:pPr>
            <w:r w:rsidRPr="004E40F2">
              <w:rPr>
                <w:lang w:eastAsia="ja-JP"/>
              </w:rPr>
              <w:t>F.1569</w:t>
            </w:r>
          </w:p>
        </w:tc>
        <w:tc>
          <w:tcPr>
            <w:tcW w:w="4500" w:type="dxa"/>
          </w:tcPr>
          <w:p w:rsidR="00527305" w:rsidRPr="004E40F2" w:rsidRDefault="00527305" w:rsidP="000820B0">
            <w:pPr>
              <w:pStyle w:val="Tabletext"/>
            </w:pPr>
            <w:r w:rsidRPr="004E40F2">
              <w:t>Technical and operational characteristics for the fixed service using high altitude platform stations in the bands 27.5</w:t>
            </w:r>
            <w:r w:rsidRPr="004E40F2">
              <w:noBreakHyphen/>
              <w:t>28.35 GHz and 31-31.3 GHz</w:t>
            </w:r>
            <w:r>
              <w:rPr>
                <w:lang w:eastAsia="ja-JP"/>
              </w:rPr>
              <w:t xml:space="preserve"> (05/2002)</w:t>
            </w:r>
          </w:p>
        </w:tc>
        <w:tc>
          <w:tcPr>
            <w:tcW w:w="4140" w:type="dxa"/>
          </w:tcPr>
          <w:p w:rsidR="00527305" w:rsidRPr="00A43E9F" w:rsidRDefault="00C5792A" w:rsidP="000820B0">
            <w:pPr>
              <w:pStyle w:val="Tabletext"/>
            </w:pPr>
            <w:r w:rsidRPr="00A43E9F">
              <w:rPr>
                <w:lang w:eastAsia="ja-JP"/>
              </w:rPr>
              <w:t>This Recommendation provides t</w:t>
            </w:r>
            <w:r w:rsidRPr="00A43E9F">
              <w:t>echnical and operational characteristics for the fixed service using high altitude platform stations</w:t>
            </w:r>
            <w:r w:rsidRPr="00A43E9F">
              <w:rPr>
                <w:lang w:eastAsia="ja-JP"/>
              </w:rPr>
              <w:t xml:space="preserve"> (HAPS)</w:t>
            </w:r>
            <w:r w:rsidRPr="00A43E9F">
              <w:t xml:space="preserve"> in the bands 27.5-28.35 GHz and </w:t>
            </w:r>
            <w:r w:rsidRPr="00A43E9F">
              <w:br/>
              <w:t>31-31.3 GHz</w:t>
            </w:r>
            <w:r w:rsidRPr="00A43E9F">
              <w:rPr>
                <w:lang w:eastAsia="ja-JP"/>
              </w:rPr>
              <w:t xml:space="preserve">. The specified characteristics include </w:t>
            </w:r>
            <w:r w:rsidRPr="003C282D">
              <w:rPr>
                <w:lang w:val="en-US"/>
              </w:rPr>
              <w:t>the frequency reuse factor of the cell illuminated by the HAPS antenna</w:t>
            </w:r>
            <w:r w:rsidRPr="003C282D">
              <w:rPr>
                <w:lang w:val="en-US" w:eastAsia="ja-JP"/>
              </w:rPr>
              <w:t xml:space="preserve"> spot beams, </w:t>
            </w:r>
            <w:r w:rsidRPr="003C282D">
              <w:rPr>
                <w:lang w:val="en-US"/>
              </w:rPr>
              <w:t>the shielding effect of the metal-coated airship body</w:t>
            </w:r>
            <w:r w:rsidRPr="003C282D">
              <w:rPr>
                <w:lang w:val="en-US" w:eastAsia="ja-JP"/>
              </w:rPr>
              <w:t xml:space="preserve"> and other typical</w:t>
            </w:r>
            <w:r w:rsidRPr="00A43E9F">
              <w:rPr>
                <w:lang w:eastAsia="ja-JP"/>
              </w:rPr>
              <w:t xml:space="preserve"> </w:t>
            </w:r>
            <w:r w:rsidRPr="00A43E9F">
              <w:t xml:space="preserve">technical parameters for HAPS </w:t>
            </w:r>
            <w:r w:rsidRPr="00A43E9F">
              <w:rPr>
                <w:lang w:eastAsia="ja-JP"/>
              </w:rPr>
              <w:t>systems to be used for the sharing studies with other systems.</w:t>
            </w:r>
          </w:p>
        </w:tc>
      </w:tr>
    </w:tbl>
    <w:p w:rsidR="002E430C" w:rsidRDefault="002E430C">
      <w: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4140"/>
      </w:tblGrid>
      <w:tr w:rsidR="002E430C" w:rsidRPr="003C282D" w:rsidTr="003C282D">
        <w:trPr>
          <w:cantSplit/>
          <w:tblHeader/>
        </w:trPr>
        <w:tc>
          <w:tcPr>
            <w:tcW w:w="1188" w:type="dxa"/>
          </w:tcPr>
          <w:p w:rsidR="002E430C" w:rsidRPr="003C282D" w:rsidRDefault="002E430C" w:rsidP="003C282D">
            <w:pPr>
              <w:spacing w:before="80"/>
              <w:jc w:val="center"/>
              <w:rPr>
                <w:b/>
                <w:bCs/>
              </w:rPr>
            </w:pPr>
            <w:r w:rsidRPr="003C282D">
              <w:rPr>
                <w:b/>
                <w:bCs/>
              </w:rPr>
              <w:lastRenderedPageBreak/>
              <w:t>No</w:t>
            </w:r>
          </w:p>
        </w:tc>
        <w:tc>
          <w:tcPr>
            <w:tcW w:w="4500" w:type="dxa"/>
          </w:tcPr>
          <w:p w:rsidR="002E430C" w:rsidRPr="003C282D" w:rsidRDefault="002E430C" w:rsidP="003C282D">
            <w:pPr>
              <w:spacing w:before="80"/>
              <w:jc w:val="center"/>
              <w:rPr>
                <w:b/>
                <w:bCs/>
              </w:rPr>
            </w:pPr>
            <w:r w:rsidRPr="003C282D">
              <w:rPr>
                <w:b/>
                <w:bCs/>
              </w:rPr>
              <w:t>Title</w:t>
            </w:r>
          </w:p>
        </w:tc>
        <w:tc>
          <w:tcPr>
            <w:tcW w:w="4140" w:type="dxa"/>
          </w:tcPr>
          <w:p w:rsidR="002E430C" w:rsidRPr="003C282D" w:rsidRDefault="002E430C" w:rsidP="003C282D">
            <w:pPr>
              <w:spacing w:before="80"/>
              <w:jc w:val="center"/>
              <w:rPr>
                <w:b/>
                <w:bCs/>
              </w:rPr>
            </w:pPr>
            <w:r w:rsidRPr="003C282D">
              <w:rPr>
                <w:b/>
                <w:bCs/>
              </w:rPr>
              <w:t>Scope</w:t>
            </w:r>
          </w:p>
        </w:tc>
      </w:tr>
      <w:tr w:rsidR="002E430C" w:rsidRPr="003C282D" w:rsidTr="003C282D">
        <w:trPr>
          <w:cantSplit/>
        </w:trPr>
        <w:tc>
          <w:tcPr>
            <w:tcW w:w="1188" w:type="dxa"/>
          </w:tcPr>
          <w:p w:rsidR="002E430C" w:rsidRPr="004E40F2" w:rsidRDefault="002E430C" w:rsidP="000820B0">
            <w:pPr>
              <w:pStyle w:val="Tabletext"/>
              <w:rPr>
                <w:lang w:eastAsia="ja-JP"/>
              </w:rPr>
            </w:pPr>
            <w:r w:rsidRPr="004E40F2">
              <w:rPr>
                <w:lang w:eastAsia="ja-JP"/>
              </w:rPr>
              <w:t>F.1607</w:t>
            </w:r>
          </w:p>
        </w:tc>
        <w:tc>
          <w:tcPr>
            <w:tcW w:w="4500" w:type="dxa"/>
          </w:tcPr>
          <w:p w:rsidR="002E430C" w:rsidRPr="004E40F2" w:rsidRDefault="002E430C" w:rsidP="000820B0">
            <w:pPr>
              <w:pStyle w:val="Tabletext"/>
            </w:pPr>
            <w:r w:rsidRPr="004E40F2">
              <w:t>Interference mitigation techniques for use by high altitude platform stations (HAPS) in the 27.5-28.35 GHz and 31.0</w:t>
            </w:r>
            <w:r w:rsidRPr="004E40F2">
              <w:noBreakHyphen/>
              <w:t>31.3 GHz bands</w:t>
            </w:r>
            <w:r>
              <w:rPr>
                <w:lang w:eastAsia="ja-JP"/>
              </w:rPr>
              <w:t xml:space="preserve"> (02/2003)</w:t>
            </w:r>
          </w:p>
        </w:tc>
        <w:tc>
          <w:tcPr>
            <w:tcW w:w="4140" w:type="dxa"/>
          </w:tcPr>
          <w:p w:rsidR="002E430C" w:rsidRPr="00A43E9F" w:rsidRDefault="002E430C" w:rsidP="000820B0">
            <w:pPr>
              <w:pStyle w:val="Tabletext"/>
            </w:pPr>
            <w:r w:rsidRPr="00A43E9F">
              <w:t xml:space="preserve">This Recommendation provides </w:t>
            </w:r>
            <w:r w:rsidRPr="00A43E9F">
              <w:rPr>
                <w:lang w:eastAsia="ja-JP"/>
              </w:rPr>
              <w:t>interference</w:t>
            </w:r>
            <w:r w:rsidRPr="00A43E9F">
              <w:t xml:space="preserve"> </w:t>
            </w:r>
            <w:r w:rsidRPr="00A43E9F">
              <w:rPr>
                <w:lang w:eastAsia="ja-JP"/>
              </w:rPr>
              <w:t>mitigation techniques</w:t>
            </w:r>
            <w:r w:rsidRPr="00A43E9F">
              <w:t xml:space="preserve"> for </w:t>
            </w:r>
            <w:r w:rsidRPr="00A43E9F">
              <w:rPr>
                <w:lang w:eastAsia="ja-JP"/>
              </w:rPr>
              <w:t>systems utilizing HAPS in the band 27.5-28.35 GHz and 31.0-31.3 GHz. These techniques could mitigate various interference effects to and from other systems sharing the same bands or operating in the adjacent bands. The Annex gives the outline and the advantages of these techniques which include increasing minimum elevation angles, improvement of antenna radiation patterns, shielding effects of HAPS airship envelope, dynamic channel assignment and automatic transmit power control.</w:t>
            </w:r>
          </w:p>
        </w:tc>
      </w:tr>
      <w:tr w:rsidR="002E430C" w:rsidRPr="003C282D" w:rsidTr="003C282D">
        <w:tc>
          <w:tcPr>
            <w:tcW w:w="1188" w:type="dxa"/>
          </w:tcPr>
          <w:p w:rsidR="002E430C" w:rsidRPr="004E40F2" w:rsidRDefault="002E430C" w:rsidP="000820B0">
            <w:pPr>
              <w:pStyle w:val="Tabletext"/>
              <w:rPr>
                <w:lang w:eastAsia="ja-JP"/>
              </w:rPr>
            </w:pPr>
            <w:r w:rsidRPr="004E40F2">
              <w:rPr>
                <w:lang w:eastAsia="ja-JP"/>
              </w:rPr>
              <w:t>F.1608</w:t>
            </w:r>
          </w:p>
        </w:tc>
        <w:tc>
          <w:tcPr>
            <w:tcW w:w="4500" w:type="dxa"/>
          </w:tcPr>
          <w:p w:rsidR="002E430C" w:rsidRPr="004E40F2" w:rsidRDefault="002E430C" w:rsidP="00E163F3">
            <w:pPr>
              <w:pStyle w:val="Tabletext"/>
            </w:pPr>
            <w:r w:rsidRPr="004E40F2">
              <w:t>Frequency sharing between systems in the fixed service using high altitude platform stations and conventional systems in the fixed service in the bands 47.2-47.5 and 47.9-48.2 GHz</w:t>
            </w:r>
            <w:r>
              <w:rPr>
                <w:lang w:eastAsia="ja-JP"/>
              </w:rPr>
              <w:t xml:space="preserve"> (02/2003)</w:t>
            </w:r>
          </w:p>
        </w:tc>
        <w:tc>
          <w:tcPr>
            <w:tcW w:w="4140" w:type="dxa"/>
          </w:tcPr>
          <w:p w:rsidR="002E430C" w:rsidRPr="00A43E9F" w:rsidRDefault="002E430C" w:rsidP="000820B0">
            <w:pPr>
              <w:pStyle w:val="Tabletext"/>
            </w:pPr>
            <w:r w:rsidRPr="00A43E9F">
              <w:t xml:space="preserve">This Recommendation </w:t>
            </w:r>
            <w:r w:rsidRPr="00A43E9F">
              <w:rPr>
                <w:lang w:eastAsia="ja-JP"/>
              </w:rPr>
              <w:t>deals with</w:t>
            </w:r>
            <w:r w:rsidRPr="00A43E9F">
              <w:t xml:space="preserve"> frequency </w:t>
            </w:r>
            <w:r w:rsidRPr="00A43E9F">
              <w:rPr>
                <w:lang w:eastAsia="ja-JP"/>
              </w:rPr>
              <w:t>sharing between conventional fixed service (FS) systems and systems using high altitude platform stations (HAPS) in the bands 47.2-47.5 and 47.9</w:t>
            </w:r>
            <w:r w:rsidRPr="00A43E9F">
              <w:rPr>
                <w:lang w:eastAsia="ja-JP"/>
              </w:rPr>
              <w:noBreakHyphen/>
              <w:t>48.2 GHz. Based on the analysis utilizing HAPS system parameters described in Recommendation ITU-R F.1500, the Annexes provide a methodology for the sharing study as well as a guidance for the sharing feasibility between HAPS and FS systems according to their deployed area coverage.</w:t>
            </w:r>
          </w:p>
        </w:tc>
      </w:tr>
      <w:tr w:rsidR="002E430C" w:rsidRPr="003C282D" w:rsidTr="003C282D">
        <w:tc>
          <w:tcPr>
            <w:tcW w:w="1188" w:type="dxa"/>
          </w:tcPr>
          <w:p w:rsidR="002E430C" w:rsidRPr="004E40F2" w:rsidRDefault="002E430C" w:rsidP="000820B0">
            <w:pPr>
              <w:pStyle w:val="Tabletext"/>
              <w:rPr>
                <w:lang w:eastAsia="ja-JP"/>
              </w:rPr>
            </w:pPr>
            <w:r w:rsidRPr="004E40F2">
              <w:rPr>
                <w:lang w:eastAsia="ja-JP"/>
              </w:rPr>
              <w:t>F.1609-1</w:t>
            </w:r>
          </w:p>
        </w:tc>
        <w:tc>
          <w:tcPr>
            <w:tcW w:w="4500" w:type="dxa"/>
          </w:tcPr>
          <w:p w:rsidR="002E430C" w:rsidRPr="004E40F2" w:rsidRDefault="002E430C" w:rsidP="000820B0">
            <w:pPr>
              <w:pStyle w:val="Tabletext"/>
            </w:pPr>
            <w:r w:rsidRPr="004E40F2">
              <w:t>Interference evaluation from fixed service systems using high altitude platform stations to conventional fixed service systems in the bands 27.5-28.35 and 31.0-31.3 GHz</w:t>
            </w:r>
            <w:r>
              <w:rPr>
                <w:lang w:eastAsia="ja-JP"/>
              </w:rPr>
              <w:t xml:space="preserve"> (04/2006)</w:t>
            </w:r>
          </w:p>
        </w:tc>
        <w:tc>
          <w:tcPr>
            <w:tcW w:w="4140" w:type="dxa"/>
          </w:tcPr>
          <w:p w:rsidR="002E430C" w:rsidRDefault="002E430C" w:rsidP="000820B0">
            <w:pPr>
              <w:pStyle w:val="Tabletext"/>
            </w:pPr>
            <w:r w:rsidRPr="003C282D">
              <w:rPr>
                <w:lang w:val="en-US"/>
              </w:rPr>
              <w:t xml:space="preserve">This Recommendation </w:t>
            </w:r>
            <w:r w:rsidRPr="003C282D">
              <w:rPr>
                <w:lang w:val="en-US" w:eastAsia="ja-JP"/>
              </w:rPr>
              <w:t>describes</w:t>
            </w:r>
            <w:r w:rsidRPr="003C282D">
              <w:rPr>
                <w:lang w:val="en-US"/>
              </w:rPr>
              <w:t xml:space="preserve"> </w:t>
            </w:r>
            <w:r w:rsidRPr="003C282D">
              <w:rPr>
                <w:lang w:val="en-US" w:eastAsia="ja-JP"/>
              </w:rPr>
              <w:t>interference evaluation methodologies from the fixed service (FS) using high altitude platform stations (HAPS) to conventional FS systems in the bands 28 GHz (27.5-28.35 GHz) and 31 GHz (31-31.3 GHz). Examples of interference calculations using these methodologies are also provided in Annexes 1 to 3 for both point-to-point and point-to-multipoint fixed wireless access (FWA) stations.</w:t>
            </w:r>
          </w:p>
        </w:tc>
      </w:tr>
      <w:tr w:rsidR="002E430C" w:rsidRPr="003C282D" w:rsidTr="003C282D">
        <w:tc>
          <w:tcPr>
            <w:tcW w:w="1188" w:type="dxa"/>
          </w:tcPr>
          <w:p w:rsidR="002E430C" w:rsidRPr="004E40F2" w:rsidRDefault="002E430C" w:rsidP="000820B0">
            <w:pPr>
              <w:pStyle w:val="Tabletext"/>
              <w:rPr>
                <w:lang w:eastAsia="ja-JP"/>
              </w:rPr>
            </w:pPr>
            <w:r w:rsidRPr="004E40F2">
              <w:rPr>
                <w:lang w:eastAsia="ja-JP"/>
              </w:rPr>
              <w:t>F.1764</w:t>
            </w:r>
          </w:p>
        </w:tc>
        <w:tc>
          <w:tcPr>
            <w:tcW w:w="4500" w:type="dxa"/>
          </w:tcPr>
          <w:p w:rsidR="002E430C" w:rsidRPr="004E40F2" w:rsidRDefault="002E430C" w:rsidP="000820B0">
            <w:pPr>
              <w:pStyle w:val="Tabletext"/>
            </w:pPr>
            <w:r w:rsidRPr="004E40F2">
              <w:t>Methodology to evaluate interference from fixed service systems using high altitude platform stations (HAPS) to fixed wireless systems in the bands above 3 GHz</w:t>
            </w:r>
            <w:r>
              <w:rPr>
                <w:lang w:eastAsia="ja-JP"/>
              </w:rPr>
              <w:t xml:space="preserve"> (04/2006)</w:t>
            </w:r>
          </w:p>
        </w:tc>
        <w:tc>
          <w:tcPr>
            <w:tcW w:w="4140" w:type="dxa"/>
          </w:tcPr>
          <w:p w:rsidR="002E430C" w:rsidRDefault="002E430C" w:rsidP="000820B0">
            <w:pPr>
              <w:pStyle w:val="Tabletext"/>
            </w:pPr>
            <w:r w:rsidRPr="003C282D">
              <w:rPr>
                <w:lang w:val="en-US" w:eastAsia="ko-KR"/>
              </w:rPr>
              <w:t xml:space="preserve">This </w:t>
            </w:r>
            <w:r w:rsidRPr="003C282D">
              <w:rPr>
                <w:rFonts w:eastAsia="Batang"/>
                <w:lang w:val="en-US" w:eastAsia="ko-KR"/>
              </w:rPr>
              <w:t xml:space="preserve">Recommendation </w:t>
            </w:r>
            <w:r w:rsidRPr="003C282D">
              <w:rPr>
                <w:lang w:val="en-US" w:eastAsia="ko-KR"/>
              </w:rPr>
              <w:t xml:space="preserve">provides a methodology for interference evaluation that could be used for sharing studies between fixed service systems using high altitude platform stations (HAPS) and </w:t>
            </w:r>
            <w:r w:rsidRPr="003C282D">
              <w:rPr>
                <w:rFonts w:eastAsia="Batang"/>
                <w:lang w:val="en-US" w:eastAsia="ko-KR"/>
              </w:rPr>
              <w:t>conventional fixed wireless</w:t>
            </w:r>
            <w:r w:rsidRPr="003C282D">
              <w:rPr>
                <w:lang w:val="en-US" w:eastAsia="ko-KR"/>
              </w:rPr>
              <w:t xml:space="preserve"> systems in the frequency bands above 3 GHz</w:t>
            </w:r>
            <w:r w:rsidRPr="003C282D">
              <w:rPr>
                <w:rFonts w:eastAsia="Batang"/>
                <w:lang w:val="en-US" w:eastAsia="ko-KR"/>
              </w:rPr>
              <w:t xml:space="preserve"> in response to the technical study invited by Resolution 734 (Rev.WRC-03)</w:t>
            </w:r>
            <w:r w:rsidRPr="003C282D">
              <w:rPr>
                <w:lang w:val="en-US" w:eastAsia="ko-KR"/>
              </w:rPr>
              <w:t>. I</w:t>
            </w:r>
            <w:r w:rsidRPr="003C282D">
              <w:rPr>
                <w:lang w:val="en-US"/>
              </w:rPr>
              <w:t>nterference</w:t>
            </w:r>
            <w:r w:rsidRPr="003C282D">
              <w:rPr>
                <w:lang w:val="en-US" w:eastAsia="ko-KR"/>
              </w:rPr>
              <w:t xml:space="preserve"> situations</w:t>
            </w:r>
            <w:r w:rsidRPr="003C282D">
              <w:rPr>
                <w:lang w:val="en-US"/>
              </w:rPr>
              <w:t xml:space="preserve"> </w:t>
            </w:r>
            <w:r w:rsidRPr="003C282D">
              <w:rPr>
                <w:lang w:val="en-US" w:eastAsia="ko-KR"/>
              </w:rPr>
              <w:t>from</w:t>
            </w:r>
            <w:r w:rsidRPr="003C282D">
              <w:rPr>
                <w:lang w:val="en-US"/>
              </w:rPr>
              <w:t xml:space="preserve"> HAPS airship</w:t>
            </w:r>
            <w:r w:rsidRPr="003C282D">
              <w:rPr>
                <w:lang w:val="en-US" w:eastAsia="ko-KR"/>
              </w:rPr>
              <w:t xml:space="preserve">s and ground stations </w:t>
            </w:r>
            <w:r w:rsidRPr="003C282D">
              <w:rPr>
                <w:lang w:val="en-US"/>
              </w:rPr>
              <w:t>to the radio-relay station</w:t>
            </w:r>
            <w:r w:rsidRPr="003C282D">
              <w:rPr>
                <w:lang w:val="en-US" w:eastAsia="ko-KR"/>
              </w:rPr>
              <w:t xml:space="preserve">s are </w:t>
            </w:r>
            <w:proofErr w:type="spellStart"/>
            <w:r w:rsidRPr="003C282D">
              <w:rPr>
                <w:rFonts w:eastAsia="Batang"/>
                <w:lang w:val="en-US" w:eastAsia="ko-KR"/>
              </w:rPr>
              <w:t>analysed</w:t>
            </w:r>
            <w:proofErr w:type="spellEnd"/>
            <w:r w:rsidRPr="003C282D">
              <w:rPr>
                <w:lang w:val="en-US" w:eastAsia="ko-KR"/>
              </w:rPr>
              <w:t>.</w:t>
            </w:r>
          </w:p>
        </w:tc>
      </w:tr>
      <w:tr w:rsidR="002E430C" w:rsidRPr="003C282D" w:rsidTr="003C282D">
        <w:trPr>
          <w:cantSplit/>
        </w:trPr>
        <w:tc>
          <w:tcPr>
            <w:tcW w:w="1188" w:type="dxa"/>
          </w:tcPr>
          <w:p w:rsidR="002E430C" w:rsidRPr="004E40F2" w:rsidRDefault="002E430C" w:rsidP="000820B0">
            <w:pPr>
              <w:pStyle w:val="Tabletext"/>
              <w:rPr>
                <w:lang w:eastAsia="ja-JP"/>
              </w:rPr>
            </w:pPr>
            <w:r w:rsidRPr="00E238E8">
              <w:rPr>
                <w:lang w:eastAsia="ja-JP"/>
              </w:rPr>
              <w:lastRenderedPageBreak/>
              <w:t>F.1820</w:t>
            </w:r>
          </w:p>
        </w:tc>
        <w:tc>
          <w:tcPr>
            <w:tcW w:w="4500" w:type="dxa"/>
          </w:tcPr>
          <w:p w:rsidR="002E430C" w:rsidRPr="004E40F2" w:rsidRDefault="002E430C" w:rsidP="000820B0">
            <w:pPr>
              <w:pStyle w:val="Tabletext"/>
            </w:pPr>
            <w:r w:rsidRPr="00E238E8">
              <w:t>Power flux-density at international borders for high altitude platform stations providing fixed wireless access services to protect the fixed service in nei</w:t>
            </w:r>
            <w:r w:rsidR="00E163F3">
              <w:t>ghbouring countries in the 47.2</w:t>
            </w:r>
            <w:r w:rsidR="00E163F3">
              <w:noBreakHyphen/>
            </w:r>
            <w:r w:rsidRPr="00E238E8">
              <w:t>47.5 GHz and 47.9-48.2 GHz bands</w:t>
            </w:r>
            <w:r>
              <w:rPr>
                <w:lang w:eastAsia="ja-JP"/>
              </w:rPr>
              <w:t xml:space="preserve"> (09/2007)</w:t>
            </w:r>
          </w:p>
        </w:tc>
        <w:tc>
          <w:tcPr>
            <w:tcW w:w="4140" w:type="dxa"/>
          </w:tcPr>
          <w:p w:rsidR="002E430C" w:rsidRDefault="002E430C" w:rsidP="000820B0">
            <w:pPr>
              <w:pStyle w:val="Tabletext"/>
            </w:pPr>
            <w:r w:rsidRPr="003C282D">
              <w:rPr>
                <w:lang w:val="en-US"/>
              </w:rPr>
              <w:t>This Recommendation provides power flux density (</w:t>
            </w:r>
            <w:proofErr w:type="spellStart"/>
            <w:r w:rsidRPr="003C282D">
              <w:rPr>
                <w:lang w:val="en-US"/>
              </w:rPr>
              <w:t>pfd</w:t>
            </w:r>
            <w:proofErr w:type="spellEnd"/>
            <w:r w:rsidRPr="003C282D">
              <w:rPr>
                <w:lang w:val="en-US"/>
              </w:rPr>
              <w:t xml:space="preserve">) values for the purpose of protecting conventional fixed service stations in </w:t>
            </w:r>
            <w:proofErr w:type="spellStart"/>
            <w:r w:rsidRPr="003C282D">
              <w:rPr>
                <w:lang w:val="en-US"/>
              </w:rPr>
              <w:t>neighbouring</w:t>
            </w:r>
            <w:proofErr w:type="spellEnd"/>
            <w:r w:rsidRPr="003C282D">
              <w:rPr>
                <w:lang w:val="en-US"/>
              </w:rPr>
              <w:t xml:space="preserve"> administrations from co</w:t>
            </w:r>
            <w:r w:rsidRPr="003C282D">
              <w:rPr>
                <w:lang w:val="en-US"/>
              </w:rPr>
              <w:noBreakHyphen/>
              <w:t>channel interference from a high altitude platform station (HAPS) operating in the frequency bands 47.2-47.5 GHz and 47.9-48.2 GHz.</w:t>
            </w:r>
          </w:p>
        </w:tc>
      </w:tr>
      <w:tr w:rsidR="00EB36DA" w:rsidRPr="003C282D" w:rsidTr="003C282D">
        <w:trPr>
          <w:cantSplit/>
        </w:trPr>
        <w:tc>
          <w:tcPr>
            <w:tcW w:w="1188" w:type="dxa"/>
          </w:tcPr>
          <w:p w:rsidR="00EB36DA" w:rsidRPr="000A7B1C" w:rsidRDefault="00EB36DA" w:rsidP="000820B0">
            <w:pPr>
              <w:pStyle w:val="Tabletext"/>
              <w:rPr>
                <w:rFonts w:eastAsiaTheme="minorEastAsia"/>
                <w:lang w:eastAsia="ja-JP"/>
              </w:rPr>
            </w:pPr>
            <w:r>
              <w:rPr>
                <w:rFonts w:eastAsiaTheme="minorEastAsia" w:hint="eastAsia"/>
                <w:lang w:eastAsia="ja-JP"/>
              </w:rPr>
              <w:t>F.2011</w:t>
            </w:r>
          </w:p>
        </w:tc>
        <w:tc>
          <w:tcPr>
            <w:tcW w:w="4500" w:type="dxa"/>
          </w:tcPr>
          <w:p w:rsidR="00EB36DA" w:rsidRPr="000A7B1C" w:rsidRDefault="00EB36DA" w:rsidP="000820B0">
            <w:pPr>
              <w:pStyle w:val="Tabletext"/>
              <w:rPr>
                <w:rFonts w:eastAsiaTheme="minorEastAsia"/>
                <w:lang w:eastAsia="ja-JP"/>
              </w:rPr>
            </w:pPr>
            <w:r w:rsidRPr="00AC1665">
              <w:rPr>
                <w:lang w:val="en-US"/>
              </w:rPr>
              <w:t>Evaluation of interference from high-altitude platform (HAPS) gateway links (HAPS-to-ground direction) in the fixed service to conventional fixed</w:t>
            </w:r>
            <w:r>
              <w:rPr>
                <w:rFonts w:eastAsiaTheme="minorEastAsia" w:hint="eastAsia"/>
                <w:lang w:val="en-US" w:eastAsia="ja-JP"/>
              </w:rPr>
              <w:t xml:space="preserve"> </w:t>
            </w:r>
            <w:r w:rsidRPr="00AC1665">
              <w:rPr>
                <w:lang w:val="en-US"/>
              </w:rPr>
              <w:t>wireless systems in the range 5 850-7 075 MHz</w:t>
            </w:r>
            <w:r w:rsidR="001A6B55">
              <w:rPr>
                <w:rFonts w:eastAsiaTheme="minorEastAsia" w:hint="eastAsia"/>
                <w:lang w:val="en-US" w:eastAsia="ja-JP"/>
              </w:rPr>
              <w:t xml:space="preserve"> (01/2012)</w:t>
            </w:r>
          </w:p>
        </w:tc>
        <w:tc>
          <w:tcPr>
            <w:tcW w:w="4140" w:type="dxa"/>
          </w:tcPr>
          <w:p w:rsidR="002B5DCA" w:rsidRPr="000A7B1C" w:rsidRDefault="00EB36DA">
            <w:pPr>
              <w:pStyle w:val="Tabletext"/>
              <w:rPr>
                <w:rFonts w:eastAsiaTheme="minorEastAsia"/>
                <w:lang w:val="en-US" w:eastAsia="ja-JP"/>
              </w:rPr>
            </w:pPr>
            <w:r w:rsidRPr="007A6E0B">
              <w:rPr>
                <w:sz w:val="24"/>
                <w:lang w:val="en-US"/>
              </w:rPr>
              <w:t>This Recommendation provides a method for the evaluation of interference between fixed service (FS) systems using high-altitude platform stations (HAPS) gateway links (HAPS-to-ground) and conventional fixed wireless systems in the range 5 850-7 075 MHz in response to the technical study invited by Resolution 734 (Rev.WRC-07). The method is used to determine areas where specific values of I/N would be exceeded in an FS receiver. Results include plots and calculations of the areas for various specified I/N values.</w:t>
            </w:r>
          </w:p>
        </w:tc>
      </w:tr>
    </w:tbl>
    <w:p w:rsidR="00527305" w:rsidRPr="00B42877" w:rsidRDefault="003308A4" w:rsidP="003308A4">
      <w:pPr>
        <w:rPr>
          <w:szCs w:val="24"/>
        </w:rPr>
      </w:pPr>
      <w:r w:rsidRPr="00B42877">
        <w:rPr>
          <w:szCs w:val="24"/>
        </w:rPr>
        <w:t>Section 1</w:t>
      </w:r>
      <w:r w:rsidR="00527305" w:rsidRPr="00B42877">
        <w:rPr>
          <w:szCs w:val="24"/>
        </w:rPr>
        <w:t>B5</w:t>
      </w:r>
      <w:r w:rsidR="00527305" w:rsidRPr="00B42877">
        <w:rPr>
          <w:szCs w:val="24"/>
        </w:rPr>
        <w:tab/>
      </w:r>
      <w:r w:rsidR="00527305" w:rsidRPr="00B42877">
        <w:rPr>
          <w:szCs w:val="24"/>
        </w:rPr>
        <w:tab/>
        <w:t>Trans-horizon radio-relay systems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4161"/>
      </w:tblGrid>
      <w:tr w:rsidR="00D34264" w:rsidTr="003C282D">
        <w:tc>
          <w:tcPr>
            <w:tcW w:w="1188" w:type="dxa"/>
          </w:tcPr>
          <w:p w:rsidR="00D34264" w:rsidRPr="003C282D" w:rsidRDefault="00D34264" w:rsidP="003C282D">
            <w:pPr>
              <w:jc w:val="center"/>
              <w:rPr>
                <w:b/>
                <w:bCs/>
              </w:rPr>
            </w:pPr>
            <w:r w:rsidRPr="003C282D">
              <w:rPr>
                <w:b/>
                <w:bCs/>
              </w:rPr>
              <w:t>No</w:t>
            </w:r>
          </w:p>
        </w:tc>
        <w:tc>
          <w:tcPr>
            <w:tcW w:w="4500" w:type="dxa"/>
          </w:tcPr>
          <w:p w:rsidR="00D34264" w:rsidRPr="003C282D" w:rsidRDefault="00D34264" w:rsidP="003C282D">
            <w:pPr>
              <w:jc w:val="center"/>
              <w:rPr>
                <w:b/>
                <w:bCs/>
              </w:rPr>
            </w:pPr>
            <w:r w:rsidRPr="003C282D">
              <w:rPr>
                <w:b/>
                <w:bCs/>
              </w:rPr>
              <w:t>Title</w:t>
            </w:r>
          </w:p>
        </w:tc>
        <w:tc>
          <w:tcPr>
            <w:tcW w:w="4161" w:type="dxa"/>
          </w:tcPr>
          <w:p w:rsidR="00D34264" w:rsidRPr="003C282D" w:rsidRDefault="00D34264" w:rsidP="003C282D">
            <w:pPr>
              <w:jc w:val="center"/>
              <w:rPr>
                <w:b/>
                <w:bCs/>
              </w:rPr>
            </w:pPr>
            <w:r w:rsidRPr="003C282D">
              <w:rPr>
                <w:b/>
                <w:bCs/>
              </w:rPr>
              <w:t>Scope</w:t>
            </w:r>
          </w:p>
        </w:tc>
      </w:tr>
      <w:tr w:rsidR="00527305" w:rsidRPr="003C282D" w:rsidTr="003C282D">
        <w:tc>
          <w:tcPr>
            <w:tcW w:w="1188" w:type="dxa"/>
          </w:tcPr>
          <w:p w:rsidR="00527305" w:rsidRPr="00E238E8" w:rsidRDefault="00D366EC" w:rsidP="000820B0">
            <w:pPr>
              <w:pStyle w:val="Tabletext"/>
              <w:rPr>
                <w:lang w:eastAsia="ja-JP"/>
              </w:rPr>
            </w:pPr>
            <w:r w:rsidRPr="004E40F2">
              <w:rPr>
                <w:lang w:eastAsia="ja-JP"/>
              </w:rPr>
              <w:t>F.302-3</w:t>
            </w:r>
          </w:p>
        </w:tc>
        <w:tc>
          <w:tcPr>
            <w:tcW w:w="4500" w:type="dxa"/>
          </w:tcPr>
          <w:p w:rsidR="00527305" w:rsidRPr="00E238E8" w:rsidRDefault="00D366EC" w:rsidP="000820B0">
            <w:pPr>
              <w:pStyle w:val="Tabletext"/>
            </w:pPr>
            <w:r w:rsidRPr="004E40F2">
              <w:t>Limitation of interference from trans-horizon radio-relay systems</w:t>
            </w:r>
            <w:r>
              <w:rPr>
                <w:lang w:eastAsia="ja-JP"/>
              </w:rPr>
              <w:t xml:space="preserve"> (05/1997)</w:t>
            </w:r>
          </w:p>
        </w:tc>
        <w:tc>
          <w:tcPr>
            <w:tcW w:w="4161" w:type="dxa"/>
          </w:tcPr>
          <w:p w:rsidR="00527305" w:rsidRPr="00306372" w:rsidRDefault="00306372" w:rsidP="000820B0">
            <w:pPr>
              <w:pStyle w:val="Tabletext"/>
            </w:pPr>
            <w:r w:rsidRPr="003C282D">
              <w:rPr>
                <w:lang w:val="en-US"/>
              </w:rPr>
              <w:t>This Reco</w:t>
            </w:r>
            <w:r w:rsidR="005B6CFE" w:rsidRPr="003C282D">
              <w:rPr>
                <w:lang w:val="en-US"/>
              </w:rPr>
              <w:t>mmendation provides technical a</w:t>
            </w:r>
            <w:r w:rsidRPr="003C282D">
              <w:rPr>
                <w:lang w:val="en-US"/>
              </w:rPr>
              <w:t>n</w:t>
            </w:r>
            <w:r w:rsidR="005B6CFE" w:rsidRPr="003C282D">
              <w:rPr>
                <w:lang w:val="en-US"/>
              </w:rPr>
              <w:t>d</w:t>
            </w:r>
            <w:r w:rsidRPr="003C282D">
              <w:rPr>
                <w:lang w:val="en-US"/>
              </w:rPr>
              <w:t xml:space="preserve"> operational requirements of trans-horizon radio-relay systems in the fixed service to avoid interference to line-of-sight fixed wireless systems or systems in other services operating in nearby countries.</w:t>
            </w:r>
          </w:p>
        </w:tc>
      </w:tr>
      <w:tr w:rsidR="00D366EC" w:rsidRPr="003C282D" w:rsidTr="003C282D">
        <w:tc>
          <w:tcPr>
            <w:tcW w:w="1188" w:type="dxa"/>
          </w:tcPr>
          <w:p w:rsidR="00D366EC" w:rsidRPr="004E40F2" w:rsidRDefault="00D366EC" w:rsidP="000820B0">
            <w:pPr>
              <w:pStyle w:val="Tabletext"/>
              <w:rPr>
                <w:lang w:eastAsia="ja-JP"/>
              </w:rPr>
            </w:pPr>
            <w:r w:rsidRPr="004E40F2">
              <w:rPr>
                <w:lang w:eastAsia="ja-JP"/>
              </w:rPr>
              <w:t>F.698-2</w:t>
            </w:r>
          </w:p>
        </w:tc>
        <w:tc>
          <w:tcPr>
            <w:tcW w:w="4500" w:type="dxa"/>
          </w:tcPr>
          <w:p w:rsidR="00D366EC" w:rsidRPr="004E40F2" w:rsidRDefault="00D366EC" w:rsidP="000820B0">
            <w:pPr>
              <w:pStyle w:val="Tabletext"/>
            </w:pPr>
            <w:r w:rsidRPr="004E40F2">
              <w:t>Preferred frequency bands for trans-horizon radio-relay systems</w:t>
            </w:r>
            <w:r>
              <w:rPr>
                <w:lang w:eastAsia="ja-JP"/>
              </w:rPr>
              <w:t xml:space="preserve"> (09/1994)</w:t>
            </w:r>
          </w:p>
        </w:tc>
        <w:tc>
          <w:tcPr>
            <w:tcW w:w="4161" w:type="dxa"/>
          </w:tcPr>
          <w:p w:rsidR="00D366EC" w:rsidRPr="00306372" w:rsidRDefault="00306372" w:rsidP="000820B0">
            <w:pPr>
              <w:pStyle w:val="Tabletext"/>
            </w:pPr>
            <w:r w:rsidRPr="003C282D">
              <w:rPr>
                <w:lang w:val="en-US"/>
              </w:rPr>
              <w:t>This Recommendation provides factors which should be taken into account when selecting frequency bands for trans-horizon radio-relay systems in the fixed service from the viewpoint of frequency sharing conditions with other services as well as the total noise including thermal and intermodulation noises due to propagation.</w:t>
            </w:r>
          </w:p>
        </w:tc>
      </w:tr>
      <w:tr w:rsidR="00D366EC" w:rsidRPr="003C282D" w:rsidTr="003C282D">
        <w:tc>
          <w:tcPr>
            <w:tcW w:w="1188" w:type="dxa"/>
          </w:tcPr>
          <w:p w:rsidR="00D366EC" w:rsidRPr="004E40F2" w:rsidRDefault="00D366EC" w:rsidP="000820B0">
            <w:pPr>
              <w:pStyle w:val="Tabletext"/>
              <w:rPr>
                <w:lang w:eastAsia="ja-JP"/>
              </w:rPr>
            </w:pPr>
            <w:r w:rsidRPr="004E40F2">
              <w:rPr>
                <w:lang w:eastAsia="ja-JP"/>
              </w:rPr>
              <w:t>F.1106</w:t>
            </w:r>
          </w:p>
        </w:tc>
        <w:tc>
          <w:tcPr>
            <w:tcW w:w="4500" w:type="dxa"/>
          </w:tcPr>
          <w:p w:rsidR="00D366EC" w:rsidRPr="004E40F2" w:rsidRDefault="00D366EC" w:rsidP="000820B0">
            <w:pPr>
              <w:pStyle w:val="Tabletext"/>
            </w:pPr>
            <w:r w:rsidRPr="004E40F2">
              <w:t>Effects of propagation on the design and operation of trans</w:t>
            </w:r>
            <w:r w:rsidRPr="004E40F2">
              <w:noBreakHyphen/>
              <w:t>horizon radio-relay systems</w:t>
            </w:r>
            <w:r>
              <w:rPr>
                <w:lang w:eastAsia="ja-JP"/>
              </w:rPr>
              <w:t xml:space="preserve"> (09/1994)</w:t>
            </w:r>
          </w:p>
        </w:tc>
        <w:tc>
          <w:tcPr>
            <w:tcW w:w="4161" w:type="dxa"/>
          </w:tcPr>
          <w:p w:rsidR="00D366EC" w:rsidRDefault="003308A4" w:rsidP="000820B0">
            <w:pPr>
              <w:pStyle w:val="Tabletext"/>
            </w:pPr>
            <w:r>
              <w:t>None</w:t>
            </w:r>
          </w:p>
        </w:tc>
      </w:tr>
    </w:tbl>
    <w:p w:rsidR="00D366EC" w:rsidRPr="00B42877" w:rsidRDefault="003308A4" w:rsidP="00D366EC">
      <w:pPr>
        <w:rPr>
          <w:szCs w:val="24"/>
        </w:rPr>
      </w:pPr>
      <w:r w:rsidRPr="00B42877">
        <w:rPr>
          <w:szCs w:val="24"/>
        </w:rPr>
        <w:t>Section 1</w:t>
      </w:r>
      <w:r w:rsidR="00D366EC" w:rsidRPr="00B42877">
        <w:rPr>
          <w:szCs w:val="24"/>
        </w:rPr>
        <w:t>B6</w:t>
      </w:r>
      <w:r w:rsidR="00D366EC" w:rsidRPr="00B42877">
        <w:rPr>
          <w:szCs w:val="24"/>
        </w:rPr>
        <w:tab/>
      </w:r>
      <w:r w:rsidR="00D366EC" w:rsidRPr="00B42877">
        <w:rPr>
          <w:szCs w:val="24"/>
        </w:rPr>
        <w:tab/>
        <w:t>Wireless access systems and related applications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4161"/>
      </w:tblGrid>
      <w:tr w:rsidR="00D366EC" w:rsidRPr="003C282D" w:rsidTr="003C282D">
        <w:trPr>
          <w:cantSplit/>
          <w:tblHeader/>
        </w:trPr>
        <w:tc>
          <w:tcPr>
            <w:tcW w:w="1188" w:type="dxa"/>
          </w:tcPr>
          <w:p w:rsidR="00D366EC" w:rsidRPr="003C282D" w:rsidRDefault="00D366EC" w:rsidP="003C282D">
            <w:pPr>
              <w:jc w:val="center"/>
              <w:rPr>
                <w:b/>
                <w:bCs/>
              </w:rPr>
            </w:pPr>
            <w:r w:rsidRPr="003C282D">
              <w:rPr>
                <w:b/>
                <w:bCs/>
              </w:rPr>
              <w:t>No</w:t>
            </w:r>
          </w:p>
        </w:tc>
        <w:tc>
          <w:tcPr>
            <w:tcW w:w="4500" w:type="dxa"/>
          </w:tcPr>
          <w:p w:rsidR="00D366EC" w:rsidRPr="003C282D" w:rsidRDefault="00D366EC" w:rsidP="003C282D">
            <w:pPr>
              <w:jc w:val="center"/>
              <w:rPr>
                <w:b/>
                <w:bCs/>
              </w:rPr>
            </w:pPr>
            <w:r w:rsidRPr="003C282D">
              <w:rPr>
                <w:b/>
                <w:bCs/>
              </w:rPr>
              <w:t>Title</w:t>
            </w:r>
          </w:p>
        </w:tc>
        <w:tc>
          <w:tcPr>
            <w:tcW w:w="4161" w:type="dxa"/>
          </w:tcPr>
          <w:p w:rsidR="00D366EC" w:rsidRPr="003C282D" w:rsidRDefault="00D366EC" w:rsidP="003C282D">
            <w:pPr>
              <w:jc w:val="center"/>
              <w:rPr>
                <w:b/>
                <w:bCs/>
              </w:rPr>
            </w:pPr>
            <w:r w:rsidRPr="003C282D">
              <w:rPr>
                <w:b/>
                <w:bCs/>
              </w:rPr>
              <w:t>Scope</w:t>
            </w:r>
          </w:p>
        </w:tc>
      </w:tr>
      <w:tr w:rsidR="00D366EC" w:rsidRPr="003C282D" w:rsidTr="003C282D">
        <w:tc>
          <w:tcPr>
            <w:tcW w:w="1188" w:type="dxa"/>
          </w:tcPr>
          <w:p w:rsidR="00D366EC" w:rsidRPr="003C282D" w:rsidRDefault="009B58DA" w:rsidP="000820B0">
            <w:pPr>
              <w:pStyle w:val="Tabletext"/>
              <w:rPr>
                <w:b/>
                <w:bCs/>
              </w:rPr>
            </w:pPr>
            <w:r w:rsidRPr="004E40F2">
              <w:rPr>
                <w:lang w:eastAsia="ja-JP"/>
              </w:rPr>
              <w:t>F.755-2</w:t>
            </w:r>
          </w:p>
        </w:tc>
        <w:tc>
          <w:tcPr>
            <w:tcW w:w="4500" w:type="dxa"/>
          </w:tcPr>
          <w:p w:rsidR="002E430C" w:rsidRPr="003C282D" w:rsidRDefault="009B58DA" w:rsidP="002E430C">
            <w:pPr>
              <w:pStyle w:val="Tabletext"/>
              <w:rPr>
                <w:rFonts w:eastAsia="MS Mincho"/>
                <w:b/>
                <w:bCs/>
              </w:rPr>
            </w:pPr>
            <w:r w:rsidRPr="004E40F2">
              <w:t>Point-to-multipoint systems in the fixed service</w:t>
            </w:r>
            <w:r>
              <w:rPr>
                <w:lang w:eastAsia="ja-JP"/>
              </w:rPr>
              <w:t xml:space="preserve"> (05/1999)</w:t>
            </w:r>
          </w:p>
          <w:p w:rsidR="00631AE7" w:rsidRPr="003C282D" w:rsidRDefault="00631AE7" w:rsidP="000820B0">
            <w:pPr>
              <w:pStyle w:val="Tabletext"/>
              <w:rPr>
                <w:rFonts w:eastAsia="MS Mincho"/>
                <w:b/>
                <w:bCs/>
              </w:rPr>
            </w:pPr>
          </w:p>
        </w:tc>
        <w:tc>
          <w:tcPr>
            <w:tcW w:w="4161" w:type="dxa"/>
          </w:tcPr>
          <w:p w:rsidR="00D366EC" w:rsidRPr="003C282D" w:rsidRDefault="00C5792A" w:rsidP="000820B0">
            <w:pPr>
              <w:pStyle w:val="Tabletext"/>
              <w:rPr>
                <w:bCs/>
              </w:rPr>
            </w:pPr>
            <w:r w:rsidRPr="003C282D">
              <w:rPr>
                <w:bCs/>
              </w:rPr>
              <w:t>This Recommendation deals with point-multipoint systems</w:t>
            </w:r>
            <w:r w:rsidR="00631AE7" w:rsidRPr="003C282D">
              <w:rPr>
                <w:rFonts w:eastAsia="MS Mincho" w:hint="eastAsia"/>
                <w:bCs/>
                <w:lang w:eastAsia="ja-JP"/>
              </w:rPr>
              <w:t>, including</w:t>
            </w:r>
            <w:r w:rsidR="00631AE7" w:rsidRPr="003C282D">
              <w:rPr>
                <w:bCs/>
              </w:rPr>
              <w:t xml:space="preserve"> </w:t>
            </w:r>
            <w:r w:rsidR="00631AE7" w:rsidRPr="003C282D">
              <w:rPr>
                <w:rFonts w:eastAsia="MS Mincho" w:hint="eastAsia"/>
                <w:bCs/>
                <w:lang w:eastAsia="ja-JP"/>
              </w:rPr>
              <w:t>c</w:t>
            </w:r>
            <w:r w:rsidRPr="003C282D">
              <w:rPr>
                <w:bCs/>
              </w:rPr>
              <w:t>oncept and basic system characteristics of high density applications of the fixed service (HDFS) in 25 to 32GHz band</w:t>
            </w:r>
            <w:r w:rsidR="00631AE7" w:rsidRPr="003C282D">
              <w:rPr>
                <w:rFonts w:eastAsia="MS Mincho" w:hint="eastAsia"/>
                <w:bCs/>
                <w:lang w:eastAsia="ja-JP"/>
              </w:rPr>
              <w:t>.</w:t>
            </w:r>
            <w:r w:rsidRPr="003C282D">
              <w:rPr>
                <w:bCs/>
              </w:rPr>
              <w:t xml:space="preserve"> Also technical information on point-to-multipoint systems </w:t>
            </w:r>
            <w:r w:rsidRPr="003C282D">
              <w:rPr>
                <w:bCs/>
              </w:rPr>
              <w:lastRenderedPageBreak/>
              <w:t>operating in 3.5GHz, 10.4GHz, 26/28GHz and 32GHz is contained.</w:t>
            </w:r>
          </w:p>
        </w:tc>
      </w:tr>
      <w:tr w:rsidR="009B58DA" w:rsidRPr="003C282D" w:rsidTr="003C282D">
        <w:tc>
          <w:tcPr>
            <w:tcW w:w="1188" w:type="dxa"/>
          </w:tcPr>
          <w:p w:rsidR="009B58DA" w:rsidRPr="004E40F2" w:rsidRDefault="009B58DA" w:rsidP="000820B0">
            <w:pPr>
              <w:pStyle w:val="Tabletext"/>
              <w:rPr>
                <w:lang w:eastAsia="ja-JP"/>
              </w:rPr>
            </w:pPr>
            <w:r w:rsidRPr="004E40F2">
              <w:rPr>
                <w:lang w:eastAsia="ja-JP"/>
              </w:rPr>
              <w:lastRenderedPageBreak/>
              <w:t>F.757-3</w:t>
            </w:r>
          </w:p>
        </w:tc>
        <w:tc>
          <w:tcPr>
            <w:tcW w:w="4500" w:type="dxa"/>
          </w:tcPr>
          <w:p w:rsidR="009B58DA" w:rsidRPr="004E40F2" w:rsidRDefault="009B58DA" w:rsidP="000820B0">
            <w:pPr>
              <w:pStyle w:val="Tabletext"/>
            </w:pPr>
            <w:r w:rsidRPr="004E40F2">
              <w:t>Basic system requirements and performance objectives for fixed wireless access using mobile-derived technologies offering telephony and data communication services</w:t>
            </w:r>
            <w:r>
              <w:rPr>
                <w:lang w:eastAsia="ja-JP"/>
              </w:rPr>
              <w:t xml:space="preserve"> (02/2003)</w:t>
            </w:r>
          </w:p>
        </w:tc>
        <w:tc>
          <w:tcPr>
            <w:tcW w:w="4161" w:type="dxa"/>
          </w:tcPr>
          <w:p w:rsidR="009B58DA" w:rsidRPr="00A43E9F" w:rsidRDefault="00C5792A" w:rsidP="000820B0">
            <w:pPr>
              <w:pStyle w:val="Tabletext"/>
            </w:pPr>
            <w:r w:rsidRPr="00A43E9F">
              <w:t>This Recommendation provides basic system requirements and performance objectives for fixed wireless access (FWA) using mobile-derived technologies. The new version updates the text to reflect latest system parameters using mobile-derived technologies as well as to incorporate a new Annex describing FWA systems offering data communication service.</w:t>
            </w:r>
          </w:p>
        </w:tc>
      </w:tr>
      <w:tr w:rsidR="009B58DA" w:rsidRPr="003C282D" w:rsidTr="003C282D">
        <w:trPr>
          <w:cantSplit/>
        </w:trPr>
        <w:tc>
          <w:tcPr>
            <w:tcW w:w="1188" w:type="dxa"/>
          </w:tcPr>
          <w:p w:rsidR="009B58DA" w:rsidRPr="004E40F2" w:rsidRDefault="009B58DA" w:rsidP="000820B0">
            <w:pPr>
              <w:pStyle w:val="Tabletext"/>
              <w:rPr>
                <w:lang w:eastAsia="ja-JP"/>
              </w:rPr>
            </w:pPr>
            <w:r w:rsidRPr="004E40F2">
              <w:rPr>
                <w:lang w:eastAsia="ja-JP"/>
              </w:rPr>
              <w:t>F.1103</w:t>
            </w:r>
            <w:r>
              <w:rPr>
                <w:lang w:eastAsia="ja-JP"/>
              </w:rPr>
              <w:t>-1</w:t>
            </w:r>
          </w:p>
        </w:tc>
        <w:tc>
          <w:tcPr>
            <w:tcW w:w="4500" w:type="dxa"/>
          </w:tcPr>
          <w:p w:rsidR="009B58DA" w:rsidRPr="004E40F2" w:rsidRDefault="009B58DA" w:rsidP="000820B0">
            <w:pPr>
              <w:pStyle w:val="Tabletext"/>
            </w:pPr>
            <w:r>
              <w:rPr>
                <w:lang w:eastAsia="ja-JP"/>
              </w:rPr>
              <w:t>Basic requirements and technologies for f</w:t>
            </w:r>
            <w:r w:rsidRPr="004E40F2">
              <w:t xml:space="preserve">ixed wireless systems operating in bands </w:t>
            </w:r>
            <w:r>
              <w:rPr>
                <w:lang w:eastAsia="ja-JP"/>
              </w:rPr>
              <w:t xml:space="preserve">below 3 GHz </w:t>
            </w:r>
            <w:r w:rsidRPr="004E40F2">
              <w:t xml:space="preserve"> for the provision of </w:t>
            </w:r>
            <w:r>
              <w:rPr>
                <w:lang w:eastAsia="ja-JP"/>
              </w:rPr>
              <w:t xml:space="preserve">wireless </w:t>
            </w:r>
            <w:r w:rsidRPr="004E40F2">
              <w:t>subscriber connections in rural areas</w:t>
            </w:r>
            <w:r>
              <w:rPr>
                <w:lang w:eastAsia="ja-JP"/>
              </w:rPr>
              <w:t xml:space="preserve"> (09/2007)</w:t>
            </w:r>
          </w:p>
        </w:tc>
        <w:tc>
          <w:tcPr>
            <w:tcW w:w="4161" w:type="dxa"/>
          </w:tcPr>
          <w:p w:rsidR="009B58DA" w:rsidRPr="0050195F" w:rsidRDefault="0050195F" w:rsidP="000820B0">
            <w:pPr>
              <w:pStyle w:val="Tabletext"/>
            </w:pPr>
            <w:r w:rsidRPr="00750854">
              <w:rPr>
                <w:lang w:eastAsia="ja-JP"/>
              </w:rPr>
              <w:t>This Recommendation provides basic requirements and technologies for fixed wireless access (FWA) systems operating in bands below 3 GHz for use for wireless connections in rural areas. The requirements include service aspects as well as performance/availability objectives. The Annexes describe technical and operational information specifically required for FWA applications used in rural areas.</w:t>
            </w:r>
          </w:p>
        </w:tc>
      </w:tr>
      <w:tr w:rsidR="009B58DA" w:rsidRPr="003C282D" w:rsidTr="003C282D">
        <w:tc>
          <w:tcPr>
            <w:tcW w:w="1188" w:type="dxa"/>
          </w:tcPr>
          <w:p w:rsidR="009B58DA" w:rsidRPr="004E40F2" w:rsidRDefault="009B58DA" w:rsidP="000820B0">
            <w:pPr>
              <w:pStyle w:val="Tabletext"/>
              <w:rPr>
                <w:lang w:eastAsia="ja-JP"/>
              </w:rPr>
            </w:pPr>
            <w:r w:rsidRPr="004E40F2">
              <w:rPr>
                <w:lang w:eastAsia="ja-JP"/>
              </w:rPr>
              <w:t>F.1105-2</w:t>
            </w:r>
          </w:p>
        </w:tc>
        <w:tc>
          <w:tcPr>
            <w:tcW w:w="4500" w:type="dxa"/>
          </w:tcPr>
          <w:p w:rsidR="009B58DA" w:rsidRDefault="009B58DA" w:rsidP="000820B0">
            <w:pPr>
              <w:pStyle w:val="Tabletext"/>
              <w:rPr>
                <w:lang w:eastAsia="ja-JP"/>
              </w:rPr>
            </w:pPr>
            <w:r w:rsidRPr="004E40F2">
              <w:t>Fixed wireless systems for disaster mitigation and relief operations</w:t>
            </w:r>
            <w:r>
              <w:rPr>
                <w:lang w:eastAsia="ja-JP"/>
              </w:rPr>
              <w:t xml:space="preserve"> (05/2006)</w:t>
            </w:r>
          </w:p>
        </w:tc>
        <w:tc>
          <w:tcPr>
            <w:tcW w:w="4161" w:type="dxa"/>
          </w:tcPr>
          <w:p w:rsidR="0050195F" w:rsidRPr="003C282D" w:rsidRDefault="0050195F" w:rsidP="000820B0">
            <w:pPr>
              <w:pStyle w:val="Tabletext"/>
              <w:rPr>
                <w:sz w:val="24"/>
                <w:lang w:val="en-US" w:eastAsia="ja-JP"/>
              </w:rPr>
            </w:pPr>
            <w:r w:rsidRPr="003C282D">
              <w:rPr>
                <w:sz w:val="24"/>
                <w:lang w:val="en-US" w:eastAsia="ja-JP"/>
              </w:rPr>
              <w:t>This Recommendation pr</w:t>
            </w:r>
            <w:r w:rsidRPr="003C282D">
              <w:rPr>
                <w:sz w:val="24"/>
                <w:lang w:val="en-US"/>
              </w:rPr>
              <w:t>ovides characteristics of fixed wireless systems used for disaster mitigation and relief opera</w:t>
            </w:r>
            <w:r w:rsidRPr="003C282D">
              <w:rPr>
                <w:sz w:val="24"/>
                <w:lang w:val="en-US" w:eastAsia="ja-JP"/>
              </w:rPr>
              <w:t>tions. Several types of such systems including transportable equipment are specified according to channel capacity, operating frequency bands, transmission distance and propagation path conditions.</w:t>
            </w:r>
          </w:p>
          <w:p w:rsidR="009B58DA" w:rsidRPr="0050195F" w:rsidRDefault="0050195F" w:rsidP="000820B0">
            <w:pPr>
              <w:pStyle w:val="Tabletext"/>
            </w:pPr>
            <w:r w:rsidRPr="0050195F">
              <w:rPr>
                <w:lang w:eastAsia="ja-JP"/>
              </w:rPr>
              <w:t>Detailed descriptions of these systems are also given in Annex 1 as guidance.</w:t>
            </w:r>
          </w:p>
        </w:tc>
      </w:tr>
      <w:tr w:rsidR="009B58DA" w:rsidRPr="003C282D" w:rsidTr="003C282D">
        <w:tc>
          <w:tcPr>
            <w:tcW w:w="1188" w:type="dxa"/>
          </w:tcPr>
          <w:p w:rsidR="009B58DA" w:rsidRDefault="009B58DA" w:rsidP="000820B0">
            <w:pPr>
              <w:pStyle w:val="Tabletext"/>
              <w:rPr>
                <w:lang w:eastAsia="ja-JP"/>
              </w:rPr>
            </w:pPr>
            <w:r w:rsidRPr="004E40F2">
              <w:rPr>
                <w:lang w:eastAsia="ja-JP"/>
              </w:rPr>
              <w:t>F.1332-1</w:t>
            </w:r>
          </w:p>
        </w:tc>
        <w:tc>
          <w:tcPr>
            <w:tcW w:w="4500" w:type="dxa"/>
          </w:tcPr>
          <w:p w:rsidR="009B58DA" w:rsidRDefault="009B58DA" w:rsidP="000820B0">
            <w:pPr>
              <w:pStyle w:val="Tabletext"/>
              <w:rPr>
                <w:lang w:eastAsia="ja-JP"/>
              </w:rPr>
            </w:pPr>
            <w:r w:rsidRPr="004E40F2">
              <w:t>Radio-frequency signal transport through optical fibres</w:t>
            </w:r>
            <w:r>
              <w:rPr>
                <w:lang w:eastAsia="ja-JP"/>
              </w:rPr>
              <w:t xml:space="preserve"> (05/1999)</w:t>
            </w:r>
          </w:p>
        </w:tc>
        <w:tc>
          <w:tcPr>
            <w:tcW w:w="4161" w:type="dxa"/>
          </w:tcPr>
          <w:p w:rsidR="009B58DA" w:rsidRPr="00A43E9F" w:rsidRDefault="00C5792A" w:rsidP="000820B0">
            <w:pPr>
              <w:pStyle w:val="Tabletext"/>
            </w:pPr>
            <w:r w:rsidRPr="003C282D">
              <w:rPr>
                <w:lang w:val="en-US"/>
              </w:rPr>
              <w:t xml:space="preserve">This Recommendation deals with radio-frequency signal transport through optical </w:t>
            </w:r>
            <w:proofErr w:type="spellStart"/>
            <w:r w:rsidRPr="003C282D">
              <w:rPr>
                <w:lang w:val="en-US"/>
              </w:rPr>
              <w:t>fibres</w:t>
            </w:r>
            <w:proofErr w:type="spellEnd"/>
            <w:r w:rsidRPr="003C282D">
              <w:rPr>
                <w:lang w:val="en-US"/>
              </w:rPr>
              <w:t xml:space="preserve">. The text is largely amplified incorporating concept of hybrid </w:t>
            </w:r>
            <w:proofErr w:type="spellStart"/>
            <w:r w:rsidRPr="003C282D">
              <w:rPr>
                <w:lang w:val="en-US"/>
              </w:rPr>
              <w:t>fibre</w:t>
            </w:r>
            <w:proofErr w:type="spellEnd"/>
            <w:r w:rsidRPr="003C282D">
              <w:rPr>
                <w:lang w:val="en-US"/>
              </w:rPr>
              <w:t>-radio system (HFR). As information on HFR, system configuration, service application, intermediate frequency transmission technology are added. Furthermore, signal level compression technique is introduced in order to improve the dynamic range for the optical link.</w:t>
            </w:r>
          </w:p>
        </w:tc>
      </w:tr>
      <w:tr w:rsidR="009B58DA" w:rsidRPr="003C282D" w:rsidTr="003C282D">
        <w:tc>
          <w:tcPr>
            <w:tcW w:w="1188" w:type="dxa"/>
          </w:tcPr>
          <w:p w:rsidR="009B58DA" w:rsidRPr="004E40F2" w:rsidRDefault="00FF7E3B" w:rsidP="000820B0">
            <w:pPr>
              <w:pStyle w:val="Tabletext"/>
              <w:rPr>
                <w:lang w:eastAsia="ja-JP"/>
              </w:rPr>
            </w:pPr>
            <w:r w:rsidRPr="004E40F2">
              <w:rPr>
                <w:lang w:eastAsia="ja-JP"/>
              </w:rPr>
              <w:t>F.1401-1</w:t>
            </w:r>
          </w:p>
        </w:tc>
        <w:tc>
          <w:tcPr>
            <w:tcW w:w="4500" w:type="dxa"/>
          </w:tcPr>
          <w:p w:rsidR="009B58DA" w:rsidRPr="004E40F2" w:rsidRDefault="00FF7E3B" w:rsidP="000820B0">
            <w:pPr>
              <w:pStyle w:val="Tabletext"/>
            </w:pPr>
            <w:r w:rsidRPr="004E40F2">
              <w:t>Considerations for the identification of possible frequency bands for fixed wireless access and related sharing studies</w:t>
            </w:r>
            <w:r>
              <w:rPr>
                <w:lang w:eastAsia="ja-JP"/>
              </w:rPr>
              <w:t xml:space="preserve">  (01/2004)</w:t>
            </w:r>
          </w:p>
        </w:tc>
        <w:tc>
          <w:tcPr>
            <w:tcW w:w="4161" w:type="dxa"/>
          </w:tcPr>
          <w:p w:rsidR="009B58DA" w:rsidRPr="00A43E9F" w:rsidRDefault="00C5792A" w:rsidP="000820B0">
            <w:pPr>
              <w:pStyle w:val="Tabletext"/>
            </w:pPr>
            <w:r w:rsidRPr="003C282D">
              <w:rPr>
                <w:lang w:val="en-US" w:eastAsia="en-GB"/>
              </w:rPr>
              <w:t>This Recommendation provides a methodology for identification of suitable frequency spectrum for FWA systems and a list of items to be addressed in identifying candidate bands. These take into account on compatible operations with systems in other radio services sharing the same bands, characteristics and operational requirements, spectrum requirements, and interference mitigation technologies.</w:t>
            </w:r>
          </w:p>
        </w:tc>
      </w:tr>
      <w:tr w:rsidR="00FF7E3B" w:rsidRPr="003C282D" w:rsidTr="003C282D">
        <w:tc>
          <w:tcPr>
            <w:tcW w:w="1188" w:type="dxa"/>
          </w:tcPr>
          <w:p w:rsidR="00FF7E3B" w:rsidRPr="004E40F2" w:rsidRDefault="00FF7E3B" w:rsidP="000820B0">
            <w:pPr>
              <w:pStyle w:val="Tabletext"/>
              <w:rPr>
                <w:lang w:eastAsia="ja-JP"/>
              </w:rPr>
            </w:pPr>
            <w:r w:rsidRPr="004E40F2">
              <w:rPr>
                <w:lang w:eastAsia="ja-JP"/>
              </w:rPr>
              <w:lastRenderedPageBreak/>
              <w:t>F.1490</w:t>
            </w:r>
            <w:r>
              <w:rPr>
                <w:lang w:eastAsia="ja-JP"/>
              </w:rPr>
              <w:t>-1</w:t>
            </w:r>
          </w:p>
        </w:tc>
        <w:tc>
          <w:tcPr>
            <w:tcW w:w="4500" w:type="dxa"/>
          </w:tcPr>
          <w:p w:rsidR="00FF7E3B" w:rsidRPr="004E40F2" w:rsidRDefault="00FF7E3B" w:rsidP="000820B0">
            <w:pPr>
              <w:pStyle w:val="Tabletext"/>
            </w:pPr>
            <w:r w:rsidRPr="004E40F2">
              <w:t>Generic requirements for fixed wireless access systems</w:t>
            </w:r>
            <w:r>
              <w:rPr>
                <w:lang w:eastAsia="ja-JP"/>
              </w:rPr>
              <w:t xml:space="preserve"> (09/2007)</w:t>
            </w:r>
          </w:p>
        </w:tc>
        <w:tc>
          <w:tcPr>
            <w:tcW w:w="4161" w:type="dxa"/>
          </w:tcPr>
          <w:p w:rsidR="00FF7E3B" w:rsidRPr="003C282D" w:rsidRDefault="00523C8E" w:rsidP="002E430C">
            <w:pPr>
              <w:rPr>
                <w:sz w:val="22"/>
                <w:szCs w:val="22"/>
                <w:lang w:val="en-US"/>
              </w:rPr>
            </w:pPr>
            <w:r w:rsidRPr="003C282D">
              <w:rPr>
                <w:sz w:val="22"/>
                <w:szCs w:val="22"/>
                <w:lang w:val="en-US"/>
              </w:rPr>
              <w:t>This Recommendation summarizes generic requirements needed to ensure that radio technologies can be applied to FWA applications and intended for the use by administrations and operators considering deployment of FWA systems.</w:t>
            </w:r>
          </w:p>
        </w:tc>
      </w:tr>
      <w:tr w:rsidR="00FF7E3B" w:rsidRPr="003C282D" w:rsidTr="003C282D">
        <w:trPr>
          <w:cantSplit/>
        </w:trPr>
        <w:tc>
          <w:tcPr>
            <w:tcW w:w="1188" w:type="dxa"/>
          </w:tcPr>
          <w:p w:rsidR="00FF7E3B" w:rsidRPr="004E40F2" w:rsidRDefault="00FF7E3B" w:rsidP="000820B0">
            <w:pPr>
              <w:pStyle w:val="Tabletext"/>
              <w:rPr>
                <w:lang w:eastAsia="ja-JP"/>
              </w:rPr>
            </w:pPr>
            <w:r w:rsidRPr="004E40F2">
              <w:rPr>
                <w:lang w:eastAsia="ja-JP"/>
              </w:rPr>
              <w:t>F.1499</w:t>
            </w:r>
          </w:p>
        </w:tc>
        <w:tc>
          <w:tcPr>
            <w:tcW w:w="4500" w:type="dxa"/>
          </w:tcPr>
          <w:p w:rsidR="00FF7E3B" w:rsidRPr="004E40F2" w:rsidRDefault="00FF7E3B" w:rsidP="000820B0">
            <w:pPr>
              <w:pStyle w:val="Tabletext"/>
            </w:pPr>
            <w:r w:rsidRPr="004E40F2">
              <w:t>Radio transmission systems for fixed broadband wireless access based on cable modem standard</w:t>
            </w:r>
            <w:r>
              <w:rPr>
                <w:lang w:eastAsia="ja-JP"/>
              </w:rPr>
              <w:t xml:space="preserve"> (05/2000)</w:t>
            </w:r>
          </w:p>
        </w:tc>
        <w:tc>
          <w:tcPr>
            <w:tcW w:w="4161" w:type="dxa"/>
          </w:tcPr>
          <w:p w:rsidR="0015708B" w:rsidRDefault="0015708B" w:rsidP="000820B0">
            <w:pPr>
              <w:pStyle w:val="Tabletext"/>
            </w:pPr>
            <w:r>
              <w:t>This Recommendation is based on the standard</w:t>
            </w:r>
            <w:r w:rsidR="003308A4">
              <w:t>s approved and published by ITU</w:t>
            </w:r>
            <w:r w:rsidR="003308A4">
              <w:noBreakHyphen/>
            </w:r>
            <w:r>
              <w:t>T for cable modems (specifically ITU</w:t>
            </w:r>
            <w:r>
              <w:noBreakHyphen/>
              <w:t xml:space="preserve">T Recommendation J.112, Annex B), but adapts the technical parameters for use in the wireless access environment, that is for BWA customer premises equipment (CPE) modems. The commonality is maximized to achieve economies of scale. </w:t>
            </w:r>
          </w:p>
          <w:p w:rsidR="00FF7E3B" w:rsidRPr="0050195F" w:rsidRDefault="0015708B" w:rsidP="000820B0">
            <w:pPr>
              <w:pStyle w:val="Tabletext"/>
            </w:pPr>
            <w:r>
              <w:t>This Recommendation is complementary to ITU-T Recommendation J.116. This Recommendation and ITU-T Recommendation J.116 should be considered in their totality when implementing BWA systems.</w:t>
            </w:r>
          </w:p>
        </w:tc>
      </w:tr>
      <w:tr w:rsidR="00FF7E3B" w:rsidRPr="003C282D" w:rsidTr="003C282D">
        <w:tc>
          <w:tcPr>
            <w:tcW w:w="1188" w:type="dxa"/>
          </w:tcPr>
          <w:p w:rsidR="00FF7E3B" w:rsidRPr="00A43E9F" w:rsidRDefault="00FF7E3B" w:rsidP="000820B0">
            <w:pPr>
              <w:pStyle w:val="Tabletext"/>
              <w:rPr>
                <w:lang w:eastAsia="ja-JP"/>
              </w:rPr>
            </w:pPr>
            <w:r w:rsidRPr="00A43E9F">
              <w:rPr>
                <w:lang w:eastAsia="ja-JP"/>
              </w:rPr>
              <w:t>F.1518</w:t>
            </w:r>
          </w:p>
        </w:tc>
        <w:tc>
          <w:tcPr>
            <w:tcW w:w="4500" w:type="dxa"/>
          </w:tcPr>
          <w:p w:rsidR="00FF7E3B" w:rsidRPr="00A43E9F" w:rsidRDefault="00FF7E3B" w:rsidP="000820B0">
            <w:pPr>
              <w:pStyle w:val="Tabletext"/>
            </w:pPr>
            <w:r w:rsidRPr="00A43E9F">
              <w:t>Spectrum requirement methodology for fixed wireless access and mobile wireless access networks using the same type of equipment, when coexisting in the same frequency band</w:t>
            </w:r>
            <w:r w:rsidRPr="00A43E9F">
              <w:rPr>
                <w:lang w:eastAsia="ja-JP"/>
              </w:rPr>
              <w:t xml:space="preserve"> (05/2001)</w:t>
            </w:r>
          </w:p>
        </w:tc>
        <w:tc>
          <w:tcPr>
            <w:tcW w:w="4161" w:type="dxa"/>
          </w:tcPr>
          <w:p w:rsidR="00D46AC2" w:rsidRPr="00A43E9F" w:rsidRDefault="00D46AC2" w:rsidP="000820B0">
            <w:pPr>
              <w:pStyle w:val="Tabletext"/>
            </w:pPr>
            <w:r w:rsidRPr="00A43E9F">
              <w:t>In this methodology, the MWA system and the FWA system use the same type of equipment based on TDMA and/or FDMA technology, where the equipment chooses autonomously an unused radio channel within the frequency band. Coexistence conditions for such MWA and FWA systems when they use the same frequency band at the same area are examined.</w:t>
            </w:r>
          </w:p>
          <w:p w:rsidR="00FF7E3B" w:rsidRPr="00A43E9F" w:rsidRDefault="00D46AC2" w:rsidP="000820B0">
            <w:pPr>
              <w:pStyle w:val="Tabletext"/>
            </w:pPr>
            <w:r w:rsidRPr="00A43E9F">
              <w:t>The method described in this Annex can be applied to a wide range of frequency bands by applying a propagation formula suitable for the target frequency.</w:t>
            </w:r>
          </w:p>
        </w:tc>
      </w:tr>
      <w:tr w:rsidR="00FF7E3B" w:rsidRPr="003C282D" w:rsidTr="003C282D">
        <w:tc>
          <w:tcPr>
            <w:tcW w:w="1188" w:type="dxa"/>
          </w:tcPr>
          <w:p w:rsidR="00FF7E3B" w:rsidRPr="00A43E9F" w:rsidRDefault="00FF7E3B" w:rsidP="000820B0">
            <w:pPr>
              <w:pStyle w:val="Tabletext"/>
              <w:rPr>
                <w:lang w:eastAsia="ja-JP"/>
              </w:rPr>
            </w:pPr>
            <w:r w:rsidRPr="00A43E9F">
              <w:rPr>
                <w:lang w:eastAsia="ja-JP"/>
              </w:rPr>
              <w:t>F.1671</w:t>
            </w:r>
          </w:p>
        </w:tc>
        <w:tc>
          <w:tcPr>
            <w:tcW w:w="4500" w:type="dxa"/>
          </w:tcPr>
          <w:p w:rsidR="00FF7E3B" w:rsidRPr="00A43E9F" w:rsidRDefault="00FF7E3B" w:rsidP="000820B0">
            <w:pPr>
              <w:pStyle w:val="Tabletext"/>
            </w:pPr>
            <w:r w:rsidRPr="00A43E9F">
              <w:t>Guidelines for a process to address the deployment of area</w:t>
            </w:r>
            <w:r w:rsidRPr="00A43E9F">
              <w:noBreakHyphen/>
            </w:r>
            <w:r w:rsidR="00631F2D">
              <w:t xml:space="preserve">licensed fixed </w:t>
            </w:r>
            <w:r w:rsidRPr="00A43E9F">
              <w:t>wireless systems operating in neighbouring countries</w:t>
            </w:r>
            <w:r w:rsidRPr="00A43E9F">
              <w:rPr>
                <w:lang w:eastAsia="ja-JP"/>
              </w:rPr>
              <w:t xml:space="preserve"> (01/2004)</w:t>
            </w:r>
          </w:p>
        </w:tc>
        <w:tc>
          <w:tcPr>
            <w:tcW w:w="4161" w:type="dxa"/>
          </w:tcPr>
          <w:p w:rsidR="00FF7E3B" w:rsidRPr="00A43E9F" w:rsidRDefault="00D46AC2" w:rsidP="000820B0">
            <w:pPr>
              <w:pStyle w:val="Tabletext"/>
            </w:pPr>
            <w:r w:rsidRPr="00A43E9F">
              <w:rPr>
                <w:lang w:eastAsia="ja-JP"/>
              </w:rPr>
              <w:t>This Recommendation provides guidelines for a process to address deployment of area-licensed fixed wireless systems aiming at avoidance of adverse effects of interference to the fixed wireless networks in neighbouring countries</w:t>
            </w:r>
            <w:r w:rsidRPr="00A43E9F">
              <w:t>.</w:t>
            </w:r>
            <w:r w:rsidRPr="00A43E9F">
              <w:rPr>
                <w:lang w:eastAsia="ja-JP"/>
              </w:rPr>
              <w:t xml:space="preserve"> Two example options are presented in the Annex using power flux-density levels at the affected service area boundary for triggering the coordination.</w:t>
            </w:r>
          </w:p>
        </w:tc>
      </w:tr>
      <w:tr w:rsidR="00FF7E3B" w:rsidRPr="003C282D" w:rsidTr="003C282D">
        <w:trPr>
          <w:cantSplit/>
        </w:trPr>
        <w:tc>
          <w:tcPr>
            <w:tcW w:w="1188" w:type="dxa"/>
          </w:tcPr>
          <w:p w:rsidR="00FF7E3B" w:rsidRPr="00A43E9F" w:rsidRDefault="00FF7E3B" w:rsidP="000820B0">
            <w:pPr>
              <w:pStyle w:val="Tabletext"/>
              <w:rPr>
                <w:lang w:eastAsia="ja-JP"/>
              </w:rPr>
            </w:pPr>
            <w:r w:rsidRPr="00A43E9F">
              <w:rPr>
                <w:lang w:eastAsia="ja-JP"/>
              </w:rPr>
              <w:lastRenderedPageBreak/>
              <w:t>F.1763</w:t>
            </w:r>
          </w:p>
        </w:tc>
        <w:tc>
          <w:tcPr>
            <w:tcW w:w="4500" w:type="dxa"/>
          </w:tcPr>
          <w:p w:rsidR="00FF7E3B" w:rsidRPr="00A43E9F" w:rsidRDefault="00FF7E3B" w:rsidP="000820B0">
            <w:pPr>
              <w:pStyle w:val="Tabletext"/>
            </w:pPr>
            <w:r w:rsidRPr="00A43E9F">
              <w:t>Radio interface standards for broadband wireless access systems in the fixed service operating below 66 GHz</w:t>
            </w:r>
            <w:r w:rsidRPr="00A43E9F">
              <w:rPr>
                <w:lang w:eastAsia="ja-JP"/>
              </w:rPr>
              <w:t xml:space="preserve"> (04/2006)</w:t>
            </w:r>
          </w:p>
        </w:tc>
        <w:tc>
          <w:tcPr>
            <w:tcW w:w="4161" w:type="dxa"/>
          </w:tcPr>
          <w:p w:rsidR="00D46AC2" w:rsidRPr="003C282D" w:rsidRDefault="00D46AC2" w:rsidP="000820B0">
            <w:pPr>
              <w:pStyle w:val="Tabletext"/>
              <w:rPr>
                <w:bCs/>
                <w:lang w:val="en-US" w:eastAsia="ja-JP"/>
              </w:rPr>
            </w:pPr>
            <w:r w:rsidRPr="003C282D">
              <w:rPr>
                <w:lang w:val="en-US"/>
              </w:rPr>
              <w:t xml:space="preserve">This Recommendation identifies specific radio interface standards for BWA systems in the fixed service operating below 66 GHz, addressing profiles for the recommended </w:t>
            </w:r>
            <w:r w:rsidRPr="003C282D">
              <w:rPr>
                <w:lang w:val="en-US" w:eastAsia="ja-JP"/>
              </w:rPr>
              <w:t>interoperability standards</w:t>
            </w:r>
            <w:r w:rsidRPr="003C282D">
              <w:rPr>
                <w:lang w:val="en-US"/>
              </w:rPr>
              <w:t xml:space="preserve">. </w:t>
            </w:r>
            <w:r w:rsidRPr="003C282D">
              <w:rPr>
                <w:lang w:val="en-US" w:eastAsia="ja-JP"/>
              </w:rPr>
              <w:t>It provides references to the standards for</w:t>
            </w:r>
            <w:r w:rsidRPr="003C282D">
              <w:rPr>
                <w:u w:val="single"/>
                <w:lang w:val="en-US" w:eastAsia="ja-JP"/>
              </w:rPr>
              <w:t xml:space="preserve"> </w:t>
            </w:r>
            <w:r w:rsidRPr="003C282D">
              <w:rPr>
                <w:lang w:val="en-US" w:eastAsia="ja-JP"/>
              </w:rPr>
              <w:t>interoperability between BWA systems.</w:t>
            </w:r>
            <w:r w:rsidR="003308A4" w:rsidRPr="003C282D">
              <w:rPr>
                <w:lang w:val="en-US" w:eastAsia="ja-JP"/>
              </w:rPr>
              <w:t xml:space="preserve"> </w:t>
            </w:r>
            <w:r w:rsidRPr="003C282D">
              <w:rPr>
                <w:bCs/>
                <w:lang w:val="en-US" w:eastAsia="ja-JP"/>
              </w:rPr>
              <w:t>The interoperability standards referenced in this Recommendation include the following specifications:</w:t>
            </w:r>
          </w:p>
          <w:p w:rsidR="00D46AC2" w:rsidRPr="00A43E9F" w:rsidRDefault="00D46AC2" w:rsidP="000820B0">
            <w:pPr>
              <w:pStyle w:val="Tabletext"/>
              <w:rPr>
                <w:lang w:eastAsia="ja-JP"/>
              </w:rPr>
            </w:pPr>
            <w:r w:rsidRPr="00A43E9F">
              <w:rPr>
                <w:lang w:eastAsia="ja-JP"/>
              </w:rPr>
              <w:t>–</w:t>
            </w:r>
            <w:r w:rsidRPr="00A43E9F">
              <w:rPr>
                <w:lang w:eastAsia="ja-JP"/>
              </w:rPr>
              <w:tab/>
              <w:t>system profiles;</w:t>
            </w:r>
          </w:p>
          <w:p w:rsidR="00D46AC2" w:rsidRPr="003C282D" w:rsidRDefault="00D46AC2" w:rsidP="000820B0">
            <w:pPr>
              <w:pStyle w:val="Tabletext"/>
              <w:rPr>
                <w:lang w:val="en-US" w:eastAsia="ja-JP"/>
              </w:rPr>
            </w:pPr>
            <w:r w:rsidRPr="003C282D">
              <w:rPr>
                <w:lang w:val="en-US" w:eastAsia="ja-JP"/>
              </w:rPr>
              <w:t>physical layer parameters, i.e. channelization, modulation scheme, data rates;</w:t>
            </w:r>
          </w:p>
          <w:p w:rsidR="00D46AC2" w:rsidRPr="003C282D" w:rsidRDefault="00D46AC2" w:rsidP="000820B0">
            <w:pPr>
              <w:pStyle w:val="Tabletext"/>
              <w:rPr>
                <w:lang w:val="en-US" w:eastAsia="ja-JP"/>
              </w:rPr>
            </w:pPr>
            <w:r w:rsidRPr="003C282D">
              <w:rPr>
                <w:lang w:val="en-US" w:eastAsia="ja-JP"/>
              </w:rPr>
              <w:t>medium access control (MAC) layer messages and header fields;</w:t>
            </w:r>
          </w:p>
          <w:p w:rsidR="00D46AC2" w:rsidRPr="003C282D" w:rsidRDefault="00D46AC2" w:rsidP="000820B0">
            <w:pPr>
              <w:pStyle w:val="Tabletext"/>
              <w:rPr>
                <w:lang w:val="en-US" w:eastAsia="ja-JP"/>
              </w:rPr>
            </w:pPr>
            <w:r w:rsidRPr="003C282D">
              <w:rPr>
                <w:lang w:val="en-US" w:eastAsia="ja-JP"/>
              </w:rPr>
              <w:t>–</w:t>
            </w:r>
            <w:r w:rsidRPr="003C282D">
              <w:rPr>
                <w:lang w:val="en-US" w:eastAsia="ja-JP"/>
              </w:rPr>
              <w:tab/>
              <w:t>conformance testing methods.</w:t>
            </w:r>
          </w:p>
          <w:p w:rsidR="00FF7E3B" w:rsidRPr="00A43E9F" w:rsidRDefault="00D46AC2" w:rsidP="000820B0">
            <w:pPr>
              <w:pStyle w:val="Tabletext"/>
            </w:pPr>
            <w:r w:rsidRPr="003C282D">
              <w:rPr>
                <w:lang w:val="en-US" w:eastAsia="ja-JP"/>
              </w:rPr>
              <w:t>This Recommendation is not intended to deal with the identification of suitable frequency bands for BWA systems, nor any regulatory issues.</w:t>
            </w:r>
          </w:p>
        </w:tc>
      </w:tr>
    </w:tbl>
    <w:p w:rsidR="008E39F4" w:rsidRPr="008E39F4" w:rsidRDefault="003308A4" w:rsidP="008E39F4">
      <w:pPr>
        <w:pStyle w:val="Heading1"/>
        <w:rPr>
          <w:rFonts w:ascii="Times New Roman" w:hAnsi="Times New Roman" w:cs="Times New Roman"/>
          <w:sz w:val="24"/>
          <w:szCs w:val="24"/>
        </w:rPr>
      </w:pPr>
      <w:r>
        <w:rPr>
          <w:rFonts w:ascii="Times New Roman" w:hAnsi="Times New Roman" w:cs="Times New Roman"/>
          <w:sz w:val="24"/>
          <w:szCs w:val="24"/>
        </w:rPr>
        <w:t>Section 1</w:t>
      </w:r>
      <w:r w:rsidR="008E39F4" w:rsidRPr="008E39F4">
        <w:rPr>
          <w:rFonts w:ascii="Times New Roman" w:hAnsi="Times New Roman" w:cs="Times New Roman"/>
          <w:sz w:val="24"/>
          <w:szCs w:val="24"/>
        </w:rPr>
        <w:t>C</w:t>
      </w:r>
      <w:r w:rsidR="008E39F4" w:rsidRPr="008E39F4">
        <w:rPr>
          <w:rFonts w:ascii="Times New Roman" w:hAnsi="Times New Roman" w:cs="Times New Roman"/>
          <w:sz w:val="24"/>
          <w:szCs w:val="24"/>
        </w:rPr>
        <w:tab/>
      </w:r>
      <w:r w:rsidR="008E39F4" w:rsidRPr="008E39F4">
        <w:rPr>
          <w:rFonts w:ascii="Times New Roman" w:hAnsi="Times New Roman" w:cs="Times New Roman"/>
          <w:sz w:val="24"/>
          <w:szCs w:val="24"/>
        </w:rPr>
        <w:tab/>
        <w:t>HF Systems</w:t>
      </w:r>
    </w:p>
    <w:p w:rsidR="008E39F4" w:rsidRPr="0050108C" w:rsidRDefault="003308A4" w:rsidP="008E39F4">
      <w:pPr>
        <w:rPr>
          <w:szCs w:val="24"/>
        </w:rPr>
      </w:pPr>
      <w:r w:rsidRPr="0050108C">
        <w:rPr>
          <w:szCs w:val="24"/>
        </w:rPr>
        <w:t>Section 1</w:t>
      </w:r>
      <w:r w:rsidR="008E39F4" w:rsidRPr="0050108C">
        <w:rPr>
          <w:szCs w:val="24"/>
        </w:rPr>
        <w:t>C1</w:t>
      </w:r>
      <w:r w:rsidR="008E39F4" w:rsidRPr="0050108C">
        <w:rPr>
          <w:szCs w:val="24"/>
        </w:rPr>
        <w:tab/>
      </w:r>
      <w:r w:rsidR="008E39F4" w:rsidRPr="0050108C">
        <w:rPr>
          <w:szCs w:val="24"/>
        </w:rPr>
        <w:tab/>
        <w:t>Technical and operational characteristics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4161"/>
      </w:tblGrid>
      <w:tr w:rsidR="0052018F" w:rsidRPr="003C282D" w:rsidTr="003C282D">
        <w:trPr>
          <w:cantSplit/>
          <w:tblHeader/>
        </w:trPr>
        <w:tc>
          <w:tcPr>
            <w:tcW w:w="1188" w:type="dxa"/>
          </w:tcPr>
          <w:p w:rsidR="0052018F" w:rsidRPr="003C282D" w:rsidRDefault="0052018F" w:rsidP="003C282D">
            <w:pPr>
              <w:jc w:val="center"/>
              <w:rPr>
                <w:b/>
                <w:bCs/>
              </w:rPr>
            </w:pPr>
            <w:r w:rsidRPr="003C282D">
              <w:rPr>
                <w:b/>
                <w:bCs/>
              </w:rPr>
              <w:t>No</w:t>
            </w:r>
          </w:p>
        </w:tc>
        <w:tc>
          <w:tcPr>
            <w:tcW w:w="4500" w:type="dxa"/>
          </w:tcPr>
          <w:p w:rsidR="0052018F" w:rsidRPr="003C282D" w:rsidRDefault="0052018F" w:rsidP="003C282D">
            <w:pPr>
              <w:jc w:val="center"/>
              <w:rPr>
                <w:b/>
                <w:bCs/>
              </w:rPr>
            </w:pPr>
            <w:r w:rsidRPr="003C282D">
              <w:rPr>
                <w:b/>
                <w:bCs/>
              </w:rPr>
              <w:t>Title</w:t>
            </w:r>
          </w:p>
        </w:tc>
        <w:tc>
          <w:tcPr>
            <w:tcW w:w="4161" w:type="dxa"/>
          </w:tcPr>
          <w:p w:rsidR="0052018F" w:rsidRPr="003C282D" w:rsidRDefault="0052018F" w:rsidP="003C282D">
            <w:pPr>
              <w:jc w:val="center"/>
              <w:rPr>
                <w:b/>
                <w:bCs/>
              </w:rPr>
            </w:pPr>
            <w:r w:rsidRPr="003C282D">
              <w:rPr>
                <w:b/>
                <w:bCs/>
              </w:rPr>
              <w:t>Scope</w:t>
            </w:r>
          </w:p>
        </w:tc>
      </w:tr>
      <w:tr w:rsidR="0052018F" w:rsidRPr="003C282D" w:rsidTr="003C282D">
        <w:tc>
          <w:tcPr>
            <w:tcW w:w="1188" w:type="dxa"/>
          </w:tcPr>
          <w:p w:rsidR="0052018F" w:rsidRPr="003C282D" w:rsidRDefault="0052018F" w:rsidP="000820B0">
            <w:pPr>
              <w:pStyle w:val="Tabletext"/>
              <w:rPr>
                <w:b/>
                <w:bCs/>
              </w:rPr>
            </w:pPr>
            <w:r w:rsidRPr="004E40F2">
              <w:rPr>
                <w:lang w:eastAsia="ja-JP"/>
              </w:rPr>
              <w:t>F.162-3</w:t>
            </w:r>
          </w:p>
        </w:tc>
        <w:tc>
          <w:tcPr>
            <w:tcW w:w="4500" w:type="dxa"/>
          </w:tcPr>
          <w:p w:rsidR="0052018F" w:rsidRPr="003C282D" w:rsidRDefault="0052018F" w:rsidP="000820B0">
            <w:pPr>
              <w:pStyle w:val="Tabletext"/>
              <w:rPr>
                <w:b/>
                <w:bCs/>
              </w:rPr>
            </w:pPr>
            <w:r w:rsidRPr="004E40F2">
              <w:t>Use of directional transmitting antennas in the fixed service operating in bands below about 30 MHz</w:t>
            </w:r>
            <w:r>
              <w:rPr>
                <w:lang w:eastAsia="ja-JP"/>
              </w:rPr>
              <w:t xml:space="preserve"> (03/1992)</w:t>
            </w:r>
          </w:p>
        </w:tc>
        <w:tc>
          <w:tcPr>
            <w:tcW w:w="4161" w:type="dxa"/>
          </w:tcPr>
          <w:p w:rsidR="0052018F" w:rsidRPr="00C61C09" w:rsidRDefault="003308A4" w:rsidP="000820B0">
            <w:pPr>
              <w:pStyle w:val="Tabletext"/>
            </w:pPr>
            <w:r>
              <w:t>None</w:t>
            </w:r>
          </w:p>
        </w:tc>
      </w:tr>
      <w:tr w:rsidR="0052018F" w:rsidRPr="003C282D" w:rsidTr="003C282D">
        <w:tc>
          <w:tcPr>
            <w:tcW w:w="1188" w:type="dxa"/>
          </w:tcPr>
          <w:p w:rsidR="0052018F" w:rsidRPr="004E40F2" w:rsidRDefault="0052018F" w:rsidP="000820B0">
            <w:pPr>
              <w:pStyle w:val="Tabletext"/>
              <w:rPr>
                <w:lang w:eastAsia="ja-JP"/>
              </w:rPr>
            </w:pPr>
            <w:r w:rsidRPr="004E40F2">
              <w:rPr>
                <w:lang w:eastAsia="ja-JP"/>
              </w:rPr>
              <w:t>F.240-7</w:t>
            </w:r>
          </w:p>
        </w:tc>
        <w:tc>
          <w:tcPr>
            <w:tcW w:w="4500" w:type="dxa"/>
          </w:tcPr>
          <w:p w:rsidR="0052018F" w:rsidRPr="004E40F2" w:rsidRDefault="0052018F" w:rsidP="000820B0">
            <w:pPr>
              <w:pStyle w:val="Tabletext"/>
            </w:pPr>
            <w:r w:rsidRPr="004E40F2">
              <w:t>Signal-to-interference protection ratios for various classes of emission in the fixed service below about 30 MHz</w:t>
            </w:r>
            <w:r>
              <w:rPr>
                <w:lang w:eastAsia="ja-JP"/>
              </w:rPr>
              <w:t xml:space="preserve"> (05/2006)</w:t>
            </w:r>
          </w:p>
        </w:tc>
        <w:tc>
          <w:tcPr>
            <w:tcW w:w="4161" w:type="dxa"/>
          </w:tcPr>
          <w:p w:rsidR="0052018F" w:rsidRPr="00C61C09" w:rsidRDefault="00C61C09" w:rsidP="000820B0">
            <w:pPr>
              <w:pStyle w:val="Tabletext"/>
            </w:pPr>
            <w:r w:rsidRPr="003C282D">
              <w:rPr>
                <w:lang w:val="en-US"/>
              </w:rPr>
              <w:t>This Recommendation describes minimum signal-to-interference protection ratios and frequency separations for various classes of emission in the fixed s</w:t>
            </w:r>
            <w:r w:rsidR="003308A4" w:rsidRPr="003C282D">
              <w:rPr>
                <w:lang w:val="en-US"/>
              </w:rPr>
              <w:t>ervice below about 30 </w:t>
            </w:r>
            <w:proofErr w:type="spellStart"/>
            <w:r w:rsidRPr="003C282D">
              <w:rPr>
                <w:lang w:val="en-US"/>
              </w:rPr>
              <w:t>MHz.</w:t>
            </w:r>
            <w:proofErr w:type="spellEnd"/>
          </w:p>
        </w:tc>
      </w:tr>
      <w:tr w:rsidR="0052018F" w:rsidRPr="003C282D" w:rsidTr="003C282D">
        <w:tc>
          <w:tcPr>
            <w:tcW w:w="1188" w:type="dxa"/>
          </w:tcPr>
          <w:p w:rsidR="0052018F" w:rsidRPr="004E40F2" w:rsidRDefault="0052018F" w:rsidP="000820B0">
            <w:pPr>
              <w:pStyle w:val="Tabletext"/>
              <w:rPr>
                <w:lang w:eastAsia="ja-JP"/>
              </w:rPr>
            </w:pPr>
            <w:r w:rsidRPr="004E40F2">
              <w:rPr>
                <w:lang w:eastAsia="ja-JP"/>
              </w:rPr>
              <w:t>F.338-2</w:t>
            </w:r>
          </w:p>
        </w:tc>
        <w:tc>
          <w:tcPr>
            <w:tcW w:w="4500" w:type="dxa"/>
          </w:tcPr>
          <w:p w:rsidR="0052018F" w:rsidRPr="00A43E9F" w:rsidRDefault="00A475CA" w:rsidP="000820B0">
            <w:pPr>
              <w:pStyle w:val="Tabletext"/>
            </w:pPr>
            <w:r w:rsidRPr="00A43E9F">
              <w:t>Bandwidth required at the output of a telegraph or telephone receiver</w:t>
            </w:r>
            <w:r w:rsidRPr="00A43E9F">
              <w:rPr>
                <w:lang w:eastAsia="ja-JP"/>
              </w:rPr>
              <w:t xml:space="preserve"> (07/1990)</w:t>
            </w:r>
          </w:p>
        </w:tc>
        <w:tc>
          <w:tcPr>
            <w:tcW w:w="4161" w:type="dxa"/>
          </w:tcPr>
          <w:p w:rsidR="0052018F" w:rsidRPr="00C61C09" w:rsidRDefault="003308A4" w:rsidP="000820B0">
            <w:pPr>
              <w:pStyle w:val="Tabletext"/>
            </w:pPr>
            <w:r>
              <w:t>None</w:t>
            </w:r>
          </w:p>
        </w:tc>
      </w:tr>
      <w:tr w:rsidR="00A475CA" w:rsidRPr="003C282D" w:rsidTr="003C282D">
        <w:tc>
          <w:tcPr>
            <w:tcW w:w="1188" w:type="dxa"/>
          </w:tcPr>
          <w:p w:rsidR="00A475CA" w:rsidRPr="004E40F2" w:rsidRDefault="00A475CA" w:rsidP="000820B0">
            <w:pPr>
              <w:pStyle w:val="Tabletext"/>
              <w:rPr>
                <w:lang w:eastAsia="ja-JP"/>
              </w:rPr>
            </w:pPr>
            <w:r w:rsidRPr="004E40F2">
              <w:rPr>
                <w:lang w:eastAsia="ja-JP"/>
              </w:rPr>
              <w:t>F.339-</w:t>
            </w:r>
            <w:r>
              <w:rPr>
                <w:lang w:eastAsia="ja-JP"/>
              </w:rPr>
              <w:t>7</w:t>
            </w:r>
          </w:p>
        </w:tc>
        <w:tc>
          <w:tcPr>
            <w:tcW w:w="4500" w:type="dxa"/>
          </w:tcPr>
          <w:p w:rsidR="00A475CA" w:rsidRPr="00A43E9F" w:rsidRDefault="00A475CA" w:rsidP="000820B0">
            <w:pPr>
              <w:pStyle w:val="Tabletext"/>
            </w:pPr>
            <w:r w:rsidRPr="00A43E9F">
              <w:t>Bandwidths, signal-to-noise ratios and fading allowances in complete systems</w:t>
            </w:r>
            <w:r w:rsidRPr="00A43E9F">
              <w:rPr>
                <w:lang w:eastAsia="ja-JP"/>
              </w:rPr>
              <w:t xml:space="preserve"> (02/2006)</w:t>
            </w:r>
          </w:p>
        </w:tc>
        <w:tc>
          <w:tcPr>
            <w:tcW w:w="4161" w:type="dxa"/>
          </w:tcPr>
          <w:p w:rsidR="00C61C09" w:rsidRPr="003308A4" w:rsidRDefault="00C61C09" w:rsidP="003308A4">
            <w:pPr>
              <w:pStyle w:val="Tabletext"/>
            </w:pPr>
            <w:r w:rsidRPr="003308A4">
              <w:t xml:space="preserve">There are a large variety of HF fixed systems in operation or being developed to meet future requirements. Consequently, it is not appropriate to assume and use a single “typical” system as a general purpose model. </w:t>
            </w:r>
          </w:p>
          <w:p w:rsidR="00A475CA" w:rsidRPr="00C61C09" w:rsidRDefault="00C61C09" w:rsidP="003308A4">
            <w:pPr>
              <w:pStyle w:val="Tabletext"/>
            </w:pPr>
            <w:r w:rsidRPr="003308A4">
              <w:t>This Recommendation shows selected</w:t>
            </w:r>
            <w:r w:rsidRPr="003C282D">
              <w:rPr>
                <w:lang w:val="en-US"/>
              </w:rPr>
              <w:t xml:space="preserve"> examples of various HF fixed service systems that are currently in use and describes the key system parameters (bandwidths, signal-to-noise ratios (SNRs), and fading allowances) for these systems. </w:t>
            </w:r>
            <w:r w:rsidRPr="00C61C09">
              <w:t>The system parameters should be used in the deployment of HF fixed systems.</w:t>
            </w:r>
          </w:p>
        </w:tc>
      </w:tr>
      <w:tr w:rsidR="00A475CA" w:rsidRPr="003C282D" w:rsidTr="003C282D">
        <w:trPr>
          <w:cantSplit/>
        </w:trPr>
        <w:tc>
          <w:tcPr>
            <w:tcW w:w="1188" w:type="dxa"/>
          </w:tcPr>
          <w:p w:rsidR="00A475CA" w:rsidRPr="004E40F2" w:rsidRDefault="00A475CA" w:rsidP="000820B0">
            <w:pPr>
              <w:pStyle w:val="Tabletext"/>
              <w:rPr>
                <w:lang w:eastAsia="ja-JP"/>
              </w:rPr>
            </w:pPr>
            <w:r w:rsidRPr="004E40F2">
              <w:rPr>
                <w:lang w:eastAsia="ja-JP"/>
              </w:rPr>
              <w:lastRenderedPageBreak/>
              <w:t>F.348-4</w:t>
            </w:r>
          </w:p>
        </w:tc>
        <w:tc>
          <w:tcPr>
            <w:tcW w:w="4500" w:type="dxa"/>
          </w:tcPr>
          <w:p w:rsidR="00A475CA" w:rsidRPr="004E40F2" w:rsidRDefault="00A475CA" w:rsidP="000820B0">
            <w:pPr>
              <w:pStyle w:val="Tabletext"/>
            </w:pPr>
            <w:r w:rsidRPr="004E40F2">
              <w:t>Arrangement of channels in multi-channel single-sideband and independent-sideband transmitters for long-range circuits operating at frequencies below about 30 MHz</w:t>
            </w:r>
            <w:r>
              <w:rPr>
                <w:lang w:eastAsia="ja-JP"/>
              </w:rPr>
              <w:t xml:space="preserve"> (06/1990)</w:t>
            </w:r>
          </w:p>
        </w:tc>
        <w:tc>
          <w:tcPr>
            <w:tcW w:w="4161" w:type="dxa"/>
          </w:tcPr>
          <w:p w:rsidR="00A475CA" w:rsidRPr="00C61C09" w:rsidRDefault="003308A4" w:rsidP="000820B0">
            <w:pPr>
              <w:pStyle w:val="Tabletext"/>
            </w:pPr>
            <w:r>
              <w:t>None</w:t>
            </w:r>
          </w:p>
        </w:tc>
      </w:tr>
      <w:tr w:rsidR="00A475CA" w:rsidRPr="003C282D" w:rsidTr="003C282D">
        <w:tc>
          <w:tcPr>
            <w:tcW w:w="1188" w:type="dxa"/>
          </w:tcPr>
          <w:p w:rsidR="00A475CA" w:rsidRPr="004E40F2" w:rsidRDefault="00A475CA" w:rsidP="000820B0">
            <w:pPr>
              <w:pStyle w:val="Tabletext"/>
              <w:rPr>
                <w:lang w:eastAsia="ja-JP"/>
              </w:rPr>
            </w:pPr>
            <w:r w:rsidRPr="004E40F2">
              <w:rPr>
                <w:lang w:eastAsia="ja-JP"/>
              </w:rPr>
              <w:t>F.454-1</w:t>
            </w:r>
          </w:p>
        </w:tc>
        <w:tc>
          <w:tcPr>
            <w:tcW w:w="4500" w:type="dxa"/>
          </w:tcPr>
          <w:p w:rsidR="00A475CA" w:rsidRPr="004E40F2" w:rsidRDefault="00A475CA" w:rsidP="000820B0">
            <w:pPr>
              <w:pStyle w:val="Tabletext"/>
            </w:pPr>
            <w:r w:rsidRPr="004E40F2">
              <w:t>Pilot carrier level for HF single-sideband and independent</w:t>
            </w:r>
            <w:r w:rsidRPr="004E40F2">
              <w:noBreakHyphen/>
              <w:t>sideband reduced-carrier systems</w:t>
            </w:r>
            <w:r>
              <w:rPr>
                <w:lang w:eastAsia="ja-JP"/>
              </w:rPr>
              <w:t xml:space="preserve"> (01/1978)</w:t>
            </w:r>
          </w:p>
        </w:tc>
        <w:tc>
          <w:tcPr>
            <w:tcW w:w="4161" w:type="dxa"/>
          </w:tcPr>
          <w:p w:rsidR="00A475CA" w:rsidRPr="00C61C09" w:rsidRDefault="003308A4" w:rsidP="000820B0">
            <w:pPr>
              <w:pStyle w:val="Tabletext"/>
            </w:pPr>
            <w:r>
              <w:t>None</w:t>
            </w:r>
          </w:p>
        </w:tc>
      </w:tr>
      <w:tr w:rsidR="00A475CA" w:rsidRPr="003C282D" w:rsidTr="003C282D">
        <w:tc>
          <w:tcPr>
            <w:tcW w:w="1188" w:type="dxa"/>
          </w:tcPr>
          <w:p w:rsidR="00A475CA" w:rsidRPr="004E40F2" w:rsidRDefault="00A475CA" w:rsidP="000820B0">
            <w:pPr>
              <w:pStyle w:val="Tabletext"/>
              <w:rPr>
                <w:lang w:eastAsia="ja-JP"/>
              </w:rPr>
            </w:pPr>
            <w:r w:rsidRPr="004E40F2">
              <w:rPr>
                <w:lang w:eastAsia="ja-JP"/>
              </w:rPr>
              <w:t>F.612</w:t>
            </w:r>
          </w:p>
        </w:tc>
        <w:tc>
          <w:tcPr>
            <w:tcW w:w="4500" w:type="dxa"/>
          </w:tcPr>
          <w:p w:rsidR="00A475CA" w:rsidRPr="004E40F2" w:rsidRDefault="00A475CA" w:rsidP="000820B0">
            <w:pPr>
              <w:pStyle w:val="Tabletext"/>
            </w:pPr>
            <w:r w:rsidRPr="004E40F2">
              <w:t>Measurement of reciprocal mixing in HF communication receivers in the fixed service</w:t>
            </w:r>
            <w:r>
              <w:rPr>
                <w:lang w:eastAsia="ja-JP"/>
              </w:rPr>
              <w:t xml:space="preserve"> (07/1986)</w:t>
            </w:r>
          </w:p>
        </w:tc>
        <w:tc>
          <w:tcPr>
            <w:tcW w:w="4161" w:type="dxa"/>
          </w:tcPr>
          <w:p w:rsidR="00A475CA" w:rsidRPr="00C61C09" w:rsidRDefault="003308A4" w:rsidP="000820B0">
            <w:pPr>
              <w:pStyle w:val="Tabletext"/>
            </w:pPr>
            <w:r>
              <w:t>None</w:t>
            </w:r>
          </w:p>
        </w:tc>
      </w:tr>
      <w:tr w:rsidR="00A475CA" w:rsidRPr="003C282D" w:rsidTr="003C282D">
        <w:tc>
          <w:tcPr>
            <w:tcW w:w="1188" w:type="dxa"/>
          </w:tcPr>
          <w:p w:rsidR="00A475CA" w:rsidRPr="004E40F2" w:rsidRDefault="00A475CA" w:rsidP="000820B0">
            <w:pPr>
              <w:pStyle w:val="Tabletext"/>
              <w:rPr>
                <w:lang w:eastAsia="ja-JP"/>
              </w:rPr>
            </w:pPr>
            <w:r w:rsidRPr="004E40F2">
              <w:rPr>
                <w:lang w:eastAsia="ja-JP"/>
              </w:rPr>
              <w:t>F.613</w:t>
            </w:r>
          </w:p>
        </w:tc>
        <w:tc>
          <w:tcPr>
            <w:tcW w:w="4500" w:type="dxa"/>
          </w:tcPr>
          <w:p w:rsidR="00A475CA" w:rsidRPr="004E40F2" w:rsidRDefault="00A475CA" w:rsidP="000820B0">
            <w:pPr>
              <w:pStyle w:val="Tabletext"/>
            </w:pPr>
            <w:r w:rsidRPr="004E40F2">
              <w:t xml:space="preserve">The use of </w:t>
            </w:r>
            <w:proofErr w:type="spellStart"/>
            <w:r w:rsidRPr="004E40F2">
              <w:t>ionospheric</w:t>
            </w:r>
            <w:proofErr w:type="spellEnd"/>
            <w:r w:rsidRPr="004E40F2">
              <w:t xml:space="preserve"> channel sounding systems operating in the fixed service at frequencies below about 30 MHz</w:t>
            </w:r>
            <w:r>
              <w:rPr>
                <w:lang w:eastAsia="ja-JP"/>
              </w:rPr>
              <w:t xml:space="preserve"> (07/1986)</w:t>
            </w:r>
          </w:p>
        </w:tc>
        <w:tc>
          <w:tcPr>
            <w:tcW w:w="4161" w:type="dxa"/>
          </w:tcPr>
          <w:p w:rsidR="00A475CA" w:rsidRPr="00C61C09" w:rsidRDefault="003308A4" w:rsidP="000820B0">
            <w:pPr>
              <w:pStyle w:val="Tabletext"/>
            </w:pPr>
            <w:r>
              <w:t>None</w:t>
            </w:r>
          </w:p>
        </w:tc>
      </w:tr>
      <w:tr w:rsidR="00A475CA" w:rsidRPr="003C282D" w:rsidTr="003C282D">
        <w:tc>
          <w:tcPr>
            <w:tcW w:w="1188" w:type="dxa"/>
          </w:tcPr>
          <w:p w:rsidR="00A475CA" w:rsidRPr="004E40F2" w:rsidRDefault="00A475CA" w:rsidP="000820B0">
            <w:pPr>
              <w:pStyle w:val="Tabletext"/>
              <w:rPr>
                <w:lang w:eastAsia="ja-JP"/>
              </w:rPr>
            </w:pPr>
            <w:r w:rsidRPr="004E40F2">
              <w:rPr>
                <w:lang w:eastAsia="ja-JP"/>
              </w:rPr>
              <w:t>F.1110-3</w:t>
            </w:r>
          </w:p>
        </w:tc>
        <w:tc>
          <w:tcPr>
            <w:tcW w:w="4500" w:type="dxa"/>
          </w:tcPr>
          <w:p w:rsidR="00A475CA" w:rsidRPr="004E40F2" w:rsidRDefault="00A475CA" w:rsidP="000820B0">
            <w:pPr>
              <w:pStyle w:val="Tabletext"/>
            </w:pPr>
            <w:r w:rsidRPr="004E40F2">
              <w:t>Adaptive radio systems for frequencies below about 30 MHz</w:t>
            </w:r>
            <w:r>
              <w:rPr>
                <w:lang w:eastAsia="ja-JP"/>
              </w:rPr>
              <w:t xml:space="preserve"> (02/2003)</w:t>
            </w:r>
          </w:p>
        </w:tc>
        <w:tc>
          <w:tcPr>
            <w:tcW w:w="4161" w:type="dxa"/>
          </w:tcPr>
          <w:p w:rsidR="00A475CA" w:rsidRPr="00A43E9F" w:rsidRDefault="00D46AC2" w:rsidP="000820B0">
            <w:pPr>
              <w:pStyle w:val="Tabletext"/>
            </w:pPr>
            <w:r w:rsidRPr="00A43E9F">
              <w:t>This Recommendation provides the general functions of HF adaptive systems.</w:t>
            </w:r>
          </w:p>
        </w:tc>
      </w:tr>
      <w:tr w:rsidR="00A475CA" w:rsidRPr="003C282D" w:rsidTr="003C282D">
        <w:tc>
          <w:tcPr>
            <w:tcW w:w="1188" w:type="dxa"/>
          </w:tcPr>
          <w:p w:rsidR="00A475CA" w:rsidRPr="004E40F2" w:rsidRDefault="00A475CA" w:rsidP="000820B0">
            <w:pPr>
              <w:pStyle w:val="Tabletext"/>
              <w:rPr>
                <w:lang w:eastAsia="ja-JP"/>
              </w:rPr>
            </w:pPr>
            <w:r w:rsidRPr="004E40F2">
              <w:rPr>
                <w:lang w:eastAsia="ja-JP"/>
              </w:rPr>
              <w:t>F.1192</w:t>
            </w:r>
          </w:p>
        </w:tc>
        <w:tc>
          <w:tcPr>
            <w:tcW w:w="4500" w:type="dxa"/>
          </w:tcPr>
          <w:p w:rsidR="00A475CA" w:rsidRPr="004E40F2" w:rsidRDefault="00A475CA" w:rsidP="000820B0">
            <w:pPr>
              <w:pStyle w:val="Tabletext"/>
            </w:pPr>
            <w:r w:rsidRPr="004E40F2">
              <w:t>Traffic capacity of automatically controlled radio systems and networks in the HF fixed service</w:t>
            </w:r>
            <w:r>
              <w:rPr>
                <w:lang w:eastAsia="ja-JP"/>
              </w:rPr>
              <w:t xml:space="preserve"> (10/1995)</w:t>
            </w:r>
          </w:p>
        </w:tc>
        <w:tc>
          <w:tcPr>
            <w:tcW w:w="4161" w:type="dxa"/>
          </w:tcPr>
          <w:p w:rsidR="00A475CA" w:rsidRPr="00A43E9F" w:rsidRDefault="003308A4" w:rsidP="000820B0">
            <w:pPr>
              <w:pStyle w:val="Tabletext"/>
            </w:pPr>
            <w:r>
              <w:t>None</w:t>
            </w:r>
          </w:p>
        </w:tc>
      </w:tr>
      <w:tr w:rsidR="00A475CA" w:rsidRPr="003C282D" w:rsidTr="003C282D">
        <w:tc>
          <w:tcPr>
            <w:tcW w:w="1188" w:type="dxa"/>
          </w:tcPr>
          <w:p w:rsidR="00A475CA" w:rsidRPr="004E40F2" w:rsidRDefault="00A475CA" w:rsidP="000820B0">
            <w:pPr>
              <w:pStyle w:val="Tabletext"/>
              <w:rPr>
                <w:lang w:eastAsia="ja-JP"/>
              </w:rPr>
            </w:pPr>
            <w:r w:rsidRPr="004E40F2">
              <w:rPr>
                <w:lang w:eastAsia="ja-JP"/>
              </w:rPr>
              <w:t>F.1337</w:t>
            </w:r>
          </w:p>
        </w:tc>
        <w:tc>
          <w:tcPr>
            <w:tcW w:w="4500" w:type="dxa"/>
          </w:tcPr>
          <w:p w:rsidR="00A475CA" w:rsidRPr="004E40F2" w:rsidRDefault="00A475CA" w:rsidP="000820B0">
            <w:pPr>
              <w:pStyle w:val="Tabletext"/>
            </w:pPr>
            <w:r w:rsidRPr="004E40F2">
              <w:t>Frequency management of adaptive HF radio systems and networks using FMCW oblique-incidence sounding</w:t>
            </w:r>
            <w:r>
              <w:rPr>
                <w:lang w:eastAsia="ja-JP"/>
              </w:rPr>
              <w:t xml:space="preserve"> (09/1997)</w:t>
            </w:r>
          </w:p>
        </w:tc>
        <w:tc>
          <w:tcPr>
            <w:tcW w:w="4161" w:type="dxa"/>
          </w:tcPr>
          <w:p w:rsidR="00A475CA" w:rsidRPr="00A43E9F" w:rsidRDefault="003308A4" w:rsidP="000820B0">
            <w:pPr>
              <w:pStyle w:val="Tabletext"/>
            </w:pPr>
            <w:r>
              <w:t>None</w:t>
            </w:r>
          </w:p>
        </w:tc>
      </w:tr>
      <w:tr w:rsidR="00A475CA" w:rsidRPr="003C282D" w:rsidTr="003C282D">
        <w:tc>
          <w:tcPr>
            <w:tcW w:w="1188" w:type="dxa"/>
          </w:tcPr>
          <w:p w:rsidR="00A475CA" w:rsidRPr="004E40F2" w:rsidRDefault="00A475CA" w:rsidP="000820B0">
            <w:pPr>
              <w:pStyle w:val="Tabletext"/>
              <w:rPr>
                <w:lang w:eastAsia="ja-JP"/>
              </w:rPr>
            </w:pPr>
            <w:r w:rsidRPr="004E40F2">
              <w:rPr>
                <w:lang w:eastAsia="ja-JP"/>
              </w:rPr>
              <w:t>F.1487</w:t>
            </w:r>
          </w:p>
        </w:tc>
        <w:tc>
          <w:tcPr>
            <w:tcW w:w="4500" w:type="dxa"/>
          </w:tcPr>
          <w:p w:rsidR="00523C8E" w:rsidRPr="003C282D" w:rsidRDefault="00A475CA" w:rsidP="002E430C">
            <w:pPr>
              <w:pStyle w:val="Tabletext"/>
              <w:rPr>
                <w:rFonts w:eastAsia="MS Mincho"/>
              </w:rPr>
            </w:pPr>
            <w:r w:rsidRPr="004E40F2">
              <w:t xml:space="preserve">Testing of HF modems with bandwidths of up to about 12 kHz using </w:t>
            </w:r>
            <w:proofErr w:type="spellStart"/>
            <w:r w:rsidRPr="004E40F2">
              <w:t>ionospheric</w:t>
            </w:r>
            <w:proofErr w:type="spellEnd"/>
            <w:r w:rsidRPr="004E40F2">
              <w:t xml:space="preserve"> channel simulators</w:t>
            </w:r>
            <w:r>
              <w:rPr>
                <w:lang w:eastAsia="ja-JP"/>
              </w:rPr>
              <w:t xml:space="preserve"> (05/2000)</w:t>
            </w:r>
          </w:p>
        </w:tc>
        <w:tc>
          <w:tcPr>
            <w:tcW w:w="4161" w:type="dxa"/>
          </w:tcPr>
          <w:p w:rsidR="00A475CA" w:rsidRPr="00A43E9F" w:rsidRDefault="00D46AC2" w:rsidP="000820B0">
            <w:pPr>
              <w:pStyle w:val="Tabletext"/>
            </w:pPr>
            <w:r w:rsidRPr="00A43E9F">
              <w:t xml:space="preserve">This Recommendation provides methodology for testing of HF </w:t>
            </w:r>
            <w:proofErr w:type="spellStart"/>
            <w:r w:rsidRPr="00A43E9F">
              <w:t>ionospheric</w:t>
            </w:r>
            <w:proofErr w:type="spellEnd"/>
            <w:r w:rsidRPr="00A43E9F">
              <w:t xml:space="preserve"> transmis</w:t>
            </w:r>
            <w:r w:rsidR="003308A4">
              <w:t>sion for systems up to about 12 </w:t>
            </w:r>
            <w:r w:rsidRPr="00A43E9F">
              <w:t xml:space="preserve">kHz bandwidth.  This </w:t>
            </w:r>
            <w:r w:rsidR="00523C8E" w:rsidRPr="003C282D">
              <w:rPr>
                <w:rFonts w:eastAsia="MS Mincho" w:hint="eastAsia"/>
                <w:lang w:eastAsia="ja-JP"/>
              </w:rPr>
              <w:t>R</w:t>
            </w:r>
            <w:r w:rsidRPr="00A43E9F">
              <w:t>ecommendation also provides comparative testing for HF modems and quant</w:t>
            </w:r>
            <w:r w:rsidR="00523C8E" w:rsidRPr="003C282D">
              <w:rPr>
                <w:rFonts w:eastAsia="MS Mincho" w:hint="eastAsia"/>
                <w:lang w:eastAsia="ja-JP"/>
              </w:rPr>
              <w:t>it</w:t>
            </w:r>
            <w:r w:rsidRPr="00A43E9F">
              <w:t>ative testing for HF modems.</w:t>
            </w:r>
          </w:p>
        </w:tc>
      </w:tr>
      <w:tr w:rsidR="00A475CA" w:rsidRPr="003C282D" w:rsidTr="003C282D">
        <w:tc>
          <w:tcPr>
            <w:tcW w:w="1188" w:type="dxa"/>
          </w:tcPr>
          <w:p w:rsidR="00A475CA" w:rsidRPr="004E40F2" w:rsidRDefault="00A475CA" w:rsidP="000820B0">
            <w:pPr>
              <w:pStyle w:val="Tabletext"/>
              <w:rPr>
                <w:lang w:eastAsia="ja-JP"/>
              </w:rPr>
            </w:pPr>
            <w:r w:rsidRPr="004E40F2">
              <w:rPr>
                <w:lang w:eastAsia="ja-JP"/>
              </w:rPr>
              <w:t>F.1610</w:t>
            </w:r>
          </w:p>
        </w:tc>
        <w:tc>
          <w:tcPr>
            <w:tcW w:w="4500" w:type="dxa"/>
          </w:tcPr>
          <w:p w:rsidR="00523C8E" w:rsidRPr="003C282D" w:rsidRDefault="00A475CA" w:rsidP="00E163F3">
            <w:pPr>
              <w:pStyle w:val="Tabletext"/>
              <w:rPr>
                <w:rFonts w:eastAsia="MS Mincho"/>
              </w:rPr>
            </w:pPr>
            <w:r w:rsidRPr="004E40F2">
              <w:t>Planning, design and implementation of HF fixed service radio systems</w:t>
            </w:r>
            <w:r>
              <w:t xml:space="preserve"> </w:t>
            </w:r>
            <w:r>
              <w:rPr>
                <w:lang w:eastAsia="ja-JP"/>
              </w:rPr>
              <w:t>(02/2003)</w:t>
            </w:r>
          </w:p>
        </w:tc>
        <w:tc>
          <w:tcPr>
            <w:tcW w:w="4161" w:type="dxa"/>
          </w:tcPr>
          <w:p w:rsidR="00A475CA" w:rsidRPr="00A43E9F" w:rsidRDefault="00D46AC2" w:rsidP="000820B0">
            <w:pPr>
              <w:pStyle w:val="Tabletext"/>
            </w:pPr>
            <w:r w:rsidRPr="00A43E9F">
              <w:t xml:space="preserve">This Recommendation provides guidance in </w:t>
            </w:r>
            <w:r w:rsidR="00523C8E" w:rsidRPr="003C282D">
              <w:rPr>
                <w:rFonts w:eastAsia="MS Mincho" w:hint="eastAsia"/>
                <w:lang w:eastAsia="ja-JP"/>
              </w:rPr>
              <w:t xml:space="preserve">the </w:t>
            </w:r>
            <w:r w:rsidRPr="00A43E9F">
              <w:t xml:space="preserve">planning, design and implementation of HF fixed service radio systems.  This </w:t>
            </w:r>
            <w:r w:rsidR="00523C8E" w:rsidRPr="003C282D">
              <w:rPr>
                <w:rFonts w:eastAsia="MS Mincho" w:hint="eastAsia"/>
                <w:lang w:eastAsia="ja-JP"/>
              </w:rPr>
              <w:t>R</w:t>
            </w:r>
            <w:r w:rsidRPr="00A43E9F">
              <w:t>ecommendation addresses equipment, system analysis and design, site and field surveys and system testing.</w:t>
            </w:r>
          </w:p>
        </w:tc>
      </w:tr>
      <w:tr w:rsidR="00A475CA" w:rsidRPr="003C282D" w:rsidTr="003C282D">
        <w:tc>
          <w:tcPr>
            <w:tcW w:w="1188" w:type="dxa"/>
          </w:tcPr>
          <w:p w:rsidR="00A475CA" w:rsidRPr="004E40F2" w:rsidRDefault="00A475CA" w:rsidP="000820B0">
            <w:pPr>
              <w:pStyle w:val="Tabletext"/>
              <w:rPr>
                <w:lang w:eastAsia="ja-JP"/>
              </w:rPr>
            </w:pPr>
            <w:r w:rsidRPr="004E40F2">
              <w:rPr>
                <w:lang w:eastAsia="ja-JP"/>
              </w:rPr>
              <w:t>F.1611</w:t>
            </w:r>
          </w:p>
        </w:tc>
        <w:tc>
          <w:tcPr>
            <w:tcW w:w="4500" w:type="dxa"/>
          </w:tcPr>
          <w:p w:rsidR="00523C8E" w:rsidRPr="003C282D" w:rsidRDefault="00A475CA" w:rsidP="00E163F3">
            <w:pPr>
              <w:pStyle w:val="Tabletext"/>
              <w:rPr>
                <w:rFonts w:eastAsia="MS Mincho"/>
              </w:rPr>
            </w:pPr>
            <w:r w:rsidRPr="004E40F2">
              <w:t>Prediction methods for adaptive HF system planning and operation</w:t>
            </w:r>
            <w:r>
              <w:rPr>
                <w:lang w:eastAsia="ja-JP"/>
              </w:rPr>
              <w:t xml:space="preserve"> (02/2003)</w:t>
            </w:r>
          </w:p>
        </w:tc>
        <w:tc>
          <w:tcPr>
            <w:tcW w:w="4161" w:type="dxa"/>
          </w:tcPr>
          <w:p w:rsidR="00A475CA" w:rsidRPr="00A43E9F" w:rsidRDefault="00D46AC2" w:rsidP="000820B0">
            <w:pPr>
              <w:pStyle w:val="Tabletext"/>
            </w:pPr>
            <w:r w:rsidRPr="00A43E9F">
              <w:t xml:space="preserve">This Recommendation provides guidance on Adaptive HF system planning and operation using prediction methods.  This </w:t>
            </w:r>
            <w:r w:rsidR="00523C8E" w:rsidRPr="003C282D">
              <w:rPr>
                <w:rFonts w:eastAsia="MS Mincho" w:hint="eastAsia"/>
                <w:lang w:eastAsia="ja-JP"/>
              </w:rPr>
              <w:t>R</w:t>
            </w:r>
            <w:r w:rsidRPr="00A43E9F">
              <w:t xml:space="preserve">ecommendation addresses frequency planning, power budget and the design process including many references to other ITU-R </w:t>
            </w:r>
            <w:r w:rsidR="00523C8E" w:rsidRPr="003C282D">
              <w:rPr>
                <w:rFonts w:eastAsia="MS Mincho" w:hint="eastAsia"/>
                <w:lang w:eastAsia="ja-JP"/>
              </w:rPr>
              <w:t>R</w:t>
            </w:r>
            <w:r w:rsidRPr="00A43E9F">
              <w:t>ecommendations.</w:t>
            </w:r>
          </w:p>
        </w:tc>
      </w:tr>
      <w:tr w:rsidR="00A475CA" w:rsidRPr="003C282D" w:rsidTr="003C282D">
        <w:tc>
          <w:tcPr>
            <w:tcW w:w="1188" w:type="dxa"/>
          </w:tcPr>
          <w:p w:rsidR="00A475CA" w:rsidRPr="004E40F2" w:rsidRDefault="00A475CA" w:rsidP="000820B0">
            <w:pPr>
              <w:pStyle w:val="Tabletext"/>
              <w:rPr>
                <w:lang w:eastAsia="ja-JP"/>
              </w:rPr>
            </w:pPr>
            <w:r w:rsidRPr="004E40F2">
              <w:rPr>
                <w:lang w:eastAsia="ja-JP"/>
              </w:rPr>
              <w:t>F.1761</w:t>
            </w:r>
          </w:p>
        </w:tc>
        <w:tc>
          <w:tcPr>
            <w:tcW w:w="4500" w:type="dxa"/>
          </w:tcPr>
          <w:p w:rsidR="00A475CA" w:rsidRPr="004E40F2" w:rsidRDefault="00A475CA" w:rsidP="000820B0">
            <w:pPr>
              <w:pStyle w:val="Tabletext"/>
            </w:pPr>
            <w:r w:rsidRPr="004E40F2">
              <w:t xml:space="preserve">Characteristics of HF fixed </w:t>
            </w:r>
            <w:proofErr w:type="spellStart"/>
            <w:r w:rsidRPr="004E40F2">
              <w:t>radiocommunication</w:t>
            </w:r>
            <w:proofErr w:type="spellEnd"/>
            <w:r w:rsidRPr="004E40F2">
              <w:t xml:space="preserve"> systems</w:t>
            </w:r>
            <w:r>
              <w:rPr>
                <w:lang w:eastAsia="ja-JP"/>
              </w:rPr>
              <w:t xml:space="preserve"> (05/2006)</w:t>
            </w:r>
          </w:p>
        </w:tc>
        <w:tc>
          <w:tcPr>
            <w:tcW w:w="4161" w:type="dxa"/>
          </w:tcPr>
          <w:p w:rsidR="00A475CA" w:rsidRPr="00A43E9F" w:rsidRDefault="00EC249A" w:rsidP="000820B0">
            <w:pPr>
              <w:pStyle w:val="Tabletext"/>
            </w:pPr>
            <w:r w:rsidRPr="003C282D">
              <w:rPr>
                <w:lang w:val="en-US"/>
              </w:rPr>
              <w:t xml:space="preserve">This Recommendation specifies the typical RF characteristics of fixed </w:t>
            </w:r>
            <w:proofErr w:type="spellStart"/>
            <w:r w:rsidRPr="003C282D">
              <w:rPr>
                <w:lang w:val="en-US"/>
              </w:rPr>
              <w:t>radiocommunication</w:t>
            </w:r>
            <w:proofErr w:type="spellEnd"/>
            <w:r w:rsidRPr="003C282D">
              <w:rPr>
                <w:lang w:val="en-US"/>
              </w:rPr>
              <w:t xml:space="preserve"> systems in the 2</w:t>
            </w:r>
            <w:r w:rsidRPr="003C282D">
              <w:rPr>
                <w:lang w:val="en-US"/>
              </w:rPr>
              <w:noBreakHyphen/>
              <w:t>30 MHz range.</w:t>
            </w:r>
          </w:p>
        </w:tc>
      </w:tr>
      <w:tr w:rsidR="00A475CA" w:rsidRPr="003C282D" w:rsidTr="003C282D">
        <w:tc>
          <w:tcPr>
            <w:tcW w:w="1188" w:type="dxa"/>
          </w:tcPr>
          <w:p w:rsidR="00A475CA" w:rsidRPr="004E40F2" w:rsidRDefault="00A475CA" w:rsidP="000820B0">
            <w:pPr>
              <w:pStyle w:val="Tabletext"/>
              <w:rPr>
                <w:lang w:eastAsia="ja-JP"/>
              </w:rPr>
            </w:pPr>
            <w:r w:rsidRPr="004E40F2">
              <w:rPr>
                <w:lang w:eastAsia="ja-JP"/>
              </w:rPr>
              <w:t>F.1762</w:t>
            </w:r>
          </w:p>
        </w:tc>
        <w:tc>
          <w:tcPr>
            <w:tcW w:w="4500" w:type="dxa"/>
          </w:tcPr>
          <w:p w:rsidR="00A475CA" w:rsidRPr="004E40F2" w:rsidRDefault="00A475CA" w:rsidP="000820B0">
            <w:pPr>
              <w:pStyle w:val="Tabletext"/>
            </w:pPr>
            <w:r w:rsidRPr="004E40F2">
              <w:t xml:space="preserve">Characteristics of enhanced applications for high frequency (HF) </w:t>
            </w:r>
            <w:proofErr w:type="spellStart"/>
            <w:r w:rsidRPr="004E40F2">
              <w:t>radiocommunication</w:t>
            </w:r>
            <w:proofErr w:type="spellEnd"/>
            <w:r w:rsidRPr="004E40F2">
              <w:t xml:space="preserve"> systems</w:t>
            </w:r>
            <w:r>
              <w:rPr>
                <w:lang w:eastAsia="ja-JP"/>
              </w:rPr>
              <w:t xml:space="preserve"> (05/2006)</w:t>
            </w:r>
          </w:p>
        </w:tc>
        <w:tc>
          <w:tcPr>
            <w:tcW w:w="4161" w:type="dxa"/>
          </w:tcPr>
          <w:p w:rsidR="00A475CA" w:rsidRPr="00EC249A" w:rsidRDefault="00CE1EF5" w:rsidP="000820B0">
            <w:pPr>
              <w:pStyle w:val="Tabletext"/>
            </w:pPr>
            <w:r w:rsidRPr="000C3478">
              <w:t xml:space="preserve">This Recommendation describes the technical characteristics of enhanced applications for high frequency (HF) </w:t>
            </w:r>
            <w:proofErr w:type="spellStart"/>
            <w:r w:rsidRPr="000C3478">
              <w:t>radiocommunication</w:t>
            </w:r>
            <w:proofErr w:type="spellEnd"/>
            <w:r w:rsidRPr="000C3478">
              <w:t xml:space="preserve"> systems to provide.</w:t>
            </w:r>
          </w:p>
        </w:tc>
      </w:tr>
      <w:tr w:rsidR="00A475CA" w:rsidRPr="003C282D" w:rsidTr="003C282D">
        <w:trPr>
          <w:cantSplit/>
        </w:trPr>
        <w:tc>
          <w:tcPr>
            <w:tcW w:w="1188" w:type="dxa"/>
          </w:tcPr>
          <w:p w:rsidR="00A475CA" w:rsidRPr="004E40F2" w:rsidRDefault="00A475CA" w:rsidP="000820B0">
            <w:pPr>
              <w:pStyle w:val="Tabletext"/>
              <w:rPr>
                <w:lang w:eastAsia="ja-JP"/>
              </w:rPr>
            </w:pPr>
            <w:r w:rsidRPr="004E40F2">
              <w:rPr>
                <w:lang w:eastAsia="ja-JP"/>
              </w:rPr>
              <w:lastRenderedPageBreak/>
              <w:t>F.1778</w:t>
            </w:r>
          </w:p>
        </w:tc>
        <w:tc>
          <w:tcPr>
            <w:tcW w:w="4500" w:type="dxa"/>
          </w:tcPr>
          <w:p w:rsidR="00A475CA" w:rsidRPr="004E40F2" w:rsidRDefault="00A475CA" w:rsidP="000820B0">
            <w:pPr>
              <w:pStyle w:val="Tabletext"/>
            </w:pPr>
            <w:r w:rsidRPr="003C282D">
              <w:rPr>
                <w:lang w:val="en-US" w:eastAsia="zh-CN"/>
              </w:rPr>
              <w:t>Channel access requirements for HF adaptive systems in the fixed service</w:t>
            </w:r>
            <w:r w:rsidRPr="003C282D">
              <w:rPr>
                <w:lang w:val="en-US" w:eastAsia="ja-JP"/>
              </w:rPr>
              <w:t xml:space="preserve"> (01/2007)</w:t>
            </w:r>
          </w:p>
        </w:tc>
        <w:tc>
          <w:tcPr>
            <w:tcW w:w="4161" w:type="dxa"/>
          </w:tcPr>
          <w:p w:rsidR="00A475CA" w:rsidRPr="00EC249A" w:rsidRDefault="00CE1EF5" w:rsidP="000820B0">
            <w:pPr>
              <w:pStyle w:val="Tabletext"/>
            </w:pPr>
            <w:r w:rsidRPr="000C3478">
              <w:t>This Recommendation describes channel access objectives and techniques for HF adaptive systems in the fixed service to minimize interference to and from other systems.</w:t>
            </w:r>
          </w:p>
        </w:tc>
      </w:tr>
      <w:tr w:rsidR="00A475CA" w:rsidRPr="003C282D" w:rsidTr="003C282D">
        <w:tc>
          <w:tcPr>
            <w:tcW w:w="1188" w:type="dxa"/>
          </w:tcPr>
          <w:p w:rsidR="00A475CA" w:rsidRPr="004E40F2" w:rsidRDefault="00A475CA" w:rsidP="000820B0">
            <w:pPr>
              <w:pStyle w:val="Tabletext"/>
              <w:rPr>
                <w:lang w:eastAsia="ja-JP"/>
              </w:rPr>
            </w:pPr>
            <w:r w:rsidRPr="00E238E8">
              <w:t>F.1821</w:t>
            </w:r>
          </w:p>
        </w:tc>
        <w:tc>
          <w:tcPr>
            <w:tcW w:w="4500" w:type="dxa"/>
          </w:tcPr>
          <w:p w:rsidR="00A475CA" w:rsidRPr="003C282D" w:rsidRDefault="00A475CA" w:rsidP="000820B0">
            <w:pPr>
              <w:pStyle w:val="Tabletext"/>
              <w:rPr>
                <w:lang w:val="en-US" w:eastAsia="zh-CN"/>
              </w:rPr>
            </w:pPr>
            <w:r w:rsidRPr="00C37F98">
              <w:t xml:space="preserve">Characteristics of advanced digital high frequency (HF) </w:t>
            </w:r>
            <w:proofErr w:type="spellStart"/>
            <w:r w:rsidRPr="00C37F98">
              <w:t>radiocommunication</w:t>
            </w:r>
            <w:proofErr w:type="spellEnd"/>
            <w:r w:rsidRPr="00C37F98">
              <w:t xml:space="preserve"> systems</w:t>
            </w:r>
            <w:r>
              <w:rPr>
                <w:lang w:eastAsia="ja-JP"/>
              </w:rPr>
              <w:t xml:space="preserve"> (09/2007)</w:t>
            </w:r>
          </w:p>
        </w:tc>
        <w:tc>
          <w:tcPr>
            <w:tcW w:w="4161" w:type="dxa"/>
          </w:tcPr>
          <w:p w:rsidR="00A475CA" w:rsidRPr="003C282D" w:rsidRDefault="00CE1EF5" w:rsidP="000820B0">
            <w:pPr>
              <w:pStyle w:val="Tabletext"/>
              <w:rPr>
                <w:lang w:val="en-US"/>
              </w:rPr>
            </w:pPr>
            <w:r w:rsidRPr="00CE1EF5">
              <w:t xml:space="preserve">This Recommendation specifies the typical RF characteristics of advanced digital HF systems for use in sharing studies for two types of emerging advanced digital HF systems, token passing protocols and wideband modems. Wideband modems are further subdivided into two major systems, multichannel operations and Digital Radio </w:t>
            </w:r>
            <w:proofErr w:type="spellStart"/>
            <w:r w:rsidRPr="00CE1EF5">
              <w:t>Mondiale</w:t>
            </w:r>
            <w:proofErr w:type="spellEnd"/>
            <w:r w:rsidRPr="00CE1EF5">
              <w:t xml:space="preserve"> operations. A table of characteristics within the Annex to this Recommendation provides a summary of the values needed for sharing studies.</w:t>
            </w:r>
          </w:p>
        </w:tc>
      </w:tr>
    </w:tbl>
    <w:p w:rsidR="00A475CA" w:rsidRPr="0050108C" w:rsidRDefault="003308A4" w:rsidP="00A475CA">
      <w:pPr>
        <w:rPr>
          <w:szCs w:val="24"/>
        </w:rPr>
      </w:pPr>
      <w:r w:rsidRPr="0050108C">
        <w:rPr>
          <w:szCs w:val="24"/>
        </w:rPr>
        <w:t>Section 1</w:t>
      </w:r>
      <w:r w:rsidR="00A475CA" w:rsidRPr="0050108C">
        <w:rPr>
          <w:szCs w:val="24"/>
        </w:rPr>
        <w:t>C2</w:t>
      </w:r>
      <w:r w:rsidR="00A475CA" w:rsidRPr="0050108C">
        <w:rPr>
          <w:szCs w:val="24"/>
        </w:rPr>
        <w:tab/>
      </w:r>
      <w:r w:rsidR="00A475CA" w:rsidRPr="0050108C">
        <w:rPr>
          <w:szCs w:val="24"/>
        </w:rPr>
        <w:tab/>
        <w:t>HF radiotelephony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4161"/>
      </w:tblGrid>
      <w:tr w:rsidR="00A475CA" w:rsidRPr="003C282D" w:rsidTr="003C282D">
        <w:tc>
          <w:tcPr>
            <w:tcW w:w="1188" w:type="dxa"/>
          </w:tcPr>
          <w:p w:rsidR="00A475CA" w:rsidRPr="003C282D" w:rsidRDefault="00A475CA" w:rsidP="003C282D">
            <w:pPr>
              <w:jc w:val="center"/>
              <w:rPr>
                <w:b/>
                <w:bCs/>
              </w:rPr>
            </w:pPr>
            <w:r w:rsidRPr="003C282D">
              <w:rPr>
                <w:b/>
                <w:bCs/>
              </w:rPr>
              <w:t>No</w:t>
            </w:r>
          </w:p>
        </w:tc>
        <w:tc>
          <w:tcPr>
            <w:tcW w:w="4500" w:type="dxa"/>
          </w:tcPr>
          <w:p w:rsidR="00A475CA" w:rsidRPr="003C282D" w:rsidRDefault="00A475CA" w:rsidP="003C282D">
            <w:pPr>
              <w:jc w:val="center"/>
              <w:rPr>
                <w:b/>
                <w:bCs/>
              </w:rPr>
            </w:pPr>
            <w:r w:rsidRPr="003C282D">
              <w:rPr>
                <w:b/>
                <w:bCs/>
              </w:rPr>
              <w:t>Title</w:t>
            </w:r>
          </w:p>
        </w:tc>
        <w:tc>
          <w:tcPr>
            <w:tcW w:w="4161" w:type="dxa"/>
          </w:tcPr>
          <w:p w:rsidR="00A475CA" w:rsidRPr="003C282D" w:rsidRDefault="00A475CA" w:rsidP="003C282D">
            <w:pPr>
              <w:jc w:val="center"/>
              <w:rPr>
                <w:b/>
                <w:bCs/>
              </w:rPr>
            </w:pPr>
            <w:r w:rsidRPr="003C282D">
              <w:rPr>
                <w:b/>
                <w:bCs/>
              </w:rPr>
              <w:t>Scope</w:t>
            </w:r>
          </w:p>
        </w:tc>
      </w:tr>
      <w:tr w:rsidR="00A475CA" w:rsidRPr="003C282D" w:rsidTr="003C282D">
        <w:tc>
          <w:tcPr>
            <w:tcW w:w="1188" w:type="dxa"/>
          </w:tcPr>
          <w:p w:rsidR="00A475CA" w:rsidRPr="000820B0" w:rsidRDefault="00761886" w:rsidP="000820B0">
            <w:pPr>
              <w:pStyle w:val="Tabletext"/>
            </w:pPr>
            <w:r w:rsidRPr="000820B0">
              <w:t>F.1111-1</w:t>
            </w:r>
          </w:p>
        </w:tc>
        <w:tc>
          <w:tcPr>
            <w:tcW w:w="4500" w:type="dxa"/>
          </w:tcPr>
          <w:p w:rsidR="00A475CA" w:rsidRPr="000820B0" w:rsidRDefault="00761886" w:rsidP="000820B0">
            <w:pPr>
              <w:pStyle w:val="Tabletext"/>
            </w:pPr>
            <w:r w:rsidRPr="000820B0">
              <w:t xml:space="preserve">Improved </w:t>
            </w:r>
            <w:proofErr w:type="spellStart"/>
            <w:r w:rsidRPr="000820B0">
              <w:t>Lincompex</w:t>
            </w:r>
            <w:proofErr w:type="spellEnd"/>
            <w:r w:rsidRPr="000820B0">
              <w:t xml:space="preserve"> system for HF radiotelephone circuits (10/1995)</w:t>
            </w:r>
          </w:p>
        </w:tc>
        <w:tc>
          <w:tcPr>
            <w:tcW w:w="4161" w:type="dxa"/>
          </w:tcPr>
          <w:p w:rsidR="00A475CA" w:rsidRPr="000820B0" w:rsidRDefault="000B238D" w:rsidP="000820B0">
            <w:pPr>
              <w:pStyle w:val="Tabletext"/>
            </w:pPr>
            <w:r>
              <w:t>NONE</w:t>
            </w:r>
          </w:p>
        </w:tc>
      </w:tr>
      <w:tr w:rsidR="00761886" w:rsidRPr="003C282D" w:rsidTr="003C282D">
        <w:tc>
          <w:tcPr>
            <w:tcW w:w="1188" w:type="dxa"/>
          </w:tcPr>
          <w:p w:rsidR="00761886" w:rsidRPr="000820B0" w:rsidRDefault="00761886" w:rsidP="000820B0">
            <w:pPr>
              <w:pStyle w:val="Tabletext"/>
            </w:pPr>
            <w:r w:rsidRPr="000820B0">
              <w:t>F.1112-1</w:t>
            </w:r>
          </w:p>
        </w:tc>
        <w:tc>
          <w:tcPr>
            <w:tcW w:w="4500" w:type="dxa"/>
          </w:tcPr>
          <w:p w:rsidR="00761886" w:rsidRPr="000820B0" w:rsidRDefault="00761886" w:rsidP="000820B0">
            <w:pPr>
              <w:pStyle w:val="Tabletext"/>
            </w:pPr>
            <w:r w:rsidRPr="000820B0">
              <w:t>Digitized speech transmissions for systems operating below about 30 MHz (10/1995)</w:t>
            </w:r>
          </w:p>
        </w:tc>
        <w:tc>
          <w:tcPr>
            <w:tcW w:w="4161" w:type="dxa"/>
          </w:tcPr>
          <w:p w:rsidR="00761886" w:rsidRPr="000820B0" w:rsidRDefault="000B238D" w:rsidP="000820B0">
            <w:pPr>
              <w:pStyle w:val="Tabletext"/>
            </w:pPr>
            <w:r>
              <w:t>NONE</w:t>
            </w:r>
          </w:p>
        </w:tc>
      </w:tr>
    </w:tbl>
    <w:p w:rsidR="00164890" w:rsidRPr="0050108C" w:rsidRDefault="003308A4" w:rsidP="00164890">
      <w:pPr>
        <w:rPr>
          <w:szCs w:val="24"/>
        </w:rPr>
      </w:pPr>
      <w:r w:rsidRPr="0050108C">
        <w:rPr>
          <w:szCs w:val="24"/>
        </w:rPr>
        <w:t>Section 1</w:t>
      </w:r>
      <w:r w:rsidR="00164890" w:rsidRPr="0050108C">
        <w:rPr>
          <w:szCs w:val="24"/>
        </w:rPr>
        <w:t>C3</w:t>
      </w:r>
      <w:r w:rsidR="00164890" w:rsidRPr="0050108C">
        <w:rPr>
          <w:szCs w:val="24"/>
        </w:rPr>
        <w:tab/>
      </w:r>
      <w:r w:rsidR="00164890" w:rsidRPr="0050108C">
        <w:rPr>
          <w:szCs w:val="24"/>
        </w:rPr>
        <w:tab/>
        <w:t>HF radiotelegraphy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4161"/>
      </w:tblGrid>
      <w:tr w:rsidR="00164890" w:rsidRPr="003C282D" w:rsidTr="003C282D">
        <w:tc>
          <w:tcPr>
            <w:tcW w:w="1188" w:type="dxa"/>
          </w:tcPr>
          <w:p w:rsidR="00164890" w:rsidRPr="003C282D" w:rsidRDefault="00164890" w:rsidP="003C282D">
            <w:pPr>
              <w:jc w:val="center"/>
              <w:rPr>
                <w:b/>
                <w:bCs/>
              </w:rPr>
            </w:pPr>
            <w:r w:rsidRPr="003C282D">
              <w:rPr>
                <w:b/>
                <w:bCs/>
              </w:rPr>
              <w:t>No</w:t>
            </w:r>
          </w:p>
        </w:tc>
        <w:tc>
          <w:tcPr>
            <w:tcW w:w="4500" w:type="dxa"/>
          </w:tcPr>
          <w:p w:rsidR="00164890" w:rsidRPr="003C282D" w:rsidRDefault="00164890" w:rsidP="003C282D">
            <w:pPr>
              <w:jc w:val="center"/>
              <w:rPr>
                <w:b/>
                <w:bCs/>
              </w:rPr>
            </w:pPr>
            <w:r w:rsidRPr="003C282D">
              <w:rPr>
                <w:b/>
                <w:bCs/>
              </w:rPr>
              <w:t>Title</w:t>
            </w:r>
          </w:p>
        </w:tc>
        <w:tc>
          <w:tcPr>
            <w:tcW w:w="4161" w:type="dxa"/>
          </w:tcPr>
          <w:p w:rsidR="00164890" w:rsidRPr="003C282D" w:rsidRDefault="00164890" w:rsidP="003C282D">
            <w:pPr>
              <w:jc w:val="center"/>
              <w:rPr>
                <w:b/>
                <w:bCs/>
              </w:rPr>
            </w:pPr>
            <w:r w:rsidRPr="003C282D">
              <w:rPr>
                <w:b/>
                <w:bCs/>
              </w:rPr>
              <w:t>Scope</w:t>
            </w:r>
          </w:p>
        </w:tc>
      </w:tr>
      <w:tr w:rsidR="00761886" w:rsidRPr="003C282D" w:rsidTr="003C282D">
        <w:tc>
          <w:tcPr>
            <w:tcW w:w="1188" w:type="dxa"/>
          </w:tcPr>
          <w:p w:rsidR="00761886" w:rsidRPr="000820B0" w:rsidRDefault="00164890" w:rsidP="000820B0">
            <w:pPr>
              <w:pStyle w:val="Tabletext"/>
            </w:pPr>
            <w:r w:rsidRPr="000820B0">
              <w:t>F.106-2</w:t>
            </w:r>
          </w:p>
        </w:tc>
        <w:tc>
          <w:tcPr>
            <w:tcW w:w="4500" w:type="dxa"/>
          </w:tcPr>
          <w:p w:rsidR="002E430C" w:rsidRPr="003C282D" w:rsidRDefault="00164890" w:rsidP="002E430C">
            <w:pPr>
              <w:pStyle w:val="Tabletext"/>
              <w:rPr>
                <w:rFonts w:eastAsia="MS Mincho"/>
                <w:lang w:eastAsia="ja-JP"/>
              </w:rPr>
            </w:pPr>
            <w:r w:rsidRPr="000820B0">
              <w:t>The use of diversity for voice-frequency telegraphy on HF radio circuits (05/1999)</w:t>
            </w:r>
          </w:p>
          <w:p w:rsidR="00523C8E" w:rsidRPr="003C282D" w:rsidRDefault="00523C8E" w:rsidP="000820B0">
            <w:pPr>
              <w:pStyle w:val="Tabletext"/>
              <w:rPr>
                <w:rFonts w:eastAsia="MS Mincho"/>
                <w:lang w:eastAsia="ja-JP"/>
              </w:rPr>
            </w:pPr>
          </w:p>
        </w:tc>
        <w:tc>
          <w:tcPr>
            <w:tcW w:w="4161" w:type="dxa"/>
          </w:tcPr>
          <w:p w:rsidR="00761886" w:rsidRPr="000820B0" w:rsidRDefault="00BF18A7" w:rsidP="000820B0">
            <w:pPr>
              <w:pStyle w:val="Tabletext"/>
            </w:pPr>
            <w:r w:rsidRPr="000820B0">
              <w:t xml:space="preserve">This Recommendation deals with the use of diversity reception for telegraphy systems at frequencies below 30 </w:t>
            </w:r>
            <w:proofErr w:type="spellStart"/>
            <w:r w:rsidRPr="000820B0">
              <w:t>MHz.</w:t>
            </w:r>
            <w:proofErr w:type="spellEnd"/>
            <w:r w:rsidRPr="000820B0">
              <w:t xml:space="preserve"> The Annex addresses </w:t>
            </w:r>
            <w:r w:rsidR="00523C8E" w:rsidRPr="003C282D">
              <w:rPr>
                <w:rFonts w:eastAsia="MS Mincho" w:hint="eastAsia"/>
                <w:lang w:eastAsia="ja-JP"/>
              </w:rPr>
              <w:t xml:space="preserve">the use of </w:t>
            </w:r>
            <w:r w:rsidRPr="000820B0">
              <w:t>coding diversity.</w:t>
            </w:r>
          </w:p>
        </w:tc>
      </w:tr>
      <w:tr w:rsidR="00164890" w:rsidRPr="003C282D" w:rsidTr="003C282D">
        <w:tc>
          <w:tcPr>
            <w:tcW w:w="1188" w:type="dxa"/>
          </w:tcPr>
          <w:p w:rsidR="00164890" w:rsidRPr="000820B0" w:rsidRDefault="00164890" w:rsidP="000820B0">
            <w:pPr>
              <w:pStyle w:val="Tabletext"/>
            </w:pPr>
            <w:r w:rsidRPr="000820B0">
              <w:t>F.246-3</w:t>
            </w:r>
          </w:p>
        </w:tc>
        <w:tc>
          <w:tcPr>
            <w:tcW w:w="4500" w:type="dxa"/>
          </w:tcPr>
          <w:p w:rsidR="00164890" w:rsidRPr="000820B0" w:rsidRDefault="00164890" w:rsidP="000820B0">
            <w:pPr>
              <w:pStyle w:val="Tabletext"/>
            </w:pPr>
            <w:r w:rsidRPr="000820B0">
              <w:t>Frequency-shift keying (07/1970)</w:t>
            </w:r>
          </w:p>
        </w:tc>
        <w:tc>
          <w:tcPr>
            <w:tcW w:w="4161" w:type="dxa"/>
          </w:tcPr>
          <w:p w:rsidR="00164890" w:rsidRPr="000820B0" w:rsidRDefault="000B238D" w:rsidP="000820B0">
            <w:pPr>
              <w:pStyle w:val="Tabletext"/>
            </w:pPr>
            <w:r>
              <w:t>NONE</w:t>
            </w:r>
          </w:p>
        </w:tc>
      </w:tr>
    </w:tbl>
    <w:p w:rsidR="00164890" w:rsidRPr="0050108C" w:rsidRDefault="003308A4" w:rsidP="00164890">
      <w:pPr>
        <w:rPr>
          <w:szCs w:val="24"/>
        </w:rPr>
      </w:pPr>
      <w:r w:rsidRPr="0050108C">
        <w:rPr>
          <w:szCs w:val="24"/>
        </w:rPr>
        <w:t>Section 1</w:t>
      </w:r>
      <w:r w:rsidR="00164890" w:rsidRPr="0050108C">
        <w:rPr>
          <w:szCs w:val="24"/>
        </w:rPr>
        <w:t>C4</w:t>
      </w:r>
      <w:r w:rsidR="00164890" w:rsidRPr="0050108C">
        <w:rPr>
          <w:szCs w:val="24"/>
        </w:rPr>
        <w:tab/>
      </w:r>
      <w:r w:rsidR="00164890" w:rsidRPr="0050108C">
        <w:rPr>
          <w:szCs w:val="24"/>
        </w:rPr>
        <w:tab/>
        <w:t>HF data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4161"/>
      </w:tblGrid>
      <w:tr w:rsidR="00164890" w:rsidRPr="003C282D" w:rsidTr="003C282D">
        <w:tc>
          <w:tcPr>
            <w:tcW w:w="1188" w:type="dxa"/>
          </w:tcPr>
          <w:p w:rsidR="00164890" w:rsidRPr="003C282D" w:rsidRDefault="00164890" w:rsidP="003C282D">
            <w:pPr>
              <w:jc w:val="center"/>
              <w:rPr>
                <w:b/>
                <w:bCs/>
              </w:rPr>
            </w:pPr>
            <w:r w:rsidRPr="003C282D">
              <w:rPr>
                <w:b/>
                <w:bCs/>
              </w:rPr>
              <w:t>No</w:t>
            </w:r>
          </w:p>
        </w:tc>
        <w:tc>
          <w:tcPr>
            <w:tcW w:w="4500" w:type="dxa"/>
          </w:tcPr>
          <w:p w:rsidR="00164890" w:rsidRPr="003C282D" w:rsidRDefault="00164890" w:rsidP="003C282D">
            <w:pPr>
              <w:jc w:val="center"/>
              <w:rPr>
                <w:b/>
                <w:bCs/>
              </w:rPr>
            </w:pPr>
            <w:r w:rsidRPr="003C282D">
              <w:rPr>
                <w:b/>
                <w:bCs/>
              </w:rPr>
              <w:t>Title</w:t>
            </w:r>
          </w:p>
        </w:tc>
        <w:tc>
          <w:tcPr>
            <w:tcW w:w="4161" w:type="dxa"/>
          </w:tcPr>
          <w:p w:rsidR="00164890" w:rsidRPr="003C282D" w:rsidRDefault="00164890" w:rsidP="003C282D">
            <w:pPr>
              <w:jc w:val="center"/>
              <w:rPr>
                <w:b/>
                <w:bCs/>
              </w:rPr>
            </w:pPr>
            <w:r w:rsidRPr="003C282D">
              <w:rPr>
                <w:b/>
                <w:bCs/>
              </w:rPr>
              <w:t>Scope</w:t>
            </w:r>
          </w:p>
        </w:tc>
      </w:tr>
      <w:tr w:rsidR="00164890" w:rsidRPr="000820B0" w:rsidTr="003C282D">
        <w:tc>
          <w:tcPr>
            <w:tcW w:w="1188" w:type="dxa"/>
          </w:tcPr>
          <w:p w:rsidR="00164890" w:rsidRPr="000820B0" w:rsidRDefault="00164890" w:rsidP="000820B0">
            <w:pPr>
              <w:pStyle w:val="Tabletext"/>
            </w:pPr>
            <w:r w:rsidRPr="000820B0">
              <w:t>F.763-5</w:t>
            </w:r>
          </w:p>
        </w:tc>
        <w:tc>
          <w:tcPr>
            <w:tcW w:w="4500" w:type="dxa"/>
          </w:tcPr>
          <w:p w:rsidR="00164890" w:rsidRPr="000820B0" w:rsidRDefault="00164890" w:rsidP="000820B0">
            <w:pPr>
              <w:pStyle w:val="Tabletext"/>
            </w:pPr>
            <w:r w:rsidRPr="000820B0">
              <w:t>Data transmission over HF circuits using phase shift keying or quadrature amplitude modulation (01/2005)</w:t>
            </w:r>
          </w:p>
        </w:tc>
        <w:tc>
          <w:tcPr>
            <w:tcW w:w="4161" w:type="dxa"/>
          </w:tcPr>
          <w:p w:rsidR="00164890" w:rsidRPr="000820B0" w:rsidRDefault="00B470D5" w:rsidP="000820B0">
            <w:pPr>
              <w:pStyle w:val="Tabletext"/>
            </w:pPr>
            <w:r w:rsidRPr="000820B0">
              <w:t>This Recommendation provides data transmission systems using phase-shift keying (PSK) and quadrature amplitude modulation (QAM) over HF channels. Information is contained in Annex 6 for data rates from 3 200 to 12 800 bit/s.</w:t>
            </w:r>
          </w:p>
        </w:tc>
      </w:tr>
      <w:tr w:rsidR="00164890" w:rsidRPr="000820B0" w:rsidTr="003C282D">
        <w:tc>
          <w:tcPr>
            <w:tcW w:w="1188" w:type="dxa"/>
          </w:tcPr>
          <w:p w:rsidR="00164890" w:rsidRPr="000820B0" w:rsidRDefault="00164890" w:rsidP="000820B0">
            <w:pPr>
              <w:pStyle w:val="Tabletext"/>
            </w:pPr>
            <w:r w:rsidRPr="000820B0">
              <w:t>F.764-1</w:t>
            </w:r>
          </w:p>
        </w:tc>
        <w:tc>
          <w:tcPr>
            <w:tcW w:w="4500" w:type="dxa"/>
          </w:tcPr>
          <w:p w:rsidR="00164890" w:rsidRPr="000820B0" w:rsidRDefault="00164890" w:rsidP="000820B0">
            <w:pPr>
              <w:pStyle w:val="Tabletext"/>
            </w:pPr>
            <w:r w:rsidRPr="000820B0">
              <w:t>Minimum requirements for HF radio systems using a packet transmission protocol (09/1994)</w:t>
            </w:r>
          </w:p>
        </w:tc>
        <w:tc>
          <w:tcPr>
            <w:tcW w:w="4161" w:type="dxa"/>
          </w:tcPr>
          <w:p w:rsidR="00164890" w:rsidRPr="000820B0" w:rsidRDefault="000B238D" w:rsidP="000820B0">
            <w:pPr>
              <w:pStyle w:val="Tabletext"/>
            </w:pPr>
            <w:r>
              <w:t>NONE</w:t>
            </w:r>
          </w:p>
        </w:tc>
      </w:tr>
      <w:tr w:rsidR="00164890" w:rsidRPr="000820B0" w:rsidTr="003C282D">
        <w:tc>
          <w:tcPr>
            <w:tcW w:w="1188" w:type="dxa"/>
          </w:tcPr>
          <w:p w:rsidR="00164890" w:rsidRPr="000820B0" w:rsidRDefault="00164890" w:rsidP="000820B0">
            <w:pPr>
              <w:pStyle w:val="Tabletext"/>
            </w:pPr>
            <w:r w:rsidRPr="000820B0">
              <w:t>F.1113</w:t>
            </w:r>
          </w:p>
        </w:tc>
        <w:tc>
          <w:tcPr>
            <w:tcW w:w="4500" w:type="dxa"/>
          </w:tcPr>
          <w:p w:rsidR="00164890" w:rsidRPr="000820B0" w:rsidRDefault="00164890" w:rsidP="000820B0">
            <w:pPr>
              <w:pStyle w:val="Tabletext"/>
            </w:pPr>
            <w:r w:rsidRPr="000820B0">
              <w:t>Radio systems employing meteor-burst propagation (09/1994)</w:t>
            </w:r>
          </w:p>
        </w:tc>
        <w:tc>
          <w:tcPr>
            <w:tcW w:w="4161" w:type="dxa"/>
          </w:tcPr>
          <w:p w:rsidR="00164890" w:rsidRPr="000820B0" w:rsidRDefault="000B238D" w:rsidP="000820B0">
            <w:pPr>
              <w:pStyle w:val="Tabletext"/>
            </w:pPr>
            <w:r>
              <w:t>NONE</w:t>
            </w:r>
          </w:p>
        </w:tc>
      </w:tr>
    </w:tbl>
    <w:p w:rsidR="008543FD" w:rsidRDefault="008543FD" w:rsidP="00B42877">
      <w:pPr>
        <w:pStyle w:val="Heading1"/>
        <w:spacing w:before="120"/>
        <w:rPr>
          <w:rFonts w:ascii="Times New Roman" w:eastAsia="MS Mincho" w:hAnsi="Times New Roman" w:cs="Times New Roman"/>
          <w:sz w:val="24"/>
          <w:szCs w:val="24"/>
          <w:lang w:eastAsia="ja-JP"/>
        </w:rPr>
      </w:pPr>
    </w:p>
    <w:p w:rsidR="00164890" w:rsidRPr="00164890" w:rsidRDefault="00E163F3" w:rsidP="00B42877">
      <w:pPr>
        <w:pStyle w:val="Heading1"/>
        <w:spacing w:before="120"/>
        <w:rPr>
          <w:rFonts w:ascii="Times New Roman" w:hAnsi="Times New Roman" w:cs="Times New Roman"/>
          <w:sz w:val="24"/>
          <w:szCs w:val="24"/>
        </w:rPr>
      </w:pPr>
      <w:r>
        <w:rPr>
          <w:rFonts w:ascii="Times New Roman" w:hAnsi="Times New Roman" w:cs="Times New Roman"/>
          <w:sz w:val="24"/>
          <w:szCs w:val="24"/>
        </w:rPr>
        <w:br w:type="page"/>
      </w:r>
      <w:r w:rsidR="00B42877">
        <w:rPr>
          <w:rFonts w:ascii="Times New Roman" w:hAnsi="Times New Roman" w:cs="Times New Roman"/>
          <w:sz w:val="24"/>
          <w:szCs w:val="24"/>
        </w:rPr>
        <w:lastRenderedPageBreak/>
        <w:t>Section 1</w:t>
      </w:r>
      <w:r w:rsidR="00164890" w:rsidRPr="00164890">
        <w:rPr>
          <w:rFonts w:ascii="Times New Roman" w:hAnsi="Times New Roman" w:cs="Times New Roman"/>
          <w:sz w:val="24"/>
          <w:szCs w:val="24"/>
        </w:rPr>
        <w:t>D</w:t>
      </w:r>
      <w:r w:rsidR="00164890" w:rsidRPr="00164890">
        <w:rPr>
          <w:rFonts w:ascii="Times New Roman" w:hAnsi="Times New Roman" w:cs="Times New Roman"/>
          <w:sz w:val="24"/>
          <w:szCs w:val="24"/>
        </w:rPr>
        <w:tab/>
      </w:r>
      <w:r w:rsidR="00164890" w:rsidRPr="00164890">
        <w:rPr>
          <w:rFonts w:ascii="Times New Roman" w:hAnsi="Times New Roman" w:cs="Times New Roman"/>
          <w:sz w:val="24"/>
          <w:szCs w:val="24"/>
        </w:rPr>
        <w:tab/>
        <w:t>Frequency sharing with other services (except for the fixed-satellite service)</w:t>
      </w:r>
    </w:p>
    <w:p w:rsidR="00164890" w:rsidRDefault="00B42877" w:rsidP="00B42877">
      <w:pPr>
        <w:tabs>
          <w:tab w:val="clear" w:pos="1588"/>
          <w:tab w:val="left" w:pos="1590"/>
        </w:tabs>
      </w:pPr>
      <w:r>
        <w:t>Section 1</w:t>
      </w:r>
      <w:r w:rsidR="00164890">
        <w:t>D1</w:t>
      </w:r>
      <w:r w:rsidR="00164890">
        <w:tab/>
        <w:t>Sharing principles and methodology for interference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4161"/>
      </w:tblGrid>
      <w:tr w:rsidR="00164890" w:rsidRPr="003C282D" w:rsidTr="003C282D">
        <w:tc>
          <w:tcPr>
            <w:tcW w:w="1188" w:type="dxa"/>
          </w:tcPr>
          <w:p w:rsidR="00164890" w:rsidRPr="003C282D" w:rsidRDefault="00164890" w:rsidP="003C282D">
            <w:pPr>
              <w:jc w:val="center"/>
              <w:rPr>
                <w:b/>
                <w:bCs/>
              </w:rPr>
            </w:pPr>
            <w:r w:rsidRPr="003C282D">
              <w:rPr>
                <w:b/>
                <w:bCs/>
              </w:rPr>
              <w:t>No</w:t>
            </w:r>
          </w:p>
        </w:tc>
        <w:tc>
          <w:tcPr>
            <w:tcW w:w="4500" w:type="dxa"/>
          </w:tcPr>
          <w:p w:rsidR="00164890" w:rsidRPr="003C282D" w:rsidRDefault="00164890" w:rsidP="003C282D">
            <w:pPr>
              <w:jc w:val="center"/>
              <w:rPr>
                <w:b/>
                <w:bCs/>
              </w:rPr>
            </w:pPr>
            <w:r w:rsidRPr="003C282D">
              <w:rPr>
                <w:b/>
                <w:bCs/>
              </w:rPr>
              <w:t>Title</w:t>
            </w:r>
          </w:p>
        </w:tc>
        <w:tc>
          <w:tcPr>
            <w:tcW w:w="4161" w:type="dxa"/>
          </w:tcPr>
          <w:p w:rsidR="00164890" w:rsidRPr="003C282D" w:rsidRDefault="00164890" w:rsidP="003C282D">
            <w:pPr>
              <w:jc w:val="center"/>
              <w:rPr>
                <w:b/>
                <w:bCs/>
              </w:rPr>
            </w:pPr>
            <w:r w:rsidRPr="003C282D">
              <w:rPr>
                <w:b/>
                <w:bCs/>
              </w:rPr>
              <w:t>Scope</w:t>
            </w:r>
          </w:p>
        </w:tc>
      </w:tr>
      <w:tr w:rsidR="00164890" w:rsidRPr="003C282D" w:rsidTr="003C282D">
        <w:tc>
          <w:tcPr>
            <w:tcW w:w="1188" w:type="dxa"/>
          </w:tcPr>
          <w:p w:rsidR="00164890" w:rsidRPr="000A7B1C" w:rsidRDefault="00EA1B57" w:rsidP="00D71B01">
            <w:pPr>
              <w:pStyle w:val="Tabletext"/>
              <w:rPr>
                <w:rFonts w:eastAsia="MS Mincho"/>
                <w:lang w:eastAsia="ja-JP"/>
              </w:rPr>
            </w:pPr>
            <w:r w:rsidRPr="004E40F2">
              <w:rPr>
                <w:lang w:eastAsia="ja-JP"/>
              </w:rPr>
              <w:t>F.758-</w:t>
            </w:r>
            <w:r w:rsidR="00D30BA0">
              <w:rPr>
                <w:rFonts w:eastAsia="MS Mincho" w:hint="eastAsia"/>
                <w:lang w:eastAsia="ja-JP"/>
              </w:rPr>
              <w:t>5</w:t>
            </w:r>
          </w:p>
        </w:tc>
        <w:tc>
          <w:tcPr>
            <w:tcW w:w="4500" w:type="dxa"/>
          </w:tcPr>
          <w:p w:rsidR="00164890" w:rsidRPr="004E40F2" w:rsidRDefault="00D30BA0" w:rsidP="00D71B01">
            <w:pPr>
              <w:pStyle w:val="Tabletext"/>
            </w:pPr>
            <w:r>
              <w:rPr>
                <w:rFonts w:eastAsia="MS Mincho" w:hint="eastAsia"/>
                <w:lang w:eastAsia="ja-JP"/>
              </w:rPr>
              <w:t>System parameters and c</w:t>
            </w:r>
            <w:r w:rsidR="00EA1B57" w:rsidRPr="004E40F2">
              <w:t>onsiderations in the development of criteria for sharing</w:t>
            </w:r>
            <w:r>
              <w:rPr>
                <w:rFonts w:eastAsia="MS Mincho" w:hint="eastAsia"/>
                <w:lang w:eastAsia="ja-JP"/>
              </w:rPr>
              <w:t xml:space="preserve"> or compatibility</w:t>
            </w:r>
            <w:r>
              <w:t xml:space="preserve"> between </w:t>
            </w:r>
            <w:r>
              <w:rPr>
                <w:rFonts w:eastAsia="MS Mincho"/>
                <w:lang w:eastAsia="ja-JP"/>
              </w:rPr>
              <w:t>digital</w:t>
            </w:r>
            <w:r>
              <w:rPr>
                <w:rFonts w:eastAsia="MS Mincho" w:hint="eastAsia"/>
                <w:lang w:eastAsia="ja-JP"/>
              </w:rPr>
              <w:t xml:space="preserve"> fixed wireless systems in </w:t>
            </w:r>
            <w:r>
              <w:t xml:space="preserve">the </w:t>
            </w:r>
            <w:r w:rsidR="00EA1B57" w:rsidRPr="004E40F2">
              <w:t xml:space="preserve">fixed service and </w:t>
            </w:r>
            <w:r>
              <w:rPr>
                <w:rFonts w:eastAsia="MS Mincho" w:hint="eastAsia"/>
                <w:lang w:eastAsia="ja-JP"/>
              </w:rPr>
              <w:t xml:space="preserve">systems in </w:t>
            </w:r>
            <w:r w:rsidR="00EA1B57" w:rsidRPr="004E40F2">
              <w:t>other services</w:t>
            </w:r>
            <w:r w:rsidR="00EA1B57">
              <w:rPr>
                <w:lang w:eastAsia="ja-JP"/>
              </w:rPr>
              <w:t xml:space="preserve"> </w:t>
            </w:r>
            <w:r>
              <w:rPr>
                <w:rFonts w:eastAsia="MS Mincho" w:hint="eastAsia"/>
                <w:lang w:eastAsia="ja-JP"/>
              </w:rPr>
              <w:t xml:space="preserve">and other sources of interference </w:t>
            </w:r>
            <w:r w:rsidR="00EA1B57">
              <w:rPr>
                <w:lang w:eastAsia="ja-JP"/>
              </w:rPr>
              <w:t>(0</w:t>
            </w:r>
            <w:r>
              <w:rPr>
                <w:rFonts w:eastAsia="MS Mincho" w:hint="eastAsia"/>
                <w:lang w:eastAsia="ja-JP"/>
              </w:rPr>
              <w:t>3</w:t>
            </w:r>
            <w:r w:rsidR="00EA1B57">
              <w:rPr>
                <w:lang w:eastAsia="ja-JP"/>
              </w:rPr>
              <w:t>/20</w:t>
            </w:r>
            <w:r>
              <w:rPr>
                <w:rFonts w:eastAsia="MS Mincho" w:hint="eastAsia"/>
                <w:lang w:eastAsia="ja-JP"/>
              </w:rPr>
              <w:t>12</w:t>
            </w:r>
            <w:r w:rsidR="00EA1B57">
              <w:rPr>
                <w:lang w:eastAsia="ja-JP"/>
              </w:rPr>
              <w:t>)</w:t>
            </w:r>
          </w:p>
        </w:tc>
        <w:tc>
          <w:tcPr>
            <w:tcW w:w="4161" w:type="dxa"/>
          </w:tcPr>
          <w:p w:rsidR="00164890" w:rsidRPr="00DB2AD2" w:rsidRDefault="00DB2AD2" w:rsidP="00D30BA0">
            <w:pPr>
              <w:pStyle w:val="Tabletext"/>
            </w:pPr>
            <w:r w:rsidRPr="003C282D">
              <w:rPr>
                <w:lang w:val="en-US"/>
              </w:rPr>
              <w:t xml:space="preserve">This Recommendation contains principles for the development of sharing criteria of digital systems in the fixed service. </w:t>
            </w:r>
            <w:r w:rsidR="00D30BA0" w:rsidRPr="0056761C">
              <w:rPr>
                <w:szCs w:val="22"/>
                <w:lang w:eastAsia="ja-JP"/>
              </w:rPr>
              <w:t>Considerations are mainly given on how to properly design performance and availability degradations due to interference within the allowable objectives, as specified in Recommendation ITU</w:t>
            </w:r>
            <w:r w:rsidR="00D30BA0" w:rsidRPr="0056761C">
              <w:rPr>
                <w:szCs w:val="22"/>
                <w:lang w:eastAsia="ja-JP"/>
              </w:rPr>
              <w:noBreakHyphen/>
              <w:t>R F.1094, under the various interference environments.</w:t>
            </w:r>
            <w:r w:rsidR="00D30BA0">
              <w:rPr>
                <w:rFonts w:eastAsia="MS Mincho" w:hint="eastAsia"/>
                <w:szCs w:val="22"/>
                <w:lang w:eastAsia="ja-JP"/>
              </w:rPr>
              <w:t xml:space="preserve"> </w:t>
            </w:r>
            <w:r w:rsidRPr="003C282D">
              <w:rPr>
                <w:lang w:val="en-US"/>
              </w:rPr>
              <w:t xml:space="preserve">It also contains information on </w:t>
            </w:r>
            <w:r w:rsidR="00D30BA0">
              <w:rPr>
                <w:rFonts w:eastAsia="MS Mincho" w:hint="eastAsia"/>
                <w:lang w:val="en-US" w:eastAsia="ja-JP"/>
              </w:rPr>
              <w:t>representative</w:t>
            </w:r>
            <w:r w:rsidRPr="003C282D">
              <w:rPr>
                <w:lang w:val="en-US"/>
              </w:rPr>
              <w:t xml:space="preserve"> technical characteristics and </w:t>
            </w:r>
            <w:r w:rsidR="00D30BA0">
              <w:rPr>
                <w:rFonts w:eastAsia="MS Mincho" w:hint="eastAsia"/>
                <w:lang w:val="en-US" w:eastAsia="ja-JP"/>
              </w:rPr>
              <w:t xml:space="preserve">typical system </w:t>
            </w:r>
            <w:r w:rsidRPr="003C282D">
              <w:rPr>
                <w:lang w:val="en-US"/>
              </w:rPr>
              <w:t xml:space="preserve">sharing parameters of digital </w:t>
            </w:r>
            <w:r w:rsidR="00D30BA0">
              <w:rPr>
                <w:rFonts w:eastAsia="MS Mincho" w:hint="eastAsia"/>
                <w:lang w:val="en-US" w:eastAsia="ja-JP"/>
              </w:rPr>
              <w:t xml:space="preserve">fixed wireless </w:t>
            </w:r>
            <w:r w:rsidRPr="003C282D">
              <w:rPr>
                <w:lang w:val="en-US"/>
              </w:rPr>
              <w:t xml:space="preserve">systems in the fixed service </w:t>
            </w:r>
            <w:r w:rsidR="007E6A84" w:rsidRPr="0056761C">
              <w:rPr>
                <w:szCs w:val="22"/>
                <w:lang w:eastAsia="ja-JP"/>
              </w:rPr>
              <w:t xml:space="preserve">for use in sharing studies above about 30 </w:t>
            </w:r>
            <w:proofErr w:type="spellStart"/>
            <w:r w:rsidR="007E6A84" w:rsidRPr="0056761C">
              <w:rPr>
                <w:szCs w:val="22"/>
                <w:lang w:eastAsia="ja-JP"/>
              </w:rPr>
              <w:t>MHz</w:t>
            </w:r>
            <w:r w:rsidR="007E6A84" w:rsidRPr="0056761C">
              <w:rPr>
                <w:szCs w:val="22"/>
              </w:rPr>
              <w:t>.</w:t>
            </w:r>
            <w:proofErr w:type="spellEnd"/>
            <w:r w:rsidR="007E6A84" w:rsidRPr="0056761C">
              <w:rPr>
                <w:szCs w:val="22"/>
              </w:rPr>
              <w:t xml:space="preserve"> In cases where analyses indicate sharing issues, additional information on specific fixed systems deployed by administrations can be found</w:t>
            </w:r>
            <w:r w:rsidR="007E6A84" w:rsidRPr="0056761C">
              <w:t xml:space="preserve"> </w:t>
            </w:r>
            <w:r w:rsidR="007E6A84" w:rsidRPr="0056761C">
              <w:rPr>
                <w:szCs w:val="22"/>
              </w:rPr>
              <w:t>in Report ITU-R F.2108.</w:t>
            </w:r>
          </w:p>
        </w:tc>
      </w:tr>
      <w:tr w:rsidR="00FE135A" w:rsidRPr="003C282D" w:rsidTr="003C282D">
        <w:tc>
          <w:tcPr>
            <w:tcW w:w="1188" w:type="dxa"/>
          </w:tcPr>
          <w:p w:rsidR="00FE135A" w:rsidRPr="004E40F2" w:rsidRDefault="00FE135A" w:rsidP="00D71B01">
            <w:pPr>
              <w:pStyle w:val="Tabletext"/>
              <w:rPr>
                <w:lang w:eastAsia="ja-JP"/>
              </w:rPr>
            </w:pPr>
            <w:r w:rsidRPr="004E40F2">
              <w:rPr>
                <w:lang w:eastAsia="ja-JP"/>
              </w:rPr>
              <w:t>F.1107-1</w:t>
            </w:r>
          </w:p>
        </w:tc>
        <w:tc>
          <w:tcPr>
            <w:tcW w:w="4500" w:type="dxa"/>
          </w:tcPr>
          <w:p w:rsidR="00FE135A" w:rsidRPr="004E40F2" w:rsidRDefault="00FE135A" w:rsidP="00D71B01">
            <w:pPr>
              <w:pStyle w:val="Tabletext"/>
            </w:pPr>
            <w:r w:rsidRPr="004E40F2">
              <w:t>Probabilistic analysis for calculating interference into the fixed service from satellites occupying the geostationary orbit</w:t>
            </w:r>
            <w:r>
              <w:rPr>
                <w:lang w:eastAsia="ja-JP"/>
              </w:rPr>
              <w:t xml:space="preserve"> (05/2002)</w:t>
            </w:r>
          </w:p>
        </w:tc>
        <w:tc>
          <w:tcPr>
            <w:tcW w:w="4161" w:type="dxa"/>
          </w:tcPr>
          <w:p w:rsidR="00FE135A" w:rsidRPr="00DB2AD2" w:rsidRDefault="00DB2AD2" w:rsidP="00D71B01">
            <w:pPr>
              <w:pStyle w:val="Tabletext"/>
            </w:pPr>
            <w:r w:rsidRPr="00DB2AD2">
              <w:t>This recommendation provides methods for developing sharing criteria for interference from satellites occupying the geostationary orbit into radio-relay routes in the fixed service. Annex 1 provides general considerations, addresses interference into analogue systems and includes examples and a computer program to implement the methodology.  Annex 2 extends the approach of Annex 1 to digital systems, and provides an outline of a calculation methodology.</w:t>
            </w:r>
          </w:p>
        </w:tc>
      </w:tr>
      <w:tr w:rsidR="00FE135A" w:rsidRPr="003C282D" w:rsidTr="003C282D">
        <w:tc>
          <w:tcPr>
            <w:tcW w:w="1188" w:type="dxa"/>
          </w:tcPr>
          <w:p w:rsidR="00FE135A" w:rsidRPr="004E40F2" w:rsidRDefault="00FE135A" w:rsidP="00D71B01">
            <w:pPr>
              <w:pStyle w:val="Tabletext"/>
              <w:rPr>
                <w:lang w:eastAsia="ja-JP"/>
              </w:rPr>
            </w:pPr>
            <w:r w:rsidRPr="004E40F2">
              <w:rPr>
                <w:lang w:eastAsia="ja-JP"/>
              </w:rPr>
              <w:t>F.1108-4</w:t>
            </w:r>
          </w:p>
        </w:tc>
        <w:tc>
          <w:tcPr>
            <w:tcW w:w="4500" w:type="dxa"/>
          </w:tcPr>
          <w:p w:rsidR="00FE135A" w:rsidRPr="004E40F2" w:rsidRDefault="00FE135A" w:rsidP="00D71B01">
            <w:pPr>
              <w:pStyle w:val="Tabletext"/>
            </w:pPr>
            <w:r w:rsidRPr="004E40F2">
              <w:t>Determination of the criteria to protect fixed service receivers from the emissions of space stations operating in non-geostationary orbits in shared frequency bands</w:t>
            </w:r>
            <w:r>
              <w:rPr>
                <w:lang w:eastAsia="ja-JP"/>
              </w:rPr>
              <w:t xml:space="preserve"> (01/2005)</w:t>
            </w:r>
          </w:p>
        </w:tc>
        <w:tc>
          <w:tcPr>
            <w:tcW w:w="4161" w:type="dxa"/>
          </w:tcPr>
          <w:p w:rsidR="00FE135A" w:rsidRPr="00DB2AD2" w:rsidRDefault="00DB2AD2" w:rsidP="00D71B01">
            <w:pPr>
              <w:pStyle w:val="Tabletext"/>
            </w:pPr>
            <w:r w:rsidRPr="003C282D">
              <w:rPr>
                <w:lang w:val="en-US"/>
              </w:rPr>
              <w:t>This Recommendation contains various methodologies to determine the criteria to protect fixed service receivers from emissions of space stations operating in non-geostationary orbits in shared frequency bands, including highly elliptical orbits (HEOs).</w:t>
            </w:r>
          </w:p>
        </w:tc>
      </w:tr>
      <w:tr w:rsidR="00FE135A" w:rsidRPr="003C282D" w:rsidTr="003C282D">
        <w:tc>
          <w:tcPr>
            <w:tcW w:w="1188" w:type="dxa"/>
          </w:tcPr>
          <w:p w:rsidR="00FE135A" w:rsidRPr="004E40F2" w:rsidRDefault="005055A2" w:rsidP="00D71B01">
            <w:pPr>
              <w:pStyle w:val="Tabletext"/>
              <w:rPr>
                <w:lang w:eastAsia="ja-JP"/>
              </w:rPr>
            </w:pPr>
            <w:r w:rsidRPr="004E40F2">
              <w:rPr>
                <w:lang w:eastAsia="ja-JP"/>
              </w:rPr>
              <w:t>F.1333-1</w:t>
            </w:r>
          </w:p>
        </w:tc>
        <w:tc>
          <w:tcPr>
            <w:tcW w:w="4500" w:type="dxa"/>
          </w:tcPr>
          <w:p w:rsidR="00FE135A" w:rsidRPr="004E40F2" w:rsidRDefault="005055A2" w:rsidP="00D71B01">
            <w:pPr>
              <w:pStyle w:val="Tabletext"/>
            </w:pPr>
            <w:r w:rsidRPr="004E40F2">
              <w:t>Estimation of the actual elevation angle from a station in the fixed service towards a space station taking into account atmospheric refraction</w:t>
            </w:r>
            <w:r>
              <w:rPr>
                <w:lang w:eastAsia="ja-JP"/>
              </w:rPr>
              <w:t xml:space="preserve"> (05/1999)</w:t>
            </w:r>
          </w:p>
        </w:tc>
        <w:tc>
          <w:tcPr>
            <w:tcW w:w="4161" w:type="dxa"/>
          </w:tcPr>
          <w:p w:rsidR="00FE135A" w:rsidRPr="00A43E9F" w:rsidRDefault="00DB2AD2" w:rsidP="00D71B01">
            <w:pPr>
              <w:pStyle w:val="Tabletext"/>
            </w:pPr>
            <w:r w:rsidRPr="00A43E9F">
              <w:t>This Recommendation provides a method of calculating the actual elevation angle as seen from a station in the fixed service towards a space station where the elevation angle towards the station is known only under free-space propagation conditions in vacuum.  The method is developed using the mean annual global reference atmosphere given in Recommendation ITU</w:t>
            </w:r>
            <w:r w:rsidRPr="00A43E9F">
              <w:noBreakHyphen/>
              <w:t>R P.835.</w:t>
            </w:r>
          </w:p>
        </w:tc>
      </w:tr>
      <w:tr w:rsidR="005055A2" w:rsidRPr="003C282D" w:rsidTr="003C282D">
        <w:tc>
          <w:tcPr>
            <w:tcW w:w="1188" w:type="dxa"/>
          </w:tcPr>
          <w:p w:rsidR="005055A2" w:rsidRPr="004E40F2" w:rsidRDefault="005055A2" w:rsidP="00D71B01">
            <w:pPr>
              <w:pStyle w:val="Tabletext"/>
              <w:rPr>
                <w:lang w:eastAsia="ja-JP"/>
              </w:rPr>
            </w:pPr>
            <w:r w:rsidRPr="004E40F2">
              <w:rPr>
                <w:lang w:eastAsia="ja-JP"/>
              </w:rPr>
              <w:t>F.1403</w:t>
            </w:r>
          </w:p>
        </w:tc>
        <w:tc>
          <w:tcPr>
            <w:tcW w:w="4500" w:type="dxa"/>
          </w:tcPr>
          <w:p w:rsidR="005055A2" w:rsidRPr="004E40F2" w:rsidRDefault="005055A2" w:rsidP="00D71B01">
            <w:pPr>
              <w:pStyle w:val="Tabletext"/>
            </w:pPr>
            <w:r w:rsidRPr="004E40F2">
              <w:t>Power flux-density criteria in ITU-R Recommendations for protection of systems in the fixed service in frequency bands shared with space stations of various space services</w:t>
            </w:r>
            <w:r>
              <w:rPr>
                <w:lang w:eastAsia="ja-JP"/>
              </w:rPr>
              <w:t xml:space="preserve"> (05/1999)</w:t>
            </w:r>
          </w:p>
        </w:tc>
        <w:tc>
          <w:tcPr>
            <w:tcW w:w="4161" w:type="dxa"/>
          </w:tcPr>
          <w:p w:rsidR="005055A2" w:rsidRPr="00A43E9F" w:rsidRDefault="00DB2AD2" w:rsidP="00D71B01">
            <w:pPr>
              <w:pStyle w:val="Tabletext"/>
            </w:pPr>
            <w:r w:rsidRPr="00A43E9F">
              <w:t>This Recommendation provides a categorical list of references to the ITU-R Recommendations that give the power flux-density (</w:t>
            </w:r>
            <w:proofErr w:type="spellStart"/>
            <w:r w:rsidRPr="00A43E9F">
              <w:t>pfd</w:t>
            </w:r>
            <w:proofErr w:type="spellEnd"/>
            <w:r w:rsidRPr="00A43E9F">
              <w:t xml:space="preserve">) limits or </w:t>
            </w:r>
            <w:proofErr w:type="spellStart"/>
            <w:r w:rsidRPr="00A43E9F">
              <w:t>pfd</w:t>
            </w:r>
            <w:proofErr w:type="spellEnd"/>
            <w:r w:rsidRPr="00A43E9F">
              <w:t xml:space="preserve"> coordination thresholds that provide the basis for sharing </w:t>
            </w:r>
            <w:r w:rsidRPr="00A43E9F">
              <w:lastRenderedPageBreak/>
              <w:t xml:space="preserve">between the fixed service and satellite services that share frequency bands on a co-primary basis.  The Annex provides the historical evolution of the development of </w:t>
            </w:r>
            <w:proofErr w:type="spellStart"/>
            <w:r w:rsidRPr="00A43E9F">
              <w:t>pfd</w:t>
            </w:r>
            <w:proofErr w:type="spellEnd"/>
            <w:r w:rsidRPr="00A43E9F">
              <w:t xml:space="preserve"> criteria in ITU-R Recommendations for protection of systems in the FS.</w:t>
            </w:r>
          </w:p>
        </w:tc>
      </w:tr>
    </w:tbl>
    <w:p w:rsidR="002E430C" w:rsidRDefault="00E163F3">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4161"/>
      </w:tblGrid>
      <w:tr w:rsidR="00B42877" w:rsidRPr="003C282D" w:rsidTr="003C282D">
        <w:tc>
          <w:tcPr>
            <w:tcW w:w="1188" w:type="dxa"/>
          </w:tcPr>
          <w:p w:rsidR="00B42877" w:rsidRPr="003C282D" w:rsidRDefault="00B42877" w:rsidP="003C282D">
            <w:pPr>
              <w:jc w:val="center"/>
              <w:rPr>
                <w:b/>
                <w:bCs/>
              </w:rPr>
            </w:pPr>
            <w:r w:rsidRPr="003C282D">
              <w:rPr>
                <w:b/>
                <w:bCs/>
              </w:rPr>
              <w:lastRenderedPageBreak/>
              <w:t>No</w:t>
            </w:r>
          </w:p>
        </w:tc>
        <w:tc>
          <w:tcPr>
            <w:tcW w:w="4500" w:type="dxa"/>
          </w:tcPr>
          <w:p w:rsidR="00B42877" w:rsidRPr="003C282D" w:rsidRDefault="00B42877" w:rsidP="003C282D">
            <w:pPr>
              <w:jc w:val="center"/>
              <w:rPr>
                <w:b/>
                <w:bCs/>
              </w:rPr>
            </w:pPr>
            <w:r w:rsidRPr="003C282D">
              <w:rPr>
                <w:b/>
                <w:bCs/>
              </w:rPr>
              <w:t>Title</w:t>
            </w:r>
          </w:p>
        </w:tc>
        <w:tc>
          <w:tcPr>
            <w:tcW w:w="4161" w:type="dxa"/>
          </w:tcPr>
          <w:p w:rsidR="00B42877" w:rsidRPr="003C282D" w:rsidRDefault="00B42877" w:rsidP="003C282D">
            <w:pPr>
              <w:jc w:val="center"/>
              <w:rPr>
                <w:b/>
                <w:bCs/>
              </w:rPr>
            </w:pPr>
            <w:r w:rsidRPr="003C282D">
              <w:rPr>
                <w:b/>
                <w:bCs/>
              </w:rPr>
              <w:t>Scope</w:t>
            </w:r>
          </w:p>
        </w:tc>
      </w:tr>
      <w:tr w:rsidR="005055A2" w:rsidRPr="003C282D" w:rsidTr="003C282D">
        <w:tc>
          <w:tcPr>
            <w:tcW w:w="1188" w:type="dxa"/>
          </w:tcPr>
          <w:p w:rsidR="005055A2" w:rsidRPr="004E40F2" w:rsidRDefault="005055A2" w:rsidP="00D71B01">
            <w:pPr>
              <w:pStyle w:val="Tabletext"/>
              <w:rPr>
                <w:lang w:eastAsia="ja-JP"/>
              </w:rPr>
            </w:pPr>
            <w:r w:rsidRPr="004E40F2">
              <w:rPr>
                <w:lang w:eastAsia="ja-JP"/>
              </w:rPr>
              <w:t>F.1404-1</w:t>
            </w:r>
          </w:p>
        </w:tc>
        <w:tc>
          <w:tcPr>
            <w:tcW w:w="4500" w:type="dxa"/>
          </w:tcPr>
          <w:p w:rsidR="005055A2" w:rsidRPr="004E40F2" w:rsidRDefault="005055A2" w:rsidP="00D71B01">
            <w:pPr>
              <w:pStyle w:val="Tabletext"/>
            </w:pPr>
            <w:r w:rsidRPr="004E40F2">
              <w:t>Minimum propagation attenuation due to atmospheric gases for use in frequency sharing studies between systems in the fixed service and systems in the broadcasting-satellite, mobile</w:t>
            </w:r>
            <w:r w:rsidRPr="004E40F2">
              <w:noBreakHyphen/>
              <w:t>satellite and space science services</w:t>
            </w:r>
            <w:r>
              <w:rPr>
                <w:lang w:eastAsia="ja-JP"/>
              </w:rPr>
              <w:t xml:space="preserve"> (05/2002)</w:t>
            </w:r>
          </w:p>
        </w:tc>
        <w:tc>
          <w:tcPr>
            <w:tcW w:w="4161" w:type="dxa"/>
          </w:tcPr>
          <w:p w:rsidR="005055A2" w:rsidRPr="00A43E9F" w:rsidRDefault="00266D6E" w:rsidP="00D71B01">
            <w:pPr>
              <w:pStyle w:val="Tabletext"/>
            </w:pPr>
            <w:r w:rsidRPr="00A43E9F">
              <w:t xml:space="preserve">This Recommendation provides the method for estimating the minimum slant-path attenuation due to atmospheric gasses, including water </w:t>
            </w:r>
            <w:proofErr w:type="spellStart"/>
            <w:r w:rsidRPr="00A43E9F">
              <w:t>vapor</w:t>
            </w:r>
            <w:proofErr w:type="spellEnd"/>
            <w:r w:rsidRPr="00A43E9F">
              <w:t>, for use in frequency sharing studies between systems in the fixed service and systems in the broadcasting-satellite, mobile-satellite and space science services.  The method is developed on a band-by-band basis to provide the minimum attenuation for the driest month and at the frequency that gives the lowest attenuation in each band.</w:t>
            </w:r>
          </w:p>
        </w:tc>
      </w:tr>
      <w:tr w:rsidR="005055A2" w:rsidRPr="003C282D" w:rsidTr="003C282D">
        <w:tc>
          <w:tcPr>
            <w:tcW w:w="1188" w:type="dxa"/>
          </w:tcPr>
          <w:p w:rsidR="005055A2" w:rsidRPr="004E40F2" w:rsidRDefault="005055A2" w:rsidP="00D71B01">
            <w:pPr>
              <w:pStyle w:val="Tabletext"/>
              <w:rPr>
                <w:lang w:eastAsia="ja-JP"/>
              </w:rPr>
            </w:pPr>
            <w:r w:rsidRPr="004E40F2">
              <w:rPr>
                <w:lang w:eastAsia="ja-JP"/>
              </w:rPr>
              <w:t>F.1777</w:t>
            </w:r>
          </w:p>
        </w:tc>
        <w:tc>
          <w:tcPr>
            <w:tcW w:w="4500" w:type="dxa"/>
          </w:tcPr>
          <w:p w:rsidR="005055A2" w:rsidRPr="004E40F2" w:rsidRDefault="005055A2" w:rsidP="00D71B01">
            <w:pPr>
              <w:pStyle w:val="Tabletext"/>
            </w:pPr>
            <w:r w:rsidRPr="003C282D">
              <w:rPr>
                <w:lang w:val="en-US" w:eastAsia="zh-CN"/>
              </w:rPr>
              <w:t>System characteristics of television outside broadcast, electronic news gathering and electronic field production in the fixed service for use in sharing studies</w:t>
            </w:r>
            <w:r w:rsidRPr="003C282D">
              <w:rPr>
                <w:lang w:val="en-US" w:eastAsia="ja-JP"/>
              </w:rPr>
              <w:t xml:space="preserve"> (01/2007)</w:t>
            </w:r>
          </w:p>
        </w:tc>
        <w:tc>
          <w:tcPr>
            <w:tcW w:w="4161" w:type="dxa"/>
          </w:tcPr>
          <w:p w:rsidR="005055A2" w:rsidRPr="00266D6E" w:rsidRDefault="00266D6E" w:rsidP="00D71B01">
            <w:pPr>
              <w:pStyle w:val="Tabletext"/>
            </w:pPr>
            <w:r w:rsidRPr="003C282D">
              <w:rPr>
                <w:lang w:val="en-US" w:eastAsia="ja-JP"/>
              </w:rPr>
              <w:t>This Recommendation, dealing with system characteristics of television outside broadcast (TVOB), electronic news gathering (ENG) and electronic field production (EFP) in the fixed service for use in sharing studies contains the typical system parameters and operational requirements for these broadcast auxiliary services (BAS)</w:t>
            </w:r>
            <w:r w:rsidRPr="003C282D">
              <w:rPr>
                <w:rStyle w:val="FootnoteReference"/>
                <w:sz w:val="24"/>
                <w:szCs w:val="24"/>
                <w:lang w:eastAsia="ja-JP"/>
              </w:rPr>
              <w:footnoteReference w:id="1"/>
            </w:r>
            <w:r w:rsidRPr="003C282D">
              <w:rPr>
                <w:lang w:val="en-US" w:eastAsia="ja-JP"/>
              </w:rPr>
              <w:t xml:space="preserve">, which are required for sharing studies between the analogue and digital BAS in the fixed service and other </w:t>
            </w:r>
            <w:proofErr w:type="spellStart"/>
            <w:r w:rsidRPr="003C282D">
              <w:rPr>
                <w:lang w:val="en-US" w:eastAsia="ja-JP"/>
              </w:rPr>
              <w:t>radiocommunication</w:t>
            </w:r>
            <w:proofErr w:type="spellEnd"/>
            <w:r w:rsidRPr="003C282D">
              <w:rPr>
                <w:lang w:val="en-US" w:eastAsia="ja-JP"/>
              </w:rPr>
              <w:t xml:space="preserve"> services.</w:t>
            </w:r>
          </w:p>
        </w:tc>
      </w:tr>
    </w:tbl>
    <w:p w:rsidR="00AA7126" w:rsidRDefault="00B42877" w:rsidP="00B42877">
      <w:r>
        <w:t>Section 1</w:t>
      </w:r>
      <w:r w:rsidR="00AA7126">
        <w:t>D2</w:t>
      </w:r>
      <w:r w:rsidR="00AA7126">
        <w:tab/>
      </w:r>
      <w:r>
        <w:tab/>
      </w:r>
      <w:r w:rsidR="00AA7126">
        <w:t>Sharing with the broadcasting and broadcasting-satellite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4161"/>
      </w:tblGrid>
      <w:tr w:rsidR="00AA7126" w:rsidRPr="003C282D" w:rsidTr="003C282D">
        <w:tc>
          <w:tcPr>
            <w:tcW w:w="1188" w:type="dxa"/>
          </w:tcPr>
          <w:p w:rsidR="00AA7126" w:rsidRPr="003C282D" w:rsidRDefault="00AA7126" w:rsidP="003C282D">
            <w:pPr>
              <w:jc w:val="center"/>
              <w:rPr>
                <w:b/>
                <w:bCs/>
              </w:rPr>
            </w:pPr>
            <w:r w:rsidRPr="003C282D">
              <w:rPr>
                <w:b/>
                <w:bCs/>
              </w:rPr>
              <w:t>No</w:t>
            </w:r>
          </w:p>
        </w:tc>
        <w:tc>
          <w:tcPr>
            <w:tcW w:w="4500" w:type="dxa"/>
          </w:tcPr>
          <w:p w:rsidR="00AA7126" w:rsidRPr="003C282D" w:rsidRDefault="00AA7126" w:rsidP="003C282D">
            <w:pPr>
              <w:jc w:val="center"/>
              <w:rPr>
                <w:b/>
                <w:bCs/>
              </w:rPr>
            </w:pPr>
            <w:r w:rsidRPr="003C282D">
              <w:rPr>
                <w:b/>
                <w:bCs/>
              </w:rPr>
              <w:t>Title</w:t>
            </w:r>
          </w:p>
        </w:tc>
        <w:tc>
          <w:tcPr>
            <w:tcW w:w="4161" w:type="dxa"/>
          </w:tcPr>
          <w:p w:rsidR="00AA7126" w:rsidRPr="003C282D" w:rsidRDefault="00AA7126" w:rsidP="003C282D">
            <w:pPr>
              <w:jc w:val="center"/>
              <w:rPr>
                <w:b/>
                <w:bCs/>
              </w:rPr>
            </w:pPr>
            <w:r w:rsidRPr="003C282D">
              <w:rPr>
                <w:b/>
                <w:bCs/>
              </w:rPr>
              <w:t>Scope</w:t>
            </w:r>
          </w:p>
        </w:tc>
      </w:tr>
      <w:tr w:rsidR="00AA7126" w:rsidRPr="003C282D" w:rsidTr="003C282D">
        <w:tc>
          <w:tcPr>
            <w:tcW w:w="1188" w:type="dxa"/>
          </w:tcPr>
          <w:p w:rsidR="00AA7126" w:rsidRPr="003C282D" w:rsidRDefault="00AA7126" w:rsidP="00D71B01">
            <w:pPr>
              <w:pStyle w:val="Tabletext"/>
              <w:rPr>
                <w:b/>
                <w:bCs/>
              </w:rPr>
            </w:pPr>
            <w:r w:rsidRPr="004E40F2">
              <w:rPr>
                <w:lang w:eastAsia="ja-JP"/>
              </w:rPr>
              <w:t>F.760-1</w:t>
            </w:r>
          </w:p>
        </w:tc>
        <w:tc>
          <w:tcPr>
            <w:tcW w:w="4500" w:type="dxa"/>
          </w:tcPr>
          <w:p w:rsidR="00AA7126" w:rsidRPr="003C282D" w:rsidRDefault="00AA7126" w:rsidP="00D71B01">
            <w:pPr>
              <w:pStyle w:val="Tabletext"/>
              <w:rPr>
                <w:b/>
                <w:bCs/>
              </w:rPr>
            </w:pPr>
            <w:r w:rsidRPr="004E40F2">
              <w:t>Protection of terrestrial line-of-sight fixed wireless systems against interference from the broadcasting-satellite service in the bands near 20 GHz</w:t>
            </w:r>
            <w:r>
              <w:rPr>
                <w:lang w:eastAsia="ja-JP"/>
              </w:rPr>
              <w:t xml:space="preserve"> (09/1994)</w:t>
            </w:r>
          </w:p>
        </w:tc>
        <w:tc>
          <w:tcPr>
            <w:tcW w:w="4161" w:type="dxa"/>
          </w:tcPr>
          <w:p w:rsidR="00AA7126" w:rsidRPr="00AF681D" w:rsidRDefault="000B238D" w:rsidP="00D71B01">
            <w:pPr>
              <w:pStyle w:val="Tabletext"/>
            </w:pPr>
            <w:r>
              <w:t>NONE</w:t>
            </w:r>
          </w:p>
        </w:tc>
      </w:tr>
      <w:tr w:rsidR="00AA7126" w:rsidRPr="003C282D" w:rsidTr="003C282D">
        <w:tc>
          <w:tcPr>
            <w:tcW w:w="1188" w:type="dxa"/>
          </w:tcPr>
          <w:p w:rsidR="00AA7126" w:rsidRPr="004E40F2" w:rsidRDefault="00AA7126" w:rsidP="00D71B01">
            <w:pPr>
              <w:pStyle w:val="Tabletext"/>
              <w:rPr>
                <w:lang w:eastAsia="ja-JP"/>
              </w:rPr>
            </w:pPr>
            <w:r w:rsidRPr="004E40F2">
              <w:rPr>
                <w:lang w:eastAsia="ja-JP"/>
              </w:rPr>
              <w:t>F.1338</w:t>
            </w:r>
          </w:p>
        </w:tc>
        <w:tc>
          <w:tcPr>
            <w:tcW w:w="4500" w:type="dxa"/>
          </w:tcPr>
          <w:p w:rsidR="00AA7126" w:rsidRPr="004E40F2" w:rsidRDefault="00AA7126" w:rsidP="00D71B01">
            <w:pPr>
              <w:pStyle w:val="Tabletext"/>
            </w:pPr>
            <w:r w:rsidRPr="004E40F2">
              <w:t>Threshold levels to determine the need to coordinate between particular systems in the broadcasting-satellite service (sound) in the geostationary-satellite orbit for space-to-Earth transmissions and the fixed service in the band 1 452</w:t>
            </w:r>
            <w:r w:rsidRPr="004E40F2">
              <w:noBreakHyphen/>
              <w:t>1 492 MHz</w:t>
            </w:r>
            <w:r>
              <w:rPr>
                <w:lang w:eastAsia="ja-JP"/>
              </w:rPr>
              <w:t xml:space="preserve"> (10/1997)</w:t>
            </w:r>
          </w:p>
        </w:tc>
        <w:tc>
          <w:tcPr>
            <w:tcW w:w="4161" w:type="dxa"/>
          </w:tcPr>
          <w:p w:rsidR="00AA7126" w:rsidRPr="00AF681D" w:rsidRDefault="000B238D" w:rsidP="00D71B01">
            <w:pPr>
              <w:pStyle w:val="Tabletext"/>
            </w:pPr>
            <w:r>
              <w:t>NONE</w:t>
            </w:r>
          </w:p>
        </w:tc>
      </w:tr>
      <w:tr w:rsidR="00AA7126" w:rsidRPr="003C282D" w:rsidTr="003C282D">
        <w:tc>
          <w:tcPr>
            <w:tcW w:w="1188" w:type="dxa"/>
          </w:tcPr>
          <w:p w:rsidR="00AA7126" w:rsidRPr="004E40F2" w:rsidRDefault="00AA7126" w:rsidP="00D71B01">
            <w:pPr>
              <w:pStyle w:val="Tabletext"/>
              <w:rPr>
                <w:lang w:eastAsia="ja-JP"/>
              </w:rPr>
            </w:pPr>
            <w:r w:rsidRPr="004E40F2">
              <w:rPr>
                <w:lang w:eastAsia="ja-JP"/>
              </w:rPr>
              <w:t>F.1670</w:t>
            </w:r>
            <w:r>
              <w:rPr>
                <w:lang w:eastAsia="ja-JP"/>
              </w:rPr>
              <w:t>-1</w:t>
            </w:r>
          </w:p>
        </w:tc>
        <w:tc>
          <w:tcPr>
            <w:tcW w:w="4500" w:type="dxa"/>
          </w:tcPr>
          <w:p w:rsidR="00AA7126" w:rsidRPr="004E40F2" w:rsidRDefault="00AA7126" w:rsidP="00D71B01">
            <w:pPr>
              <w:pStyle w:val="Tabletext"/>
            </w:pPr>
            <w:r w:rsidRPr="004E40F2">
              <w:t>Protection of fixed wireless systems from terrestrial digital video and sound broadcasting systems in the shared VHF and UHF bands</w:t>
            </w:r>
            <w:r>
              <w:rPr>
                <w:lang w:eastAsia="ja-JP"/>
              </w:rPr>
              <w:t xml:space="preserve"> (05/2006)</w:t>
            </w:r>
          </w:p>
        </w:tc>
        <w:tc>
          <w:tcPr>
            <w:tcW w:w="4161" w:type="dxa"/>
          </w:tcPr>
          <w:p w:rsidR="00AA7126" w:rsidRPr="003C282D" w:rsidRDefault="00AF681D" w:rsidP="00D71B01">
            <w:pPr>
              <w:pStyle w:val="Tabletext"/>
              <w:rPr>
                <w:b/>
                <w:bCs/>
              </w:rPr>
            </w:pPr>
            <w:r w:rsidRPr="002C43A3">
              <w:rPr>
                <w:lang w:eastAsia="en-GB"/>
              </w:rPr>
              <w:t>This Recommendation deals with protection of fixed wireless systems from terrestrial digital video and sound broadcasting systems in shared VHF and UHF bands.</w:t>
            </w:r>
          </w:p>
        </w:tc>
      </w:tr>
    </w:tbl>
    <w:p w:rsidR="00DF0660" w:rsidRDefault="00DF0660" w:rsidP="00B42877">
      <w:pPr>
        <w:rPr>
          <w:rFonts w:eastAsia="MS Mincho"/>
          <w:lang w:eastAsia="ja-JP"/>
        </w:rPr>
      </w:pPr>
    </w:p>
    <w:p w:rsidR="00124F60" w:rsidRDefault="002E430C" w:rsidP="00B42877">
      <w:r>
        <w:br w:type="page"/>
      </w:r>
      <w:r w:rsidR="00B42877">
        <w:lastRenderedPageBreak/>
        <w:t>Section 1</w:t>
      </w:r>
      <w:r w:rsidR="00124F60">
        <w:t>D3</w:t>
      </w:r>
      <w:r w:rsidR="00124F60">
        <w:tab/>
        <w:t>Sharing with the mobile and mobile-satellite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4161"/>
      </w:tblGrid>
      <w:tr w:rsidR="00124F60" w:rsidRPr="003C282D" w:rsidTr="003C282D">
        <w:tc>
          <w:tcPr>
            <w:tcW w:w="1188" w:type="dxa"/>
          </w:tcPr>
          <w:p w:rsidR="00124F60" w:rsidRPr="003C282D" w:rsidRDefault="00124F60" w:rsidP="003C282D">
            <w:pPr>
              <w:jc w:val="center"/>
              <w:rPr>
                <w:b/>
                <w:bCs/>
              </w:rPr>
            </w:pPr>
            <w:r w:rsidRPr="003C282D">
              <w:rPr>
                <w:b/>
                <w:bCs/>
              </w:rPr>
              <w:t>No</w:t>
            </w:r>
          </w:p>
        </w:tc>
        <w:tc>
          <w:tcPr>
            <w:tcW w:w="4500" w:type="dxa"/>
          </w:tcPr>
          <w:p w:rsidR="00124F60" w:rsidRPr="003C282D" w:rsidRDefault="00124F60" w:rsidP="003C282D">
            <w:pPr>
              <w:jc w:val="center"/>
              <w:rPr>
                <w:b/>
                <w:bCs/>
              </w:rPr>
            </w:pPr>
            <w:r w:rsidRPr="003C282D">
              <w:rPr>
                <w:b/>
                <w:bCs/>
              </w:rPr>
              <w:t>Title</w:t>
            </w:r>
          </w:p>
        </w:tc>
        <w:tc>
          <w:tcPr>
            <w:tcW w:w="4161" w:type="dxa"/>
          </w:tcPr>
          <w:p w:rsidR="00124F60" w:rsidRPr="003C282D" w:rsidRDefault="00124F60" w:rsidP="003C282D">
            <w:pPr>
              <w:jc w:val="center"/>
              <w:rPr>
                <w:b/>
                <w:bCs/>
              </w:rPr>
            </w:pPr>
            <w:r w:rsidRPr="003C282D">
              <w:rPr>
                <w:b/>
                <w:bCs/>
              </w:rPr>
              <w:t>Scope</w:t>
            </w:r>
          </w:p>
        </w:tc>
      </w:tr>
      <w:tr w:rsidR="00AA7126" w:rsidRPr="003C282D" w:rsidTr="003C282D">
        <w:tc>
          <w:tcPr>
            <w:tcW w:w="1188" w:type="dxa"/>
          </w:tcPr>
          <w:p w:rsidR="00AA7126" w:rsidRPr="004E40F2" w:rsidRDefault="00124F60" w:rsidP="00D71B01">
            <w:pPr>
              <w:pStyle w:val="Tabletext"/>
              <w:rPr>
                <w:lang w:eastAsia="ja-JP"/>
              </w:rPr>
            </w:pPr>
            <w:r w:rsidRPr="004E40F2">
              <w:rPr>
                <w:lang w:eastAsia="ja-JP"/>
              </w:rPr>
              <w:t>F.1246</w:t>
            </w:r>
          </w:p>
        </w:tc>
        <w:tc>
          <w:tcPr>
            <w:tcW w:w="4500" w:type="dxa"/>
          </w:tcPr>
          <w:p w:rsidR="00AA7126" w:rsidRPr="004E40F2" w:rsidRDefault="00124F60" w:rsidP="00D71B01">
            <w:pPr>
              <w:pStyle w:val="Tabletext"/>
            </w:pPr>
            <w:r w:rsidRPr="004E40F2">
              <w:t>Reference bandwidth of receiving stations in the fixed service to be used in coordination of frequency assignments with transmitting space stations in the mobile-satellite service in the 1-3 GHz range</w:t>
            </w:r>
            <w:r>
              <w:rPr>
                <w:lang w:eastAsia="ja-JP"/>
              </w:rPr>
              <w:t xml:space="preserve"> (05/1997)</w:t>
            </w:r>
          </w:p>
        </w:tc>
        <w:tc>
          <w:tcPr>
            <w:tcW w:w="4161" w:type="dxa"/>
          </w:tcPr>
          <w:p w:rsidR="00AA7126" w:rsidRPr="00240F89" w:rsidRDefault="00B42877" w:rsidP="00D71B01">
            <w:pPr>
              <w:pStyle w:val="Tabletext"/>
            </w:pPr>
            <w:r>
              <w:t>None</w:t>
            </w:r>
          </w:p>
        </w:tc>
      </w:tr>
      <w:tr w:rsidR="00124F60" w:rsidRPr="003C282D" w:rsidTr="003C282D">
        <w:tc>
          <w:tcPr>
            <w:tcW w:w="1188" w:type="dxa"/>
          </w:tcPr>
          <w:p w:rsidR="00124F60" w:rsidRPr="004E40F2" w:rsidRDefault="00124F60" w:rsidP="00D71B01">
            <w:pPr>
              <w:pStyle w:val="Tabletext"/>
              <w:rPr>
                <w:lang w:eastAsia="ja-JP"/>
              </w:rPr>
            </w:pPr>
            <w:r w:rsidRPr="004E40F2">
              <w:rPr>
                <w:lang w:eastAsia="ja-JP"/>
              </w:rPr>
              <w:t>F.1334</w:t>
            </w:r>
          </w:p>
        </w:tc>
        <w:tc>
          <w:tcPr>
            <w:tcW w:w="4500" w:type="dxa"/>
          </w:tcPr>
          <w:p w:rsidR="00124F60" w:rsidRPr="004E40F2" w:rsidRDefault="00124F60" w:rsidP="00D71B01">
            <w:pPr>
              <w:pStyle w:val="Tabletext"/>
            </w:pPr>
            <w:r w:rsidRPr="004E40F2">
              <w:t>Protection criteria for systems in the fixed service sharing the same frequency bands in the 1 to 3 GHz range with the land mobile service</w:t>
            </w:r>
            <w:r>
              <w:rPr>
                <w:lang w:eastAsia="ja-JP"/>
              </w:rPr>
              <w:t xml:space="preserve"> (09/1997)</w:t>
            </w:r>
          </w:p>
        </w:tc>
        <w:tc>
          <w:tcPr>
            <w:tcW w:w="4161" w:type="dxa"/>
          </w:tcPr>
          <w:p w:rsidR="00124F60" w:rsidRPr="00240F89" w:rsidRDefault="00B42877" w:rsidP="00D71B01">
            <w:pPr>
              <w:pStyle w:val="Tabletext"/>
            </w:pPr>
            <w:r>
              <w:t>None</w:t>
            </w:r>
          </w:p>
        </w:tc>
      </w:tr>
      <w:tr w:rsidR="00124F60" w:rsidRPr="003C282D" w:rsidTr="003C282D">
        <w:tc>
          <w:tcPr>
            <w:tcW w:w="1188" w:type="dxa"/>
          </w:tcPr>
          <w:p w:rsidR="00124F60" w:rsidRPr="004E40F2" w:rsidRDefault="00124F60" w:rsidP="00D71B01">
            <w:pPr>
              <w:pStyle w:val="Tabletext"/>
              <w:rPr>
                <w:lang w:eastAsia="ja-JP"/>
              </w:rPr>
            </w:pPr>
            <w:r w:rsidRPr="004E40F2">
              <w:rPr>
                <w:lang w:eastAsia="ja-JP"/>
              </w:rPr>
              <w:t>F.1335</w:t>
            </w:r>
          </w:p>
        </w:tc>
        <w:tc>
          <w:tcPr>
            <w:tcW w:w="4500" w:type="dxa"/>
          </w:tcPr>
          <w:p w:rsidR="00124F60" w:rsidRPr="004E40F2" w:rsidRDefault="00124F60" w:rsidP="00D71B01">
            <w:pPr>
              <w:pStyle w:val="Tabletext"/>
            </w:pPr>
            <w:r w:rsidRPr="004E40F2">
              <w:t>Technical and operational considerations in the phased transitional approach for bands shared between the mobile</w:t>
            </w:r>
            <w:r w:rsidRPr="004E40F2">
              <w:noBreakHyphen/>
              <w:t>satellite service and the fixed service at 2 GHz</w:t>
            </w:r>
            <w:r>
              <w:rPr>
                <w:lang w:eastAsia="ja-JP"/>
              </w:rPr>
              <w:t xml:space="preserve"> (09/1997)</w:t>
            </w:r>
          </w:p>
        </w:tc>
        <w:tc>
          <w:tcPr>
            <w:tcW w:w="4161" w:type="dxa"/>
          </w:tcPr>
          <w:p w:rsidR="00124F60" w:rsidRPr="003C282D" w:rsidRDefault="00B42877" w:rsidP="00D71B01">
            <w:pPr>
              <w:pStyle w:val="Tabletext"/>
              <w:rPr>
                <w:b/>
                <w:bCs/>
              </w:rPr>
            </w:pPr>
            <w:r>
              <w:t>None</w:t>
            </w:r>
          </w:p>
        </w:tc>
      </w:tr>
      <w:tr w:rsidR="00124F60" w:rsidRPr="003C282D" w:rsidTr="003C282D">
        <w:tc>
          <w:tcPr>
            <w:tcW w:w="1188" w:type="dxa"/>
          </w:tcPr>
          <w:p w:rsidR="00124F60" w:rsidRPr="004E40F2" w:rsidRDefault="00124F60" w:rsidP="00D71B01">
            <w:pPr>
              <w:pStyle w:val="Tabletext"/>
              <w:rPr>
                <w:lang w:eastAsia="ja-JP"/>
              </w:rPr>
            </w:pPr>
            <w:r w:rsidRPr="004E40F2">
              <w:rPr>
                <w:lang w:eastAsia="ja-JP"/>
              </w:rPr>
              <w:t>F.1402</w:t>
            </w:r>
          </w:p>
        </w:tc>
        <w:tc>
          <w:tcPr>
            <w:tcW w:w="4500" w:type="dxa"/>
          </w:tcPr>
          <w:p w:rsidR="00124F60" w:rsidRPr="004E40F2" w:rsidRDefault="00124F60" w:rsidP="00D71B01">
            <w:pPr>
              <w:pStyle w:val="Tabletext"/>
            </w:pPr>
            <w:r w:rsidRPr="004E40F2">
              <w:t>Frequency sharing criteria between a land mobi</w:t>
            </w:r>
            <w:r>
              <w:t>le wireless access system and a </w:t>
            </w:r>
            <w:r w:rsidRPr="004E40F2">
              <w:t>fixed wireless access system using the same equipment type as the mobile wireless access system</w:t>
            </w:r>
            <w:r>
              <w:rPr>
                <w:lang w:eastAsia="ja-JP"/>
              </w:rPr>
              <w:t xml:space="preserve"> (05/1999)</w:t>
            </w:r>
          </w:p>
        </w:tc>
        <w:tc>
          <w:tcPr>
            <w:tcW w:w="4161" w:type="dxa"/>
          </w:tcPr>
          <w:p w:rsidR="00124F60" w:rsidRPr="003C282D" w:rsidRDefault="00240F89" w:rsidP="00D71B01">
            <w:pPr>
              <w:pStyle w:val="Tabletext"/>
              <w:rPr>
                <w:b/>
                <w:bCs/>
              </w:rPr>
            </w:pPr>
            <w:r w:rsidRPr="003C282D">
              <w:rPr>
                <w:lang w:val="en-US"/>
              </w:rPr>
              <w:t>This Recommendation describes the frequency sharing criteria between the FWA and MWA systems on the assumption that both systems use the same frequency and type of equipment. Necessary geographical separations between both systems are calculated for the cases that the systems employ time division duplex (TDD) or frequency division duplex (FDD).</w:t>
            </w:r>
          </w:p>
        </w:tc>
      </w:tr>
      <w:tr w:rsidR="00124F60" w:rsidRPr="003C282D" w:rsidTr="003C282D">
        <w:tc>
          <w:tcPr>
            <w:tcW w:w="1188" w:type="dxa"/>
          </w:tcPr>
          <w:p w:rsidR="00124F60" w:rsidRPr="004E40F2" w:rsidRDefault="00124F60" w:rsidP="00D71B01">
            <w:pPr>
              <w:pStyle w:val="Tabletext"/>
              <w:rPr>
                <w:lang w:eastAsia="ja-JP"/>
              </w:rPr>
            </w:pPr>
            <w:r w:rsidRPr="004E40F2">
              <w:rPr>
                <w:lang w:eastAsia="ja-JP"/>
              </w:rPr>
              <w:t>F.1706</w:t>
            </w:r>
          </w:p>
        </w:tc>
        <w:tc>
          <w:tcPr>
            <w:tcW w:w="4500" w:type="dxa"/>
          </w:tcPr>
          <w:p w:rsidR="00124F60" w:rsidRPr="004E40F2" w:rsidRDefault="00124F60" w:rsidP="00D71B01">
            <w:pPr>
              <w:pStyle w:val="Tabletext"/>
            </w:pPr>
            <w:r w:rsidRPr="004E40F2">
              <w:t>Protection criteria for point-to-point fixed wireless systems sharing the same frequency band with nomadic wireless access stems in the 4 to 6 GHz range</w:t>
            </w:r>
            <w:r>
              <w:rPr>
                <w:lang w:eastAsia="ja-JP"/>
              </w:rPr>
              <w:t xml:space="preserve"> (01/2005)</w:t>
            </w:r>
          </w:p>
        </w:tc>
        <w:tc>
          <w:tcPr>
            <w:tcW w:w="4161" w:type="dxa"/>
          </w:tcPr>
          <w:p w:rsidR="00124F60" w:rsidRPr="003C282D" w:rsidRDefault="006D560E" w:rsidP="00D71B01">
            <w:pPr>
              <w:pStyle w:val="Tabletext"/>
              <w:rPr>
                <w:b/>
                <w:bCs/>
              </w:rPr>
            </w:pPr>
            <w:r w:rsidRPr="003C282D">
              <w:rPr>
                <w:lang w:val="en-US" w:eastAsia="ja-JP"/>
              </w:rPr>
              <w:t>This Recommendation provides the protection criteria for point-to-point (P-P) fixed wireless systems (FWS) from nomadic wireless access systems (NWAS) in the 4 to 6 GHz range operating in areas near international borders. Annex 1 gives the basic analysis factors and simulation examples of separation distances to protect P-P FWS from interference caused by NWAS.</w:t>
            </w:r>
          </w:p>
        </w:tc>
      </w:tr>
    </w:tbl>
    <w:p w:rsidR="00492FD8" w:rsidRDefault="00B42877" w:rsidP="00B42877">
      <w:r>
        <w:t>Section 1</w:t>
      </w:r>
      <w:r w:rsidR="00492FD8">
        <w:t>D4</w:t>
      </w:r>
      <w:r>
        <w:tab/>
      </w:r>
      <w:r w:rsidR="00492FD8">
        <w:tab/>
        <w:t xml:space="preserve">Sharing with </w:t>
      </w:r>
      <w:proofErr w:type="spellStart"/>
      <w:r w:rsidR="00492FD8">
        <w:t>radiodetermination</w:t>
      </w:r>
      <w:proofErr w:type="spellEnd"/>
      <w:r w:rsidR="00492FD8">
        <w:t xml:space="preserve">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4161"/>
      </w:tblGrid>
      <w:tr w:rsidR="00492FD8" w:rsidRPr="003C282D" w:rsidTr="003C282D">
        <w:trPr>
          <w:cantSplit/>
          <w:tblHeader/>
        </w:trPr>
        <w:tc>
          <w:tcPr>
            <w:tcW w:w="1188" w:type="dxa"/>
          </w:tcPr>
          <w:p w:rsidR="00492FD8" w:rsidRPr="003C282D" w:rsidRDefault="00492FD8" w:rsidP="003C282D">
            <w:pPr>
              <w:jc w:val="center"/>
              <w:rPr>
                <w:b/>
                <w:bCs/>
              </w:rPr>
            </w:pPr>
            <w:r w:rsidRPr="003C282D">
              <w:rPr>
                <w:b/>
                <w:bCs/>
              </w:rPr>
              <w:t>No</w:t>
            </w:r>
          </w:p>
        </w:tc>
        <w:tc>
          <w:tcPr>
            <w:tcW w:w="4500" w:type="dxa"/>
          </w:tcPr>
          <w:p w:rsidR="00492FD8" w:rsidRPr="003C282D" w:rsidRDefault="00492FD8" w:rsidP="003C282D">
            <w:pPr>
              <w:jc w:val="center"/>
              <w:rPr>
                <w:b/>
                <w:bCs/>
              </w:rPr>
            </w:pPr>
            <w:r w:rsidRPr="003C282D">
              <w:rPr>
                <w:b/>
                <w:bCs/>
              </w:rPr>
              <w:t>Title</w:t>
            </w:r>
          </w:p>
        </w:tc>
        <w:tc>
          <w:tcPr>
            <w:tcW w:w="4161" w:type="dxa"/>
          </w:tcPr>
          <w:p w:rsidR="00492FD8" w:rsidRPr="003C282D" w:rsidRDefault="00492FD8" w:rsidP="003C282D">
            <w:pPr>
              <w:jc w:val="center"/>
              <w:rPr>
                <w:b/>
                <w:bCs/>
              </w:rPr>
            </w:pPr>
            <w:r w:rsidRPr="003C282D">
              <w:rPr>
                <w:b/>
                <w:bCs/>
              </w:rPr>
              <w:t>Scope</w:t>
            </w:r>
          </w:p>
        </w:tc>
      </w:tr>
      <w:tr w:rsidR="00124F60" w:rsidRPr="003C282D" w:rsidTr="003C282D">
        <w:tc>
          <w:tcPr>
            <w:tcW w:w="1188" w:type="dxa"/>
          </w:tcPr>
          <w:p w:rsidR="00124F60" w:rsidRPr="004E40F2" w:rsidRDefault="000B2E8D" w:rsidP="00D71B01">
            <w:pPr>
              <w:pStyle w:val="Tabletext"/>
              <w:rPr>
                <w:lang w:eastAsia="ja-JP"/>
              </w:rPr>
            </w:pPr>
            <w:r w:rsidRPr="00E238E8">
              <w:rPr>
                <w:lang w:eastAsia="ja-JP"/>
              </w:rPr>
              <w:t>F.1489</w:t>
            </w:r>
          </w:p>
        </w:tc>
        <w:tc>
          <w:tcPr>
            <w:tcW w:w="4500" w:type="dxa"/>
          </w:tcPr>
          <w:p w:rsidR="00124F60" w:rsidRPr="004E40F2" w:rsidRDefault="000B2E8D" w:rsidP="00D71B01">
            <w:pPr>
              <w:pStyle w:val="Tabletext"/>
            </w:pPr>
            <w:r w:rsidRPr="00E238E8">
              <w:t>A methodology for assessing the level of operational compatibility between fixed wireless access and radiolocation systems when sharing the band 3.4-3.7 GHz</w:t>
            </w:r>
            <w:r>
              <w:rPr>
                <w:lang w:eastAsia="ja-JP"/>
              </w:rPr>
              <w:t xml:space="preserve"> (05/2000)</w:t>
            </w:r>
          </w:p>
        </w:tc>
        <w:tc>
          <w:tcPr>
            <w:tcW w:w="4161" w:type="dxa"/>
          </w:tcPr>
          <w:p w:rsidR="00124F60" w:rsidRPr="003C282D" w:rsidRDefault="006D560E" w:rsidP="00D71B01">
            <w:pPr>
              <w:pStyle w:val="Tabletext"/>
              <w:rPr>
                <w:b/>
                <w:bCs/>
              </w:rPr>
            </w:pPr>
            <w:r w:rsidRPr="003C282D">
              <w:rPr>
                <w:lang w:val="en-US" w:eastAsia="ja-JP"/>
              </w:rPr>
              <w:t>This Recommendation provides a methodology to assess</w:t>
            </w:r>
            <w:r w:rsidRPr="003C282D">
              <w:rPr>
                <w:lang w:val="en-US"/>
              </w:rPr>
              <w:t xml:space="preserve"> </w:t>
            </w:r>
            <w:r w:rsidRPr="003C282D">
              <w:rPr>
                <w:lang w:val="en-US" w:eastAsia="ja-JP"/>
              </w:rPr>
              <w:t>the level of operational compatibility</w:t>
            </w:r>
            <w:r w:rsidRPr="003C282D">
              <w:rPr>
                <w:lang w:val="en-US"/>
              </w:rPr>
              <w:t xml:space="preserve"> </w:t>
            </w:r>
            <w:r w:rsidRPr="003C282D">
              <w:rPr>
                <w:lang w:val="en-US" w:eastAsia="ja-JP"/>
              </w:rPr>
              <w:t>between fixed wireless access (FWA) and radio location systems</w:t>
            </w:r>
            <w:r w:rsidRPr="003C282D">
              <w:rPr>
                <w:lang w:val="en-US"/>
              </w:rPr>
              <w:t xml:space="preserve"> </w:t>
            </w:r>
            <w:r w:rsidRPr="003C282D">
              <w:rPr>
                <w:lang w:val="en-US" w:eastAsia="ja-JP"/>
              </w:rPr>
              <w:t xml:space="preserve">when they are sharing the frequency band 3400-3700 </w:t>
            </w:r>
            <w:proofErr w:type="spellStart"/>
            <w:r w:rsidRPr="003C282D">
              <w:rPr>
                <w:lang w:val="en-US" w:eastAsia="ja-JP"/>
              </w:rPr>
              <w:t>MHz.</w:t>
            </w:r>
            <w:proofErr w:type="spellEnd"/>
            <w:r w:rsidRPr="003C282D">
              <w:rPr>
                <w:lang w:val="en-US"/>
              </w:rPr>
              <w:t xml:space="preserve"> </w:t>
            </w:r>
            <w:r w:rsidRPr="003C282D">
              <w:rPr>
                <w:lang w:val="en-US" w:eastAsia="ja-JP"/>
              </w:rPr>
              <w:t xml:space="preserve">The methodology may be applied </w:t>
            </w:r>
            <w:r w:rsidRPr="003C282D">
              <w:rPr>
                <w:lang w:val="en-US"/>
              </w:rPr>
              <w:t xml:space="preserve">to determine whether or not intended FWA operations are sufficiently distant from </w:t>
            </w:r>
            <w:r w:rsidRPr="003C282D">
              <w:rPr>
                <w:lang w:val="en-US" w:eastAsia="ja-JP"/>
              </w:rPr>
              <w:t xml:space="preserve">the </w:t>
            </w:r>
            <w:r w:rsidRPr="003C282D">
              <w:rPr>
                <w:lang w:val="en-US"/>
              </w:rPr>
              <w:t xml:space="preserve">operating areas of radiolocation systems, so as </w:t>
            </w:r>
            <w:r w:rsidRPr="003C282D">
              <w:rPr>
                <w:lang w:val="en-US" w:eastAsia="ja-JP"/>
              </w:rPr>
              <w:t xml:space="preserve">not </w:t>
            </w:r>
            <w:r w:rsidRPr="003C282D">
              <w:rPr>
                <w:lang w:val="en-US"/>
              </w:rPr>
              <w:t xml:space="preserve">to receive </w:t>
            </w:r>
            <w:r w:rsidRPr="003C282D">
              <w:rPr>
                <w:lang w:val="en-US" w:eastAsia="ja-JP"/>
              </w:rPr>
              <w:t xml:space="preserve">unacceptable </w:t>
            </w:r>
            <w:r w:rsidRPr="003C282D">
              <w:rPr>
                <w:lang w:val="en-US"/>
              </w:rPr>
              <w:t>interference, and/or to determine suitable mitigation techniques that could be implemented</w:t>
            </w:r>
            <w:r w:rsidRPr="003C282D">
              <w:rPr>
                <w:lang w:val="en-US" w:eastAsia="ja-JP"/>
              </w:rPr>
              <w:t>.</w:t>
            </w:r>
          </w:p>
        </w:tc>
      </w:tr>
      <w:tr w:rsidR="000B2E8D" w:rsidRPr="003C282D" w:rsidTr="003C282D">
        <w:trPr>
          <w:cantSplit/>
        </w:trPr>
        <w:tc>
          <w:tcPr>
            <w:tcW w:w="1188" w:type="dxa"/>
          </w:tcPr>
          <w:p w:rsidR="000B2E8D" w:rsidRPr="00E238E8" w:rsidRDefault="000B2E8D" w:rsidP="00D71B01">
            <w:pPr>
              <w:pStyle w:val="Tabletext"/>
              <w:rPr>
                <w:lang w:eastAsia="ja-JP"/>
              </w:rPr>
            </w:pPr>
            <w:r w:rsidRPr="004E40F2">
              <w:rPr>
                <w:lang w:eastAsia="ja-JP"/>
              </w:rPr>
              <w:lastRenderedPageBreak/>
              <w:t>F.1571</w:t>
            </w:r>
          </w:p>
        </w:tc>
        <w:tc>
          <w:tcPr>
            <w:tcW w:w="4500" w:type="dxa"/>
          </w:tcPr>
          <w:p w:rsidR="000B2E8D" w:rsidRPr="00E238E8" w:rsidRDefault="000B2E8D" w:rsidP="00D71B01">
            <w:pPr>
              <w:pStyle w:val="Tabletext"/>
            </w:pPr>
            <w:r w:rsidRPr="004E40F2">
              <w:t xml:space="preserve">Mitigation techniques for use in reducing the potential for interference between airborne stations in the </w:t>
            </w:r>
            <w:proofErr w:type="spellStart"/>
            <w:r w:rsidRPr="004E40F2">
              <w:t>radionavigation</w:t>
            </w:r>
            <w:proofErr w:type="spellEnd"/>
            <w:r w:rsidRPr="004E40F2">
              <w:t xml:space="preserve"> service and stations in the fixed service in the band 31.8</w:t>
            </w:r>
            <w:r w:rsidRPr="004E40F2">
              <w:noBreakHyphen/>
              <w:t>33.4 GHz</w:t>
            </w:r>
            <w:r>
              <w:rPr>
                <w:lang w:eastAsia="ja-JP"/>
              </w:rPr>
              <w:t xml:space="preserve"> (05/2000)</w:t>
            </w:r>
          </w:p>
        </w:tc>
        <w:tc>
          <w:tcPr>
            <w:tcW w:w="4161" w:type="dxa"/>
          </w:tcPr>
          <w:p w:rsidR="000B2E8D" w:rsidRPr="003C282D" w:rsidRDefault="006D560E" w:rsidP="00D71B01">
            <w:pPr>
              <w:pStyle w:val="Tabletext"/>
              <w:rPr>
                <w:b/>
                <w:bCs/>
              </w:rPr>
            </w:pPr>
            <w:r w:rsidRPr="00A43E9F">
              <w:t xml:space="preserve">This Recommendation provides guidance on mitigating the potential for interference between airborne stations in the </w:t>
            </w:r>
            <w:proofErr w:type="spellStart"/>
            <w:r w:rsidRPr="00A43E9F">
              <w:t>radionavigation</w:t>
            </w:r>
            <w:proofErr w:type="spellEnd"/>
            <w:r w:rsidRPr="00A43E9F">
              <w:t xml:space="preserve"> service and stations in the fixed service in the band 31.8-33.4 GHz.  Specific mitigation measures for the FS and aeronautical </w:t>
            </w:r>
            <w:proofErr w:type="spellStart"/>
            <w:r w:rsidRPr="00A43E9F">
              <w:t>radionavigation</w:t>
            </w:r>
            <w:proofErr w:type="spellEnd"/>
            <w:r w:rsidRPr="00A43E9F">
              <w:t xml:space="preserve"> service (ARS) are mentioned and the sharing studies deriving the potential for interference between these services is included in the Annexes.</w:t>
            </w:r>
          </w:p>
        </w:tc>
      </w:tr>
    </w:tbl>
    <w:p w:rsidR="000B2E8D" w:rsidRDefault="00B42877" w:rsidP="00B42877">
      <w:r>
        <w:t>Section 1</w:t>
      </w:r>
      <w:r w:rsidR="000B2E8D">
        <w:t>D5</w:t>
      </w:r>
      <w:r>
        <w:tab/>
      </w:r>
      <w:r w:rsidR="000B2E8D">
        <w:tab/>
        <w:t>Sharing with space science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4161"/>
      </w:tblGrid>
      <w:tr w:rsidR="000B2E8D" w:rsidRPr="003C282D" w:rsidTr="003C282D">
        <w:trPr>
          <w:cantSplit/>
          <w:tblHeader/>
        </w:trPr>
        <w:tc>
          <w:tcPr>
            <w:tcW w:w="1188" w:type="dxa"/>
          </w:tcPr>
          <w:p w:rsidR="000B2E8D" w:rsidRPr="003C282D" w:rsidRDefault="000B2E8D" w:rsidP="003C282D">
            <w:pPr>
              <w:jc w:val="center"/>
              <w:rPr>
                <w:b/>
                <w:bCs/>
              </w:rPr>
            </w:pPr>
            <w:r w:rsidRPr="003C282D">
              <w:rPr>
                <w:b/>
                <w:bCs/>
              </w:rPr>
              <w:t>No</w:t>
            </w:r>
          </w:p>
        </w:tc>
        <w:tc>
          <w:tcPr>
            <w:tcW w:w="4500" w:type="dxa"/>
          </w:tcPr>
          <w:p w:rsidR="000B2E8D" w:rsidRPr="003C282D" w:rsidRDefault="000B2E8D" w:rsidP="003C282D">
            <w:pPr>
              <w:jc w:val="center"/>
              <w:rPr>
                <w:b/>
                <w:bCs/>
              </w:rPr>
            </w:pPr>
            <w:r w:rsidRPr="003C282D">
              <w:rPr>
                <w:b/>
                <w:bCs/>
              </w:rPr>
              <w:t>Title</w:t>
            </w:r>
          </w:p>
        </w:tc>
        <w:tc>
          <w:tcPr>
            <w:tcW w:w="4161" w:type="dxa"/>
          </w:tcPr>
          <w:p w:rsidR="000B2E8D" w:rsidRPr="003C282D" w:rsidRDefault="000B2E8D" w:rsidP="003C282D">
            <w:pPr>
              <w:jc w:val="center"/>
              <w:rPr>
                <w:b/>
                <w:bCs/>
              </w:rPr>
            </w:pPr>
            <w:r w:rsidRPr="003C282D">
              <w:rPr>
                <w:b/>
                <w:bCs/>
              </w:rPr>
              <w:t>Scope</w:t>
            </w:r>
          </w:p>
        </w:tc>
      </w:tr>
      <w:tr w:rsidR="000B2E8D" w:rsidRPr="003C282D" w:rsidTr="003C282D">
        <w:tc>
          <w:tcPr>
            <w:tcW w:w="1188" w:type="dxa"/>
          </w:tcPr>
          <w:p w:rsidR="000B2E8D" w:rsidRPr="003C282D" w:rsidRDefault="006C5319" w:rsidP="00D71B01">
            <w:pPr>
              <w:pStyle w:val="Tabletext"/>
              <w:rPr>
                <w:rFonts w:eastAsia="MS Mincho"/>
                <w:b/>
                <w:bCs/>
              </w:rPr>
            </w:pPr>
            <w:r w:rsidRPr="00A43E9F">
              <w:rPr>
                <w:lang w:eastAsia="ja-JP"/>
              </w:rPr>
              <w:t>F.1247-</w:t>
            </w:r>
            <w:r w:rsidR="00E12085" w:rsidRPr="003C282D">
              <w:rPr>
                <w:rFonts w:eastAsia="MS Mincho" w:hint="eastAsia"/>
                <w:lang w:eastAsia="ja-JP"/>
              </w:rPr>
              <w:t>2</w:t>
            </w:r>
          </w:p>
        </w:tc>
        <w:tc>
          <w:tcPr>
            <w:tcW w:w="4500" w:type="dxa"/>
          </w:tcPr>
          <w:p w:rsidR="00976B3A" w:rsidRPr="003C282D" w:rsidRDefault="000B2E8D" w:rsidP="006C4CA0">
            <w:pPr>
              <w:pStyle w:val="Tabletext"/>
              <w:rPr>
                <w:rFonts w:eastAsia="MS Mincho"/>
                <w:lang w:eastAsia="ja-JP"/>
              </w:rPr>
            </w:pPr>
            <w:r w:rsidRPr="00A43E9F">
              <w:t>Technical and operational characteristics of systems in the fixed service to facilitate sharing with the space research, space operation and Earth exploration-satellite services operating in the bands 2 025-2 110 MHz and 2 200-2 290 MHz</w:t>
            </w:r>
            <w:r w:rsidRPr="00A43E9F">
              <w:rPr>
                <w:lang w:eastAsia="ja-JP"/>
              </w:rPr>
              <w:t xml:space="preserve"> (</w:t>
            </w:r>
            <w:r w:rsidR="00E12085" w:rsidRPr="00A43E9F">
              <w:rPr>
                <w:lang w:eastAsia="ja-JP"/>
              </w:rPr>
              <w:t>0</w:t>
            </w:r>
            <w:r w:rsidR="00E12085" w:rsidRPr="003C282D">
              <w:rPr>
                <w:rFonts w:eastAsia="MS Mincho" w:hint="eastAsia"/>
                <w:lang w:eastAsia="ja-JP"/>
              </w:rPr>
              <w:t>6</w:t>
            </w:r>
            <w:r w:rsidRPr="00A43E9F">
              <w:rPr>
                <w:lang w:eastAsia="ja-JP"/>
              </w:rPr>
              <w:t>/</w:t>
            </w:r>
            <w:r w:rsidR="00E12085" w:rsidRPr="00A43E9F">
              <w:rPr>
                <w:lang w:eastAsia="ja-JP"/>
              </w:rPr>
              <w:t>200</w:t>
            </w:r>
            <w:r w:rsidR="00E12085" w:rsidRPr="003C282D">
              <w:rPr>
                <w:rFonts w:eastAsia="MS Mincho" w:hint="eastAsia"/>
                <w:lang w:eastAsia="ja-JP"/>
              </w:rPr>
              <w:t>9</w:t>
            </w:r>
            <w:r w:rsidRPr="00A43E9F">
              <w:rPr>
                <w:lang w:eastAsia="ja-JP"/>
              </w:rPr>
              <w:t>)</w:t>
            </w:r>
          </w:p>
        </w:tc>
        <w:tc>
          <w:tcPr>
            <w:tcW w:w="4161" w:type="dxa"/>
          </w:tcPr>
          <w:p w:rsidR="000B2E8D" w:rsidRPr="003C282D" w:rsidRDefault="00F358F4" w:rsidP="00D71B01">
            <w:pPr>
              <w:pStyle w:val="Tabletext"/>
              <w:rPr>
                <w:b/>
                <w:bCs/>
              </w:rPr>
            </w:pPr>
            <w:r w:rsidRPr="00A43E9F">
              <w:t>This Recommendation provides operational characteristics of fixed service systems to facilitate sharing with systems in the space science services that operate in the bands 2 025</w:t>
            </w:r>
            <w:r w:rsidRPr="00A43E9F">
              <w:noBreakHyphen/>
              <w:t xml:space="preserve">2 110 MHz and 2200-2290 </w:t>
            </w:r>
            <w:proofErr w:type="spellStart"/>
            <w:r w:rsidRPr="00A43E9F">
              <w:t>MHz.</w:t>
            </w:r>
            <w:proofErr w:type="spellEnd"/>
            <w:r w:rsidRPr="00A43E9F">
              <w:t xml:space="preserve"> It provides, inter alia, the orbital locations of the GSO satellites toward which emissions should be limited.</w:t>
            </w:r>
          </w:p>
        </w:tc>
      </w:tr>
      <w:tr w:rsidR="006C5319" w:rsidRPr="003C282D" w:rsidTr="003C282D">
        <w:tc>
          <w:tcPr>
            <w:tcW w:w="1188" w:type="dxa"/>
          </w:tcPr>
          <w:p w:rsidR="006C5319" w:rsidRPr="00A43E9F" w:rsidRDefault="006C5319" w:rsidP="00D71B01">
            <w:pPr>
              <w:pStyle w:val="Tabletext"/>
              <w:rPr>
                <w:lang w:eastAsia="ja-JP"/>
              </w:rPr>
            </w:pPr>
            <w:r w:rsidRPr="00A43E9F">
              <w:rPr>
                <w:lang w:eastAsia="ja-JP"/>
              </w:rPr>
              <w:t>F.1248</w:t>
            </w:r>
          </w:p>
        </w:tc>
        <w:tc>
          <w:tcPr>
            <w:tcW w:w="4500" w:type="dxa"/>
          </w:tcPr>
          <w:p w:rsidR="006C5319" w:rsidRPr="00A43E9F" w:rsidRDefault="006C5319" w:rsidP="00D71B01">
            <w:pPr>
              <w:pStyle w:val="Tabletext"/>
            </w:pPr>
            <w:r w:rsidRPr="00A43E9F">
              <w:t>Limiting interference to satellites in the space science services from the emissions of trans-horizon radio-relay systems in the bands 2 025-2 110 MHz and 2 200-2 290 MHz</w:t>
            </w:r>
            <w:r w:rsidRPr="00A43E9F">
              <w:rPr>
                <w:lang w:eastAsia="ja-JP"/>
              </w:rPr>
              <w:t xml:space="preserve"> (05/1997)</w:t>
            </w:r>
          </w:p>
        </w:tc>
        <w:tc>
          <w:tcPr>
            <w:tcW w:w="4161" w:type="dxa"/>
          </w:tcPr>
          <w:p w:rsidR="006C5319" w:rsidRPr="00A43E9F" w:rsidRDefault="00B42877" w:rsidP="00D71B01">
            <w:pPr>
              <w:pStyle w:val="Tabletext"/>
            </w:pPr>
            <w:r>
              <w:t>None</w:t>
            </w:r>
          </w:p>
        </w:tc>
      </w:tr>
      <w:tr w:rsidR="006C5319" w:rsidRPr="003C282D" w:rsidTr="003C282D">
        <w:tc>
          <w:tcPr>
            <w:tcW w:w="1188" w:type="dxa"/>
          </w:tcPr>
          <w:p w:rsidR="006C5319" w:rsidRPr="003C282D" w:rsidRDefault="006C5319" w:rsidP="00D71B01">
            <w:pPr>
              <w:pStyle w:val="Tabletext"/>
              <w:rPr>
                <w:rFonts w:eastAsia="MS Mincho"/>
                <w:lang w:eastAsia="ja-JP"/>
              </w:rPr>
            </w:pPr>
            <w:r w:rsidRPr="00A43E9F">
              <w:rPr>
                <w:lang w:eastAsia="ja-JP"/>
              </w:rPr>
              <w:t>F.1249-</w:t>
            </w:r>
            <w:r w:rsidR="009F40CF" w:rsidRPr="003C282D">
              <w:rPr>
                <w:rFonts w:eastAsia="MS Mincho" w:hint="eastAsia"/>
                <w:lang w:eastAsia="ja-JP"/>
              </w:rPr>
              <w:t>2</w:t>
            </w:r>
          </w:p>
        </w:tc>
        <w:tc>
          <w:tcPr>
            <w:tcW w:w="4500" w:type="dxa"/>
          </w:tcPr>
          <w:p w:rsidR="006C5319" w:rsidRPr="003C282D" w:rsidRDefault="009F40CF" w:rsidP="00D71B01">
            <w:pPr>
              <w:pStyle w:val="Tabletext"/>
              <w:rPr>
                <w:rFonts w:eastAsia="MS Mincho"/>
                <w:lang w:eastAsia="ja-JP"/>
              </w:rPr>
            </w:pPr>
            <w:r w:rsidRPr="00A43E9F">
              <w:t>Technical and operational</w:t>
            </w:r>
            <w:r w:rsidRPr="003C282D">
              <w:rPr>
                <w:rFonts w:eastAsia="MS Mincho" w:hint="eastAsia"/>
                <w:lang w:eastAsia="ja-JP"/>
              </w:rPr>
              <w:t xml:space="preserve"> requirements that facilitate sharing between point-to-</w:t>
            </w:r>
            <w:proofErr w:type="spellStart"/>
            <w:r w:rsidRPr="003C282D">
              <w:rPr>
                <w:rFonts w:eastAsia="MS Mincho" w:hint="eastAsia"/>
                <w:lang w:eastAsia="ja-JP"/>
              </w:rPr>
              <w:t>poiny</w:t>
            </w:r>
            <w:proofErr w:type="spellEnd"/>
            <w:r w:rsidRPr="003C282D">
              <w:rPr>
                <w:rFonts w:eastAsia="MS Mincho" w:hint="eastAsia"/>
                <w:lang w:eastAsia="ja-JP"/>
              </w:rPr>
              <w:t xml:space="preserve"> systems in the fixed service and the inter-satellite service in the band 25.25-27.5 GHz </w:t>
            </w:r>
            <w:r w:rsidR="006C5319" w:rsidRPr="00A43E9F">
              <w:rPr>
                <w:lang w:eastAsia="ja-JP"/>
              </w:rPr>
              <w:t xml:space="preserve"> (</w:t>
            </w:r>
            <w:r w:rsidRPr="003C282D">
              <w:rPr>
                <w:rFonts w:eastAsia="MS Mincho" w:hint="eastAsia"/>
                <w:lang w:eastAsia="ja-JP"/>
              </w:rPr>
              <w:t>10</w:t>
            </w:r>
            <w:r w:rsidR="006C5319" w:rsidRPr="00A43E9F">
              <w:rPr>
                <w:lang w:eastAsia="ja-JP"/>
              </w:rPr>
              <w:t>/</w:t>
            </w:r>
            <w:r w:rsidRPr="00A43E9F">
              <w:rPr>
                <w:lang w:eastAsia="ja-JP"/>
              </w:rPr>
              <w:t>200</w:t>
            </w:r>
            <w:r w:rsidRPr="003C282D">
              <w:rPr>
                <w:rFonts w:eastAsia="MS Mincho" w:hint="eastAsia"/>
                <w:lang w:eastAsia="ja-JP"/>
              </w:rPr>
              <w:t>9</w:t>
            </w:r>
            <w:r w:rsidR="006C5319" w:rsidRPr="00A43E9F">
              <w:rPr>
                <w:lang w:eastAsia="ja-JP"/>
              </w:rPr>
              <w:t>)</w:t>
            </w:r>
          </w:p>
          <w:p w:rsidR="00976B3A" w:rsidRPr="003C282D" w:rsidRDefault="00976B3A" w:rsidP="00D71B01">
            <w:pPr>
              <w:pStyle w:val="Tabletext"/>
              <w:rPr>
                <w:rFonts w:eastAsia="MS Mincho"/>
                <w:lang w:eastAsia="ja-JP"/>
              </w:rPr>
            </w:pPr>
          </w:p>
        </w:tc>
        <w:tc>
          <w:tcPr>
            <w:tcW w:w="4161" w:type="dxa"/>
          </w:tcPr>
          <w:p w:rsidR="006C5319" w:rsidRPr="003C282D" w:rsidRDefault="00F358F4" w:rsidP="00D71B01">
            <w:pPr>
              <w:pStyle w:val="Tabletext"/>
              <w:rPr>
                <w:b/>
                <w:bCs/>
              </w:rPr>
            </w:pPr>
            <w:r w:rsidRPr="00A43E9F">
              <w:t xml:space="preserve">This Recommendation provides maximum </w:t>
            </w:r>
            <w:proofErr w:type="spellStart"/>
            <w:r w:rsidRPr="00A43E9F">
              <w:t>e.i.r.p</w:t>
            </w:r>
            <w:proofErr w:type="spellEnd"/>
            <w:r w:rsidRPr="00A43E9F">
              <w:t xml:space="preserve">. </w:t>
            </w:r>
            <w:r w:rsidR="009F40CF" w:rsidRPr="003C282D">
              <w:rPr>
                <w:rFonts w:eastAsia="MS Mincho" w:hint="eastAsia"/>
                <w:lang w:eastAsia="ja-JP"/>
              </w:rPr>
              <w:t>density</w:t>
            </w:r>
            <w:r w:rsidR="009F40CF" w:rsidRPr="00A43E9F">
              <w:t xml:space="preserve"> </w:t>
            </w:r>
            <w:r w:rsidR="009F40CF" w:rsidRPr="003C282D">
              <w:rPr>
                <w:rFonts w:eastAsia="MS Mincho" w:hint="eastAsia"/>
                <w:lang w:eastAsia="ja-JP"/>
              </w:rPr>
              <w:t xml:space="preserve">of transmitting </w:t>
            </w:r>
            <w:proofErr w:type="spellStart"/>
            <w:r w:rsidR="009F40CF" w:rsidRPr="003C282D">
              <w:rPr>
                <w:rFonts w:eastAsia="MS Mincho" w:hint="eastAsia"/>
                <w:lang w:eastAsia="ja-JP"/>
              </w:rPr>
              <w:t>poit</w:t>
            </w:r>
            <w:proofErr w:type="spellEnd"/>
            <w:r w:rsidR="009F40CF" w:rsidRPr="003C282D">
              <w:rPr>
                <w:rFonts w:eastAsia="MS Mincho" w:hint="eastAsia"/>
                <w:lang w:eastAsia="ja-JP"/>
              </w:rPr>
              <w:t xml:space="preserve">-to-point </w:t>
            </w:r>
            <w:r w:rsidRPr="00A43E9F">
              <w:t xml:space="preserve">fixed service </w:t>
            </w:r>
            <w:r w:rsidR="009F40CF" w:rsidRPr="003C282D">
              <w:rPr>
                <w:rFonts w:eastAsia="MS Mincho" w:hint="eastAsia"/>
                <w:lang w:eastAsia="ja-JP"/>
              </w:rPr>
              <w:t xml:space="preserve">stations </w:t>
            </w:r>
            <w:r w:rsidR="009F40CF" w:rsidRPr="003C282D">
              <w:rPr>
                <w:rFonts w:eastAsia="MS Mincho"/>
                <w:lang w:eastAsia="ja-JP"/>
              </w:rPr>
              <w:t>towards</w:t>
            </w:r>
            <w:r w:rsidR="009F40CF" w:rsidRPr="003C282D">
              <w:rPr>
                <w:rFonts w:eastAsia="MS Mincho" w:hint="eastAsia"/>
                <w:lang w:eastAsia="ja-JP"/>
              </w:rPr>
              <w:t xml:space="preserve"> the direction of the geostationary-satellite orbit </w:t>
            </w:r>
            <w:r w:rsidRPr="00A43E9F">
              <w:t xml:space="preserve">to enable sharing with the inter-satellite service in the band 25.25-27.5 GHz.  The reference </w:t>
            </w:r>
            <w:proofErr w:type="spellStart"/>
            <w:r w:rsidRPr="00A43E9F">
              <w:t>e.i.r.p</w:t>
            </w:r>
            <w:proofErr w:type="spellEnd"/>
            <w:r w:rsidRPr="00A43E9F">
              <w:t xml:space="preserve">. </w:t>
            </w:r>
            <w:r w:rsidR="009F40CF" w:rsidRPr="003C282D">
              <w:rPr>
                <w:rFonts w:eastAsia="MS Mincho" w:hint="eastAsia"/>
                <w:lang w:eastAsia="ja-JP"/>
              </w:rPr>
              <w:t>density</w:t>
            </w:r>
            <w:r w:rsidR="009F40CF" w:rsidRPr="00A43E9F">
              <w:t xml:space="preserve"> </w:t>
            </w:r>
            <w:r w:rsidRPr="00A43E9F">
              <w:t xml:space="preserve">in this </w:t>
            </w:r>
            <w:r w:rsidR="009F40CF" w:rsidRPr="003C282D">
              <w:rPr>
                <w:rFonts w:eastAsia="MS Mincho" w:hint="eastAsia"/>
                <w:lang w:eastAsia="ja-JP"/>
              </w:rPr>
              <w:t>R</w:t>
            </w:r>
            <w:r w:rsidRPr="00A43E9F">
              <w:t>ecommendation take</w:t>
            </w:r>
            <w:r w:rsidR="009F40CF" w:rsidRPr="003C282D">
              <w:rPr>
                <w:rFonts w:eastAsia="MS Mincho" w:hint="eastAsia"/>
                <w:lang w:eastAsia="ja-JP"/>
              </w:rPr>
              <w:t>s</w:t>
            </w:r>
            <w:r w:rsidRPr="00A43E9F">
              <w:t xml:space="preserve"> into account the need for transmission at the minimum </w:t>
            </w:r>
            <w:r w:rsidR="009F40CF" w:rsidRPr="003C282D">
              <w:rPr>
                <w:rFonts w:eastAsia="MS Mincho" w:hint="eastAsia"/>
                <w:lang w:eastAsia="ja-JP"/>
              </w:rPr>
              <w:t>necessary</w:t>
            </w:r>
            <w:r w:rsidRPr="00A43E9F">
              <w:t xml:space="preserve"> level while taking into account </w:t>
            </w:r>
            <w:r w:rsidR="009F40CF" w:rsidRPr="003C282D">
              <w:rPr>
                <w:rFonts w:eastAsia="MS Mincho" w:hint="eastAsia"/>
                <w:lang w:eastAsia="ja-JP"/>
              </w:rPr>
              <w:t xml:space="preserve">use of </w:t>
            </w:r>
            <w:r w:rsidRPr="00A43E9F">
              <w:t xml:space="preserve">Automatic Transmitter Power Control (ATPC) </w:t>
            </w:r>
            <w:r w:rsidR="009F40CF" w:rsidRPr="003C282D">
              <w:rPr>
                <w:rFonts w:eastAsia="MS Mincho" w:hint="eastAsia"/>
                <w:lang w:eastAsia="ja-JP"/>
              </w:rPr>
              <w:t xml:space="preserve">at the FS stations </w:t>
            </w:r>
            <w:r w:rsidRPr="00A43E9F">
              <w:t>for precipitation events.</w:t>
            </w:r>
          </w:p>
        </w:tc>
      </w:tr>
      <w:tr w:rsidR="006C5319" w:rsidRPr="003C282D" w:rsidTr="003C282D">
        <w:tc>
          <w:tcPr>
            <w:tcW w:w="1188" w:type="dxa"/>
          </w:tcPr>
          <w:p w:rsidR="006C5319" w:rsidRPr="00A43E9F" w:rsidRDefault="00905C8A" w:rsidP="00D71B01">
            <w:pPr>
              <w:pStyle w:val="Tabletext"/>
              <w:rPr>
                <w:lang w:eastAsia="ja-JP"/>
              </w:rPr>
            </w:pPr>
            <w:r w:rsidRPr="00A43E9F">
              <w:rPr>
                <w:lang w:eastAsia="ja-JP"/>
              </w:rPr>
              <w:t>F.1502</w:t>
            </w:r>
          </w:p>
        </w:tc>
        <w:tc>
          <w:tcPr>
            <w:tcW w:w="4500" w:type="dxa"/>
          </w:tcPr>
          <w:p w:rsidR="006C5319" w:rsidRPr="00A43E9F" w:rsidRDefault="00905C8A" w:rsidP="00D71B01">
            <w:pPr>
              <w:pStyle w:val="Tabletext"/>
            </w:pPr>
            <w:r w:rsidRPr="00A43E9F">
              <w:t>Protection of the fixed service in the frequency band 8 025</w:t>
            </w:r>
            <w:r w:rsidRPr="00A43E9F">
              <w:noBreakHyphen/>
              <w:t>8 400 MHz sharing with geostationary-satellite systems of the Earth exploration-satellite service (space-to-Earth)</w:t>
            </w:r>
            <w:r w:rsidRPr="00A43E9F">
              <w:rPr>
                <w:lang w:eastAsia="ja-JP"/>
              </w:rPr>
              <w:t xml:space="preserve"> (05/2000)</w:t>
            </w:r>
          </w:p>
        </w:tc>
        <w:tc>
          <w:tcPr>
            <w:tcW w:w="4161" w:type="dxa"/>
          </w:tcPr>
          <w:p w:rsidR="006C5319" w:rsidRPr="003C282D" w:rsidRDefault="00F358F4" w:rsidP="00D71B01">
            <w:pPr>
              <w:pStyle w:val="Tabletext"/>
              <w:rPr>
                <w:b/>
                <w:bCs/>
              </w:rPr>
            </w:pPr>
            <w:r w:rsidRPr="003C282D">
              <w:rPr>
                <w:bCs/>
                <w:lang w:val="en-US"/>
              </w:rPr>
              <w:t>This Recommendation provides guidance for protection of the fixed</w:t>
            </w:r>
            <w:r w:rsidRPr="003C282D">
              <w:rPr>
                <w:bCs/>
                <w:lang w:val="en-US" w:eastAsia="ja-JP"/>
              </w:rPr>
              <w:t xml:space="preserve"> </w:t>
            </w:r>
            <w:r w:rsidRPr="003C282D">
              <w:rPr>
                <w:bCs/>
                <w:lang w:val="en-US"/>
              </w:rPr>
              <w:t>service from geostationary-satellite systems of the Earth</w:t>
            </w:r>
            <w:r w:rsidRPr="003C282D">
              <w:rPr>
                <w:bCs/>
                <w:lang w:val="en-US" w:eastAsia="ja-JP"/>
              </w:rPr>
              <w:t xml:space="preserve"> </w:t>
            </w:r>
            <w:r w:rsidRPr="003C282D">
              <w:rPr>
                <w:bCs/>
                <w:lang w:val="en-US"/>
              </w:rPr>
              <w:t xml:space="preserve">exploration-satellite service (space-to-Earth).  It also provides specific limits on the spectral </w:t>
            </w:r>
            <w:proofErr w:type="spellStart"/>
            <w:r w:rsidRPr="003C282D">
              <w:rPr>
                <w:bCs/>
                <w:lang w:val="en-US"/>
              </w:rPr>
              <w:t>pfd</w:t>
            </w:r>
            <w:proofErr w:type="spellEnd"/>
            <w:r w:rsidRPr="003C282D">
              <w:rPr>
                <w:bCs/>
                <w:lang w:val="en-US"/>
              </w:rPr>
              <w:t xml:space="preserve"> produced at the</w:t>
            </w:r>
            <w:r w:rsidRPr="003C282D">
              <w:rPr>
                <w:bCs/>
                <w:lang w:val="en-US" w:eastAsia="ja-JP"/>
              </w:rPr>
              <w:t xml:space="preserve"> </w:t>
            </w:r>
            <w:r w:rsidRPr="003C282D">
              <w:rPr>
                <w:bCs/>
                <w:lang w:val="en-US"/>
              </w:rPr>
              <w:t>surface of the Earth (Regions 1 and 3 only) by emissions from a</w:t>
            </w:r>
            <w:r w:rsidRPr="003C282D">
              <w:rPr>
                <w:bCs/>
                <w:lang w:val="en-US" w:eastAsia="ja-JP"/>
              </w:rPr>
              <w:t xml:space="preserve"> </w:t>
            </w:r>
            <w:r w:rsidRPr="003C282D">
              <w:rPr>
                <w:bCs/>
                <w:lang w:val="en-US"/>
              </w:rPr>
              <w:t>satellite, for all conditions and methods of modulation.</w:t>
            </w:r>
          </w:p>
        </w:tc>
      </w:tr>
      <w:tr w:rsidR="005B2FD9" w:rsidRPr="003C282D" w:rsidTr="003C282D">
        <w:trPr>
          <w:cantSplit/>
        </w:trPr>
        <w:tc>
          <w:tcPr>
            <w:tcW w:w="1188" w:type="dxa"/>
          </w:tcPr>
          <w:p w:rsidR="005B2FD9" w:rsidRPr="003C282D" w:rsidRDefault="000D12EC" w:rsidP="00F3703C">
            <w:pPr>
              <w:pStyle w:val="Tabletext"/>
              <w:rPr>
                <w:rFonts w:eastAsia="MS Mincho"/>
                <w:lang w:eastAsia="ja-JP"/>
              </w:rPr>
            </w:pPr>
            <w:r w:rsidRPr="004E40F2">
              <w:rPr>
                <w:lang w:eastAsia="ja-JP"/>
              </w:rPr>
              <w:lastRenderedPageBreak/>
              <w:t>F.1509</w:t>
            </w:r>
            <w:r w:rsidRPr="003C282D">
              <w:rPr>
                <w:rFonts w:eastAsia="MS Mincho" w:hint="eastAsia"/>
                <w:lang w:eastAsia="ja-JP"/>
              </w:rPr>
              <w:t>-1</w:t>
            </w:r>
          </w:p>
        </w:tc>
        <w:tc>
          <w:tcPr>
            <w:tcW w:w="4500" w:type="dxa"/>
          </w:tcPr>
          <w:p w:rsidR="00976B3A" w:rsidRPr="003C282D" w:rsidRDefault="000D12EC" w:rsidP="00AA5249">
            <w:pPr>
              <w:pStyle w:val="Tabletext"/>
              <w:rPr>
                <w:rFonts w:eastAsia="MS Mincho"/>
                <w:lang w:eastAsia="ja-JP"/>
              </w:rPr>
            </w:pPr>
            <w:r w:rsidRPr="004E40F2">
              <w:t>Technical and operational requirements that facilitate sharing between point-to-multipoint systems in the fixed service and the inter-satellite service in the band 25.25-27.5 GHz</w:t>
            </w:r>
            <w:r>
              <w:rPr>
                <w:lang w:eastAsia="ja-JP"/>
              </w:rPr>
              <w:t xml:space="preserve"> (</w:t>
            </w:r>
            <w:r w:rsidRPr="003C282D">
              <w:rPr>
                <w:rFonts w:eastAsia="MS Mincho" w:hint="eastAsia"/>
                <w:lang w:eastAsia="ja-JP"/>
              </w:rPr>
              <w:t>10</w:t>
            </w:r>
            <w:r>
              <w:rPr>
                <w:lang w:eastAsia="ja-JP"/>
              </w:rPr>
              <w:t>/200</w:t>
            </w:r>
            <w:r w:rsidRPr="003C282D">
              <w:rPr>
                <w:rFonts w:eastAsia="MS Mincho" w:hint="eastAsia"/>
                <w:lang w:eastAsia="ja-JP"/>
              </w:rPr>
              <w:t>9</w:t>
            </w:r>
            <w:r>
              <w:rPr>
                <w:lang w:eastAsia="ja-JP"/>
              </w:rPr>
              <w:t>)</w:t>
            </w:r>
          </w:p>
        </w:tc>
        <w:tc>
          <w:tcPr>
            <w:tcW w:w="4161" w:type="dxa"/>
          </w:tcPr>
          <w:p w:rsidR="005B2FD9" w:rsidRPr="003C282D" w:rsidRDefault="000D12EC" w:rsidP="00F3703C">
            <w:pPr>
              <w:pStyle w:val="Tabletext"/>
              <w:rPr>
                <w:b/>
                <w:bCs/>
              </w:rPr>
            </w:pPr>
            <w:r w:rsidRPr="00A43E9F">
              <w:t xml:space="preserve">This Recommendation provides </w:t>
            </w:r>
            <w:r w:rsidRPr="003C282D">
              <w:rPr>
                <w:rFonts w:eastAsia="MS Mincho" w:hint="eastAsia"/>
                <w:lang w:eastAsia="ja-JP"/>
              </w:rPr>
              <w:t xml:space="preserve">maximum </w:t>
            </w:r>
            <w:proofErr w:type="spellStart"/>
            <w:r w:rsidRPr="003C282D">
              <w:rPr>
                <w:rFonts w:eastAsia="MS Mincho" w:hint="eastAsia"/>
                <w:lang w:eastAsia="ja-JP"/>
              </w:rPr>
              <w:t>e.i.r.p</w:t>
            </w:r>
            <w:proofErr w:type="spellEnd"/>
            <w:r w:rsidRPr="003C282D">
              <w:rPr>
                <w:rFonts w:eastAsia="MS Mincho" w:hint="eastAsia"/>
                <w:lang w:eastAsia="ja-JP"/>
              </w:rPr>
              <w:t xml:space="preserve">. density of transmitting hub and subscriber </w:t>
            </w:r>
            <w:r w:rsidRPr="00A43E9F">
              <w:t>point</w:t>
            </w:r>
            <w:r w:rsidRPr="00A43E9F">
              <w:noBreakHyphen/>
              <w:t>to</w:t>
            </w:r>
            <w:r w:rsidRPr="00A43E9F">
              <w:noBreakHyphen/>
              <w:t xml:space="preserve">multipoint </w:t>
            </w:r>
            <w:r w:rsidRPr="003C282D">
              <w:rPr>
                <w:rFonts w:eastAsia="MS Mincho" w:hint="eastAsia"/>
                <w:lang w:eastAsia="ja-JP"/>
              </w:rPr>
              <w:t xml:space="preserve">stations in the fixed service towards the direction of </w:t>
            </w:r>
            <w:r w:rsidRPr="003C282D">
              <w:rPr>
                <w:rFonts w:eastAsia="MS Mincho"/>
                <w:lang w:eastAsia="ja-JP"/>
              </w:rPr>
              <w:t>geostationary</w:t>
            </w:r>
            <w:r w:rsidRPr="003C282D">
              <w:rPr>
                <w:rFonts w:eastAsia="MS Mincho" w:hint="eastAsia"/>
                <w:lang w:eastAsia="ja-JP"/>
              </w:rPr>
              <w:t>-satellite orbit to enable sharing with the</w:t>
            </w:r>
            <w:r w:rsidRPr="00A43E9F">
              <w:t xml:space="preserve"> inter-satellite service in the band 25.25-27.5 GHz.  </w:t>
            </w:r>
            <w:r w:rsidRPr="003C282D">
              <w:rPr>
                <w:rFonts w:eastAsia="MS Mincho" w:hint="eastAsia"/>
                <w:lang w:eastAsia="ja-JP"/>
              </w:rPr>
              <w:t xml:space="preserve">The reference </w:t>
            </w:r>
            <w:proofErr w:type="spellStart"/>
            <w:r w:rsidRPr="003C282D">
              <w:rPr>
                <w:rFonts w:eastAsia="MS Mincho" w:hint="eastAsia"/>
                <w:lang w:eastAsia="ja-JP"/>
              </w:rPr>
              <w:t>e.i.r.p</w:t>
            </w:r>
            <w:proofErr w:type="spellEnd"/>
            <w:r w:rsidRPr="003C282D">
              <w:rPr>
                <w:rFonts w:eastAsia="MS Mincho" w:hint="eastAsia"/>
                <w:lang w:eastAsia="ja-JP"/>
              </w:rPr>
              <w:t>.</w:t>
            </w:r>
            <w:r w:rsidRPr="00A43E9F">
              <w:t xml:space="preserve"> density </w:t>
            </w:r>
            <w:r w:rsidRPr="003C282D">
              <w:rPr>
                <w:rFonts w:eastAsia="MS Mincho" w:hint="eastAsia"/>
                <w:lang w:eastAsia="ja-JP"/>
              </w:rPr>
              <w:t>in this R</w:t>
            </w:r>
            <w:r w:rsidRPr="00A43E9F">
              <w:t xml:space="preserve">ecommendation </w:t>
            </w:r>
            <w:r w:rsidRPr="003C282D">
              <w:rPr>
                <w:rFonts w:eastAsia="MS Mincho" w:hint="eastAsia"/>
                <w:lang w:eastAsia="ja-JP"/>
              </w:rPr>
              <w:t>takes into account the need for transmission at the minimum necessary level while taking into account use of automatic transmitter power control (ATPC) at the FS stations for precipitation events.</w:t>
            </w:r>
          </w:p>
        </w:tc>
      </w:tr>
      <w:tr w:rsidR="00905C8A" w:rsidRPr="003C282D" w:rsidTr="003C282D">
        <w:tc>
          <w:tcPr>
            <w:tcW w:w="1188" w:type="dxa"/>
          </w:tcPr>
          <w:p w:rsidR="00905C8A" w:rsidRPr="003C282D" w:rsidRDefault="00905C8A" w:rsidP="00D71B01">
            <w:pPr>
              <w:pStyle w:val="Tabletext"/>
              <w:rPr>
                <w:rFonts w:eastAsia="MS Mincho"/>
                <w:lang w:eastAsia="ja-JP"/>
              </w:rPr>
            </w:pPr>
            <w:r w:rsidRPr="00A43E9F">
              <w:rPr>
                <w:lang w:eastAsia="ja-JP"/>
              </w:rPr>
              <w:t>F.1570-</w:t>
            </w:r>
            <w:r w:rsidR="00976B3A" w:rsidRPr="003C282D">
              <w:rPr>
                <w:rFonts w:eastAsia="MS Mincho" w:hint="eastAsia"/>
                <w:lang w:eastAsia="ja-JP"/>
              </w:rPr>
              <w:t>2</w:t>
            </w:r>
          </w:p>
        </w:tc>
        <w:tc>
          <w:tcPr>
            <w:tcW w:w="4500" w:type="dxa"/>
          </w:tcPr>
          <w:p w:rsidR="00976B3A" w:rsidRPr="003C282D" w:rsidRDefault="00905C8A" w:rsidP="006C4CA0">
            <w:pPr>
              <w:pStyle w:val="Tabletext"/>
              <w:rPr>
                <w:rFonts w:eastAsia="MS Mincho"/>
                <w:lang w:eastAsia="ja-JP"/>
              </w:rPr>
            </w:pPr>
            <w:r w:rsidRPr="00A43E9F">
              <w:t>Impact of uplink transmission in the fixed service using high altitude platform stations on the Earth exploration-satellite service (passive) in the 31.3-31.8 GHz band</w:t>
            </w:r>
            <w:r w:rsidRPr="00A43E9F">
              <w:rPr>
                <w:lang w:eastAsia="ja-JP"/>
              </w:rPr>
              <w:t xml:space="preserve"> (</w:t>
            </w:r>
            <w:r w:rsidR="00976B3A" w:rsidRPr="003C282D">
              <w:rPr>
                <w:rFonts w:eastAsia="MS Mincho" w:hint="eastAsia"/>
                <w:lang w:eastAsia="ja-JP"/>
              </w:rPr>
              <w:t>04</w:t>
            </w:r>
            <w:r w:rsidRPr="00A43E9F">
              <w:rPr>
                <w:lang w:eastAsia="ja-JP"/>
              </w:rPr>
              <w:t>/</w:t>
            </w:r>
            <w:r w:rsidR="00976B3A" w:rsidRPr="00A43E9F">
              <w:rPr>
                <w:lang w:eastAsia="ja-JP"/>
              </w:rPr>
              <w:t>20</w:t>
            </w:r>
            <w:r w:rsidR="00976B3A" w:rsidRPr="003C282D">
              <w:rPr>
                <w:rFonts w:eastAsia="MS Mincho" w:hint="eastAsia"/>
                <w:lang w:eastAsia="ja-JP"/>
              </w:rPr>
              <w:t>10</w:t>
            </w:r>
            <w:r w:rsidRPr="00A43E9F">
              <w:rPr>
                <w:lang w:eastAsia="ja-JP"/>
              </w:rPr>
              <w:t>)</w:t>
            </w:r>
          </w:p>
        </w:tc>
        <w:tc>
          <w:tcPr>
            <w:tcW w:w="4161" w:type="dxa"/>
          </w:tcPr>
          <w:p w:rsidR="00905C8A" w:rsidRPr="003C282D" w:rsidRDefault="00F358F4" w:rsidP="00D71B01">
            <w:pPr>
              <w:pStyle w:val="Tabletext"/>
              <w:rPr>
                <w:b/>
                <w:bCs/>
              </w:rPr>
            </w:pPr>
            <w:r w:rsidRPr="00A43E9F">
              <w:t xml:space="preserve">This Recommendation provides guidance on the </w:t>
            </w:r>
            <w:r w:rsidRPr="00A43E9F">
              <w:rPr>
                <w:lang w:eastAsia="ja-JP"/>
              </w:rPr>
              <w:t>interference</w:t>
            </w:r>
            <w:r w:rsidRPr="00A43E9F">
              <w:t xml:space="preserve"> evaluation </w:t>
            </w:r>
            <w:r w:rsidRPr="00A43E9F">
              <w:rPr>
                <w:lang w:eastAsia="ja-JP"/>
              </w:rPr>
              <w:t xml:space="preserve">method </w:t>
            </w:r>
            <w:r w:rsidRPr="00A43E9F">
              <w:t>of HAPS uplink on the EESS (passive) in the</w:t>
            </w:r>
            <w:r w:rsidRPr="00A43E9F">
              <w:rPr>
                <w:lang w:eastAsia="ja-JP"/>
              </w:rPr>
              <w:t xml:space="preserve"> 31.3-31.8 GHz band.  </w:t>
            </w:r>
            <w:r w:rsidR="00976B3A" w:rsidRPr="003C282D">
              <w:rPr>
                <w:rFonts w:eastAsia="MS Mincho" w:hint="eastAsia"/>
                <w:lang w:eastAsia="ja-JP"/>
              </w:rPr>
              <w:t>Annex 1</w:t>
            </w:r>
            <w:r w:rsidRPr="00A43E9F">
              <w:rPr>
                <w:lang w:eastAsia="ja-JP"/>
              </w:rPr>
              <w:t xml:space="preserve"> provides </w:t>
            </w:r>
            <w:r w:rsidR="00976B3A" w:rsidRPr="003C282D">
              <w:rPr>
                <w:rFonts w:eastAsia="MS Mincho" w:hint="eastAsia"/>
                <w:lang w:eastAsia="ja-JP"/>
              </w:rPr>
              <w:t xml:space="preserve">considerations on </w:t>
            </w:r>
            <w:r w:rsidRPr="00A43E9F">
              <w:rPr>
                <w:lang w:eastAsia="ja-JP"/>
              </w:rPr>
              <w:t xml:space="preserve">a limit for </w:t>
            </w:r>
            <w:r w:rsidRPr="00A43E9F">
              <w:t>the</w:t>
            </w:r>
            <w:r w:rsidRPr="00A43E9F">
              <w:rPr>
                <w:lang w:eastAsia="ja-JP"/>
              </w:rPr>
              <w:t xml:space="preserve"> level of unwanted emissions</w:t>
            </w:r>
            <w:r w:rsidRPr="00A43E9F">
              <w:t xml:space="preserve"> of a </w:t>
            </w:r>
            <w:r w:rsidRPr="00A43E9F">
              <w:rPr>
                <w:lang w:eastAsia="ja-JP"/>
              </w:rPr>
              <w:t xml:space="preserve">transmitter at the input of a </w:t>
            </w:r>
            <w:r w:rsidRPr="00A43E9F">
              <w:t xml:space="preserve">HAPS </w:t>
            </w:r>
            <w:r w:rsidR="00976B3A" w:rsidRPr="003C282D">
              <w:rPr>
                <w:rFonts w:eastAsia="MS Mincho" w:hint="eastAsia"/>
                <w:lang w:eastAsia="ja-JP"/>
              </w:rPr>
              <w:t xml:space="preserve">ground station </w:t>
            </w:r>
            <w:r w:rsidRPr="00A43E9F">
              <w:t>antenna</w:t>
            </w:r>
            <w:r w:rsidR="00976B3A" w:rsidRPr="003C282D">
              <w:rPr>
                <w:rFonts w:eastAsia="MS Mincho" w:hint="eastAsia"/>
                <w:lang w:eastAsia="ja-JP"/>
              </w:rPr>
              <w:t xml:space="preserve"> using the typical parameters for HAPS system in the 31-31.3 GHz given in Recommendation ITU-R F.1569</w:t>
            </w:r>
            <w:r w:rsidRPr="00A43E9F">
              <w:t>.</w:t>
            </w:r>
          </w:p>
        </w:tc>
      </w:tr>
      <w:tr w:rsidR="00905C8A" w:rsidRPr="003C282D" w:rsidTr="003C282D">
        <w:tc>
          <w:tcPr>
            <w:tcW w:w="1188" w:type="dxa"/>
          </w:tcPr>
          <w:p w:rsidR="00905C8A" w:rsidRPr="00A43E9F" w:rsidRDefault="00905C8A" w:rsidP="00D71B01">
            <w:pPr>
              <w:pStyle w:val="Tabletext"/>
              <w:rPr>
                <w:lang w:eastAsia="ja-JP"/>
              </w:rPr>
            </w:pPr>
            <w:r w:rsidRPr="00A43E9F">
              <w:rPr>
                <w:lang w:eastAsia="ja-JP"/>
              </w:rPr>
              <w:t>F.1612</w:t>
            </w:r>
          </w:p>
        </w:tc>
        <w:tc>
          <w:tcPr>
            <w:tcW w:w="4500" w:type="dxa"/>
          </w:tcPr>
          <w:p w:rsidR="00905C8A" w:rsidRPr="00A43E9F" w:rsidRDefault="00905C8A" w:rsidP="00D71B01">
            <w:pPr>
              <w:pStyle w:val="Tabletext"/>
            </w:pPr>
            <w:r w:rsidRPr="00A43E9F">
              <w:t>Interference evaluation of the fixed service using high altitude platform stations to protect the radio astronomy service from uplink transmission in HAPS systems in the 31.3</w:t>
            </w:r>
            <w:r w:rsidRPr="00A43E9F">
              <w:noBreakHyphen/>
              <w:t>31.8 GHz band</w:t>
            </w:r>
            <w:r w:rsidRPr="00A43E9F">
              <w:rPr>
                <w:lang w:eastAsia="ja-JP"/>
              </w:rPr>
              <w:t xml:space="preserve"> (02/2003)</w:t>
            </w:r>
          </w:p>
        </w:tc>
        <w:tc>
          <w:tcPr>
            <w:tcW w:w="4161" w:type="dxa"/>
          </w:tcPr>
          <w:p w:rsidR="00905C8A" w:rsidRPr="003C282D" w:rsidRDefault="00F358F4" w:rsidP="00D71B01">
            <w:pPr>
              <w:pStyle w:val="Tabletext"/>
              <w:rPr>
                <w:b/>
                <w:bCs/>
              </w:rPr>
            </w:pPr>
            <w:r w:rsidRPr="00A43E9F">
              <w:rPr>
                <w:lang w:eastAsia="ja-JP"/>
              </w:rPr>
              <w:t>This Recommendation deals with the evaluation of interference arising from unwanted emissions from the uplink of high altitude platform station (HAPS) systems in the fixed service in the band 31.3-31.8 GHz to protect a radio astronomy (RAS) station</w:t>
            </w:r>
            <w:r w:rsidRPr="00A43E9F">
              <w:t>.</w:t>
            </w:r>
            <w:r w:rsidRPr="00A43E9F">
              <w:rPr>
                <w:lang w:eastAsia="ja-JP"/>
              </w:rPr>
              <w:t xml:space="preserve"> The Annexes 1 to 3 provide typical parameters of the victim RAS station and interfering HAPS ground stations, propagation models for the evaluation and impact of the interference using the typical parameters.</w:t>
            </w:r>
          </w:p>
        </w:tc>
      </w:tr>
      <w:tr w:rsidR="00905C8A" w:rsidRPr="003C282D" w:rsidTr="003C282D">
        <w:tc>
          <w:tcPr>
            <w:tcW w:w="1188" w:type="dxa"/>
          </w:tcPr>
          <w:p w:rsidR="00905C8A" w:rsidRPr="00A43E9F" w:rsidRDefault="00905C8A" w:rsidP="00D71B01">
            <w:pPr>
              <w:pStyle w:val="Tabletext"/>
              <w:rPr>
                <w:lang w:eastAsia="ja-JP"/>
              </w:rPr>
            </w:pPr>
            <w:r w:rsidRPr="00A43E9F">
              <w:rPr>
                <w:lang w:eastAsia="ja-JP"/>
              </w:rPr>
              <w:t>F.1613</w:t>
            </w:r>
          </w:p>
        </w:tc>
        <w:tc>
          <w:tcPr>
            <w:tcW w:w="4500" w:type="dxa"/>
          </w:tcPr>
          <w:p w:rsidR="00905C8A" w:rsidRPr="00A43E9F" w:rsidRDefault="00905C8A" w:rsidP="00D71B01">
            <w:pPr>
              <w:pStyle w:val="Tabletext"/>
            </w:pPr>
            <w:r w:rsidRPr="00A43E9F">
              <w:t>Operational and deployment requirements for fixed wireless access systems in the fixed service in Region 3 to ensure the protection of systems in the Earth exploration-satellite service (active) and the space research service (active) in the band 5 250-5 350 MHz</w:t>
            </w:r>
            <w:r w:rsidRPr="00A43E9F">
              <w:rPr>
                <w:lang w:eastAsia="ja-JP"/>
              </w:rPr>
              <w:t xml:space="preserve"> (02/2003)</w:t>
            </w:r>
          </w:p>
        </w:tc>
        <w:tc>
          <w:tcPr>
            <w:tcW w:w="4161" w:type="dxa"/>
          </w:tcPr>
          <w:p w:rsidR="00905C8A" w:rsidRPr="003C282D" w:rsidRDefault="005A3BE9" w:rsidP="00D71B01">
            <w:pPr>
              <w:pStyle w:val="Tabletext"/>
              <w:rPr>
                <w:b/>
                <w:bCs/>
              </w:rPr>
            </w:pPr>
            <w:r w:rsidRPr="00A43E9F">
              <w:t>This Recommendation provides guidance on fixed wireless access  (FWA) systems</w:t>
            </w:r>
            <w:r w:rsidRPr="00A43E9F">
              <w:rPr>
                <w:lang w:eastAsia="ja-JP"/>
              </w:rPr>
              <w:t xml:space="preserve"> </w:t>
            </w:r>
            <w:r w:rsidRPr="00A43E9F">
              <w:t xml:space="preserve">in Region 3 to ensure the protection of systems in the Earth exploration-satellite (EES) service (active) </w:t>
            </w:r>
            <w:r w:rsidRPr="00A43E9F">
              <w:rPr>
                <w:lang w:eastAsia="ja-JP"/>
              </w:rPr>
              <w:t xml:space="preserve">and the space research (SR) service (active) </w:t>
            </w:r>
            <w:r w:rsidRPr="00A43E9F">
              <w:t xml:space="preserve">in the band 5 250-5 350 </w:t>
            </w:r>
            <w:proofErr w:type="spellStart"/>
            <w:r w:rsidRPr="00A43E9F">
              <w:t>MHz.</w:t>
            </w:r>
            <w:proofErr w:type="spellEnd"/>
            <w:r w:rsidRPr="00A43E9F">
              <w:t xml:space="preserve">  Specifically this Recommendation provides a </w:t>
            </w:r>
            <w:r w:rsidRPr="00A43E9F">
              <w:rPr>
                <w:lang w:eastAsia="ja-JP"/>
              </w:rPr>
              <w:t>methodology to be used to assess the aggregate interference level from FWA systems as well as</w:t>
            </w:r>
            <w:r w:rsidRPr="00A43E9F">
              <w:t xml:space="preserve"> technical and operational limits on FWA to protect the EES and SR (active) services.</w:t>
            </w:r>
          </w:p>
        </w:tc>
      </w:tr>
      <w:tr w:rsidR="00905C8A" w:rsidRPr="003C282D" w:rsidTr="003C282D">
        <w:trPr>
          <w:cantSplit/>
        </w:trPr>
        <w:tc>
          <w:tcPr>
            <w:tcW w:w="1188" w:type="dxa"/>
          </w:tcPr>
          <w:p w:rsidR="00905C8A" w:rsidRPr="00A43E9F" w:rsidRDefault="00905C8A" w:rsidP="00D71B01">
            <w:pPr>
              <w:pStyle w:val="Tabletext"/>
              <w:rPr>
                <w:lang w:eastAsia="ja-JP"/>
              </w:rPr>
            </w:pPr>
            <w:r w:rsidRPr="00A43E9F">
              <w:rPr>
                <w:lang w:eastAsia="ja-JP"/>
              </w:rPr>
              <w:lastRenderedPageBreak/>
              <w:t>F.1760</w:t>
            </w:r>
          </w:p>
        </w:tc>
        <w:tc>
          <w:tcPr>
            <w:tcW w:w="4500" w:type="dxa"/>
          </w:tcPr>
          <w:p w:rsidR="00905C8A" w:rsidRPr="00A43E9F" w:rsidRDefault="00905C8A" w:rsidP="00D71B01">
            <w:pPr>
              <w:pStyle w:val="Tabletext"/>
            </w:pPr>
            <w:r w:rsidRPr="00A43E9F">
              <w:t xml:space="preserve">Methodology for the calculation of the aggregate equivalent </w:t>
            </w:r>
            <w:proofErr w:type="spellStart"/>
            <w:r w:rsidRPr="00A43E9F">
              <w:t>isotropically</w:t>
            </w:r>
            <w:proofErr w:type="spellEnd"/>
            <w:r w:rsidRPr="00A43E9F">
              <w:t xml:space="preserve"> radiated power (</w:t>
            </w:r>
            <w:proofErr w:type="spellStart"/>
            <w:r w:rsidRPr="00A43E9F">
              <w:t>a.e.i.r.p</w:t>
            </w:r>
            <w:proofErr w:type="spellEnd"/>
            <w:r w:rsidRPr="00A43E9F">
              <w:t>.) distribution from point-to-multipoint high-density applications in the fixed service operating in bands above 30 GHz identified for such use</w:t>
            </w:r>
            <w:r w:rsidRPr="00A43E9F">
              <w:rPr>
                <w:lang w:eastAsia="ja-JP"/>
              </w:rPr>
              <w:t xml:space="preserve"> (05/2006)</w:t>
            </w:r>
          </w:p>
        </w:tc>
        <w:tc>
          <w:tcPr>
            <w:tcW w:w="4161" w:type="dxa"/>
          </w:tcPr>
          <w:p w:rsidR="00905C8A" w:rsidRPr="003C282D" w:rsidRDefault="005A3BE9" w:rsidP="00D71B01">
            <w:pPr>
              <w:pStyle w:val="Tabletext"/>
              <w:rPr>
                <w:b/>
                <w:bCs/>
              </w:rPr>
            </w:pPr>
            <w:r w:rsidRPr="00A43E9F">
              <w:t xml:space="preserve">This Recommendation provides a methodology which may be used to derive the </w:t>
            </w:r>
            <w:proofErr w:type="spellStart"/>
            <w:r w:rsidRPr="00A43E9F">
              <w:t>a.e.i.r.p</w:t>
            </w:r>
            <w:proofErr w:type="spellEnd"/>
            <w:r w:rsidRPr="00A43E9F">
              <w:t>. for transmitting point-to-multipoint (P-MP) and multipoint -to-multipoint (MP-MP) high-density applications in the fixed service (HDFS) stations in bands above 30 GHz which may be used by administrations wishing to assess the potential interference from P-MP HDFS stations to other services.</w:t>
            </w:r>
          </w:p>
        </w:tc>
      </w:tr>
      <w:tr w:rsidR="00905C8A" w:rsidRPr="003C282D" w:rsidTr="003C282D">
        <w:tc>
          <w:tcPr>
            <w:tcW w:w="1188" w:type="dxa"/>
          </w:tcPr>
          <w:p w:rsidR="00905C8A" w:rsidRPr="004E40F2" w:rsidRDefault="00905C8A" w:rsidP="00D71B01">
            <w:pPr>
              <w:pStyle w:val="Tabletext"/>
              <w:rPr>
                <w:lang w:eastAsia="ja-JP"/>
              </w:rPr>
            </w:pPr>
            <w:r w:rsidRPr="004E40F2">
              <w:rPr>
                <w:lang w:eastAsia="ja-JP"/>
              </w:rPr>
              <w:t>F.1765</w:t>
            </w:r>
          </w:p>
        </w:tc>
        <w:tc>
          <w:tcPr>
            <w:tcW w:w="4500" w:type="dxa"/>
          </w:tcPr>
          <w:p w:rsidR="00905C8A" w:rsidRPr="004E40F2" w:rsidRDefault="00905C8A" w:rsidP="00D71B01">
            <w:pPr>
              <w:pStyle w:val="Tabletext"/>
            </w:pPr>
            <w:r w:rsidRPr="004E40F2">
              <w:t xml:space="preserve">Methodology for determining the aggregate equivalent </w:t>
            </w:r>
            <w:proofErr w:type="spellStart"/>
            <w:r w:rsidRPr="004E40F2">
              <w:t>isotropically</w:t>
            </w:r>
            <w:proofErr w:type="spellEnd"/>
            <w:r w:rsidRPr="004E40F2">
              <w:t xml:space="preserve"> radiated power from point-to-point high-density applications in the fixed service operating in bands above 30 GHz</w:t>
            </w:r>
            <w:r>
              <w:rPr>
                <w:lang w:eastAsia="ja-JP"/>
              </w:rPr>
              <w:t xml:space="preserve"> (04/2006)</w:t>
            </w:r>
          </w:p>
        </w:tc>
        <w:tc>
          <w:tcPr>
            <w:tcW w:w="4161" w:type="dxa"/>
          </w:tcPr>
          <w:p w:rsidR="00905C8A" w:rsidRPr="003C282D" w:rsidRDefault="005A3BE9" w:rsidP="00D71B01">
            <w:pPr>
              <w:pStyle w:val="Tabletext"/>
              <w:rPr>
                <w:b/>
                <w:bCs/>
              </w:rPr>
            </w:pPr>
            <w:r w:rsidRPr="000C3478">
              <w:t xml:space="preserve">This Recommendation provides methodologies which may be used to derive the aggregate equivalent </w:t>
            </w:r>
            <w:proofErr w:type="spellStart"/>
            <w:r w:rsidRPr="000C3478">
              <w:t>isotropically</w:t>
            </w:r>
            <w:proofErr w:type="spellEnd"/>
            <w:r w:rsidRPr="000C3478">
              <w:t xml:space="preserve"> radiated power (</w:t>
            </w:r>
            <w:proofErr w:type="spellStart"/>
            <w:r w:rsidRPr="000C3478">
              <w:t>a.e.i.r.p</w:t>
            </w:r>
            <w:proofErr w:type="spellEnd"/>
            <w:r w:rsidRPr="000C3478">
              <w:t>) for transmitting point-to-point (P-P) high density applications in the fixed service (HDFS) stations in bands above 30 GHz which may be used by administrations wishing to assess the potential interference from P</w:t>
            </w:r>
            <w:r w:rsidRPr="000C3478">
              <w:noBreakHyphen/>
              <w:t>P HDFS stations to other interfered</w:t>
            </w:r>
            <w:r w:rsidRPr="000C3478">
              <w:noBreakHyphen/>
              <w:t>with services.</w:t>
            </w:r>
          </w:p>
        </w:tc>
      </w:tr>
      <w:tr w:rsidR="00905C8A" w:rsidRPr="003C282D" w:rsidTr="003C282D">
        <w:tc>
          <w:tcPr>
            <w:tcW w:w="1188" w:type="dxa"/>
          </w:tcPr>
          <w:p w:rsidR="00905C8A" w:rsidRPr="004E40F2" w:rsidRDefault="00905C8A" w:rsidP="00D71B01">
            <w:pPr>
              <w:pStyle w:val="Tabletext"/>
              <w:rPr>
                <w:lang w:eastAsia="ja-JP"/>
              </w:rPr>
            </w:pPr>
            <w:r w:rsidRPr="004E40F2">
              <w:rPr>
                <w:lang w:eastAsia="ja-JP"/>
              </w:rPr>
              <w:t>F.1766</w:t>
            </w:r>
          </w:p>
        </w:tc>
        <w:tc>
          <w:tcPr>
            <w:tcW w:w="4500" w:type="dxa"/>
          </w:tcPr>
          <w:p w:rsidR="00905C8A" w:rsidRPr="004E40F2" w:rsidRDefault="00905C8A" w:rsidP="00D71B01">
            <w:pPr>
              <w:pStyle w:val="Tabletext"/>
            </w:pPr>
            <w:r w:rsidRPr="004E40F2">
              <w:t>Methodology to determine the probability of a radio astronomy observatory receiving interference based on calculated exclusion zones to protect against interference from point-to-multipoint high-density applications in the fixed service operating in bands around 43 GHz</w:t>
            </w:r>
            <w:r>
              <w:rPr>
                <w:lang w:eastAsia="ja-JP"/>
              </w:rPr>
              <w:t xml:space="preserve"> (04/2006)</w:t>
            </w:r>
          </w:p>
        </w:tc>
        <w:tc>
          <w:tcPr>
            <w:tcW w:w="4161" w:type="dxa"/>
          </w:tcPr>
          <w:p w:rsidR="00905C8A" w:rsidRPr="003C282D" w:rsidRDefault="005A3BE9" w:rsidP="00D71B01">
            <w:pPr>
              <w:pStyle w:val="Tabletext"/>
              <w:rPr>
                <w:b/>
                <w:bCs/>
              </w:rPr>
            </w:pPr>
            <w:r w:rsidRPr="000C3478">
              <w:t>This Recommendation provides a methodology which may be used to derive exclusion zones around radio astronomy sites for transmitting point-to-multipoint (P-MP) high density applications in the fixed service (HDFS) which may be used by administrations in national and bilateral discussions as method to protect radio astronomy sites from potential interference from P</w:t>
            </w:r>
            <w:r w:rsidRPr="000C3478">
              <w:noBreakHyphen/>
              <w:t>MP HDFS stations.</w:t>
            </w:r>
          </w:p>
        </w:tc>
      </w:tr>
      <w:tr w:rsidR="00905C8A" w:rsidRPr="003C282D" w:rsidTr="003C282D">
        <w:tc>
          <w:tcPr>
            <w:tcW w:w="1188" w:type="dxa"/>
          </w:tcPr>
          <w:p w:rsidR="00905C8A" w:rsidRPr="004E40F2" w:rsidRDefault="00905C8A" w:rsidP="00D71B01">
            <w:pPr>
              <w:pStyle w:val="Tabletext"/>
              <w:rPr>
                <w:lang w:eastAsia="ja-JP"/>
              </w:rPr>
            </w:pPr>
            <w:r w:rsidRPr="00477B29">
              <w:t>F.1819</w:t>
            </w:r>
          </w:p>
        </w:tc>
        <w:tc>
          <w:tcPr>
            <w:tcW w:w="4500" w:type="dxa"/>
          </w:tcPr>
          <w:p w:rsidR="00905C8A" w:rsidRPr="004E40F2" w:rsidRDefault="00905C8A" w:rsidP="00D71B01">
            <w:pPr>
              <w:pStyle w:val="Tabletext"/>
            </w:pPr>
            <w:r w:rsidRPr="00C37F98">
              <w:t>Protection of the radio astronomy service in the 48.94-49.04 GHz band from unwanted emissions from HAPS in the 47.2-47.5 GHz and 47.9-48.2 GHz bands</w:t>
            </w:r>
            <w:r>
              <w:rPr>
                <w:lang w:eastAsia="ja-JP"/>
              </w:rPr>
              <w:t xml:space="preserve"> (09/2007)</w:t>
            </w:r>
          </w:p>
        </w:tc>
        <w:tc>
          <w:tcPr>
            <w:tcW w:w="4161" w:type="dxa"/>
          </w:tcPr>
          <w:p w:rsidR="00905C8A" w:rsidRPr="003C282D" w:rsidRDefault="005A3BE9" w:rsidP="00D71B01">
            <w:pPr>
              <w:pStyle w:val="Tabletext"/>
              <w:rPr>
                <w:b/>
                <w:bCs/>
              </w:rPr>
            </w:pPr>
            <w:r w:rsidRPr="005A3BE9">
              <w:t xml:space="preserve">This Recommendation provides a minimum separation distance between a radio astronomy station and the nadir of a HAPS platform in order to protect </w:t>
            </w:r>
            <w:r w:rsidRPr="005A3BE9">
              <w:rPr>
                <w:lang w:eastAsia="ja-JP"/>
              </w:rPr>
              <w:t>radio astronomy stations operating in the band 48.94-49.04 GHz from unwanted emissions of high altitude platform stations (HAPS) operating in the 47.2</w:t>
            </w:r>
            <w:r w:rsidRPr="005A3BE9">
              <w:rPr>
                <w:lang w:eastAsia="ja-JP"/>
              </w:rPr>
              <w:noBreakHyphen/>
              <w:t>47.5 GHz and 47.9-48.2 GHz bands.</w:t>
            </w:r>
          </w:p>
        </w:tc>
      </w:tr>
    </w:tbl>
    <w:p w:rsidR="00F91213" w:rsidRDefault="002A4DFB" w:rsidP="00F91213">
      <w:r>
        <w:br w:type="page"/>
      </w:r>
      <w:r w:rsidR="00B42877">
        <w:lastRenderedPageBreak/>
        <w:t>Section 1</w:t>
      </w:r>
      <w:r w:rsidR="00F91213">
        <w:t>D6</w:t>
      </w:r>
      <w:r w:rsidR="00F91213">
        <w:tab/>
        <w:t>Antenna radiation patterns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4161"/>
      </w:tblGrid>
      <w:tr w:rsidR="00F91213" w:rsidRPr="003C282D" w:rsidTr="003C282D">
        <w:trPr>
          <w:cantSplit/>
          <w:tblHeader/>
        </w:trPr>
        <w:tc>
          <w:tcPr>
            <w:tcW w:w="1188" w:type="dxa"/>
          </w:tcPr>
          <w:p w:rsidR="00F91213" w:rsidRPr="003C282D" w:rsidRDefault="00F91213" w:rsidP="003C282D">
            <w:pPr>
              <w:jc w:val="center"/>
              <w:rPr>
                <w:b/>
                <w:bCs/>
              </w:rPr>
            </w:pPr>
            <w:r w:rsidRPr="003C282D">
              <w:rPr>
                <w:b/>
                <w:bCs/>
              </w:rPr>
              <w:t>No</w:t>
            </w:r>
          </w:p>
        </w:tc>
        <w:tc>
          <w:tcPr>
            <w:tcW w:w="4500" w:type="dxa"/>
          </w:tcPr>
          <w:p w:rsidR="00F91213" w:rsidRPr="003C282D" w:rsidRDefault="00F91213" w:rsidP="003C282D">
            <w:pPr>
              <w:jc w:val="center"/>
              <w:rPr>
                <w:b/>
                <w:bCs/>
              </w:rPr>
            </w:pPr>
            <w:r w:rsidRPr="003C282D">
              <w:rPr>
                <w:b/>
                <w:bCs/>
              </w:rPr>
              <w:t>Title</w:t>
            </w:r>
          </w:p>
        </w:tc>
        <w:tc>
          <w:tcPr>
            <w:tcW w:w="4161" w:type="dxa"/>
          </w:tcPr>
          <w:p w:rsidR="00F91213" w:rsidRPr="003C282D" w:rsidRDefault="00F91213" w:rsidP="003C282D">
            <w:pPr>
              <w:jc w:val="center"/>
              <w:rPr>
                <w:b/>
                <w:bCs/>
              </w:rPr>
            </w:pPr>
            <w:r w:rsidRPr="003C282D">
              <w:rPr>
                <w:b/>
                <w:bCs/>
              </w:rPr>
              <w:t>Scope</w:t>
            </w:r>
          </w:p>
        </w:tc>
      </w:tr>
      <w:tr w:rsidR="00F91213" w:rsidRPr="003C282D" w:rsidTr="003C282D">
        <w:tc>
          <w:tcPr>
            <w:tcW w:w="1188" w:type="dxa"/>
          </w:tcPr>
          <w:p w:rsidR="00F91213" w:rsidRPr="00477B29" w:rsidRDefault="00F91213" w:rsidP="00D71B01">
            <w:pPr>
              <w:pStyle w:val="Tabletext"/>
            </w:pPr>
            <w:r w:rsidRPr="004E40F2">
              <w:rPr>
                <w:lang w:eastAsia="ja-JP"/>
              </w:rPr>
              <w:t>F.699-7</w:t>
            </w:r>
          </w:p>
        </w:tc>
        <w:tc>
          <w:tcPr>
            <w:tcW w:w="4500" w:type="dxa"/>
          </w:tcPr>
          <w:p w:rsidR="00F91213" w:rsidRPr="00C37F98" w:rsidRDefault="00F91213" w:rsidP="00D71B01">
            <w:pPr>
              <w:pStyle w:val="Tabletext"/>
            </w:pPr>
            <w:r w:rsidRPr="004E40F2">
              <w:t>Reference radiation patterns for fixed wireless system antennas for use in coordination studies and interference assessment in the frequency range from 100 MHz to about 70 GHz</w:t>
            </w:r>
            <w:r>
              <w:rPr>
                <w:lang w:eastAsia="ja-JP"/>
              </w:rPr>
              <w:t xml:space="preserve"> (04/2006)</w:t>
            </w:r>
          </w:p>
        </w:tc>
        <w:tc>
          <w:tcPr>
            <w:tcW w:w="4161" w:type="dxa"/>
          </w:tcPr>
          <w:p w:rsidR="00F91213" w:rsidRPr="003C282D" w:rsidRDefault="00A57B4C" w:rsidP="00D71B01">
            <w:pPr>
              <w:pStyle w:val="Tabletext"/>
              <w:rPr>
                <w:b/>
                <w:bCs/>
              </w:rPr>
            </w:pPr>
            <w:r w:rsidRPr="00087FC1">
              <w:t>This Recommendation provides reference radiation patterns for, and information on, fixed wireless system antennas in the frequency</w:t>
            </w:r>
            <w:r w:rsidR="00B42877">
              <w:t xml:space="preserve"> range from 100 MHz to about 70 </w:t>
            </w:r>
            <w:r w:rsidRPr="00087FC1">
              <w:t>GHz. This information may be used in coordination studies and interference assessments when particular information concerning the FWS antenna is not available.</w:t>
            </w:r>
          </w:p>
        </w:tc>
      </w:tr>
      <w:tr w:rsidR="00F91213" w:rsidRPr="003C282D" w:rsidTr="003C282D">
        <w:trPr>
          <w:cantSplit/>
        </w:trPr>
        <w:tc>
          <w:tcPr>
            <w:tcW w:w="1188" w:type="dxa"/>
          </w:tcPr>
          <w:p w:rsidR="00F91213" w:rsidRPr="000A7B1C" w:rsidRDefault="00F91213" w:rsidP="00D71B01">
            <w:pPr>
              <w:pStyle w:val="Tabletext"/>
              <w:rPr>
                <w:rFonts w:eastAsia="MS Mincho"/>
                <w:lang w:eastAsia="ja-JP"/>
              </w:rPr>
            </w:pPr>
            <w:r w:rsidRPr="004E40F2">
              <w:rPr>
                <w:lang w:eastAsia="ja-JP"/>
              </w:rPr>
              <w:t>F.1245-</w:t>
            </w:r>
            <w:r w:rsidR="002B5F19">
              <w:rPr>
                <w:rFonts w:eastAsia="MS Mincho" w:hint="eastAsia"/>
                <w:lang w:eastAsia="ja-JP"/>
              </w:rPr>
              <w:t>2</w:t>
            </w:r>
          </w:p>
        </w:tc>
        <w:tc>
          <w:tcPr>
            <w:tcW w:w="4500" w:type="dxa"/>
          </w:tcPr>
          <w:p w:rsidR="00F91213" w:rsidRPr="004E40F2" w:rsidRDefault="00F91213" w:rsidP="00AD2CB8">
            <w:pPr>
              <w:pStyle w:val="Tabletext"/>
            </w:pPr>
            <w:r w:rsidRPr="004E40F2">
              <w:t xml:space="preserve">Mathematical model of average </w:t>
            </w:r>
            <w:r w:rsidR="00483C70">
              <w:rPr>
                <w:rFonts w:eastAsia="MS Mincho" w:hint="eastAsia"/>
                <w:lang w:eastAsia="ja-JP"/>
              </w:rPr>
              <w:t xml:space="preserve">and related </w:t>
            </w:r>
            <w:r w:rsidRPr="004E40F2">
              <w:t xml:space="preserve">radiation patterns for line-of-sight point-to-point </w:t>
            </w:r>
            <w:r w:rsidR="00AD2CB8">
              <w:rPr>
                <w:rFonts w:eastAsia="MS Mincho" w:hint="eastAsia"/>
                <w:lang w:eastAsia="ja-JP"/>
              </w:rPr>
              <w:t>fixed wireless</w:t>
            </w:r>
            <w:r w:rsidRPr="004E40F2">
              <w:t xml:space="preserve"> system antennas for use in certain coordination studies and interference assessment in the frequency range from 1 </w:t>
            </w:r>
            <w:r w:rsidR="00483C70">
              <w:rPr>
                <w:rFonts w:eastAsia="MS Mincho" w:hint="eastAsia"/>
                <w:lang w:eastAsia="ja-JP"/>
              </w:rPr>
              <w:t xml:space="preserve">GHz </w:t>
            </w:r>
            <w:r w:rsidRPr="004E40F2">
              <w:t>to about 70 GHz</w:t>
            </w:r>
            <w:r>
              <w:rPr>
                <w:lang w:eastAsia="ja-JP"/>
              </w:rPr>
              <w:t xml:space="preserve"> (0</w:t>
            </w:r>
            <w:r w:rsidR="002B5F19">
              <w:rPr>
                <w:rFonts w:eastAsia="MS Mincho" w:hint="eastAsia"/>
                <w:lang w:eastAsia="ja-JP"/>
              </w:rPr>
              <w:t>3</w:t>
            </w:r>
            <w:r>
              <w:rPr>
                <w:lang w:eastAsia="ja-JP"/>
              </w:rPr>
              <w:t>/20</w:t>
            </w:r>
            <w:r w:rsidR="002B5F19">
              <w:rPr>
                <w:rFonts w:eastAsia="MS Mincho" w:hint="eastAsia"/>
                <w:lang w:eastAsia="ja-JP"/>
              </w:rPr>
              <w:t>12</w:t>
            </w:r>
            <w:r>
              <w:rPr>
                <w:lang w:eastAsia="ja-JP"/>
              </w:rPr>
              <w:t>)</w:t>
            </w:r>
          </w:p>
        </w:tc>
        <w:tc>
          <w:tcPr>
            <w:tcW w:w="4161" w:type="dxa"/>
          </w:tcPr>
          <w:p w:rsidR="00F91213" w:rsidRPr="00483C70" w:rsidRDefault="00AD2CB8" w:rsidP="00D71B01">
            <w:pPr>
              <w:pStyle w:val="Tabletext"/>
              <w:rPr>
                <w:rFonts w:eastAsia="MS Mincho"/>
                <w:b/>
                <w:bCs/>
                <w:lang w:eastAsia="ja-JP"/>
              </w:rPr>
            </w:pPr>
            <w:r w:rsidRPr="00405EBF">
              <w:rPr>
                <w:szCs w:val="22"/>
                <w:lang w:eastAsia="zh-CN"/>
              </w:rPr>
              <w:t xml:space="preserve"> This Recommendation provides </w:t>
            </w:r>
            <w:r w:rsidRPr="00405EBF">
              <w:rPr>
                <w:szCs w:val="22"/>
                <w:lang w:eastAsia="ja-JP"/>
              </w:rPr>
              <w:t xml:space="preserve">average and related </w:t>
            </w:r>
            <w:r w:rsidRPr="00405EBF">
              <w:rPr>
                <w:szCs w:val="22"/>
                <w:lang w:eastAsia="zh-CN"/>
              </w:rPr>
              <w:t>reference radiation patterns for</w:t>
            </w:r>
            <w:r w:rsidRPr="00405EBF">
              <w:rPr>
                <w:szCs w:val="22"/>
                <w:lang w:eastAsia="ja-JP"/>
              </w:rPr>
              <w:t xml:space="preserve"> line-of-sight point-to-point </w:t>
            </w:r>
            <w:r w:rsidRPr="00405EBF">
              <w:rPr>
                <w:szCs w:val="22"/>
                <w:lang w:eastAsia="zh-CN"/>
              </w:rPr>
              <w:t>fixed wireless system</w:t>
            </w:r>
            <w:r w:rsidRPr="00405EBF">
              <w:rPr>
                <w:szCs w:val="22"/>
                <w:lang w:eastAsia="ja-JP"/>
              </w:rPr>
              <w:t xml:space="preserve"> (FWS) </w:t>
            </w:r>
            <w:r w:rsidRPr="00405EBF">
              <w:rPr>
                <w:szCs w:val="22"/>
                <w:lang w:eastAsia="zh-CN"/>
              </w:rPr>
              <w:t>antennas in the frequency range from 1</w:t>
            </w:r>
            <w:r w:rsidRPr="00405EBF">
              <w:rPr>
                <w:szCs w:val="22"/>
                <w:lang w:eastAsia="ja-JP"/>
              </w:rPr>
              <w:t>GHz</w:t>
            </w:r>
            <w:r w:rsidRPr="00405EBF">
              <w:rPr>
                <w:szCs w:val="22"/>
                <w:lang w:eastAsia="zh-CN"/>
              </w:rPr>
              <w:t xml:space="preserve"> to about 70 GHz. Th</w:t>
            </w:r>
            <w:r w:rsidRPr="00405EBF">
              <w:rPr>
                <w:szCs w:val="22"/>
                <w:lang w:eastAsia="ja-JP"/>
              </w:rPr>
              <w:t>e analysis</w:t>
            </w:r>
            <w:r w:rsidRPr="00405EBF">
              <w:rPr>
                <w:szCs w:val="22"/>
                <w:lang w:eastAsia="zh-CN"/>
              </w:rPr>
              <w:t xml:space="preserve"> </w:t>
            </w:r>
            <w:r w:rsidRPr="00405EBF">
              <w:rPr>
                <w:szCs w:val="22"/>
                <w:lang w:eastAsia="ja-JP"/>
              </w:rPr>
              <w:t xml:space="preserve">in this Recommendation </w:t>
            </w:r>
            <w:r w:rsidRPr="00405EBF">
              <w:rPr>
                <w:szCs w:val="22"/>
                <w:lang w:eastAsia="zh-CN"/>
              </w:rPr>
              <w:t>may be used in</w:t>
            </w:r>
            <w:r w:rsidRPr="00405EBF">
              <w:rPr>
                <w:szCs w:val="22"/>
                <w:lang w:eastAsia="ja-JP"/>
              </w:rPr>
              <w:t xml:space="preserve"> certain </w:t>
            </w:r>
            <w:r w:rsidRPr="00405EBF">
              <w:rPr>
                <w:szCs w:val="22"/>
                <w:lang w:eastAsia="zh-CN"/>
              </w:rPr>
              <w:t>coordination studies and interference assessments when particular information concerning the FWS antenna</w:t>
            </w:r>
            <w:r w:rsidRPr="00405EBF">
              <w:rPr>
                <w:szCs w:val="22"/>
                <w:lang w:eastAsia="ja-JP"/>
              </w:rPr>
              <w:t xml:space="preserve"> </w:t>
            </w:r>
            <w:r w:rsidRPr="00405EBF">
              <w:rPr>
                <w:szCs w:val="22"/>
                <w:lang w:eastAsia="zh-CN"/>
              </w:rPr>
              <w:t>is not available.</w:t>
            </w:r>
          </w:p>
        </w:tc>
      </w:tr>
      <w:tr w:rsidR="00F91213" w:rsidRPr="003C282D" w:rsidTr="003C282D">
        <w:tc>
          <w:tcPr>
            <w:tcW w:w="1188" w:type="dxa"/>
          </w:tcPr>
          <w:p w:rsidR="00F91213" w:rsidRPr="000A7B1C" w:rsidRDefault="00F91213" w:rsidP="00D71B01">
            <w:pPr>
              <w:pStyle w:val="Tabletext"/>
              <w:rPr>
                <w:rFonts w:eastAsia="MS Mincho"/>
                <w:lang w:eastAsia="ja-JP"/>
              </w:rPr>
            </w:pPr>
            <w:r w:rsidRPr="004E40F2">
              <w:rPr>
                <w:lang w:eastAsia="ja-JP"/>
              </w:rPr>
              <w:t>F.1336-</w:t>
            </w:r>
            <w:r w:rsidR="00B42FB2">
              <w:rPr>
                <w:rFonts w:eastAsia="MS Mincho" w:hint="eastAsia"/>
                <w:lang w:eastAsia="ja-JP"/>
              </w:rPr>
              <w:t>3</w:t>
            </w:r>
          </w:p>
        </w:tc>
        <w:tc>
          <w:tcPr>
            <w:tcW w:w="4500" w:type="dxa"/>
          </w:tcPr>
          <w:p w:rsidR="00F91213" w:rsidRPr="004E40F2" w:rsidRDefault="00F91213" w:rsidP="00D71B01">
            <w:pPr>
              <w:pStyle w:val="Tabletext"/>
              <w:rPr>
                <w:lang w:eastAsia="ja-JP"/>
              </w:rPr>
            </w:pPr>
            <w:r w:rsidRPr="004E40F2">
              <w:t xml:space="preserve">Reference radiation patterns of omnidirectional, </w:t>
            </w:r>
            <w:proofErr w:type="spellStart"/>
            <w:r w:rsidRPr="004E40F2">
              <w:t>sectoral</w:t>
            </w:r>
            <w:proofErr w:type="spellEnd"/>
            <w:r w:rsidRPr="004E40F2">
              <w:t xml:space="preserve"> and other antennas in point-to-multipoint systems for use in sharing studie</w:t>
            </w:r>
            <w:r>
              <w:t>s in the frequency range from 1 </w:t>
            </w:r>
            <w:r w:rsidRPr="004E40F2">
              <w:t>to about 70 GHz</w:t>
            </w:r>
            <w:r>
              <w:rPr>
                <w:lang w:eastAsia="ja-JP"/>
              </w:rPr>
              <w:t xml:space="preserve"> (0</w:t>
            </w:r>
            <w:r w:rsidR="00B42FB2">
              <w:rPr>
                <w:rFonts w:eastAsia="MS Mincho" w:hint="eastAsia"/>
                <w:lang w:eastAsia="ja-JP"/>
              </w:rPr>
              <w:t>3</w:t>
            </w:r>
            <w:r>
              <w:rPr>
                <w:lang w:eastAsia="ja-JP"/>
              </w:rPr>
              <w:t>/20</w:t>
            </w:r>
            <w:r w:rsidR="00B42FB2">
              <w:rPr>
                <w:rFonts w:eastAsia="MS Mincho" w:hint="eastAsia"/>
                <w:lang w:eastAsia="ja-JP"/>
              </w:rPr>
              <w:t>12</w:t>
            </w:r>
            <w:r>
              <w:rPr>
                <w:lang w:eastAsia="ja-JP"/>
              </w:rPr>
              <w:t>)</w:t>
            </w:r>
          </w:p>
        </w:tc>
        <w:tc>
          <w:tcPr>
            <w:tcW w:w="4161" w:type="dxa"/>
          </w:tcPr>
          <w:p w:rsidR="00F91213" w:rsidRPr="003C282D" w:rsidRDefault="00A57B4C" w:rsidP="00D71B01">
            <w:pPr>
              <w:pStyle w:val="Tabletext"/>
              <w:rPr>
                <w:b/>
                <w:bCs/>
              </w:rPr>
            </w:pPr>
            <w:r w:rsidRPr="00C40733">
              <w:t xml:space="preserve">This Recommendation gives reference models of the peak and average antenna patterns of omnidirectional, </w:t>
            </w:r>
            <w:proofErr w:type="spellStart"/>
            <w:r w:rsidRPr="00C40733">
              <w:t>sectoral</w:t>
            </w:r>
            <w:proofErr w:type="spellEnd"/>
            <w:r w:rsidRPr="00C40733">
              <w:t xml:space="preserve"> and directional antennas in point-to-multipoint systems to be used in sharing studies in the frequency range 1 GHz to about 70 GHz.</w:t>
            </w:r>
          </w:p>
        </w:tc>
      </w:tr>
    </w:tbl>
    <w:p w:rsidR="00D52D9B" w:rsidRDefault="00D52D9B" w:rsidP="00D71B01">
      <w:pPr>
        <w:pStyle w:val="Tabletext"/>
      </w:pPr>
    </w:p>
    <w:p w:rsidR="00A43E9F" w:rsidRDefault="00A43E9F" w:rsidP="005A463E"/>
    <w:p w:rsidR="00A43E9F" w:rsidRDefault="00A43E9F" w:rsidP="00A43E9F">
      <w:pPr>
        <w:jc w:val="center"/>
      </w:pPr>
      <w:r>
        <w:t>_____________</w:t>
      </w:r>
    </w:p>
    <w:sectPr w:rsidR="00A43E9F" w:rsidSect="0018026D">
      <w:headerReference w:type="default" r:id="rId9"/>
      <w:footerReference w:type="default" r:id="rId10"/>
      <w:footerReference w:type="first" r:id="rId11"/>
      <w:pgSz w:w="11901" w:h="16840" w:code="9"/>
      <w:pgMar w:top="1134" w:right="1134" w:bottom="1134" w:left="1134" w:header="720" w:footer="720" w:gutter="0"/>
      <w:paperSrc w:first="15" w:other="15"/>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183" w:rsidRDefault="00952183">
      <w:r>
        <w:separator/>
      </w:r>
    </w:p>
  </w:endnote>
  <w:endnote w:type="continuationSeparator" w:id="0">
    <w:p w:rsidR="00952183" w:rsidRDefault="0095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10D" w:rsidRPr="00CD0FD0" w:rsidRDefault="00952183" w:rsidP="00CD0FD0">
    <w:pPr>
      <w:pStyle w:val="Footer"/>
      <w:rPr>
        <w:szCs w:val="18"/>
      </w:rPr>
    </w:pPr>
    <w:r>
      <w:fldChar w:fldCharType="begin"/>
    </w:r>
    <w:r>
      <w:instrText xml:space="preserve"> FILENAME \p \* MERGEFORMAT </w:instrText>
    </w:r>
    <w:r>
      <w:fldChar w:fldCharType="separate"/>
    </w:r>
    <w:r w:rsidR="002962FE">
      <w:rPr>
        <w:rFonts w:hint="eastAsia"/>
        <w:noProof/>
        <w:sz w:val="18"/>
        <w:szCs w:val="18"/>
      </w:rPr>
      <w:t>C:\Documents and Settings\1745173\</w:t>
    </w:r>
    <w:r w:rsidR="002962FE">
      <w:rPr>
        <w:rFonts w:hint="eastAsia"/>
        <w:noProof/>
        <w:sz w:val="18"/>
        <w:szCs w:val="18"/>
      </w:rPr>
      <w:t>デスクトップ</w:t>
    </w:r>
    <w:r w:rsidR="002962FE">
      <w:rPr>
        <w:rFonts w:hint="eastAsia"/>
        <w:noProof/>
        <w:sz w:val="18"/>
        <w:szCs w:val="18"/>
      </w:rPr>
      <w:t>\Draft analytical list of the Recommendations_F-series_Updated.doc</w:t>
    </w:r>
    <w:r>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10D" w:rsidRPr="00CD0FD0" w:rsidRDefault="00952183" w:rsidP="00CD0FD0">
    <w:pPr>
      <w:pStyle w:val="Footer"/>
      <w:rPr>
        <w:szCs w:val="18"/>
      </w:rPr>
    </w:pPr>
    <w:r>
      <w:fldChar w:fldCharType="begin"/>
    </w:r>
    <w:r>
      <w:instrText xml:space="preserve"> FILENAME \p \* MERGEFORMAT </w:instrText>
    </w:r>
    <w:r>
      <w:fldChar w:fldCharType="separate"/>
    </w:r>
    <w:r w:rsidR="002962FE">
      <w:rPr>
        <w:rFonts w:hint="eastAsia"/>
        <w:noProof/>
        <w:sz w:val="18"/>
        <w:szCs w:val="18"/>
      </w:rPr>
      <w:t>C:\Documents and Settings\1745173\</w:t>
    </w:r>
    <w:r w:rsidR="002962FE">
      <w:rPr>
        <w:rFonts w:hint="eastAsia"/>
        <w:noProof/>
        <w:sz w:val="18"/>
        <w:szCs w:val="18"/>
      </w:rPr>
      <w:t>デスクトップ</w:t>
    </w:r>
    <w:r w:rsidR="002962FE">
      <w:rPr>
        <w:rFonts w:hint="eastAsia"/>
        <w:noProof/>
        <w:sz w:val="18"/>
        <w:szCs w:val="18"/>
      </w:rPr>
      <w:t>\Draft analytical list of the Recommendations_F-series_Updated.doc</w:t>
    </w:r>
    <w:r>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183" w:rsidRDefault="00952183">
      <w:r>
        <w:separator/>
      </w:r>
    </w:p>
  </w:footnote>
  <w:footnote w:type="continuationSeparator" w:id="0">
    <w:p w:rsidR="00952183" w:rsidRDefault="00952183">
      <w:r>
        <w:continuationSeparator/>
      </w:r>
    </w:p>
  </w:footnote>
  <w:footnote w:id="1">
    <w:p w:rsidR="00A3610D" w:rsidRPr="00A43E9F" w:rsidRDefault="00A3610D" w:rsidP="00B42877">
      <w:pPr>
        <w:pStyle w:val="FootnoteText"/>
        <w:jc w:val="left"/>
        <w:rPr>
          <w:lang w:val="en-US"/>
        </w:rPr>
      </w:pPr>
      <w:r>
        <w:rPr>
          <w:rStyle w:val="FootnoteReference"/>
        </w:rPr>
        <w:footnoteRef/>
      </w:r>
      <w:r w:rsidRPr="00CA2873">
        <w:rPr>
          <w:lang w:val="en-US"/>
        </w:rPr>
        <w:t xml:space="preserve"> </w:t>
      </w:r>
      <w:r w:rsidRPr="00CA2873">
        <w:rPr>
          <w:lang w:val="en-US"/>
        </w:rPr>
        <w:tab/>
      </w:r>
      <w:r w:rsidRPr="00CA2873">
        <w:rPr>
          <w:lang w:val="en-US" w:eastAsia="ja-JP"/>
        </w:rPr>
        <w:t>The term “BAS” also known as services ancillary to broadcasting (SAB) is defined in Report ITU</w:t>
      </w:r>
      <w:r w:rsidRPr="00CA2873">
        <w:rPr>
          <w:lang w:val="en-US" w:eastAsia="ja-JP"/>
        </w:rPr>
        <w:noBreakHyphen/>
        <w:t>R BT.</w:t>
      </w:r>
      <w:r>
        <w:rPr>
          <w:lang w:val="en-US" w:eastAsia="ja-JP"/>
        </w:rPr>
        <w:t>2069</w:t>
      </w:r>
      <w:r w:rsidRPr="00CA2873">
        <w:rPr>
          <w:lang w:val="en-US"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10D" w:rsidRPr="0018026D" w:rsidRDefault="008C794D" w:rsidP="0018026D">
    <w:pPr>
      <w:pStyle w:val="Header"/>
      <w:jc w:val="center"/>
      <w:rPr>
        <w:sz w:val="18"/>
        <w:szCs w:val="18"/>
      </w:rPr>
    </w:pPr>
    <w:r w:rsidRPr="0018026D">
      <w:rPr>
        <w:rStyle w:val="PageNumber"/>
        <w:sz w:val="18"/>
        <w:szCs w:val="18"/>
      </w:rPr>
      <w:fldChar w:fldCharType="begin"/>
    </w:r>
    <w:r w:rsidR="00A3610D" w:rsidRPr="0018026D">
      <w:rPr>
        <w:rStyle w:val="PageNumber"/>
        <w:sz w:val="18"/>
        <w:szCs w:val="18"/>
      </w:rPr>
      <w:instrText xml:space="preserve"> PAGE </w:instrText>
    </w:r>
    <w:r w:rsidRPr="0018026D">
      <w:rPr>
        <w:rStyle w:val="PageNumber"/>
        <w:sz w:val="18"/>
        <w:szCs w:val="18"/>
      </w:rPr>
      <w:fldChar w:fldCharType="separate"/>
    </w:r>
    <w:r w:rsidR="000A7B1C">
      <w:rPr>
        <w:rStyle w:val="PageNumber"/>
        <w:noProof/>
        <w:sz w:val="18"/>
        <w:szCs w:val="18"/>
      </w:rPr>
      <w:t>- 3 -</w:t>
    </w:r>
    <w:r w:rsidRPr="0018026D">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C003C"/>
    <w:multiLevelType w:val="hybridMultilevel"/>
    <w:tmpl w:val="24F41518"/>
    <w:lvl w:ilvl="0" w:tplc="FA647800">
      <w:start w:val="6"/>
      <w:numFmt w:val="bullet"/>
      <w:lvlText w:val="–"/>
      <w:lvlJc w:val="left"/>
      <w:pPr>
        <w:tabs>
          <w:tab w:val="num" w:pos="795"/>
        </w:tabs>
        <w:ind w:left="795" w:hanging="795"/>
      </w:pPr>
      <w:rPr>
        <w:rFonts w:ascii="Times New Roman" w:eastAsia="MS Mincho"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25F4272"/>
    <w:multiLevelType w:val="hybridMultilevel"/>
    <w:tmpl w:val="D3E20F88"/>
    <w:lvl w:ilvl="0" w:tplc="91DC0DE8">
      <w:numFmt w:val="bullet"/>
      <w:lvlText w:val="-"/>
      <w:lvlJc w:val="left"/>
      <w:pPr>
        <w:tabs>
          <w:tab w:val="num" w:pos="360"/>
        </w:tabs>
        <w:ind w:left="360" w:hanging="360"/>
      </w:pPr>
      <w:rPr>
        <w:rFonts w:ascii="Times New Roman" w:eastAsia="MS Mincho"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357B05"/>
    <w:rsid w:val="00002853"/>
    <w:rsid w:val="000073A0"/>
    <w:rsid w:val="00007791"/>
    <w:rsid w:val="00012158"/>
    <w:rsid w:val="00013B12"/>
    <w:rsid w:val="00022600"/>
    <w:rsid w:val="000236DE"/>
    <w:rsid w:val="00030BEF"/>
    <w:rsid w:val="0004115F"/>
    <w:rsid w:val="0004775B"/>
    <w:rsid w:val="00071A5C"/>
    <w:rsid w:val="000820B0"/>
    <w:rsid w:val="00087FC1"/>
    <w:rsid w:val="00095790"/>
    <w:rsid w:val="000A01D3"/>
    <w:rsid w:val="000A5071"/>
    <w:rsid w:val="000A7B1C"/>
    <w:rsid w:val="000B238D"/>
    <w:rsid w:val="000B2E8D"/>
    <w:rsid w:val="000C3478"/>
    <w:rsid w:val="000D12EC"/>
    <w:rsid w:val="000D431A"/>
    <w:rsid w:val="000E67B3"/>
    <w:rsid w:val="00112432"/>
    <w:rsid w:val="0011290F"/>
    <w:rsid w:val="001147D9"/>
    <w:rsid w:val="001218CF"/>
    <w:rsid w:val="00122DB4"/>
    <w:rsid w:val="00124F60"/>
    <w:rsid w:val="001429CB"/>
    <w:rsid w:val="0015708B"/>
    <w:rsid w:val="00164890"/>
    <w:rsid w:val="0018026D"/>
    <w:rsid w:val="0018584A"/>
    <w:rsid w:val="001A6B55"/>
    <w:rsid w:val="001C41D4"/>
    <w:rsid w:val="001C4314"/>
    <w:rsid w:val="001F6B91"/>
    <w:rsid w:val="00207123"/>
    <w:rsid w:val="002318E1"/>
    <w:rsid w:val="00240F89"/>
    <w:rsid w:val="0024621E"/>
    <w:rsid w:val="002535BE"/>
    <w:rsid w:val="00257005"/>
    <w:rsid w:val="00266D6E"/>
    <w:rsid w:val="00271F16"/>
    <w:rsid w:val="00277C74"/>
    <w:rsid w:val="00283A1F"/>
    <w:rsid w:val="002962FE"/>
    <w:rsid w:val="002A4DFB"/>
    <w:rsid w:val="002B5DCA"/>
    <w:rsid w:val="002B5F19"/>
    <w:rsid w:val="002C43A3"/>
    <w:rsid w:val="002E430C"/>
    <w:rsid w:val="002F0225"/>
    <w:rsid w:val="002F58E4"/>
    <w:rsid w:val="00306372"/>
    <w:rsid w:val="00321680"/>
    <w:rsid w:val="00327B08"/>
    <w:rsid w:val="003308A4"/>
    <w:rsid w:val="003332BB"/>
    <w:rsid w:val="00357B05"/>
    <w:rsid w:val="00376C2A"/>
    <w:rsid w:val="003C1961"/>
    <w:rsid w:val="003C282D"/>
    <w:rsid w:val="003E041D"/>
    <w:rsid w:val="004024FE"/>
    <w:rsid w:val="004171CC"/>
    <w:rsid w:val="00465E0D"/>
    <w:rsid w:val="00477B29"/>
    <w:rsid w:val="00483C70"/>
    <w:rsid w:val="00492FD8"/>
    <w:rsid w:val="004B7E05"/>
    <w:rsid w:val="004E40F2"/>
    <w:rsid w:val="0050108C"/>
    <w:rsid w:val="0050195F"/>
    <w:rsid w:val="00505072"/>
    <w:rsid w:val="005055A2"/>
    <w:rsid w:val="0052018F"/>
    <w:rsid w:val="00523C8E"/>
    <w:rsid w:val="00527305"/>
    <w:rsid w:val="00546CFA"/>
    <w:rsid w:val="005506CC"/>
    <w:rsid w:val="0056018B"/>
    <w:rsid w:val="0056793B"/>
    <w:rsid w:val="0057653D"/>
    <w:rsid w:val="00592FE9"/>
    <w:rsid w:val="005A1A55"/>
    <w:rsid w:val="005A3BE9"/>
    <w:rsid w:val="005A463E"/>
    <w:rsid w:val="005B07AA"/>
    <w:rsid w:val="005B2FD9"/>
    <w:rsid w:val="005B4A55"/>
    <w:rsid w:val="005B6CFE"/>
    <w:rsid w:val="005D08A9"/>
    <w:rsid w:val="005D5762"/>
    <w:rsid w:val="00600218"/>
    <w:rsid w:val="0060426A"/>
    <w:rsid w:val="00631AE7"/>
    <w:rsid w:val="00631F2D"/>
    <w:rsid w:val="0065029F"/>
    <w:rsid w:val="006664DF"/>
    <w:rsid w:val="0069468C"/>
    <w:rsid w:val="006A2F0C"/>
    <w:rsid w:val="006C4CA0"/>
    <w:rsid w:val="006C5319"/>
    <w:rsid w:val="006D12C9"/>
    <w:rsid w:val="006D560E"/>
    <w:rsid w:val="006E42F6"/>
    <w:rsid w:val="006F7E55"/>
    <w:rsid w:val="00750854"/>
    <w:rsid w:val="00761886"/>
    <w:rsid w:val="00770948"/>
    <w:rsid w:val="00775A12"/>
    <w:rsid w:val="00795C59"/>
    <w:rsid w:val="007A1CEB"/>
    <w:rsid w:val="007D3FB4"/>
    <w:rsid w:val="007E33CE"/>
    <w:rsid w:val="007E48DD"/>
    <w:rsid w:val="007E6A84"/>
    <w:rsid w:val="008014AD"/>
    <w:rsid w:val="008543FD"/>
    <w:rsid w:val="008727D9"/>
    <w:rsid w:val="008A485E"/>
    <w:rsid w:val="008B6728"/>
    <w:rsid w:val="008C3E28"/>
    <w:rsid w:val="008C794D"/>
    <w:rsid w:val="008D6B60"/>
    <w:rsid w:val="008E0A55"/>
    <w:rsid w:val="008E39F4"/>
    <w:rsid w:val="00905C8A"/>
    <w:rsid w:val="0091273B"/>
    <w:rsid w:val="00952183"/>
    <w:rsid w:val="00971330"/>
    <w:rsid w:val="00976B3A"/>
    <w:rsid w:val="009950B3"/>
    <w:rsid w:val="009B58DA"/>
    <w:rsid w:val="009C35CB"/>
    <w:rsid w:val="009F40CF"/>
    <w:rsid w:val="009F6474"/>
    <w:rsid w:val="00A16991"/>
    <w:rsid w:val="00A3610D"/>
    <w:rsid w:val="00A37145"/>
    <w:rsid w:val="00A43E9F"/>
    <w:rsid w:val="00A475CA"/>
    <w:rsid w:val="00A53F7A"/>
    <w:rsid w:val="00A57B4C"/>
    <w:rsid w:val="00A70CB6"/>
    <w:rsid w:val="00AA5249"/>
    <w:rsid w:val="00AA7126"/>
    <w:rsid w:val="00AB2007"/>
    <w:rsid w:val="00AB6710"/>
    <w:rsid w:val="00AD2CB8"/>
    <w:rsid w:val="00AE5B00"/>
    <w:rsid w:val="00AF681D"/>
    <w:rsid w:val="00B30BEA"/>
    <w:rsid w:val="00B42877"/>
    <w:rsid w:val="00B42FB2"/>
    <w:rsid w:val="00B470D5"/>
    <w:rsid w:val="00B7275A"/>
    <w:rsid w:val="00B90C17"/>
    <w:rsid w:val="00BB2D50"/>
    <w:rsid w:val="00BC1E5D"/>
    <w:rsid w:val="00BC336D"/>
    <w:rsid w:val="00BF18A7"/>
    <w:rsid w:val="00BF5AA7"/>
    <w:rsid w:val="00C320CE"/>
    <w:rsid w:val="00C3372D"/>
    <w:rsid w:val="00C349A9"/>
    <w:rsid w:val="00C37F98"/>
    <w:rsid w:val="00C40733"/>
    <w:rsid w:val="00C5792A"/>
    <w:rsid w:val="00C61C09"/>
    <w:rsid w:val="00C90258"/>
    <w:rsid w:val="00CA2873"/>
    <w:rsid w:val="00CA5178"/>
    <w:rsid w:val="00CD0FD0"/>
    <w:rsid w:val="00CE1EF5"/>
    <w:rsid w:val="00CF764C"/>
    <w:rsid w:val="00D02DE5"/>
    <w:rsid w:val="00D07792"/>
    <w:rsid w:val="00D1071D"/>
    <w:rsid w:val="00D15925"/>
    <w:rsid w:val="00D30BA0"/>
    <w:rsid w:val="00D34264"/>
    <w:rsid w:val="00D366EC"/>
    <w:rsid w:val="00D46AC2"/>
    <w:rsid w:val="00D52D9B"/>
    <w:rsid w:val="00D6703A"/>
    <w:rsid w:val="00D67FAE"/>
    <w:rsid w:val="00D71B01"/>
    <w:rsid w:val="00D854A7"/>
    <w:rsid w:val="00DA787B"/>
    <w:rsid w:val="00DB2AD2"/>
    <w:rsid w:val="00DC13A5"/>
    <w:rsid w:val="00DF0660"/>
    <w:rsid w:val="00DF2B7C"/>
    <w:rsid w:val="00DF40B3"/>
    <w:rsid w:val="00DF5699"/>
    <w:rsid w:val="00DF7BD5"/>
    <w:rsid w:val="00E023F8"/>
    <w:rsid w:val="00E12085"/>
    <w:rsid w:val="00E13FFC"/>
    <w:rsid w:val="00E163F3"/>
    <w:rsid w:val="00E238E8"/>
    <w:rsid w:val="00E25D1A"/>
    <w:rsid w:val="00E3299A"/>
    <w:rsid w:val="00E4150B"/>
    <w:rsid w:val="00E504ED"/>
    <w:rsid w:val="00E9635C"/>
    <w:rsid w:val="00EA1B57"/>
    <w:rsid w:val="00EB36DA"/>
    <w:rsid w:val="00EB7B78"/>
    <w:rsid w:val="00EC249A"/>
    <w:rsid w:val="00ED0530"/>
    <w:rsid w:val="00EE30B9"/>
    <w:rsid w:val="00EF3E46"/>
    <w:rsid w:val="00EF61F0"/>
    <w:rsid w:val="00F25906"/>
    <w:rsid w:val="00F358F4"/>
    <w:rsid w:val="00F35CEC"/>
    <w:rsid w:val="00F3703C"/>
    <w:rsid w:val="00F541E7"/>
    <w:rsid w:val="00F60F6A"/>
    <w:rsid w:val="00F91073"/>
    <w:rsid w:val="00F91213"/>
    <w:rsid w:val="00F94546"/>
    <w:rsid w:val="00FA6654"/>
    <w:rsid w:val="00FB0771"/>
    <w:rsid w:val="00FE135A"/>
    <w:rsid w:val="00FF7E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D9B"/>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D52D9B"/>
    <w:pPr>
      <w:keepNext/>
      <w:spacing w:before="240" w:after="60"/>
      <w:outlineLvl w:val="0"/>
    </w:pPr>
    <w:rPr>
      <w:rFonts w:ascii="Arial" w:hAnsi="Arial" w:cs="Arial"/>
      <w:b/>
      <w:bCs/>
      <w:kern w:val="32"/>
      <w:sz w:val="32"/>
      <w:szCs w:val="32"/>
    </w:rPr>
  </w:style>
  <w:style w:type="paragraph" w:styleId="Heading2">
    <w:name w:val="heading 2"/>
    <w:basedOn w:val="Heading1"/>
    <w:next w:val="Normal"/>
    <w:link w:val="Heading2Char"/>
    <w:qFormat/>
    <w:rsid w:val="00D52D9B"/>
    <w:pPr>
      <w:keepLines/>
      <w:spacing w:after="0"/>
      <w:ind w:left="794" w:hanging="794"/>
      <w:outlineLvl w:val="1"/>
    </w:pPr>
    <w:rPr>
      <w:rFonts w:ascii="Times New Roman" w:hAnsi="Times New Roman" w:cs="Times New Roman"/>
      <w:bCs w:val="0"/>
      <w:kern w:val="0"/>
      <w:sz w:val="24"/>
      <w:szCs w:val="20"/>
    </w:rPr>
  </w:style>
  <w:style w:type="paragraph" w:styleId="Heading6">
    <w:name w:val="heading 6"/>
    <w:basedOn w:val="Normal"/>
    <w:next w:val="Normal"/>
    <w:qFormat/>
    <w:rsid w:val="00D52D9B"/>
    <w:pPr>
      <w:spacing w:before="240" w:after="60"/>
      <w:outlineLvl w:val="5"/>
    </w:pPr>
    <w:rPr>
      <w:b/>
      <w:bCs/>
      <w:sz w:val="22"/>
      <w:szCs w:val="22"/>
    </w:rPr>
  </w:style>
  <w:style w:type="paragraph" w:styleId="Heading9">
    <w:name w:val="heading 9"/>
    <w:basedOn w:val="Heading6"/>
    <w:next w:val="Normal"/>
    <w:link w:val="Heading9Char"/>
    <w:qFormat/>
    <w:rsid w:val="00D52D9B"/>
    <w:pPr>
      <w:keepNext/>
      <w:keepLines/>
      <w:tabs>
        <w:tab w:val="clear" w:pos="794"/>
        <w:tab w:val="clear" w:pos="1191"/>
      </w:tabs>
      <w:spacing w:before="160" w:after="0"/>
      <w:ind w:left="1588" w:hanging="1588"/>
      <w:outlineLvl w:val="8"/>
    </w:pPr>
    <w:rPr>
      <w:bCs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6654"/>
    <w:pPr>
      <w:tabs>
        <w:tab w:val="center" w:pos="4703"/>
        <w:tab w:val="right" w:pos="9406"/>
      </w:tabs>
    </w:pPr>
  </w:style>
  <w:style w:type="paragraph" w:styleId="Footer">
    <w:name w:val="footer"/>
    <w:basedOn w:val="Normal"/>
    <w:rsid w:val="00FA6654"/>
    <w:pPr>
      <w:tabs>
        <w:tab w:val="center" w:pos="4703"/>
        <w:tab w:val="right" w:pos="9406"/>
      </w:tabs>
    </w:pPr>
  </w:style>
  <w:style w:type="paragraph" w:customStyle="1" w:styleId="Tabletext">
    <w:name w:val="Table_text"/>
    <w:basedOn w:val="Normal"/>
    <w:link w:val="Tabletext0"/>
    <w:rsid w:val="00D52D9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styleId="FootnoteReference">
    <w:name w:val="footnote reference"/>
    <w:aliases w:val="Appel note de bas de p,Footnote Reference/"/>
    <w:basedOn w:val="DefaultParagraphFont"/>
    <w:semiHidden/>
    <w:rsid w:val="00D52D9B"/>
    <w:rPr>
      <w:rFonts w:cs="Times New Roman"/>
      <w:position w:val="6"/>
      <w:sz w:val="18"/>
    </w:rPr>
  </w:style>
  <w:style w:type="paragraph" w:customStyle="1" w:styleId="AppendixNoTitle">
    <w:name w:val="Appendix_NoTitle"/>
    <w:basedOn w:val="Normal"/>
    <w:next w:val="Normal"/>
    <w:rsid w:val="00D52D9B"/>
    <w:pPr>
      <w:keepNext/>
      <w:keepLines/>
      <w:spacing w:before="480"/>
      <w:jc w:val="center"/>
    </w:pPr>
    <w:rPr>
      <w:b/>
      <w:sz w:val="28"/>
    </w:rPr>
  </w:style>
  <w:style w:type="paragraph" w:customStyle="1" w:styleId="Headingb">
    <w:name w:val="Heading_b"/>
    <w:basedOn w:val="Normal"/>
    <w:next w:val="Normal"/>
    <w:rsid w:val="00D52D9B"/>
    <w:pPr>
      <w:keepNext/>
      <w:spacing w:before="160"/>
    </w:pPr>
    <w:rPr>
      <w:b/>
    </w:rPr>
  </w:style>
  <w:style w:type="character" w:styleId="Hyperlink">
    <w:name w:val="Hyperlink"/>
    <w:basedOn w:val="DefaultParagraphFont"/>
    <w:rsid w:val="00D52D9B"/>
    <w:rPr>
      <w:rFonts w:ascii="Trebuchet MS" w:hAnsi="Trebuchet MS" w:cs="Times New Roman"/>
      <w:color w:val="000066"/>
      <w:u w:val="single"/>
      <w:effect w:val="none"/>
    </w:rPr>
  </w:style>
  <w:style w:type="character" w:customStyle="1" w:styleId="Heading2Char">
    <w:name w:val="Heading 2 Char"/>
    <w:basedOn w:val="DefaultParagraphFont"/>
    <w:link w:val="Heading2"/>
    <w:locked/>
    <w:rsid w:val="00D52D9B"/>
    <w:rPr>
      <w:rFonts w:cs="Times New Roman"/>
      <w:b/>
      <w:sz w:val="24"/>
      <w:lang w:val="en-GB" w:eastAsia="en-US" w:bidi="ar-SA"/>
    </w:rPr>
  </w:style>
  <w:style w:type="paragraph" w:customStyle="1" w:styleId="Summary">
    <w:name w:val="Summary"/>
    <w:basedOn w:val="Normal"/>
    <w:next w:val="Normal"/>
    <w:link w:val="SummaryChar"/>
    <w:rsid w:val="00D52D9B"/>
    <w:pPr>
      <w:spacing w:after="480"/>
      <w:jc w:val="both"/>
    </w:pPr>
    <w:rPr>
      <w:rFonts w:eastAsia="MS Mincho"/>
      <w:sz w:val="22"/>
      <w:lang w:val="es-ES_tradnl"/>
    </w:rPr>
  </w:style>
  <w:style w:type="character" w:customStyle="1" w:styleId="SummaryChar">
    <w:name w:val="Summary Char"/>
    <w:basedOn w:val="DefaultParagraphFont"/>
    <w:link w:val="Summary"/>
    <w:locked/>
    <w:rsid w:val="00D52D9B"/>
    <w:rPr>
      <w:rFonts w:eastAsia="MS Mincho" w:cs="Times New Roman"/>
      <w:sz w:val="22"/>
      <w:lang w:val="es-ES_tradnl" w:eastAsia="en-US" w:bidi="ar-SA"/>
    </w:rPr>
  </w:style>
  <w:style w:type="character" w:customStyle="1" w:styleId="Heading9Char">
    <w:name w:val="Heading 9 Char"/>
    <w:basedOn w:val="DefaultParagraphFont"/>
    <w:link w:val="Heading9"/>
    <w:locked/>
    <w:rsid w:val="00D52D9B"/>
    <w:rPr>
      <w:rFonts w:cs="Times New Roman"/>
      <w:b/>
      <w:sz w:val="24"/>
      <w:lang w:val="en-GB" w:eastAsia="en-US" w:bidi="ar-SA"/>
    </w:rPr>
  </w:style>
  <w:style w:type="character" w:customStyle="1" w:styleId="Tabletext0">
    <w:name w:val="Table_text (文字)"/>
    <w:basedOn w:val="DefaultParagraphFont"/>
    <w:link w:val="Tabletext"/>
    <w:locked/>
    <w:rsid w:val="00D52D9B"/>
    <w:rPr>
      <w:rFonts w:cs="Times New Roman"/>
      <w:sz w:val="22"/>
      <w:lang w:val="en-GB" w:eastAsia="en-US" w:bidi="ar-SA"/>
    </w:rPr>
  </w:style>
  <w:style w:type="character" w:styleId="FollowedHyperlink">
    <w:name w:val="FollowedHyperlink"/>
    <w:basedOn w:val="DefaultParagraphFont"/>
    <w:rsid w:val="00D52D9B"/>
    <w:rPr>
      <w:rFonts w:cs="Times New Roman"/>
      <w:color w:val="800080"/>
      <w:u w:val="single"/>
    </w:rPr>
  </w:style>
  <w:style w:type="table" w:styleId="TableGrid">
    <w:name w:val="Table Grid"/>
    <w:basedOn w:val="TableNormal"/>
    <w:rsid w:val="00D52D9B"/>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25906"/>
    <w:rPr>
      <w:rFonts w:cs="Times New Roman"/>
    </w:rPr>
  </w:style>
  <w:style w:type="paragraph" w:customStyle="1" w:styleId="ChapNo">
    <w:name w:val="Chap_No"/>
    <w:basedOn w:val="Normal"/>
    <w:next w:val="Normal"/>
    <w:rsid w:val="00527305"/>
    <w:pPr>
      <w:keepNext/>
      <w:keepLines/>
      <w:spacing w:before="480"/>
      <w:jc w:val="center"/>
    </w:pPr>
    <w:rPr>
      <w:b/>
      <w:caps/>
      <w:sz w:val="28"/>
    </w:rPr>
  </w:style>
  <w:style w:type="paragraph" w:styleId="FootnoteText">
    <w:name w:val="footnote text"/>
    <w:basedOn w:val="Normal"/>
    <w:semiHidden/>
    <w:rsid w:val="00266D6E"/>
    <w:pPr>
      <w:keepLines/>
      <w:tabs>
        <w:tab w:val="left" w:pos="255"/>
      </w:tabs>
      <w:ind w:left="255" w:hanging="255"/>
      <w:jc w:val="both"/>
    </w:pPr>
    <w:rPr>
      <w:rFonts w:eastAsia="Batang"/>
      <w:sz w:val="22"/>
      <w:lang w:val="fr-FR"/>
    </w:rPr>
  </w:style>
  <w:style w:type="paragraph" w:customStyle="1" w:styleId="Normalaftertitle">
    <w:name w:val="Normal_after_title"/>
    <w:basedOn w:val="Normal"/>
    <w:next w:val="Normal"/>
    <w:link w:val="NormalaftertitleChar"/>
    <w:rsid w:val="00CF764C"/>
    <w:pPr>
      <w:spacing w:before="360"/>
    </w:pPr>
    <w:rPr>
      <w:rFonts w:eastAsia="Times New Roman"/>
    </w:rPr>
  </w:style>
  <w:style w:type="character" w:customStyle="1" w:styleId="NormalaftertitleChar">
    <w:name w:val="Normal_after_title Char"/>
    <w:basedOn w:val="DefaultParagraphFont"/>
    <w:link w:val="Normalaftertitle"/>
    <w:rsid w:val="00CF764C"/>
    <w:rPr>
      <w:sz w:val="24"/>
      <w:lang w:val="en-GB" w:eastAsia="en-US" w:bidi="ar-SA"/>
    </w:rPr>
  </w:style>
  <w:style w:type="paragraph" w:styleId="BalloonText">
    <w:name w:val="Balloon Text"/>
    <w:basedOn w:val="Normal"/>
    <w:link w:val="BalloonTextChar"/>
    <w:rsid w:val="002962FE"/>
    <w:pPr>
      <w:spacing w:before="0"/>
    </w:pPr>
    <w:rPr>
      <w:rFonts w:ascii="Arial" w:eastAsia="MS Gothic" w:hAnsi="Arial"/>
      <w:sz w:val="18"/>
      <w:szCs w:val="18"/>
    </w:rPr>
  </w:style>
  <w:style w:type="character" w:customStyle="1" w:styleId="BalloonTextChar">
    <w:name w:val="Balloon Text Char"/>
    <w:basedOn w:val="DefaultParagraphFont"/>
    <w:link w:val="BalloonText"/>
    <w:rsid w:val="002962FE"/>
    <w:rPr>
      <w:rFonts w:ascii="Arial" w:eastAsia="MS Gothic" w:hAnsi="Arial" w:cs="Times New Roman"/>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A4748-E6BA-4F75-858B-2ECD9A7B3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10291</Words>
  <Characters>58660</Characters>
  <Application>Microsoft Office Word</Application>
  <DocSecurity>0</DocSecurity>
  <Lines>488</Lines>
  <Paragraphs>137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BR</Manager>
  <Company>International Telecommunication Union (ITU)</Company>
  <LinksUpToDate>false</LinksUpToDate>
  <CharactersWithSpaces>68814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SGD</dc:creator>
  <cp:keywords/>
  <dc:description>Saved by CL-106210 at 16:25:35 on 19/11/2009</dc:description>
  <cp:lastModifiedBy>El Faydy, Sara</cp:lastModifiedBy>
  <cp:revision>7</cp:revision>
  <cp:lastPrinted>2012-07-03T07:10:00Z</cp:lastPrinted>
  <dcterms:created xsi:type="dcterms:W3CDTF">2012-07-04T08:06:00Z</dcterms:created>
  <dcterms:modified xsi:type="dcterms:W3CDTF">2012-07-11T09:01:00Z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
  </property>
</Properties>
</file>